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62" w:rsidRPr="005A11F4" w:rsidRDefault="005F2A62" w:rsidP="00A20A87">
      <w:pPr>
        <w:jc w:val="center"/>
      </w:pPr>
      <w:bookmarkStart w:id="0" w:name="_Toc513657621"/>
      <w:bookmarkStart w:id="1" w:name="_Toc275464737"/>
      <w:r w:rsidRPr="005A11F4">
        <w:t>Министерство образования и науки Российской Федерации</w:t>
      </w:r>
    </w:p>
    <w:p w:rsidR="005F2A62" w:rsidRPr="005A11F4" w:rsidRDefault="005F2A62" w:rsidP="00A20A8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11F4">
        <w:rPr>
          <w:rFonts w:ascii="Times New Roman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5F2A62" w:rsidRPr="005A11F4" w:rsidRDefault="005F2A62" w:rsidP="00A20A8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11F4">
        <w:rPr>
          <w:rFonts w:ascii="Times New Roman" w:hAnsi="Times New Roman" w:cs="Times New Roman"/>
          <w:color w:val="000000"/>
          <w:sz w:val="28"/>
          <w:szCs w:val="28"/>
        </w:rPr>
        <w:t>высшего профессионального образования</w:t>
      </w:r>
    </w:p>
    <w:p w:rsidR="005F2A62" w:rsidRPr="005A11F4" w:rsidRDefault="005F2A62" w:rsidP="00A20A8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11F4">
        <w:rPr>
          <w:rFonts w:ascii="Times New Roman" w:hAnsi="Times New Roman" w:cs="Times New Roman"/>
          <w:color w:val="000000"/>
          <w:sz w:val="28"/>
          <w:szCs w:val="28"/>
        </w:rPr>
        <w:t>«КУБАНСКИЙ ГОСУДАРСТВЕННЫЙ УНИВЕРСИТЕТ»</w:t>
      </w:r>
    </w:p>
    <w:p w:rsidR="005F2A62" w:rsidRPr="005A11F4" w:rsidRDefault="005F2A62" w:rsidP="00A20A8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11F4">
        <w:rPr>
          <w:rFonts w:ascii="Times New Roman" w:hAnsi="Times New Roman" w:cs="Times New Roman"/>
          <w:color w:val="000000"/>
          <w:sz w:val="28"/>
          <w:szCs w:val="28"/>
        </w:rPr>
        <w:t>(ФГБОУ ВО «</w:t>
      </w:r>
      <w:proofErr w:type="spellStart"/>
      <w:r w:rsidRPr="005A11F4">
        <w:rPr>
          <w:rFonts w:ascii="Times New Roman" w:hAnsi="Times New Roman" w:cs="Times New Roman"/>
          <w:color w:val="000000"/>
          <w:sz w:val="28"/>
          <w:szCs w:val="28"/>
        </w:rPr>
        <w:t>КубГУ</w:t>
      </w:r>
      <w:proofErr w:type="spellEnd"/>
      <w:r w:rsidRPr="005A11F4">
        <w:rPr>
          <w:rFonts w:ascii="Times New Roman" w:hAnsi="Times New Roman" w:cs="Times New Roman"/>
          <w:color w:val="000000"/>
          <w:sz w:val="28"/>
          <w:szCs w:val="28"/>
        </w:rPr>
        <w:t>»)</w:t>
      </w:r>
    </w:p>
    <w:p w:rsidR="005F2A62" w:rsidRPr="005A11F4" w:rsidRDefault="005F2A62" w:rsidP="00A20A8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F2A62" w:rsidRPr="005A11F4" w:rsidRDefault="005F2A62" w:rsidP="00A20A8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11F4">
        <w:rPr>
          <w:rFonts w:ascii="Times New Roman" w:hAnsi="Times New Roman" w:cs="Times New Roman"/>
          <w:color w:val="000000"/>
          <w:sz w:val="28"/>
          <w:szCs w:val="28"/>
        </w:rPr>
        <w:t xml:space="preserve">Кафедра </w:t>
      </w:r>
      <w:proofErr w:type="gramStart"/>
      <w:r w:rsidRPr="005A11F4">
        <w:rPr>
          <w:rFonts w:ascii="Times New Roman" w:hAnsi="Times New Roman" w:cs="Times New Roman"/>
          <w:color w:val="000000"/>
          <w:sz w:val="28"/>
          <w:szCs w:val="28"/>
        </w:rPr>
        <w:t>зарубежного</w:t>
      </w:r>
      <w:proofErr w:type="gramEnd"/>
      <w:r w:rsidRPr="005A11F4">
        <w:rPr>
          <w:rFonts w:ascii="Times New Roman" w:hAnsi="Times New Roman" w:cs="Times New Roman"/>
          <w:color w:val="000000"/>
          <w:sz w:val="28"/>
          <w:szCs w:val="28"/>
        </w:rPr>
        <w:t xml:space="preserve"> регионоведения</w:t>
      </w:r>
    </w:p>
    <w:p w:rsidR="005F2A62" w:rsidRPr="005A11F4" w:rsidRDefault="005F2A62" w:rsidP="00A20A8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11F4">
        <w:rPr>
          <w:rFonts w:ascii="Times New Roman" w:hAnsi="Times New Roman" w:cs="Times New Roman"/>
          <w:color w:val="000000"/>
          <w:sz w:val="28"/>
          <w:szCs w:val="28"/>
        </w:rPr>
        <w:t>КУРСОВАЯ РАБОТА</w:t>
      </w:r>
    </w:p>
    <w:p w:rsidR="005F2A62" w:rsidRPr="00C47565" w:rsidRDefault="000B05E0" w:rsidP="00A20A8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05E0">
        <w:rPr>
          <w:rFonts w:ascii="Times New Roman" w:hAnsi="Times New Roman" w:cs="Times New Roman"/>
          <w:b/>
          <w:color w:val="000000"/>
          <w:sz w:val="28"/>
          <w:szCs w:val="28"/>
        </w:rPr>
        <w:t>по дисциплине</w:t>
      </w:r>
      <w:r w:rsidR="00C475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C47565" w:rsidRPr="00C47565">
        <w:rPr>
          <w:rFonts w:ascii="Times New Roman" w:hAnsi="Times New Roman" w:cs="Times New Roman"/>
          <w:color w:val="000000"/>
          <w:sz w:val="28"/>
          <w:szCs w:val="28"/>
        </w:rPr>
        <w:t>Внешняя политика изучаемого региона</w:t>
      </w:r>
      <w:r w:rsidR="00C47565" w:rsidRPr="00C475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F2A62" w:rsidRDefault="000B05E0" w:rsidP="00A20A87">
      <w:pPr>
        <w:jc w:val="center"/>
        <w:rPr>
          <w:rFonts w:ascii="Times New Roman" w:eastAsia="Rubik" w:hAnsi="Times New Roman" w:cs="Times New Roman"/>
          <w:sz w:val="28"/>
          <w:szCs w:val="28"/>
        </w:rPr>
      </w:pPr>
      <w:r w:rsidRPr="000B05E0">
        <w:rPr>
          <w:rFonts w:ascii="Times New Roman" w:eastAsia="Rubik" w:hAnsi="Times New Roman" w:cs="Times New Roman"/>
          <w:b/>
          <w:sz w:val="28"/>
          <w:szCs w:val="28"/>
        </w:rPr>
        <w:t>тема:</w:t>
      </w:r>
      <w:r>
        <w:rPr>
          <w:rFonts w:ascii="Times New Roman" w:eastAsia="Rubik" w:hAnsi="Times New Roman" w:cs="Times New Roman"/>
          <w:sz w:val="28"/>
          <w:szCs w:val="28"/>
        </w:rPr>
        <w:t xml:space="preserve"> </w:t>
      </w:r>
      <w:r w:rsidR="005F2A62" w:rsidRPr="005A11F4">
        <w:rPr>
          <w:rFonts w:ascii="Times New Roman" w:eastAsia="Rubik" w:hAnsi="Times New Roman" w:cs="Times New Roman"/>
          <w:sz w:val="28"/>
          <w:szCs w:val="28"/>
        </w:rPr>
        <w:t>СТРАНЫ ЕВРОПЕЙСКОГО СОЮЗА И МЕЖДУНАРОДНОЕ ВМЕШАТЕЛЬСТВО В КОНФЛИКТЫ</w:t>
      </w:r>
    </w:p>
    <w:p w:rsidR="005A11F4" w:rsidRDefault="005A11F4" w:rsidP="00A20A87">
      <w:pPr>
        <w:rPr>
          <w:rFonts w:ascii="Times New Roman" w:eastAsia="Rubik" w:hAnsi="Times New Roman" w:cs="Times New Roman"/>
          <w:sz w:val="28"/>
          <w:szCs w:val="28"/>
        </w:rPr>
      </w:pPr>
    </w:p>
    <w:p w:rsidR="00C3098F" w:rsidRDefault="00C3098F" w:rsidP="00A20A87">
      <w:pPr>
        <w:rPr>
          <w:rFonts w:ascii="Times New Roman" w:eastAsia="Rubik" w:hAnsi="Times New Roman" w:cs="Times New Roman"/>
          <w:sz w:val="28"/>
          <w:szCs w:val="28"/>
        </w:rPr>
      </w:pPr>
    </w:p>
    <w:p w:rsidR="00C3098F" w:rsidRPr="005A11F4" w:rsidRDefault="00C3098F" w:rsidP="00A20A87">
      <w:pPr>
        <w:rPr>
          <w:rFonts w:ascii="Times New Roman" w:eastAsia="Rubik" w:hAnsi="Times New Roman" w:cs="Times New Roman"/>
          <w:sz w:val="28"/>
          <w:szCs w:val="28"/>
        </w:rPr>
      </w:pPr>
    </w:p>
    <w:p w:rsidR="005F2A62" w:rsidRPr="005A11F4" w:rsidRDefault="005F2A62" w:rsidP="00A20A8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A11F4">
        <w:rPr>
          <w:rFonts w:ascii="Times New Roman" w:hAnsi="Times New Roman" w:cs="Times New Roman"/>
          <w:color w:val="000000"/>
          <w:sz w:val="28"/>
          <w:szCs w:val="28"/>
        </w:rPr>
        <w:t xml:space="preserve">Работу выполнила  ______________________  Вечерняя Диана </w:t>
      </w:r>
      <w:proofErr w:type="spellStart"/>
      <w:r w:rsidRPr="005A11F4">
        <w:rPr>
          <w:rFonts w:ascii="Times New Roman" w:hAnsi="Times New Roman" w:cs="Times New Roman"/>
          <w:color w:val="000000"/>
          <w:sz w:val="28"/>
          <w:szCs w:val="28"/>
        </w:rPr>
        <w:t>Мироновна</w:t>
      </w:r>
      <w:proofErr w:type="spellEnd"/>
    </w:p>
    <w:p w:rsidR="005F2A62" w:rsidRPr="005A11F4" w:rsidRDefault="005F2A62" w:rsidP="00A20A8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A11F4">
        <w:rPr>
          <w:rFonts w:ascii="Times New Roman" w:hAnsi="Times New Roman" w:cs="Times New Roman"/>
          <w:color w:val="000000"/>
          <w:sz w:val="28"/>
          <w:szCs w:val="28"/>
        </w:rPr>
        <w:t>(Подпись,</w:t>
      </w:r>
      <w:r w:rsidR="00C309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11F4">
        <w:rPr>
          <w:rFonts w:ascii="Times New Roman" w:hAnsi="Times New Roman" w:cs="Times New Roman"/>
          <w:color w:val="000000"/>
          <w:sz w:val="28"/>
          <w:szCs w:val="28"/>
        </w:rPr>
        <w:t>дата)</w:t>
      </w:r>
    </w:p>
    <w:p w:rsidR="005F2A62" w:rsidRPr="005A11F4" w:rsidRDefault="005F2A62" w:rsidP="00A20A8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A11F4">
        <w:rPr>
          <w:rFonts w:ascii="Times New Roman" w:hAnsi="Times New Roman" w:cs="Times New Roman"/>
          <w:color w:val="000000"/>
          <w:sz w:val="28"/>
          <w:szCs w:val="28"/>
        </w:rPr>
        <w:t xml:space="preserve">Факультет истории, социологии и </w:t>
      </w:r>
    </w:p>
    <w:p w:rsidR="005F2A62" w:rsidRPr="005A11F4" w:rsidRDefault="005F2A62" w:rsidP="00A20A8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A11F4">
        <w:rPr>
          <w:rFonts w:ascii="Times New Roman" w:hAnsi="Times New Roman" w:cs="Times New Roman"/>
          <w:color w:val="000000"/>
          <w:sz w:val="28"/>
          <w:szCs w:val="28"/>
        </w:rPr>
        <w:t>международных отношений                                                  курс 3</w:t>
      </w:r>
    </w:p>
    <w:p w:rsidR="005F2A62" w:rsidRPr="005A11F4" w:rsidRDefault="005F2A62" w:rsidP="00A20A8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A11F4">
        <w:rPr>
          <w:rFonts w:ascii="Times New Roman" w:hAnsi="Times New Roman" w:cs="Times New Roman"/>
          <w:color w:val="000000"/>
          <w:sz w:val="28"/>
          <w:szCs w:val="28"/>
        </w:rPr>
        <w:t>Направление подготовки 41.03.01</w:t>
      </w:r>
    </w:p>
    <w:p w:rsidR="005F2A62" w:rsidRPr="005A11F4" w:rsidRDefault="005F2A62" w:rsidP="00A20A8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A11F4">
        <w:rPr>
          <w:rFonts w:ascii="Times New Roman" w:hAnsi="Times New Roman" w:cs="Times New Roman"/>
          <w:color w:val="000000"/>
          <w:sz w:val="28"/>
          <w:szCs w:val="28"/>
        </w:rPr>
        <w:t>Научный руководитель</w:t>
      </w:r>
    </w:p>
    <w:p w:rsidR="005F2A62" w:rsidRPr="005A11F4" w:rsidRDefault="005F2A62" w:rsidP="00A20A8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A11F4">
        <w:rPr>
          <w:rFonts w:ascii="Times New Roman" w:hAnsi="Times New Roman" w:cs="Times New Roman"/>
          <w:color w:val="000000"/>
          <w:sz w:val="28"/>
          <w:szCs w:val="28"/>
        </w:rPr>
        <w:t>должность, учёная степень</w:t>
      </w:r>
    </w:p>
    <w:p w:rsidR="005F2A62" w:rsidRPr="005A11F4" w:rsidRDefault="005F2A62" w:rsidP="00A20A8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A11F4">
        <w:rPr>
          <w:rFonts w:ascii="Times New Roman" w:hAnsi="Times New Roman" w:cs="Times New Roman"/>
          <w:color w:val="000000"/>
          <w:sz w:val="28"/>
          <w:szCs w:val="28"/>
        </w:rPr>
        <w:t xml:space="preserve">учёное звание  ________________________  д. и. н., проф. В.Е. </w:t>
      </w:r>
      <w:proofErr w:type="spellStart"/>
      <w:r w:rsidRPr="005A11F4">
        <w:rPr>
          <w:rFonts w:ascii="Times New Roman" w:hAnsi="Times New Roman" w:cs="Times New Roman"/>
          <w:color w:val="000000"/>
          <w:sz w:val="28"/>
          <w:szCs w:val="28"/>
        </w:rPr>
        <w:t>Баглай</w:t>
      </w:r>
      <w:proofErr w:type="spellEnd"/>
    </w:p>
    <w:p w:rsidR="005F2A62" w:rsidRDefault="005F2A62" w:rsidP="00A20A8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A11F4">
        <w:rPr>
          <w:rFonts w:ascii="Times New Roman" w:hAnsi="Times New Roman" w:cs="Times New Roman"/>
          <w:color w:val="000000"/>
          <w:sz w:val="28"/>
          <w:szCs w:val="28"/>
        </w:rPr>
        <w:t>(Подпись, дата)</w:t>
      </w:r>
    </w:p>
    <w:p w:rsidR="005A11F4" w:rsidRDefault="005A11F4" w:rsidP="00A20A8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021D0" w:rsidRDefault="005021D0" w:rsidP="00A20A8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3098F" w:rsidRDefault="00C3098F" w:rsidP="00A20A8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3098F" w:rsidRDefault="00C3098F" w:rsidP="00A20A8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3098F" w:rsidRDefault="00C3098F" w:rsidP="00A20A8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F2A62" w:rsidRPr="005A11F4" w:rsidRDefault="005F2A62" w:rsidP="00A20A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26E">
        <w:rPr>
          <w:rFonts w:ascii="Times New Roman" w:hAnsi="Times New Roman" w:cs="Times New Roman"/>
          <w:b/>
          <w:color w:val="000000"/>
          <w:sz w:val="28"/>
          <w:szCs w:val="28"/>
        </w:rPr>
        <w:t>Краснодар 2019</w:t>
      </w:r>
      <w:r w:rsidRPr="005A11F4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5A11F4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5F2A62" w:rsidRPr="005A11F4" w:rsidRDefault="005F2A62" w:rsidP="00A20A87">
      <w:pPr>
        <w:rPr>
          <w:rFonts w:ascii="Times New Roman" w:hAnsi="Times New Roman" w:cs="Times New Roman"/>
          <w:sz w:val="28"/>
          <w:szCs w:val="28"/>
        </w:rPr>
      </w:pPr>
    </w:p>
    <w:p w:rsidR="005F2A62" w:rsidRPr="004B4DC0" w:rsidRDefault="005F2A62" w:rsidP="004B4DC0">
      <w:pPr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DC0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24737A" w:rsidRPr="004B4DC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0B11F4" w:rsidRPr="004B4DC0">
        <w:rPr>
          <w:rFonts w:ascii="Times New Roman" w:hAnsi="Times New Roman" w:cs="Times New Roman"/>
          <w:sz w:val="28"/>
          <w:szCs w:val="28"/>
        </w:rPr>
        <w:t>….</w:t>
      </w:r>
      <w:r w:rsidRPr="004B4DC0">
        <w:rPr>
          <w:rFonts w:ascii="Times New Roman" w:hAnsi="Times New Roman" w:cs="Times New Roman"/>
          <w:sz w:val="28"/>
          <w:szCs w:val="28"/>
        </w:rPr>
        <w:t>3</w:t>
      </w:r>
    </w:p>
    <w:p w:rsidR="005F2A62" w:rsidRPr="004B4DC0" w:rsidRDefault="005F2A62" w:rsidP="004B4DC0">
      <w:pPr>
        <w:spacing w:line="257" w:lineRule="auto"/>
        <w:rPr>
          <w:rFonts w:ascii="Times New Roman" w:hAnsi="Times New Roman" w:cs="Times New Roman"/>
          <w:sz w:val="28"/>
          <w:szCs w:val="28"/>
        </w:rPr>
      </w:pPr>
      <w:r w:rsidRPr="004B4DC0">
        <w:rPr>
          <w:rFonts w:ascii="Times New Roman" w:hAnsi="Times New Roman" w:cs="Times New Roman"/>
          <w:sz w:val="28"/>
          <w:szCs w:val="28"/>
        </w:rPr>
        <w:t>Глава 1. Проблемы кризисного регулирования региональных конфликтов в организационной структуре  стран Европейского Союза………………</w:t>
      </w:r>
      <w:r w:rsidR="0024737A" w:rsidRPr="004B4DC0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0B11F4" w:rsidRPr="004B4DC0">
        <w:rPr>
          <w:rFonts w:ascii="Times New Roman" w:hAnsi="Times New Roman" w:cs="Times New Roman"/>
          <w:sz w:val="28"/>
          <w:szCs w:val="28"/>
        </w:rPr>
        <w:t>…8</w:t>
      </w:r>
    </w:p>
    <w:p w:rsidR="005F2A62" w:rsidRPr="004B4DC0" w:rsidRDefault="000B11F4" w:rsidP="004B4DC0">
      <w:pPr>
        <w:spacing w:line="257" w:lineRule="auto"/>
        <w:rPr>
          <w:rFonts w:ascii="Times New Roman" w:hAnsi="Times New Roman" w:cs="Times New Roman"/>
          <w:sz w:val="28"/>
          <w:szCs w:val="28"/>
        </w:rPr>
      </w:pPr>
      <w:r w:rsidRPr="004B4DC0">
        <w:rPr>
          <w:rFonts w:ascii="Times New Roman" w:hAnsi="Times New Roman" w:cs="Times New Roman"/>
          <w:sz w:val="28"/>
          <w:szCs w:val="28"/>
        </w:rPr>
        <w:t>1.1</w:t>
      </w:r>
      <w:r w:rsidR="000B05E0" w:rsidRPr="004B4DC0">
        <w:rPr>
          <w:rFonts w:ascii="Times New Roman" w:hAnsi="Times New Roman" w:cs="Times New Roman"/>
          <w:sz w:val="28"/>
          <w:szCs w:val="28"/>
        </w:rPr>
        <w:t xml:space="preserve">. </w:t>
      </w:r>
      <w:r w:rsidR="005F2A62" w:rsidRPr="004B4DC0">
        <w:rPr>
          <w:rFonts w:ascii="Times New Roman" w:hAnsi="Times New Roman" w:cs="Times New Roman"/>
          <w:sz w:val="28"/>
          <w:szCs w:val="28"/>
        </w:rPr>
        <w:t>Общая характеристика Европейского Союза как единой экономико-поли</w:t>
      </w:r>
      <w:r w:rsidR="0024737A" w:rsidRPr="004B4DC0">
        <w:rPr>
          <w:rFonts w:ascii="Times New Roman" w:hAnsi="Times New Roman" w:cs="Times New Roman"/>
          <w:sz w:val="28"/>
          <w:szCs w:val="28"/>
        </w:rPr>
        <w:t>тической системы ……………………………………………………</w:t>
      </w:r>
      <w:r w:rsidRPr="004B4DC0">
        <w:rPr>
          <w:rFonts w:ascii="Times New Roman" w:hAnsi="Times New Roman" w:cs="Times New Roman"/>
          <w:sz w:val="28"/>
          <w:szCs w:val="28"/>
        </w:rPr>
        <w:t>……...8</w:t>
      </w:r>
    </w:p>
    <w:p w:rsidR="005F2A62" w:rsidRPr="004B4DC0" w:rsidRDefault="005F2A62" w:rsidP="004B4DC0">
      <w:pPr>
        <w:spacing w:line="257" w:lineRule="auto"/>
        <w:rPr>
          <w:rFonts w:ascii="Times New Roman" w:hAnsi="Times New Roman" w:cs="Times New Roman"/>
          <w:sz w:val="28"/>
          <w:szCs w:val="28"/>
        </w:rPr>
      </w:pPr>
      <w:r w:rsidRPr="004B4DC0">
        <w:rPr>
          <w:rFonts w:ascii="Times New Roman" w:hAnsi="Times New Roman" w:cs="Times New Roman"/>
          <w:sz w:val="28"/>
          <w:szCs w:val="28"/>
        </w:rPr>
        <w:t>1.2 Европейский Союз и к</w:t>
      </w:r>
      <w:r w:rsidR="000B05E0" w:rsidRPr="004B4DC0">
        <w:rPr>
          <w:rFonts w:ascii="Times New Roman" w:hAnsi="Times New Roman" w:cs="Times New Roman"/>
          <w:sz w:val="28"/>
          <w:szCs w:val="28"/>
        </w:rPr>
        <w:t>ризисное регулирование ………………</w:t>
      </w:r>
      <w:r w:rsidR="004B4DC0">
        <w:rPr>
          <w:rFonts w:ascii="Times New Roman" w:hAnsi="Times New Roman" w:cs="Times New Roman"/>
          <w:sz w:val="28"/>
          <w:szCs w:val="28"/>
        </w:rPr>
        <w:t>…….</w:t>
      </w:r>
      <w:r w:rsidR="000B05E0" w:rsidRPr="004B4DC0">
        <w:rPr>
          <w:rFonts w:ascii="Times New Roman" w:hAnsi="Times New Roman" w:cs="Times New Roman"/>
          <w:sz w:val="28"/>
          <w:szCs w:val="28"/>
        </w:rPr>
        <w:t>……</w:t>
      </w:r>
      <w:r w:rsidR="000B11F4" w:rsidRPr="004B4DC0">
        <w:rPr>
          <w:rFonts w:ascii="Times New Roman" w:hAnsi="Times New Roman" w:cs="Times New Roman"/>
          <w:sz w:val="28"/>
          <w:szCs w:val="28"/>
        </w:rPr>
        <w:t>.11</w:t>
      </w:r>
    </w:p>
    <w:p w:rsidR="005F2A62" w:rsidRPr="004B4DC0" w:rsidRDefault="005F2A62" w:rsidP="004B4DC0">
      <w:pPr>
        <w:spacing w:line="257" w:lineRule="auto"/>
        <w:rPr>
          <w:rFonts w:ascii="Times New Roman" w:hAnsi="Times New Roman" w:cs="Times New Roman"/>
          <w:sz w:val="28"/>
          <w:szCs w:val="28"/>
        </w:rPr>
      </w:pPr>
      <w:r w:rsidRPr="004B4DC0">
        <w:rPr>
          <w:rFonts w:ascii="Times New Roman" w:hAnsi="Times New Roman" w:cs="Times New Roman"/>
          <w:sz w:val="28"/>
          <w:szCs w:val="28"/>
        </w:rPr>
        <w:t xml:space="preserve">1.3 </w:t>
      </w:r>
      <w:r w:rsidR="000B11F4" w:rsidRPr="004B4DC0">
        <w:rPr>
          <w:rFonts w:ascii="Times New Roman" w:hAnsi="Times New Roman" w:cs="Times New Roman"/>
          <w:sz w:val="28"/>
          <w:szCs w:val="28"/>
        </w:rPr>
        <w:t>Проблемы и перспективы международного сотрудничества стран ЕС и Росс</w:t>
      </w:r>
      <w:r w:rsidR="00A20A87" w:rsidRPr="004B4DC0">
        <w:rPr>
          <w:rFonts w:ascii="Times New Roman" w:hAnsi="Times New Roman" w:cs="Times New Roman"/>
          <w:sz w:val="28"/>
          <w:szCs w:val="28"/>
        </w:rPr>
        <w:t>ии.……………………………………………………………………</w:t>
      </w:r>
      <w:r w:rsidR="000B11F4" w:rsidRPr="004B4DC0">
        <w:rPr>
          <w:rFonts w:ascii="Times New Roman" w:hAnsi="Times New Roman" w:cs="Times New Roman"/>
          <w:sz w:val="28"/>
          <w:szCs w:val="28"/>
        </w:rPr>
        <w:t>…</w:t>
      </w:r>
      <w:r w:rsidR="004B4DC0">
        <w:rPr>
          <w:rFonts w:ascii="Times New Roman" w:hAnsi="Times New Roman" w:cs="Times New Roman"/>
          <w:sz w:val="28"/>
          <w:szCs w:val="28"/>
        </w:rPr>
        <w:t>..</w:t>
      </w:r>
      <w:r w:rsidR="000B11F4" w:rsidRPr="004B4DC0">
        <w:rPr>
          <w:rFonts w:ascii="Times New Roman" w:hAnsi="Times New Roman" w:cs="Times New Roman"/>
          <w:sz w:val="28"/>
          <w:szCs w:val="28"/>
        </w:rPr>
        <w:t>…..17</w:t>
      </w:r>
    </w:p>
    <w:p w:rsidR="005F2A62" w:rsidRPr="004B4DC0" w:rsidRDefault="005F2A62" w:rsidP="004B4DC0">
      <w:pPr>
        <w:spacing w:line="257" w:lineRule="auto"/>
        <w:rPr>
          <w:rFonts w:ascii="Times New Roman" w:hAnsi="Times New Roman" w:cs="Times New Roman"/>
          <w:sz w:val="28"/>
          <w:szCs w:val="28"/>
        </w:rPr>
      </w:pPr>
      <w:r w:rsidRPr="004B4DC0">
        <w:rPr>
          <w:rFonts w:ascii="Times New Roman" w:hAnsi="Times New Roman" w:cs="Times New Roman"/>
          <w:sz w:val="28"/>
          <w:szCs w:val="28"/>
        </w:rPr>
        <w:t xml:space="preserve">Глава 2. </w:t>
      </w:r>
      <w:r w:rsidR="000B11F4" w:rsidRPr="004B4DC0">
        <w:rPr>
          <w:rFonts w:ascii="Times New Roman" w:hAnsi="Times New Roman" w:cs="Times New Roman"/>
          <w:sz w:val="28"/>
          <w:szCs w:val="28"/>
        </w:rPr>
        <w:t xml:space="preserve">Практика международного вмешательства стран ЕС </w:t>
      </w:r>
      <w:r w:rsidR="000B11F4" w:rsidRPr="004B4DC0">
        <w:rPr>
          <w:rFonts w:ascii="Times New Roman" w:hAnsi="Times New Roman" w:cs="Times New Roman"/>
          <w:sz w:val="28"/>
          <w:szCs w:val="28"/>
        </w:rPr>
        <w:br/>
        <w:t>в региональные конфликты………………………………………………</w:t>
      </w:r>
      <w:r w:rsidR="004B4DC0">
        <w:rPr>
          <w:rFonts w:ascii="Times New Roman" w:hAnsi="Times New Roman" w:cs="Times New Roman"/>
          <w:sz w:val="28"/>
          <w:szCs w:val="28"/>
        </w:rPr>
        <w:t>...</w:t>
      </w:r>
      <w:r w:rsidR="000B11F4" w:rsidRPr="004B4DC0">
        <w:rPr>
          <w:rFonts w:ascii="Times New Roman" w:hAnsi="Times New Roman" w:cs="Times New Roman"/>
          <w:sz w:val="28"/>
          <w:szCs w:val="28"/>
        </w:rPr>
        <w:t>….</w:t>
      </w:r>
      <w:r w:rsidRPr="004B4DC0">
        <w:rPr>
          <w:rFonts w:ascii="Times New Roman" w:hAnsi="Times New Roman" w:cs="Times New Roman"/>
          <w:sz w:val="28"/>
          <w:szCs w:val="28"/>
        </w:rPr>
        <w:t>..</w:t>
      </w:r>
      <w:r w:rsidR="000B11F4" w:rsidRPr="004B4DC0">
        <w:rPr>
          <w:rFonts w:ascii="Times New Roman" w:hAnsi="Times New Roman" w:cs="Times New Roman"/>
          <w:sz w:val="28"/>
          <w:szCs w:val="28"/>
        </w:rPr>
        <w:t>21</w:t>
      </w:r>
    </w:p>
    <w:p w:rsidR="005F2A62" w:rsidRPr="004B4DC0" w:rsidRDefault="005F2A62" w:rsidP="004B4DC0">
      <w:pPr>
        <w:spacing w:line="257" w:lineRule="auto"/>
        <w:rPr>
          <w:rFonts w:ascii="Times New Roman" w:hAnsi="Times New Roman" w:cs="Times New Roman"/>
          <w:sz w:val="28"/>
          <w:szCs w:val="28"/>
        </w:rPr>
      </w:pPr>
      <w:r w:rsidRPr="004B4DC0">
        <w:rPr>
          <w:rFonts w:ascii="Times New Roman" w:hAnsi="Times New Roman" w:cs="Times New Roman"/>
          <w:sz w:val="28"/>
          <w:szCs w:val="28"/>
        </w:rPr>
        <w:t xml:space="preserve">2.1 </w:t>
      </w:r>
      <w:r w:rsidR="000B11F4" w:rsidRPr="004B4DC0">
        <w:rPr>
          <w:rFonts w:ascii="Times New Roman" w:hAnsi="Times New Roman" w:cs="Times New Roman"/>
          <w:sz w:val="28"/>
          <w:szCs w:val="28"/>
        </w:rPr>
        <w:t>Операции ЕС в конфликтных регионах</w:t>
      </w:r>
      <w:r w:rsidR="000B05E0" w:rsidRPr="004B4DC0">
        <w:rPr>
          <w:rFonts w:ascii="Times New Roman" w:hAnsi="Times New Roman" w:cs="Times New Roman"/>
          <w:sz w:val="28"/>
          <w:szCs w:val="28"/>
        </w:rPr>
        <w:t>…………………………</w:t>
      </w:r>
      <w:r w:rsidR="004B4DC0">
        <w:rPr>
          <w:rFonts w:ascii="Times New Roman" w:hAnsi="Times New Roman" w:cs="Times New Roman"/>
          <w:sz w:val="28"/>
          <w:szCs w:val="28"/>
        </w:rPr>
        <w:t>…...</w:t>
      </w:r>
      <w:r w:rsidRPr="004B4DC0">
        <w:rPr>
          <w:rFonts w:ascii="Times New Roman" w:hAnsi="Times New Roman" w:cs="Times New Roman"/>
          <w:sz w:val="28"/>
          <w:szCs w:val="28"/>
        </w:rPr>
        <w:t>…</w:t>
      </w:r>
      <w:r w:rsidR="000B11F4" w:rsidRPr="004B4DC0">
        <w:rPr>
          <w:rFonts w:ascii="Times New Roman" w:hAnsi="Times New Roman" w:cs="Times New Roman"/>
          <w:sz w:val="28"/>
          <w:szCs w:val="28"/>
        </w:rPr>
        <w:t>….21</w:t>
      </w:r>
    </w:p>
    <w:p w:rsidR="005F2A62" w:rsidRPr="004B4DC0" w:rsidRDefault="005F2A62" w:rsidP="004B4DC0">
      <w:pPr>
        <w:spacing w:line="257" w:lineRule="auto"/>
        <w:rPr>
          <w:rFonts w:ascii="Times New Roman" w:hAnsi="Times New Roman" w:cs="Times New Roman"/>
          <w:sz w:val="28"/>
          <w:szCs w:val="28"/>
        </w:rPr>
      </w:pPr>
      <w:r w:rsidRPr="004B4DC0">
        <w:rPr>
          <w:rFonts w:ascii="Times New Roman" w:hAnsi="Times New Roman" w:cs="Times New Roman"/>
          <w:sz w:val="28"/>
          <w:szCs w:val="28"/>
        </w:rPr>
        <w:t xml:space="preserve">2.2 Опыт урегулирования </w:t>
      </w:r>
      <w:r w:rsidR="008C23D5" w:rsidRPr="004B4DC0">
        <w:rPr>
          <w:rFonts w:ascii="Times New Roman" w:hAnsi="Times New Roman" w:cs="Times New Roman"/>
          <w:sz w:val="28"/>
          <w:szCs w:val="28"/>
        </w:rPr>
        <w:t>конфликта</w:t>
      </w:r>
      <w:r w:rsidRPr="004B4DC0">
        <w:rPr>
          <w:rFonts w:ascii="Times New Roman" w:hAnsi="Times New Roman" w:cs="Times New Roman"/>
          <w:sz w:val="28"/>
          <w:szCs w:val="28"/>
        </w:rPr>
        <w:t xml:space="preserve"> на</w:t>
      </w:r>
      <w:r w:rsidR="008C23D5" w:rsidRPr="004B4DC0">
        <w:rPr>
          <w:rFonts w:ascii="Times New Roman" w:hAnsi="Times New Roman" w:cs="Times New Roman"/>
          <w:sz w:val="28"/>
          <w:szCs w:val="28"/>
        </w:rPr>
        <w:t xml:space="preserve"> Балканах (Контактная группа по </w:t>
      </w:r>
      <w:r w:rsidRPr="004B4DC0">
        <w:rPr>
          <w:rFonts w:ascii="Times New Roman" w:hAnsi="Times New Roman" w:cs="Times New Roman"/>
          <w:sz w:val="28"/>
          <w:szCs w:val="28"/>
        </w:rPr>
        <w:t>Югосл</w:t>
      </w:r>
      <w:r w:rsidR="00645CDE" w:rsidRPr="004B4DC0">
        <w:rPr>
          <w:rFonts w:ascii="Times New Roman" w:hAnsi="Times New Roman" w:cs="Times New Roman"/>
          <w:sz w:val="28"/>
          <w:szCs w:val="28"/>
        </w:rPr>
        <w:t>авии)…………………………………………………………</w:t>
      </w:r>
      <w:r w:rsidR="004B4DC0">
        <w:rPr>
          <w:rFonts w:ascii="Times New Roman" w:hAnsi="Times New Roman" w:cs="Times New Roman"/>
          <w:sz w:val="28"/>
          <w:szCs w:val="28"/>
        </w:rPr>
        <w:t>..</w:t>
      </w:r>
      <w:r w:rsidR="00645CDE" w:rsidRPr="004B4DC0">
        <w:rPr>
          <w:rFonts w:ascii="Times New Roman" w:hAnsi="Times New Roman" w:cs="Times New Roman"/>
          <w:sz w:val="28"/>
          <w:szCs w:val="28"/>
        </w:rPr>
        <w:t>…</w:t>
      </w:r>
      <w:r w:rsidR="008C23D5" w:rsidRPr="004B4DC0">
        <w:rPr>
          <w:rFonts w:ascii="Times New Roman" w:hAnsi="Times New Roman" w:cs="Times New Roman"/>
          <w:sz w:val="28"/>
          <w:szCs w:val="28"/>
        </w:rPr>
        <w:t>…</w:t>
      </w:r>
      <w:r w:rsidR="000B11F4" w:rsidRPr="004B4DC0">
        <w:rPr>
          <w:rFonts w:ascii="Times New Roman" w:hAnsi="Times New Roman" w:cs="Times New Roman"/>
          <w:sz w:val="28"/>
          <w:szCs w:val="28"/>
        </w:rPr>
        <w:t>……..26</w:t>
      </w:r>
    </w:p>
    <w:p w:rsidR="005F2A62" w:rsidRPr="004B4DC0" w:rsidRDefault="005F2A62" w:rsidP="004B4DC0">
      <w:pPr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DC0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645CDE" w:rsidRPr="004B4DC0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0B11F4" w:rsidRPr="004B4DC0">
        <w:rPr>
          <w:rFonts w:ascii="Times New Roman" w:hAnsi="Times New Roman" w:cs="Times New Roman"/>
          <w:sz w:val="28"/>
          <w:szCs w:val="28"/>
        </w:rPr>
        <w:t>……</w:t>
      </w:r>
      <w:r w:rsidR="004B4DC0">
        <w:rPr>
          <w:rFonts w:ascii="Times New Roman" w:hAnsi="Times New Roman" w:cs="Times New Roman"/>
          <w:sz w:val="28"/>
          <w:szCs w:val="28"/>
        </w:rPr>
        <w:t>...</w:t>
      </w:r>
      <w:r w:rsidR="000B11F4" w:rsidRPr="004B4DC0">
        <w:rPr>
          <w:rFonts w:ascii="Times New Roman" w:hAnsi="Times New Roman" w:cs="Times New Roman"/>
          <w:sz w:val="28"/>
          <w:szCs w:val="28"/>
        </w:rPr>
        <w:t>………....32</w:t>
      </w:r>
    </w:p>
    <w:p w:rsidR="005F2A62" w:rsidRPr="004B4DC0" w:rsidRDefault="005F2A62" w:rsidP="004B4DC0">
      <w:pPr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DC0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  <w:r w:rsidRPr="004B4DC0">
        <w:rPr>
          <w:rFonts w:ascii="Times New Roman" w:hAnsi="Times New Roman" w:cs="Times New Roman"/>
          <w:sz w:val="28"/>
          <w:szCs w:val="28"/>
        </w:rPr>
        <w:t>………………</w:t>
      </w:r>
      <w:r w:rsidR="004B4DC0">
        <w:rPr>
          <w:rFonts w:ascii="Times New Roman" w:hAnsi="Times New Roman" w:cs="Times New Roman"/>
          <w:sz w:val="28"/>
          <w:szCs w:val="28"/>
        </w:rPr>
        <w:t>...</w:t>
      </w:r>
      <w:r w:rsidRPr="004B4DC0">
        <w:rPr>
          <w:rFonts w:ascii="Times New Roman" w:hAnsi="Times New Roman" w:cs="Times New Roman"/>
          <w:sz w:val="28"/>
          <w:szCs w:val="28"/>
        </w:rPr>
        <w:t>………</w:t>
      </w:r>
      <w:r w:rsidR="000B11F4" w:rsidRPr="004B4DC0">
        <w:rPr>
          <w:rFonts w:ascii="Times New Roman" w:hAnsi="Times New Roman" w:cs="Times New Roman"/>
          <w:sz w:val="28"/>
          <w:szCs w:val="28"/>
        </w:rPr>
        <w:t>34</w:t>
      </w:r>
    </w:p>
    <w:p w:rsidR="005F2A62" w:rsidRPr="004B4DC0" w:rsidRDefault="005F2A62" w:rsidP="004B4DC0">
      <w:pPr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DC0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4B4DC0">
        <w:rPr>
          <w:rFonts w:ascii="Times New Roman" w:hAnsi="Times New Roman" w:cs="Times New Roman"/>
          <w:sz w:val="28"/>
          <w:szCs w:val="28"/>
        </w:rPr>
        <w:t>…</w:t>
      </w:r>
      <w:r w:rsidR="00645CDE" w:rsidRPr="004B4DC0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0B11F4" w:rsidRPr="004B4DC0">
        <w:rPr>
          <w:rFonts w:ascii="Times New Roman" w:hAnsi="Times New Roman" w:cs="Times New Roman"/>
          <w:sz w:val="28"/>
          <w:szCs w:val="28"/>
        </w:rPr>
        <w:t>…</w:t>
      </w:r>
      <w:r w:rsidR="004B4DC0">
        <w:rPr>
          <w:rFonts w:ascii="Times New Roman" w:hAnsi="Times New Roman" w:cs="Times New Roman"/>
          <w:sz w:val="28"/>
          <w:szCs w:val="28"/>
        </w:rPr>
        <w:t>..</w:t>
      </w:r>
      <w:r w:rsidR="000B11F4" w:rsidRPr="004B4DC0">
        <w:rPr>
          <w:rFonts w:ascii="Times New Roman" w:hAnsi="Times New Roman" w:cs="Times New Roman"/>
          <w:sz w:val="28"/>
          <w:szCs w:val="28"/>
        </w:rPr>
        <w:t>.</w:t>
      </w:r>
      <w:r w:rsidRPr="004B4DC0">
        <w:rPr>
          <w:rFonts w:ascii="Times New Roman" w:hAnsi="Times New Roman" w:cs="Times New Roman"/>
          <w:sz w:val="28"/>
          <w:szCs w:val="28"/>
        </w:rPr>
        <w:t>…...</w:t>
      </w:r>
      <w:r w:rsidR="000B11F4" w:rsidRPr="004B4DC0">
        <w:rPr>
          <w:rFonts w:ascii="Times New Roman" w:hAnsi="Times New Roman" w:cs="Times New Roman"/>
          <w:sz w:val="28"/>
          <w:szCs w:val="28"/>
        </w:rPr>
        <w:t>.39</w:t>
      </w:r>
    </w:p>
    <w:p w:rsidR="005F2A62" w:rsidRPr="005A11F4" w:rsidRDefault="005F2A62" w:rsidP="00A20A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A62" w:rsidRPr="005A11F4" w:rsidRDefault="005F2A62" w:rsidP="00A20A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A62" w:rsidRPr="005A11F4" w:rsidRDefault="005F2A62" w:rsidP="00A20A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A62" w:rsidRPr="005A11F4" w:rsidRDefault="005F2A62" w:rsidP="00A20A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A62" w:rsidRDefault="005F2A62" w:rsidP="00C475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1F4">
        <w:rPr>
          <w:rFonts w:ascii="Times New Roman" w:hAnsi="Times New Roman" w:cs="Times New Roman"/>
          <w:b/>
          <w:sz w:val="28"/>
          <w:szCs w:val="28"/>
        </w:rPr>
        <w:br w:type="page"/>
      </w:r>
      <w:r w:rsidRPr="00C47565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C47565" w:rsidRPr="00C47565" w:rsidRDefault="00C47565" w:rsidP="00C475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A62" w:rsidRPr="00C47565" w:rsidRDefault="005F2A62" w:rsidP="00C4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565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C47565">
        <w:rPr>
          <w:rFonts w:ascii="Times New Roman" w:hAnsi="Times New Roman" w:cs="Times New Roman"/>
          <w:sz w:val="28"/>
          <w:szCs w:val="28"/>
        </w:rPr>
        <w:t xml:space="preserve"> темы нашей работы определяется необходимостью изучения роли ЕС в разрешении конфликтов, как в Европе, так и за его пределами. В качестве предмета исследования выбран конфликт в Югославии, приведший к распаду страны, масштабным военным действиям, многочисленным человеческим жертвам. </w:t>
      </w:r>
      <w:proofErr w:type="gramStart"/>
      <w:r w:rsidRPr="00C47565">
        <w:rPr>
          <w:rFonts w:ascii="Times New Roman" w:hAnsi="Times New Roman" w:cs="Times New Roman"/>
          <w:sz w:val="28"/>
          <w:szCs w:val="28"/>
        </w:rPr>
        <w:t>Для ЕС конфликт в Югославии оказался первой реальной возможностью переоценки своих интересов и пересмотра политики в новой обстановке</w:t>
      </w:r>
      <w:r w:rsidR="003C3AA4" w:rsidRPr="00C47565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C47565">
        <w:rPr>
          <w:rFonts w:ascii="Times New Roman" w:hAnsi="Times New Roman" w:cs="Times New Roman"/>
          <w:sz w:val="28"/>
          <w:szCs w:val="28"/>
        </w:rPr>
        <w:t>. Югославский кризис и политика ЕС стали своеобразной лабораторией по разработке новой системы международных отношений в Европе</w:t>
      </w:r>
      <w:r w:rsidR="003C3AA4" w:rsidRPr="00C47565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Pr="00C47565">
        <w:rPr>
          <w:rFonts w:ascii="Times New Roman" w:hAnsi="Times New Roman" w:cs="Times New Roman"/>
          <w:sz w:val="28"/>
          <w:szCs w:val="28"/>
        </w:rPr>
        <w:t>. Он также стал отражением нового расклада политических сил и влияния в регионе</w:t>
      </w:r>
      <w:r w:rsidRPr="00C47565">
        <w:rPr>
          <w:rFonts w:ascii="Times New Roman" w:hAnsi="Times New Roman" w:cs="Times New Roman"/>
          <w:sz w:val="28"/>
          <w:szCs w:val="28"/>
          <w:vertAlign w:val="superscript"/>
        </w:rPr>
        <w:footnoteReference w:id="3"/>
      </w:r>
      <w:r w:rsidRPr="00C47565">
        <w:rPr>
          <w:rFonts w:ascii="Times New Roman" w:hAnsi="Times New Roman" w:cs="Times New Roman"/>
          <w:sz w:val="28"/>
          <w:szCs w:val="28"/>
        </w:rPr>
        <w:t>. Незавершенность до настоящего момента исследуемого процесса формирования общей внешней политики и политики безопасности (ОВПБ</w:t>
      </w:r>
      <w:proofErr w:type="gramEnd"/>
      <w:r w:rsidRPr="00C47565">
        <w:rPr>
          <w:rFonts w:ascii="Times New Roman" w:hAnsi="Times New Roman" w:cs="Times New Roman"/>
          <w:sz w:val="28"/>
          <w:szCs w:val="28"/>
        </w:rPr>
        <w:t xml:space="preserve">) и трансформации всей системы европейской безопасности, в сочетании с сохранением кризисных очагов на территории бывшей Югославии, определяют актуальность данной темы. </w:t>
      </w:r>
    </w:p>
    <w:p w:rsidR="005F2A62" w:rsidRPr="00C47565" w:rsidRDefault="005F2A62" w:rsidP="00C4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565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C47565">
        <w:rPr>
          <w:rFonts w:ascii="Times New Roman" w:hAnsi="Times New Roman" w:cs="Times New Roman"/>
          <w:sz w:val="28"/>
          <w:szCs w:val="28"/>
        </w:rPr>
        <w:t xml:space="preserve"> - актуальные вопросы, связанные с изучением роли ЕС в политических и военных конфликтах, их возникновении и способах разрешения. </w:t>
      </w:r>
    </w:p>
    <w:p w:rsidR="005F2A62" w:rsidRPr="00C47565" w:rsidRDefault="005F2A62" w:rsidP="00C4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565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C47565">
        <w:rPr>
          <w:rFonts w:ascii="Times New Roman" w:hAnsi="Times New Roman" w:cs="Times New Roman"/>
          <w:sz w:val="28"/>
          <w:szCs w:val="28"/>
        </w:rPr>
        <w:t xml:space="preserve"> - изучение роли ЕС в военных и политических конфликтах последних десятилетий в рамках политики Союза в современных условиях</w:t>
      </w:r>
      <w:r w:rsidR="00B6770D" w:rsidRPr="00C47565">
        <w:rPr>
          <w:rFonts w:ascii="Times New Roman" w:hAnsi="Times New Roman" w:cs="Times New Roman"/>
          <w:sz w:val="28"/>
          <w:szCs w:val="28"/>
        </w:rPr>
        <w:t xml:space="preserve"> на примере Югославии</w:t>
      </w:r>
      <w:r w:rsidRPr="00C475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2A62" w:rsidRPr="00C47565" w:rsidRDefault="005F2A62" w:rsidP="00C4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565">
        <w:rPr>
          <w:rFonts w:ascii="Times New Roman" w:hAnsi="Times New Roman" w:cs="Times New Roman"/>
          <w:b/>
          <w:sz w:val="28"/>
          <w:szCs w:val="28"/>
        </w:rPr>
        <w:t>Цель и задачи исследования</w:t>
      </w:r>
      <w:r w:rsidR="00C47565">
        <w:rPr>
          <w:rFonts w:ascii="Times New Roman" w:hAnsi="Times New Roman" w:cs="Times New Roman"/>
          <w:sz w:val="28"/>
          <w:szCs w:val="28"/>
        </w:rPr>
        <w:t xml:space="preserve"> </w:t>
      </w:r>
      <w:r w:rsidRPr="00C47565">
        <w:rPr>
          <w:rFonts w:ascii="Times New Roman" w:hAnsi="Times New Roman" w:cs="Times New Roman"/>
          <w:sz w:val="28"/>
          <w:szCs w:val="28"/>
        </w:rPr>
        <w:t>– показать роль ЕС</w:t>
      </w:r>
      <w:r w:rsidR="00C47565">
        <w:rPr>
          <w:rFonts w:ascii="Times New Roman" w:hAnsi="Times New Roman" w:cs="Times New Roman"/>
          <w:sz w:val="28"/>
          <w:szCs w:val="28"/>
        </w:rPr>
        <w:t xml:space="preserve"> </w:t>
      </w:r>
      <w:r w:rsidRPr="00C47565">
        <w:rPr>
          <w:rFonts w:ascii="Times New Roman" w:hAnsi="Times New Roman" w:cs="Times New Roman"/>
          <w:sz w:val="28"/>
          <w:szCs w:val="28"/>
        </w:rPr>
        <w:t>в разрешении конфликтов, формы и методы его участия.</w:t>
      </w:r>
    </w:p>
    <w:p w:rsidR="003C3AA4" w:rsidRPr="00C47565" w:rsidRDefault="005F2A62" w:rsidP="00C4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565">
        <w:rPr>
          <w:rFonts w:ascii="Times New Roman" w:hAnsi="Times New Roman" w:cs="Times New Roman"/>
          <w:sz w:val="28"/>
          <w:szCs w:val="28"/>
        </w:rPr>
        <w:t xml:space="preserve">Для решения этой цели мы должны выполнить следующие </w:t>
      </w:r>
      <w:r w:rsidRPr="00C4756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47565">
        <w:rPr>
          <w:rFonts w:ascii="Times New Roman" w:hAnsi="Times New Roman" w:cs="Times New Roman"/>
          <w:sz w:val="28"/>
          <w:szCs w:val="28"/>
        </w:rPr>
        <w:t>:</w:t>
      </w:r>
    </w:p>
    <w:p w:rsidR="003C3AA4" w:rsidRPr="00C47565" w:rsidRDefault="003C3AA4" w:rsidP="00C4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565">
        <w:rPr>
          <w:rFonts w:ascii="Times New Roman" w:hAnsi="Times New Roman" w:cs="Times New Roman"/>
          <w:sz w:val="28"/>
          <w:szCs w:val="28"/>
        </w:rPr>
        <w:t>- изучить документы, относящиеся к описываемым конфликтам;</w:t>
      </w:r>
    </w:p>
    <w:p w:rsidR="003C3AA4" w:rsidRPr="00C47565" w:rsidRDefault="003C3AA4" w:rsidP="00C4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565">
        <w:rPr>
          <w:rFonts w:ascii="Times New Roman" w:hAnsi="Times New Roman" w:cs="Times New Roman"/>
          <w:sz w:val="28"/>
          <w:szCs w:val="28"/>
        </w:rPr>
        <w:lastRenderedPageBreak/>
        <w:t>- оценки ЕС конфликтов;</w:t>
      </w:r>
    </w:p>
    <w:p w:rsidR="003C3AA4" w:rsidRPr="00C47565" w:rsidRDefault="003C3AA4" w:rsidP="00C4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565">
        <w:rPr>
          <w:rFonts w:ascii="Times New Roman" w:hAnsi="Times New Roman" w:cs="Times New Roman"/>
          <w:sz w:val="28"/>
          <w:szCs w:val="28"/>
        </w:rPr>
        <w:t>- характер принятых ЕС решений;</w:t>
      </w:r>
    </w:p>
    <w:p w:rsidR="005F2A62" w:rsidRPr="00C47565" w:rsidRDefault="005F2A62" w:rsidP="00C4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565">
        <w:rPr>
          <w:rFonts w:ascii="Times New Roman" w:hAnsi="Times New Roman" w:cs="Times New Roman"/>
          <w:sz w:val="28"/>
          <w:szCs w:val="28"/>
        </w:rPr>
        <w:t xml:space="preserve">-способы, формы, итоги участия </w:t>
      </w:r>
      <w:proofErr w:type="spellStart"/>
      <w:r w:rsidR="00056DE2" w:rsidRPr="00C47565">
        <w:rPr>
          <w:rFonts w:ascii="Times New Roman" w:hAnsi="Times New Roman" w:cs="Times New Roman"/>
          <w:sz w:val="28"/>
          <w:szCs w:val="28"/>
        </w:rPr>
        <w:t>России</w:t>
      </w:r>
      <w:r w:rsidRPr="00C47565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3C3AA4" w:rsidRPr="00C47565">
        <w:rPr>
          <w:rFonts w:ascii="Times New Roman" w:hAnsi="Times New Roman" w:cs="Times New Roman"/>
          <w:sz w:val="28"/>
          <w:szCs w:val="28"/>
        </w:rPr>
        <w:t xml:space="preserve"> Югославском </w:t>
      </w:r>
      <w:proofErr w:type="gramStart"/>
      <w:r w:rsidR="003C3AA4" w:rsidRPr="00C47565">
        <w:rPr>
          <w:rFonts w:ascii="Times New Roman" w:hAnsi="Times New Roman" w:cs="Times New Roman"/>
          <w:sz w:val="28"/>
          <w:szCs w:val="28"/>
        </w:rPr>
        <w:t>конфликте</w:t>
      </w:r>
      <w:proofErr w:type="gramEnd"/>
      <w:r w:rsidR="003C3AA4" w:rsidRPr="00C47565">
        <w:rPr>
          <w:rFonts w:ascii="Times New Roman" w:hAnsi="Times New Roman" w:cs="Times New Roman"/>
          <w:sz w:val="28"/>
          <w:szCs w:val="28"/>
        </w:rPr>
        <w:t>.</w:t>
      </w:r>
    </w:p>
    <w:p w:rsidR="005F2A62" w:rsidRPr="00C47565" w:rsidRDefault="005F2A62" w:rsidP="00C4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565">
        <w:rPr>
          <w:rFonts w:ascii="Times New Roman" w:hAnsi="Times New Roman" w:cs="Times New Roman"/>
          <w:b/>
          <w:sz w:val="28"/>
          <w:szCs w:val="28"/>
        </w:rPr>
        <w:t>Территориальные рамки исследования</w:t>
      </w:r>
      <w:r w:rsidRPr="00C47565">
        <w:rPr>
          <w:rFonts w:ascii="Times New Roman" w:hAnsi="Times New Roman" w:cs="Times New Roman"/>
          <w:sz w:val="28"/>
          <w:szCs w:val="28"/>
        </w:rPr>
        <w:t xml:space="preserve"> ограничиваются территорией стран ЕС. Также учитываются регионы, где происходили конфликты, в частности, бывшей Югославии.</w:t>
      </w:r>
    </w:p>
    <w:p w:rsidR="005F2A62" w:rsidRPr="00C47565" w:rsidRDefault="005F2A62" w:rsidP="00C4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565">
        <w:rPr>
          <w:rFonts w:ascii="Times New Roman" w:hAnsi="Times New Roman" w:cs="Times New Roman"/>
          <w:b/>
          <w:sz w:val="28"/>
          <w:szCs w:val="28"/>
        </w:rPr>
        <w:t>Хронологические рамки исследования</w:t>
      </w:r>
      <w:r w:rsidRPr="00C47565">
        <w:rPr>
          <w:rFonts w:ascii="Times New Roman" w:hAnsi="Times New Roman" w:cs="Times New Roman"/>
          <w:sz w:val="28"/>
          <w:szCs w:val="28"/>
        </w:rPr>
        <w:t xml:space="preserve">  определяются второй пол. XX - </w:t>
      </w:r>
      <w:proofErr w:type="spellStart"/>
      <w:r w:rsidRPr="00C47565">
        <w:rPr>
          <w:rFonts w:ascii="Times New Roman" w:hAnsi="Times New Roman" w:cs="Times New Roman"/>
          <w:sz w:val="28"/>
          <w:szCs w:val="28"/>
        </w:rPr>
        <w:t>нач.XXI</w:t>
      </w:r>
      <w:proofErr w:type="spellEnd"/>
      <w:r w:rsidRPr="00C47565">
        <w:rPr>
          <w:rFonts w:ascii="Times New Roman" w:hAnsi="Times New Roman" w:cs="Times New Roman"/>
          <w:sz w:val="28"/>
          <w:szCs w:val="28"/>
        </w:rPr>
        <w:t xml:space="preserve">  в.</w:t>
      </w:r>
    </w:p>
    <w:p w:rsidR="005F2A62" w:rsidRPr="00C47565" w:rsidRDefault="005F2A62" w:rsidP="00C4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565">
        <w:rPr>
          <w:rFonts w:ascii="Times New Roman" w:hAnsi="Times New Roman" w:cs="Times New Roman"/>
          <w:b/>
          <w:sz w:val="28"/>
          <w:szCs w:val="28"/>
        </w:rPr>
        <w:t>Методологические основы</w:t>
      </w:r>
      <w:r w:rsidRPr="00C47565">
        <w:rPr>
          <w:rFonts w:ascii="Times New Roman" w:hAnsi="Times New Roman" w:cs="Times New Roman"/>
          <w:sz w:val="28"/>
          <w:szCs w:val="28"/>
        </w:rPr>
        <w:t xml:space="preserve"> составили общенаучные принципы объективности и историзма. При этом автор стремился дистанцироваться от конъюнктурности и попытался по возможности представить объективную оценку исследуемых событий. Основным структурообразующим принципом исследования стал проблемно-хронологический метод. В дополнение к нему использовался ряд концептуальных разработок, базирующихся на теории истории международных отношений (социальный конструктивизм, </w:t>
      </w:r>
      <w:proofErr w:type="spellStart"/>
      <w:r w:rsidRPr="00C47565">
        <w:rPr>
          <w:rFonts w:ascii="Times New Roman" w:hAnsi="Times New Roman" w:cs="Times New Roman"/>
          <w:sz w:val="28"/>
          <w:szCs w:val="28"/>
        </w:rPr>
        <w:t>институционализм</w:t>
      </w:r>
      <w:proofErr w:type="spellEnd"/>
      <w:r w:rsidRPr="00C47565">
        <w:rPr>
          <w:rFonts w:ascii="Times New Roman" w:hAnsi="Times New Roman" w:cs="Times New Roman"/>
          <w:sz w:val="28"/>
          <w:szCs w:val="28"/>
        </w:rPr>
        <w:t>).</w:t>
      </w:r>
    </w:p>
    <w:p w:rsidR="00645CDE" w:rsidRPr="00C47565" w:rsidRDefault="005F2A62" w:rsidP="00C4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565">
        <w:rPr>
          <w:rFonts w:ascii="Times New Roman" w:hAnsi="Times New Roman" w:cs="Times New Roman"/>
          <w:b/>
          <w:sz w:val="28"/>
          <w:szCs w:val="28"/>
        </w:rPr>
        <w:t>Источники и история исследования</w:t>
      </w:r>
      <w:r w:rsidRPr="00C47565">
        <w:rPr>
          <w:rFonts w:ascii="Times New Roman" w:hAnsi="Times New Roman" w:cs="Times New Roman"/>
          <w:sz w:val="28"/>
          <w:szCs w:val="28"/>
        </w:rPr>
        <w:t xml:space="preserve"> отражают сложность темы, поэтому насчитывают десятки тысяч как документов, так и исследований, сообщений и т.п. разного уровня и характер</w:t>
      </w:r>
      <w:proofErr w:type="gramStart"/>
      <w:r w:rsidRPr="00C47565">
        <w:rPr>
          <w:rFonts w:ascii="Times New Roman" w:hAnsi="Times New Roman" w:cs="Times New Roman"/>
          <w:sz w:val="28"/>
          <w:szCs w:val="28"/>
        </w:rPr>
        <w:t>а–</w:t>
      </w:r>
      <w:proofErr w:type="gramEnd"/>
      <w:r w:rsidRPr="00C47565">
        <w:rPr>
          <w:rFonts w:ascii="Times New Roman" w:hAnsi="Times New Roman" w:cs="Times New Roman"/>
          <w:sz w:val="28"/>
          <w:szCs w:val="28"/>
        </w:rPr>
        <w:t xml:space="preserve"> документального, информационного, политического, криминального и др. С учетом предмета нашего исследования, мы ограничимся теми, которые имеют отношение к роли </w:t>
      </w:r>
      <w:r w:rsidR="00535B58" w:rsidRPr="00C47565">
        <w:rPr>
          <w:rFonts w:ascii="Times New Roman" w:hAnsi="Times New Roman" w:cs="Times New Roman"/>
          <w:sz w:val="28"/>
          <w:szCs w:val="28"/>
        </w:rPr>
        <w:t>ЕС</w:t>
      </w:r>
      <w:r w:rsidRPr="00C47565">
        <w:rPr>
          <w:rFonts w:ascii="Times New Roman" w:hAnsi="Times New Roman" w:cs="Times New Roman"/>
          <w:sz w:val="28"/>
          <w:szCs w:val="28"/>
        </w:rPr>
        <w:t xml:space="preserve"> в конфликтах</w:t>
      </w:r>
      <w:r w:rsidR="00535B58" w:rsidRPr="00C47565">
        <w:rPr>
          <w:rFonts w:ascii="Times New Roman" w:hAnsi="Times New Roman" w:cs="Times New Roman"/>
          <w:sz w:val="28"/>
          <w:szCs w:val="28"/>
        </w:rPr>
        <w:t xml:space="preserve">, а именно: </w:t>
      </w:r>
      <w:r w:rsidR="00E45DB4" w:rsidRPr="00C47565">
        <w:rPr>
          <w:rFonts w:ascii="Times New Roman" w:hAnsi="Times New Roman" w:cs="Times New Roman"/>
          <w:sz w:val="28"/>
          <w:szCs w:val="28"/>
        </w:rPr>
        <w:t>Резолюция ООН № 727</w:t>
      </w:r>
      <w:r w:rsidR="00E45DB4" w:rsidRPr="00C47565">
        <w:rPr>
          <w:rFonts w:ascii="Times New Roman" w:hAnsi="Times New Roman" w:cs="Times New Roman"/>
          <w:sz w:val="28"/>
          <w:szCs w:val="28"/>
        </w:rPr>
        <w:footnoteReference w:id="4"/>
      </w:r>
      <w:r w:rsidR="00E45DB4" w:rsidRPr="00C47565">
        <w:rPr>
          <w:rFonts w:ascii="Times New Roman" w:hAnsi="Times New Roman" w:cs="Times New Roman"/>
          <w:sz w:val="28"/>
          <w:szCs w:val="28"/>
        </w:rPr>
        <w:t xml:space="preserve">, </w:t>
      </w:r>
      <w:r w:rsidR="006215C2" w:rsidRPr="00C47565">
        <w:rPr>
          <w:rFonts w:ascii="Times New Roman" w:hAnsi="Times New Roman" w:cs="Times New Roman"/>
          <w:sz w:val="28"/>
          <w:szCs w:val="28"/>
        </w:rPr>
        <w:t>Резолюция ООН № 757</w:t>
      </w:r>
      <w:r w:rsidR="006215C2" w:rsidRPr="00C47565">
        <w:rPr>
          <w:rFonts w:ascii="Times New Roman" w:hAnsi="Times New Roman" w:cs="Times New Roman"/>
          <w:sz w:val="28"/>
          <w:szCs w:val="28"/>
        </w:rPr>
        <w:footnoteReference w:id="5"/>
      </w:r>
      <w:r w:rsidR="006215C2" w:rsidRPr="00C47565">
        <w:rPr>
          <w:rFonts w:ascii="Times New Roman" w:hAnsi="Times New Roman" w:cs="Times New Roman"/>
          <w:sz w:val="28"/>
          <w:szCs w:val="28"/>
        </w:rPr>
        <w:t xml:space="preserve">, </w:t>
      </w:r>
      <w:r w:rsidR="00E63A52" w:rsidRPr="00C47565">
        <w:rPr>
          <w:rFonts w:ascii="Times New Roman" w:hAnsi="Times New Roman" w:cs="Times New Roman"/>
          <w:sz w:val="28"/>
          <w:szCs w:val="28"/>
        </w:rPr>
        <w:t xml:space="preserve">Резолюция ООН </w:t>
      </w:r>
      <w:r w:rsidR="00E45DB4" w:rsidRPr="00C47565">
        <w:rPr>
          <w:rFonts w:ascii="Times New Roman" w:hAnsi="Times New Roman" w:cs="Times New Roman"/>
          <w:sz w:val="28"/>
          <w:szCs w:val="28"/>
        </w:rPr>
        <w:t>№ 777</w:t>
      </w:r>
      <w:r w:rsidR="00E63A52" w:rsidRPr="00C47565">
        <w:rPr>
          <w:rFonts w:ascii="Times New Roman" w:hAnsi="Times New Roman" w:cs="Times New Roman"/>
          <w:sz w:val="28"/>
          <w:szCs w:val="28"/>
        </w:rPr>
        <w:footnoteReference w:id="6"/>
      </w:r>
      <w:r w:rsidR="00E63A52" w:rsidRPr="00C47565">
        <w:rPr>
          <w:rFonts w:ascii="Times New Roman" w:hAnsi="Times New Roman" w:cs="Times New Roman"/>
          <w:sz w:val="28"/>
          <w:szCs w:val="28"/>
        </w:rPr>
        <w:t>, </w:t>
      </w:r>
      <w:r w:rsidR="00E45DB4" w:rsidRPr="00C47565">
        <w:rPr>
          <w:rFonts w:ascii="Times New Roman" w:hAnsi="Times New Roman" w:cs="Times New Roman"/>
          <w:sz w:val="28"/>
          <w:szCs w:val="28"/>
        </w:rPr>
        <w:t>Резолюция ООН № 1199</w:t>
      </w:r>
      <w:r w:rsidR="00E45DB4" w:rsidRPr="00C47565">
        <w:rPr>
          <w:rFonts w:ascii="Times New Roman" w:hAnsi="Times New Roman" w:cs="Times New Roman"/>
          <w:sz w:val="28"/>
          <w:szCs w:val="28"/>
        </w:rPr>
        <w:footnoteReference w:id="7"/>
      </w:r>
      <w:r w:rsidR="00E45DB4" w:rsidRPr="00C47565">
        <w:rPr>
          <w:rFonts w:ascii="Times New Roman" w:hAnsi="Times New Roman" w:cs="Times New Roman"/>
          <w:sz w:val="28"/>
          <w:szCs w:val="28"/>
        </w:rPr>
        <w:t xml:space="preserve">, </w:t>
      </w:r>
      <w:r w:rsidR="00535B58" w:rsidRPr="00C47565">
        <w:rPr>
          <w:rFonts w:ascii="Times New Roman" w:hAnsi="Times New Roman" w:cs="Times New Roman"/>
          <w:sz w:val="28"/>
          <w:szCs w:val="28"/>
        </w:rPr>
        <w:t>Резолюция ООН № 1244</w:t>
      </w:r>
      <w:r w:rsidR="00535B58" w:rsidRPr="00C47565">
        <w:rPr>
          <w:rFonts w:ascii="Times New Roman" w:hAnsi="Times New Roman" w:cs="Times New Roman"/>
          <w:sz w:val="28"/>
          <w:szCs w:val="28"/>
        </w:rPr>
        <w:footnoteReference w:id="8"/>
      </w:r>
      <w:r w:rsidR="00535B58" w:rsidRPr="00C475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5B58" w:rsidRPr="00C47565">
        <w:rPr>
          <w:rFonts w:ascii="Times New Roman" w:hAnsi="Times New Roman" w:cs="Times New Roman"/>
          <w:sz w:val="28"/>
          <w:szCs w:val="28"/>
        </w:rPr>
        <w:t>Брионское</w:t>
      </w:r>
      <w:proofErr w:type="spellEnd"/>
      <w:r w:rsidR="00535B58" w:rsidRPr="00C47565">
        <w:rPr>
          <w:rFonts w:ascii="Times New Roman" w:hAnsi="Times New Roman" w:cs="Times New Roman"/>
          <w:sz w:val="28"/>
          <w:szCs w:val="28"/>
        </w:rPr>
        <w:t xml:space="preserve"> соглашение</w:t>
      </w:r>
      <w:r w:rsidR="00645CDE" w:rsidRPr="00C47565">
        <w:rPr>
          <w:rFonts w:ascii="Times New Roman" w:hAnsi="Times New Roman" w:cs="Times New Roman"/>
          <w:sz w:val="28"/>
          <w:szCs w:val="28"/>
        </w:rPr>
        <w:t xml:space="preserve"> </w:t>
      </w:r>
      <w:r w:rsidR="00045541" w:rsidRPr="00C47565">
        <w:rPr>
          <w:rFonts w:ascii="Times New Roman" w:hAnsi="Times New Roman" w:cs="Times New Roman"/>
          <w:sz w:val="28"/>
          <w:szCs w:val="28"/>
        </w:rPr>
        <w:t>и пр.</w:t>
      </w:r>
    </w:p>
    <w:p w:rsidR="005F2A62" w:rsidRPr="00C47565" w:rsidRDefault="005F2A62" w:rsidP="00C4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565">
        <w:rPr>
          <w:rFonts w:ascii="Times New Roman" w:hAnsi="Times New Roman" w:cs="Times New Roman"/>
          <w:sz w:val="28"/>
          <w:szCs w:val="28"/>
        </w:rPr>
        <w:t xml:space="preserve">С учетом конкретной темы нашей курсовой работы </w:t>
      </w:r>
      <w:r w:rsidR="00045541" w:rsidRPr="00C47565">
        <w:rPr>
          <w:rFonts w:ascii="Times New Roman" w:hAnsi="Times New Roman" w:cs="Times New Roman"/>
          <w:sz w:val="28"/>
          <w:szCs w:val="28"/>
        </w:rPr>
        <w:t>мы ограничимся таким документом</w:t>
      </w:r>
      <w:r w:rsidR="00E45DB4" w:rsidRPr="00C47565">
        <w:rPr>
          <w:rFonts w:ascii="Times New Roman" w:hAnsi="Times New Roman" w:cs="Times New Roman"/>
          <w:sz w:val="28"/>
          <w:szCs w:val="28"/>
        </w:rPr>
        <w:t>, как</w:t>
      </w:r>
      <w:r w:rsidR="00645CDE" w:rsidRPr="00C47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DB4" w:rsidRPr="00C47565">
        <w:rPr>
          <w:rFonts w:ascii="Times New Roman" w:hAnsi="Times New Roman" w:cs="Times New Roman"/>
          <w:sz w:val="28"/>
          <w:szCs w:val="28"/>
        </w:rPr>
        <w:t>Брионское</w:t>
      </w:r>
      <w:proofErr w:type="spellEnd"/>
      <w:r w:rsidR="00E45DB4" w:rsidRPr="00C47565">
        <w:rPr>
          <w:rFonts w:ascii="Times New Roman" w:hAnsi="Times New Roman" w:cs="Times New Roman"/>
          <w:sz w:val="28"/>
          <w:szCs w:val="28"/>
        </w:rPr>
        <w:t xml:space="preserve"> соглашение</w:t>
      </w:r>
      <w:r w:rsidR="00E45DB4" w:rsidRPr="00C47565">
        <w:rPr>
          <w:rFonts w:ascii="Times New Roman" w:hAnsi="Times New Roman" w:cs="Times New Roman"/>
          <w:sz w:val="28"/>
          <w:szCs w:val="28"/>
        </w:rPr>
        <w:footnoteReference w:id="9"/>
      </w:r>
      <w:r w:rsidR="00E45DB4" w:rsidRPr="00C47565">
        <w:rPr>
          <w:rFonts w:ascii="Times New Roman" w:hAnsi="Times New Roman" w:cs="Times New Roman"/>
          <w:sz w:val="28"/>
          <w:szCs w:val="28"/>
        </w:rPr>
        <w:t xml:space="preserve"> и </w:t>
      </w:r>
      <w:r w:rsidR="00045541" w:rsidRPr="00C47565">
        <w:rPr>
          <w:rFonts w:ascii="Times New Roman" w:hAnsi="Times New Roman" w:cs="Times New Roman"/>
          <w:sz w:val="28"/>
          <w:szCs w:val="28"/>
        </w:rPr>
        <w:t>Дейтонско</w:t>
      </w:r>
      <w:r w:rsidR="00E45DB4" w:rsidRPr="00C47565">
        <w:rPr>
          <w:rFonts w:ascii="Times New Roman" w:hAnsi="Times New Roman" w:cs="Times New Roman"/>
          <w:sz w:val="28"/>
          <w:szCs w:val="28"/>
        </w:rPr>
        <w:t>е соглашение</w:t>
      </w:r>
      <w:r w:rsidRPr="00C47565">
        <w:rPr>
          <w:rFonts w:ascii="Times New Roman" w:hAnsi="Times New Roman" w:cs="Times New Roman"/>
          <w:sz w:val="28"/>
          <w:szCs w:val="28"/>
        </w:rPr>
        <w:footnoteReference w:id="10"/>
      </w:r>
      <w:r w:rsidR="00E45DB4" w:rsidRPr="00C47565">
        <w:rPr>
          <w:rFonts w:ascii="Times New Roman" w:hAnsi="Times New Roman" w:cs="Times New Roman"/>
          <w:sz w:val="28"/>
          <w:szCs w:val="28"/>
        </w:rPr>
        <w:t xml:space="preserve">, а </w:t>
      </w:r>
      <w:r w:rsidR="00E45DB4" w:rsidRPr="00C47565">
        <w:rPr>
          <w:rFonts w:ascii="Times New Roman" w:hAnsi="Times New Roman" w:cs="Times New Roman"/>
          <w:sz w:val="28"/>
          <w:szCs w:val="28"/>
        </w:rPr>
        <w:lastRenderedPageBreak/>
        <w:t>также Резолюцию ООН № 749 (о развёртывании миротворческих операций и введении «голубых касок»)</w:t>
      </w:r>
      <w:r w:rsidR="00F877BE" w:rsidRPr="00C47565">
        <w:rPr>
          <w:rFonts w:ascii="Times New Roman" w:hAnsi="Times New Roman" w:cs="Times New Roman"/>
          <w:sz w:val="28"/>
          <w:szCs w:val="28"/>
          <w:vertAlign w:val="superscript"/>
        </w:rPr>
        <w:footnoteReference w:id="11"/>
      </w:r>
      <w:r w:rsidR="00F877BE" w:rsidRPr="00C47565">
        <w:rPr>
          <w:rFonts w:ascii="Times New Roman" w:hAnsi="Times New Roman" w:cs="Times New Roman"/>
          <w:sz w:val="28"/>
          <w:szCs w:val="28"/>
        </w:rPr>
        <w:t xml:space="preserve"> и Резолюция ООН № 798 (о ситуации в Боснии и Герцеговине)</w:t>
      </w:r>
      <w:r w:rsidR="00F877BE" w:rsidRPr="00C47565">
        <w:rPr>
          <w:rFonts w:ascii="Times New Roman" w:hAnsi="Times New Roman" w:cs="Times New Roman"/>
          <w:sz w:val="28"/>
          <w:szCs w:val="28"/>
          <w:vertAlign w:val="superscript"/>
        </w:rPr>
        <w:footnoteReference w:id="12"/>
      </w:r>
      <w:r w:rsidR="00F877BE" w:rsidRPr="00C47565">
        <w:rPr>
          <w:rFonts w:ascii="Times New Roman" w:hAnsi="Times New Roman" w:cs="Times New Roman"/>
          <w:sz w:val="28"/>
          <w:szCs w:val="28"/>
        </w:rPr>
        <w:t>.</w:t>
      </w:r>
    </w:p>
    <w:p w:rsidR="00F877BE" w:rsidRPr="00C47565" w:rsidRDefault="005F2A62" w:rsidP="00C4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565">
        <w:rPr>
          <w:rFonts w:ascii="Times New Roman" w:hAnsi="Times New Roman" w:cs="Times New Roman"/>
          <w:sz w:val="28"/>
          <w:szCs w:val="28"/>
        </w:rPr>
        <w:t>В ЕС к числу документов, важных для темы курсовой работы следует назвать</w:t>
      </w:r>
      <w:r w:rsidR="00C47565">
        <w:rPr>
          <w:rFonts w:ascii="Times New Roman" w:hAnsi="Times New Roman" w:cs="Times New Roman"/>
          <w:sz w:val="28"/>
          <w:szCs w:val="28"/>
        </w:rPr>
        <w:t xml:space="preserve"> </w:t>
      </w:r>
      <w:r w:rsidR="006215C2" w:rsidRPr="00C47565">
        <w:rPr>
          <w:rFonts w:ascii="Times New Roman" w:hAnsi="Times New Roman" w:cs="Times New Roman"/>
          <w:sz w:val="28"/>
          <w:szCs w:val="28"/>
        </w:rPr>
        <w:t>специальные решения Лондонской конференции 26-28 августа 1992 г.</w:t>
      </w:r>
      <w:r w:rsidR="006215C2" w:rsidRPr="00C47565">
        <w:rPr>
          <w:rFonts w:ascii="Times New Roman" w:hAnsi="Times New Roman" w:cs="Times New Roman"/>
          <w:sz w:val="28"/>
          <w:szCs w:val="28"/>
          <w:vertAlign w:val="superscript"/>
        </w:rPr>
        <w:footnoteReference w:id="13"/>
      </w:r>
    </w:p>
    <w:p w:rsidR="00056DE2" w:rsidRPr="00C47565" w:rsidRDefault="005F2A62" w:rsidP="00C4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565">
        <w:rPr>
          <w:rFonts w:ascii="Times New Roman" w:hAnsi="Times New Roman" w:cs="Times New Roman"/>
          <w:sz w:val="28"/>
          <w:szCs w:val="28"/>
        </w:rPr>
        <w:t xml:space="preserve">В </w:t>
      </w:r>
      <w:r w:rsidR="006215C2" w:rsidRPr="00C47565">
        <w:rPr>
          <w:rFonts w:ascii="Times New Roman" w:hAnsi="Times New Roman" w:cs="Times New Roman"/>
          <w:sz w:val="28"/>
          <w:szCs w:val="28"/>
        </w:rPr>
        <w:t>России т</w:t>
      </w:r>
      <w:r w:rsidRPr="00C47565">
        <w:rPr>
          <w:rFonts w:ascii="Times New Roman" w:hAnsi="Times New Roman" w:cs="Times New Roman"/>
          <w:sz w:val="28"/>
          <w:szCs w:val="28"/>
        </w:rPr>
        <w:t>акже были  приняты свои документы, касающиеся ее участия в конфликтах. Это такие документы, как</w:t>
      </w:r>
      <w:r w:rsidR="00C47565">
        <w:rPr>
          <w:rFonts w:ascii="Times New Roman" w:hAnsi="Times New Roman" w:cs="Times New Roman"/>
          <w:sz w:val="28"/>
          <w:szCs w:val="28"/>
        </w:rPr>
        <w:t xml:space="preserve"> </w:t>
      </w:r>
      <w:r w:rsidR="006215C2" w:rsidRPr="00C47565">
        <w:rPr>
          <w:rFonts w:ascii="Times New Roman" w:hAnsi="Times New Roman" w:cs="Times New Roman"/>
          <w:sz w:val="28"/>
          <w:szCs w:val="28"/>
        </w:rPr>
        <w:t>Заявление МИД от 29.06.1991</w:t>
      </w:r>
      <w:r w:rsidR="006215C2" w:rsidRPr="00C47565">
        <w:rPr>
          <w:rFonts w:ascii="Times New Roman" w:hAnsi="Times New Roman" w:cs="Times New Roman"/>
          <w:sz w:val="28"/>
          <w:szCs w:val="28"/>
          <w:vertAlign w:val="superscript"/>
        </w:rPr>
        <w:footnoteReference w:id="14"/>
      </w:r>
      <w:r w:rsidR="006215C2" w:rsidRPr="00C47565">
        <w:rPr>
          <w:rFonts w:ascii="Times New Roman" w:hAnsi="Times New Roman" w:cs="Times New Roman"/>
          <w:sz w:val="28"/>
          <w:szCs w:val="28"/>
        </w:rPr>
        <w:t>, 31.10.1991</w:t>
      </w:r>
      <w:r w:rsidR="006215C2" w:rsidRPr="00C47565">
        <w:rPr>
          <w:rFonts w:ascii="Times New Roman" w:hAnsi="Times New Roman" w:cs="Times New Roman"/>
          <w:sz w:val="28"/>
          <w:szCs w:val="28"/>
          <w:vertAlign w:val="superscript"/>
        </w:rPr>
        <w:footnoteReference w:id="15"/>
      </w:r>
      <w:r w:rsidR="006215C2" w:rsidRPr="00C47565">
        <w:rPr>
          <w:rFonts w:ascii="Times New Roman" w:hAnsi="Times New Roman" w:cs="Times New Roman"/>
          <w:sz w:val="28"/>
          <w:szCs w:val="28"/>
        </w:rPr>
        <w:t>, а также Постановление Государственной Думы Федерального Собрания Российской Федерации «О позиции России на современном этапе кризиса на Балканах и об инициативах по боснийскому урегулированию»</w:t>
      </w:r>
      <w:r w:rsidR="006215C2" w:rsidRPr="00C47565">
        <w:rPr>
          <w:rFonts w:ascii="Times New Roman" w:hAnsi="Times New Roman" w:cs="Times New Roman"/>
          <w:sz w:val="28"/>
          <w:szCs w:val="28"/>
          <w:vertAlign w:val="superscript"/>
        </w:rPr>
        <w:footnoteReference w:id="16"/>
      </w:r>
      <w:r w:rsidR="006215C2" w:rsidRPr="00C47565">
        <w:rPr>
          <w:rFonts w:ascii="Times New Roman" w:hAnsi="Times New Roman" w:cs="Times New Roman"/>
          <w:sz w:val="28"/>
          <w:szCs w:val="28"/>
        </w:rPr>
        <w:t>.</w:t>
      </w:r>
    </w:p>
    <w:p w:rsidR="005D1B10" w:rsidRPr="00C47565" w:rsidRDefault="005F2A62" w:rsidP="00C4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565">
        <w:rPr>
          <w:rFonts w:ascii="Times New Roman" w:hAnsi="Times New Roman" w:cs="Times New Roman"/>
          <w:sz w:val="28"/>
          <w:szCs w:val="28"/>
        </w:rPr>
        <w:t xml:space="preserve">Что касается </w:t>
      </w:r>
      <w:r w:rsidRPr="00C47565">
        <w:rPr>
          <w:rFonts w:ascii="Times New Roman" w:hAnsi="Times New Roman" w:cs="Times New Roman"/>
          <w:b/>
          <w:sz w:val="28"/>
          <w:szCs w:val="28"/>
        </w:rPr>
        <w:t>истории изучения</w:t>
      </w:r>
      <w:r w:rsidRPr="00C47565">
        <w:rPr>
          <w:rFonts w:ascii="Times New Roman" w:hAnsi="Times New Roman" w:cs="Times New Roman"/>
          <w:sz w:val="28"/>
          <w:szCs w:val="28"/>
        </w:rPr>
        <w:t xml:space="preserve"> проблемы конфликтов и участия в них ЕС и </w:t>
      </w:r>
      <w:r w:rsidR="006215C2" w:rsidRPr="00C47565">
        <w:rPr>
          <w:rFonts w:ascii="Times New Roman" w:hAnsi="Times New Roman" w:cs="Times New Roman"/>
          <w:sz w:val="28"/>
          <w:szCs w:val="28"/>
        </w:rPr>
        <w:t xml:space="preserve">России, </w:t>
      </w:r>
      <w:r w:rsidRPr="00C47565">
        <w:rPr>
          <w:rFonts w:ascii="Times New Roman" w:hAnsi="Times New Roman" w:cs="Times New Roman"/>
          <w:sz w:val="28"/>
          <w:szCs w:val="28"/>
        </w:rPr>
        <w:t>то она представлена большим количеством работ разного уровня и содержания – от чисто информационных (сообщения СМИ) до собственно научных исследований общеисторического, военного политологического и т.п. характера</w:t>
      </w:r>
      <w:r w:rsidR="006215C2" w:rsidRPr="00C475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B05E0" w:rsidRPr="00C475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15C2" w:rsidRPr="00C47565">
        <w:rPr>
          <w:rFonts w:ascii="Times New Roman" w:hAnsi="Times New Roman" w:cs="Times New Roman"/>
          <w:sz w:val="28"/>
          <w:szCs w:val="28"/>
        </w:rPr>
        <w:t>К перечню испо</w:t>
      </w:r>
      <w:r w:rsidR="005D1B10" w:rsidRPr="00C47565">
        <w:rPr>
          <w:rFonts w:ascii="Times New Roman" w:hAnsi="Times New Roman" w:cs="Times New Roman"/>
          <w:sz w:val="28"/>
          <w:szCs w:val="28"/>
        </w:rPr>
        <w:t xml:space="preserve">льзованной литературы относятся монографии отечественных исследователей, среди которых труд Н.К. </w:t>
      </w:r>
      <w:proofErr w:type="spellStart"/>
      <w:r w:rsidR="005D1B10" w:rsidRPr="00C47565">
        <w:rPr>
          <w:rFonts w:ascii="Times New Roman" w:hAnsi="Times New Roman" w:cs="Times New Roman"/>
          <w:sz w:val="28"/>
          <w:szCs w:val="28"/>
        </w:rPr>
        <w:t>Арбатовой</w:t>
      </w:r>
      <w:proofErr w:type="spellEnd"/>
      <w:r w:rsidR="005D1B10" w:rsidRPr="00C47565">
        <w:rPr>
          <w:rFonts w:ascii="Times New Roman" w:hAnsi="Times New Roman" w:cs="Times New Roman"/>
          <w:sz w:val="28"/>
          <w:szCs w:val="28"/>
        </w:rPr>
        <w:t xml:space="preserve"> и А.М </w:t>
      </w:r>
      <w:proofErr w:type="spellStart"/>
      <w:r w:rsidR="005D1B10" w:rsidRPr="00C47565">
        <w:rPr>
          <w:rFonts w:ascii="Times New Roman" w:hAnsi="Times New Roman" w:cs="Times New Roman"/>
          <w:sz w:val="28"/>
          <w:szCs w:val="28"/>
        </w:rPr>
        <w:t>Кокеева</w:t>
      </w:r>
      <w:proofErr w:type="spellEnd"/>
      <w:r w:rsidR="005D1B10" w:rsidRPr="00C47565">
        <w:rPr>
          <w:rFonts w:ascii="Times New Roman" w:hAnsi="Times New Roman" w:cs="Times New Roman"/>
          <w:sz w:val="28"/>
          <w:szCs w:val="28"/>
        </w:rPr>
        <w:t xml:space="preserve"> «Европейский Союз и региональные конфликты»</w:t>
      </w:r>
      <w:r w:rsidR="005D1B10" w:rsidRPr="00C47565">
        <w:rPr>
          <w:rFonts w:ascii="Times New Roman" w:hAnsi="Times New Roman" w:cs="Times New Roman"/>
          <w:sz w:val="28"/>
          <w:szCs w:val="28"/>
          <w:vertAlign w:val="superscript"/>
        </w:rPr>
        <w:footnoteReference w:id="17"/>
      </w:r>
      <w:r w:rsidR="005D1B10" w:rsidRPr="00C47565">
        <w:rPr>
          <w:rFonts w:ascii="Times New Roman" w:hAnsi="Times New Roman" w:cs="Times New Roman"/>
          <w:sz w:val="28"/>
          <w:szCs w:val="28"/>
        </w:rPr>
        <w:t>, где приводится характеристика политики ЕС в обла</w:t>
      </w:r>
      <w:r w:rsidR="000B05E0" w:rsidRPr="00C47565">
        <w:rPr>
          <w:rFonts w:ascii="Times New Roman" w:hAnsi="Times New Roman" w:cs="Times New Roman"/>
          <w:sz w:val="28"/>
          <w:szCs w:val="28"/>
        </w:rPr>
        <w:t>сти конфликтного регулирования; а</w:t>
      </w:r>
      <w:r w:rsidR="005D1B10" w:rsidRPr="00C47565">
        <w:rPr>
          <w:rFonts w:ascii="Times New Roman" w:hAnsi="Times New Roman" w:cs="Times New Roman"/>
          <w:sz w:val="28"/>
          <w:szCs w:val="28"/>
        </w:rPr>
        <w:t xml:space="preserve">нализ политических решений по поводу волнений в Боснии и Герцеговине, а также  аспекты взаимоотношений ЕС и </w:t>
      </w:r>
      <w:r w:rsidR="005D1B10" w:rsidRPr="00C47565">
        <w:rPr>
          <w:rFonts w:ascii="Times New Roman" w:hAnsi="Times New Roman" w:cs="Times New Roman"/>
          <w:sz w:val="28"/>
          <w:szCs w:val="28"/>
        </w:rPr>
        <w:lastRenderedPageBreak/>
        <w:t xml:space="preserve">России по этому вопросу приводит П.Е. </w:t>
      </w:r>
      <w:proofErr w:type="spellStart"/>
      <w:r w:rsidR="005D1B10" w:rsidRPr="00C47565">
        <w:rPr>
          <w:rFonts w:ascii="Times New Roman" w:hAnsi="Times New Roman" w:cs="Times New Roman"/>
          <w:sz w:val="28"/>
          <w:szCs w:val="28"/>
        </w:rPr>
        <w:t>Кандель</w:t>
      </w:r>
      <w:proofErr w:type="spellEnd"/>
      <w:r w:rsidR="005D1B10" w:rsidRPr="00C47565">
        <w:rPr>
          <w:rFonts w:ascii="Times New Roman" w:hAnsi="Times New Roman" w:cs="Times New Roman"/>
          <w:sz w:val="28"/>
          <w:szCs w:val="28"/>
          <w:vertAlign w:val="superscript"/>
        </w:rPr>
        <w:footnoteReference w:id="18"/>
      </w:r>
      <w:r w:rsidR="005E3127" w:rsidRPr="00C47565">
        <w:rPr>
          <w:rFonts w:ascii="Times New Roman" w:hAnsi="Times New Roman" w:cs="Times New Roman"/>
          <w:sz w:val="28"/>
          <w:szCs w:val="28"/>
        </w:rPr>
        <w:t xml:space="preserve"> и А. Изотов</w:t>
      </w:r>
      <w:r w:rsidR="005E3127" w:rsidRPr="00C47565">
        <w:rPr>
          <w:rFonts w:ascii="Times New Roman" w:hAnsi="Times New Roman" w:cs="Times New Roman"/>
          <w:sz w:val="28"/>
          <w:szCs w:val="28"/>
          <w:vertAlign w:val="superscript"/>
        </w:rPr>
        <w:footnoteReference w:id="19"/>
      </w:r>
      <w:r w:rsidR="005D1B10" w:rsidRPr="00C47565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5E3127" w:rsidRPr="00C47565">
        <w:rPr>
          <w:rFonts w:ascii="Times New Roman" w:hAnsi="Times New Roman" w:cs="Times New Roman"/>
          <w:sz w:val="28"/>
          <w:szCs w:val="28"/>
        </w:rPr>
        <w:t xml:space="preserve"> И.С. Кузнецова приводит общую характеристику политики безопасности и обороны ЕС в 21 веке, опираясь на проблемы незавершенности Югославского конфликта и сложность политического положения стран постсоветского пространства</w:t>
      </w:r>
      <w:r w:rsidR="005E3127" w:rsidRPr="00C47565">
        <w:rPr>
          <w:rFonts w:ascii="Times New Roman" w:hAnsi="Times New Roman" w:cs="Times New Roman"/>
          <w:sz w:val="28"/>
          <w:szCs w:val="28"/>
          <w:vertAlign w:val="superscript"/>
        </w:rPr>
        <w:footnoteReference w:id="20"/>
      </w:r>
      <w:r w:rsidR="005E3127" w:rsidRPr="00C47565">
        <w:rPr>
          <w:rFonts w:ascii="Times New Roman" w:hAnsi="Times New Roman" w:cs="Times New Roman"/>
          <w:sz w:val="28"/>
          <w:szCs w:val="28"/>
        </w:rPr>
        <w:t>.</w:t>
      </w:r>
    </w:p>
    <w:p w:rsidR="005E3127" w:rsidRPr="00C47565" w:rsidRDefault="005E3127" w:rsidP="00C4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565">
        <w:rPr>
          <w:rFonts w:ascii="Times New Roman" w:hAnsi="Times New Roman" w:cs="Times New Roman"/>
          <w:b/>
          <w:sz w:val="28"/>
          <w:szCs w:val="28"/>
        </w:rPr>
        <w:t>Зарубежная литература</w:t>
      </w:r>
      <w:r w:rsidRPr="00C47565">
        <w:rPr>
          <w:rFonts w:ascii="Times New Roman" w:hAnsi="Times New Roman" w:cs="Times New Roman"/>
          <w:sz w:val="28"/>
          <w:szCs w:val="28"/>
        </w:rPr>
        <w:t xml:space="preserve"> по проблеме исследования затрагивает опыт участия ЕС в региональных конфликтах Африканского континента (Гвинея-Бисау</w:t>
      </w:r>
      <w:r w:rsidR="005021D0" w:rsidRPr="00C47565">
        <w:rPr>
          <w:rFonts w:ascii="Times New Roman" w:hAnsi="Times New Roman" w:cs="Times New Roman"/>
          <w:sz w:val="28"/>
          <w:szCs w:val="28"/>
          <w:vertAlign w:val="superscript"/>
        </w:rPr>
        <w:footnoteReference w:id="21"/>
      </w:r>
      <w:r w:rsidRPr="00C47565">
        <w:rPr>
          <w:rFonts w:ascii="Times New Roman" w:hAnsi="Times New Roman" w:cs="Times New Roman"/>
          <w:sz w:val="28"/>
          <w:szCs w:val="28"/>
        </w:rPr>
        <w:t xml:space="preserve">, </w:t>
      </w:r>
      <w:r w:rsidR="005021D0" w:rsidRPr="00C47565">
        <w:rPr>
          <w:rFonts w:ascii="Times New Roman" w:hAnsi="Times New Roman" w:cs="Times New Roman"/>
          <w:sz w:val="28"/>
          <w:szCs w:val="28"/>
        </w:rPr>
        <w:t>Республика Конго</w:t>
      </w:r>
      <w:r w:rsidR="005021D0" w:rsidRPr="00C47565">
        <w:rPr>
          <w:rFonts w:ascii="Times New Roman" w:hAnsi="Times New Roman" w:cs="Times New Roman"/>
          <w:sz w:val="28"/>
          <w:szCs w:val="28"/>
          <w:vertAlign w:val="superscript"/>
        </w:rPr>
        <w:footnoteReference w:id="22"/>
      </w:r>
      <w:r w:rsidR="005021D0" w:rsidRPr="00C47565">
        <w:rPr>
          <w:rFonts w:ascii="Times New Roman" w:hAnsi="Times New Roman" w:cs="Times New Roman"/>
          <w:sz w:val="28"/>
          <w:szCs w:val="28"/>
        </w:rPr>
        <w:t>)</w:t>
      </w:r>
      <w:r w:rsidRPr="00C47565">
        <w:rPr>
          <w:rFonts w:ascii="Times New Roman" w:hAnsi="Times New Roman" w:cs="Times New Roman"/>
          <w:sz w:val="28"/>
          <w:szCs w:val="28"/>
        </w:rPr>
        <w:t>, постсоветских территорий (Грузия</w:t>
      </w:r>
      <w:r w:rsidR="005021D0" w:rsidRPr="00C47565">
        <w:rPr>
          <w:rFonts w:ascii="Times New Roman" w:hAnsi="Times New Roman" w:cs="Times New Roman"/>
          <w:sz w:val="28"/>
          <w:szCs w:val="28"/>
          <w:vertAlign w:val="superscript"/>
        </w:rPr>
        <w:footnoteReference w:id="23"/>
      </w:r>
      <w:r w:rsidRPr="00C47565">
        <w:rPr>
          <w:rFonts w:ascii="Times New Roman" w:hAnsi="Times New Roman" w:cs="Times New Roman"/>
          <w:sz w:val="28"/>
          <w:szCs w:val="28"/>
        </w:rPr>
        <w:t>, Украина) и в зоне ближнего зарубежья (</w:t>
      </w:r>
      <w:r w:rsidR="005021D0" w:rsidRPr="00C47565">
        <w:rPr>
          <w:rFonts w:ascii="Times New Roman" w:hAnsi="Times New Roman" w:cs="Times New Roman"/>
          <w:sz w:val="28"/>
          <w:szCs w:val="28"/>
        </w:rPr>
        <w:t>Югославия</w:t>
      </w:r>
      <w:r w:rsidRPr="00C47565">
        <w:rPr>
          <w:rFonts w:ascii="Times New Roman" w:hAnsi="Times New Roman" w:cs="Times New Roman"/>
          <w:sz w:val="28"/>
          <w:szCs w:val="28"/>
          <w:vertAlign w:val="superscript"/>
        </w:rPr>
        <w:footnoteReference w:id="24"/>
      </w:r>
      <w:r w:rsidRPr="00C47565">
        <w:rPr>
          <w:rFonts w:ascii="Times New Roman" w:hAnsi="Times New Roman" w:cs="Times New Roman"/>
          <w:sz w:val="28"/>
          <w:szCs w:val="28"/>
        </w:rPr>
        <w:t xml:space="preserve">, </w:t>
      </w:r>
      <w:r w:rsidR="005021D0" w:rsidRPr="00C47565">
        <w:rPr>
          <w:rFonts w:ascii="Times New Roman" w:hAnsi="Times New Roman" w:cs="Times New Roman"/>
          <w:sz w:val="28"/>
          <w:szCs w:val="28"/>
        </w:rPr>
        <w:t>Молдавия</w:t>
      </w:r>
      <w:r w:rsidR="005021D0" w:rsidRPr="00C47565">
        <w:rPr>
          <w:rFonts w:ascii="Times New Roman" w:hAnsi="Times New Roman" w:cs="Times New Roman"/>
          <w:sz w:val="28"/>
          <w:szCs w:val="28"/>
          <w:vertAlign w:val="superscript"/>
        </w:rPr>
        <w:footnoteReference w:id="25"/>
      </w:r>
      <w:r w:rsidRPr="00C47565">
        <w:rPr>
          <w:rFonts w:ascii="Times New Roman" w:hAnsi="Times New Roman" w:cs="Times New Roman"/>
          <w:sz w:val="28"/>
          <w:szCs w:val="28"/>
        </w:rPr>
        <w:t>).</w:t>
      </w:r>
    </w:p>
    <w:p w:rsidR="005F2A62" w:rsidRPr="00C47565" w:rsidRDefault="005F2A62" w:rsidP="00C4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565">
        <w:rPr>
          <w:rFonts w:ascii="Times New Roman" w:hAnsi="Times New Roman" w:cs="Times New Roman"/>
          <w:b/>
          <w:sz w:val="28"/>
          <w:szCs w:val="28"/>
        </w:rPr>
        <w:t>Научная значимость</w:t>
      </w:r>
      <w:r w:rsidRPr="00C47565">
        <w:rPr>
          <w:rFonts w:ascii="Times New Roman" w:hAnsi="Times New Roman" w:cs="Times New Roman"/>
          <w:sz w:val="28"/>
          <w:szCs w:val="28"/>
        </w:rPr>
        <w:t xml:space="preserve"> работы заключается в изучении роли ЕС в разрешении конфликтов в современных условиях на основе теории и практики Союза.</w:t>
      </w:r>
    </w:p>
    <w:p w:rsidR="005F2A62" w:rsidRPr="00C47565" w:rsidRDefault="005F2A62" w:rsidP="00C4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565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 w:rsidRPr="00C47565">
        <w:rPr>
          <w:rFonts w:ascii="Times New Roman" w:hAnsi="Times New Roman" w:cs="Times New Roman"/>
          <w:sz w:val="28"/>
          <w:szCs w:val="28"/>
        </w:rPr>
        <w:t xml:space="preserve"> работы состоит в возможности использования полученных данных в учебном процессе</w:t>
      </w:r>
    </w:p>
    <w:p w:rsidR="005F2A62" w:rsidRPr="00C47565" w:rsidRDefault="005F2A62" w:rsidP="00C4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565">
        <w:rPr>
          <w:rFonts w:ascii="Times New Roman" w:hAnsi="Times New Roman" w:cs="Times New Roman"/>
          <w:b/>
          <w:sz w:val="28"/>
          <w:szCs w:val="28"/>
        </w:rPr>
        <w:t>Апробация</w:t>
      </w:r>
      <w:r w:rsidRPr="00C47565">
        <w:rPr>
          <w:rFonts w:ascii="Times New Roman" w:hAnsi="Times New Roman" w:cs="Times New Roman"/>
          <w:sz w:val="28"/>
          <w:szCs w:val="28"/>
        </w:rPr>
        <w:t xml:space="preserve"> курсовой работы была осуществлена в форме отчета (защиты) в соответствии с учебным планом и формами контроля письменных работ.</w:t>
      </w:r>
    </w:p>
    <w:p w:rsidR="005F2A62" w:rsidRPr="00C47565" w:rsidRDefault="005F2A62" w:rsidP="00C4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565">
        <w:rPr>
          <w:rFonts w:ascii="Times New Roman" w:hAnsi="Times New Roman" w:cs="Times New Roman"/>
          <w:b/>
          <w:sz w:val="28"/>
          <w:szCs w:val="28"/>
        </w:rPr>
        <w:t>Структура работы</w:t>
      </w:r>
      <w:r w:rsidRPr="00C47565">
        <w:rPr>
          <w:rFonts w:ascii="Times New Roman" w:hAnsi="Times New Roman" w:cs="Times New Roman"/>
          <w:sz w:val="28"/>
          <w:szCs w:val="28"/>
        </w:rPr>
        <w:t>. Работа состоит из Введения, двух глав, Заключения, Списка использованной литературы, Приложения.</w:t>
      </w:r>
    </w:p>
    <w:p w:rsidR="005F2A62" w:rsidRPr="00C47565" w:rsidRDefault="005F2A62" w:rsidP="00C4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A62" w:rsidRPr="00C47565" w:rsidRDefault="005F2A62" w:rsidP="00C475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1F4">
        <w:br w:type="page"/>
      </w:r>
      <w:r w:rsidRPr="00C47565">
        <w:rPr>
          <w:rFonts w:ascii="Times New Roman" w:hAnsi="Times New Roman" w:cs="Times New Roman"/>
          <w:b/>
          <w:sz w:val="28"/>
          <w:szCs w:val="28"/>
        </w:rPr>
        <w:lastRenderedPageBreak/>
        <w:t>Глава 1</w:t>
      </w:r>
      <w:bookmarkEnd w:id="0"/>
      <w:r w:rsidRPr="00C47565">
        <w:rPr>
          <w:rFonts w:ascii="Times New Roman" w:hAnsi="Times New Roman" w:cs="Times New Roman"/>
          <w:b/>
          <w:sz w:val="28"/>
          <w:szCs w:val="28"/>
        </w:rPr>
        <w:t>. Проблемы кризисного регулирования региональных конфликтов в организационной структуре  стран Европейского Союза</w:t>
      </w:r>
    </w:p>
    <w:p w:rsidR="005F2A62" w:rsidRPr="00C47565" w:rsidRDefault="005F2A62" w:rsidP="00C475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Toc513657622"/>
    </w:p>
    <w:p w:rsidR="005F2A62" w:rsidRPr="00C47565" w:rsidRDefault="005F2A62" w:rsidP="00C475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565">
        <w:rPr>
          <w:rFonts w:ascii="Times New Roman" w:hAnsi="Times New Roman" w:cs="Times New Roman"/>
          <w:b/>
          <w:sz w:val="28"/>
          <w:szCs w:val="28"/>
        </w:rPr>
        <w:t>1.1</w:t>
      </w:r>
      <w:bookmarkEnd w:id="2"/>
      <w:r w:rsidRPr="00C47565">
        <w:rPr>
          <w:rFonts w:ascii="Times New Roman" w:hAnsi="Times New Roman" w:cs="Times New Roman"/>
          <w:b/>
          <w:sz w:val="28"/>
          <w:szCs w:val="28"/>
        </w:rPr>
        <w:t xml:space="preserve"> Общая характеристика Европейского Союза как единой экономико-политической системы </w:t>
      </w:r>
    </w:p>
    <w:p w:rsidR="005F2A62" w:rsidRPr="00C47565" w:rsidRDefault="005F2A62" w:rsidP="00C4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F30" w:rsidRPr="00C47565" w:rsidRDefault="005F2A62" w:rsidP="00C4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565">
        <w:rPr>
          <w:rFonts w:ascii="Times New Roman" w:hAnsi="Times New Roman" w:cs="Times New Roman"/>
          <w:sz w:val="28"/>
          <w:szCs w:val="28"/>
        </w:rPr>
        <w:t xml:space="preserve">Идея интеграции европейских стран в единое экономико-правовое пространство зрела в идеях великих мыслителей еще задолго до формального образования Европейского Союза (ЕС). Так, философы Жан Жак Руссо, </w:t>
      </w:r>
      <w:proofErr w:type="spellStart"/>
      <w:r w:rsidRPr="00C47565">
        <w:rPr>
          <w:rFonts w:ascii="Times New Roman" w:hAnsi="Times New Roman" w:cs="Times New Roman"/>
          <w:sz w:val="28"/>
          <w:szCs w:val="28"/>
        </w:rPr>
        <w:t>Иммануил</w:t>
      </w:r>
      <w:proofErr w:type="spellEnd"/>
      <w:r w:rsidRPr="00C47565">
        <w:rPr>
          <w:rFonts w:ascii="Times New Roman" w:hAnsi="Times New Roman" w:cs="Times New Roman"/>
          <w:sz w:val="28"/>
          <w:szCs w:val="28"/>
        </w:rPr>
        <w:t xml:space="preserve"> Кант, О. Сен-Симон, чешский король Иржи </w:t>
      </w:r>
      <w:proofErr w:type="spellStart"/>
      <w:r w:rsidRPr="00C47565">
        <w:rPr>
          <w:rFonts w:ascii="Times New Roman" w:hAnsi="Times New Roman" w:cs="Times New Roman"/>
          <w:sz w:val="28"/>
          <w:szCs w:val="28"/>
        </w:rPr>
        <w:t>Подебрад</w:t>
      </w:r>
      <w:proofErr w:type="spellEnd"/>
      <w:r w:rsidRPr="00C47565">
        <w:rPr>
          <w:rFonts w:ascii="Times New Roman" w:hAnsi="Times New Roman" w:cs="Times New Roman"/>
          <w:sz w:val="28"/>
          <w:szCs w:val="28"/>
        </w:rPr>
        <w:t xml:space="preserve"> и др. определяли возможность создания европейского сообщения с наднациональным парламентом. В 1849 г. Виктор Гюго призвал к объединению европейского континента, которое, согласно его идее, должно было привезти к созданию в  XX в. «Соединенных Штатов Европы»</w:t>
      </w:r>
      <w:r w:rsidRPr="00C47565">
        <w:rPr>
          <w:rFonts w:ascii="Times New Roman" w:hAnsi="Times New Roman" w:cs="Times New Roman"/>
          <w:sz w:val="28"/>
          <w:szCs w:val="28"/>
          <w:vertAlign w:val="superscript"/>
        </w:rPr>
        <w:footnoteReference w:id="26"/>
      </w:r>
      <w:r w:rsidRPr="00C47565">
        <w:rPr>
          <w:rFonts w:ascii="Times New Roman" w:hAnsi="Times New Roman" w:cs="Times New Roman"/>
          <w:sz w:val="28"/>
          <w:szCs w:val="28"/>
        </w:rPr>
        <w:t>.</w:t>
      </w:r>
    </w:p>
    <w:p w:rsidR="00980F30" w:rsidRPr="00C47565" w:rsidRDefault="00980F30" w:rsidP="00C4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565">
        <w:rPr>
          <w:rFonts w:ascii="Times New Roman" w:hAnsi="Times New Roman" w:cs="Times New Roman"/>
          <w:sz w:val="28"/>
          <w:szCs w:val="28"/>
        </w:rPr>
        <w:t>Воплощение идея образования единого европейского экономического пространства</w:t>
      </w:r>
      <w:r w:rsidR="005867E8" w:rsidRPr="00C47565">
        <w:rPr>
          <w:rFonts w:ascii="Times New Roman" w:hAnsi="Times New Roman" w:cs="Times New Roman"/>
          <w:sz w:val="28"/>
          <w:szCs w:val="28"/>
        </w:rPr>
        <w:t xml:space="preserve"> получила после Второй мировой войны как необходимость сохранения мира, восстановления и развития разрушенных войной экономических систем и институтов. Важным аспектом </w:t>
      </w:r>
      <w:proofErr w:type="spellStart"/>
      <w:r w:rsidR="005867E8" w:rsidRPr="00C47565">
        <w:rPr>
          <w:rFonts w:ascii="Times New Roman" w:hAnsi="Times New Roman" w:cs="Times New Roman"/>
          <w:sz w:val="28"/>
          <w:szCs w:val="28"/>
        </w:rPr>
        <w:t>катализации</w:t>
      </w:r>
      <w:proofErr w:type="spellEnd"/>
      <w:r w:rsidR="005867E8" w:rsidRPr="00C47565">
        <w:rPr>
          <w:rFonts w:ascii="Times New Roman" w:hAnsi="Times New Roman" w:cs="Times New Roman"/>
          <w:sz w:val="28"/>
          <w:szCs w:val="28"/>
        </w:rPr>
        <w:t xml:space="preserve"> процесса европеизации выступил проявляющийся биполярный статус международной политики, где главными силами выступали США и СССР. Кроме того, к середине ХХ века произошел крах распад колониальной системы, в результате чего Западная Европа лишилась прежнего политического веса и многих рынков сбыта</w:t>
      </w:r>
      <w:r w:rsidR="005867E8" w:rsidRPr="00C47565">
        <w:rPr>
          <w:rFonts w:ascii="Times New Roman" w:hAnsi="Times New Roman" w:cs="Times New Roman"/>
          <w:sz w:val="28"/>
          <w:szCs w:val="28"/>
          <w:vertAlign w:val="superscript"/>
        </w:rPr>
        <w:footnoteReference w:id="27"/>
      </w:r>
      <w:r w:rsidR="005867E8" w:rsidRPr="00C47565">
        <w:rPr>
          <w:rFonts w:ascii="Times New Roman" w:hAnsi="Times New Roman" w:cs="Times New Roman"/>
          <w:sz w:val="28"/>
          <w:szCs w:val="28"/>
        </w:rPr>
        <w:t>.</w:t>
      </w:r>
    </w:p>
    <w:p w:rsidR="005F2A62" w:rsidRPr="00C47565" w:rsidRDefault="005F2A62" w:rsidP="00C4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565">
        <w:rPr>
          <w:rFonts w:ascii="Times New Roman" w:hAnsi="Times New Roman" w:cs="Times New Roman"/>
          <w:sz w:val="28"/>
          <w:szCs w:val="28"/>
        </w:rPr>
        <w:t xml:space="preserve">Отправной точкой послевоенного движения за единую Европу принято считать речь британского государственного деятеля Уинстона Черчилля «Трагедия Европы», в которой он призвал европейцев покончить «с </w:t>
      </w:r>
      <w:r w:rsidRPr="00C47565">
        <w:rPr>
          <w:rFonts w:ascii="Times New Roman" w:hAnsi="Times New Roman" w:cs="Times New Roman"/>
          <w:sz w:val="28"/>
          <w:szCs w:val="28"/>
        </w:rPr>
        <w:lastRenderedPageBreak/>
        <w:t>национальными распрями», прежде всего, с франко-германским антагонизмом, и образовать на континенте «нечто вроде Соединенных Штатов Европы».</w:t>
      </w:r>
    </w:p>
    <w:p w:rsidR="001976AA" w:rsidRPr="00C47565" w:rsidRDefault="001976AA" w:rsidP="00C4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565">
        <w:rPr>
          <w:rFonts w:ascii="Times New Roman" w:hAnsi="Times New Roman" w:cs="Times New Roman"/>
          <w:sz w:val="28"/>
          <w:szCs w:val="28"/>
        </w:rPr>
        <w:t>Уверенным шагов на пути становления современной политической системы Евросоюза стал Конгресс Европы (май 1948 г.) в Гааге, по результатам которого было принято решение об образовании Совета Европы, начавшего свою деятельность уже в 1949 г. Предметом регулирования европейского Совета изначально выступали вопросы по поводу сотрудничества в сфере экономики, социального развития, культуры, законодательства, науки и техники.</w:t>
      </w:r>
      <w:proofErr w:type="gramEnd"/>
      <w:r w:rsidRPr="00C47565">
        <w:rPr>
          <w:rFonts w:ascii="Times New Roman" w:hAnsi="Times New Roman" w:cs="Times New Roman"/>
          <w:sz w:val="28"/>
          <w:szCs w:val="28"/>
        </w:rPr>
        <w:t xml:space="preserve"> Современный круг проблем, определяющий назначение Совета Европы, включает в себя вопросы обеспечения и защиты прав человека. </w:t>
      </w:r>
      <w:r w:rsidRPr="00C47565">
        <w:rPr>
          <w:rFonts w:ascii="Times New Roman" w:hAnsi="Times New Roman" w:cs="Times New Roman"/>
          <w:sz w:val="28"/>
          <w:szCs w:val="28"/>
          <w:vertAlign w:val="superscript"/>
        </w:rPr>
        <w:footnoteReference w:id="28"/>
      </w:r>
    </w:p>
    <w:p w:rsidR="005F2A62" w:rsidRPr="00C47565" w:rsidRDefault="001976AA" w:rsidP="00C4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565">
        <w:rPr>
          <w:rFonts w:ascii="Times New Roman" w:hAnsi="Times New Roman" w:cs="Times New Roman"/>
          <w:sz w:val="28"/>
          <w:szCs w:val="28"/>
        </w:rPr>
        <w:t xml:space="preserve">Помимо институциональных трансформаций процесс эволюции европейских национальных систем в современный Европейский союз сопровождался созданием особой политической системы, в рамках которой большое количество национальных функций, в том числе по управлению, передавались на наднациональный (общеевропейский) уровень. Структурная эволюция Европейского союза представлена, в основном, изменением числа участников сообществ с </w:t>
      </w:r>
      <w:r w:rsidR="005F2A62" w:rsidRPr="00C47565">
        <w:rPr>
          <w:rFonts w:ascii="Times New Roman" w:hAnsi="Times New Roman" w:cs="Times New Roman"/>
          <w:sz w:val="28"/>
          <w:szCs w:val="28"/>
        </w:rPr>
        <w:t>6 до 28 государств (расширения союза государств)</w:t>
      </w:r>
      <w:r w:rsidR="005F2A62" w:rsidRPr="00C47565">
        <w:rPr>
          <w:rFonts w:ascii="Times New Roman" w:hAnsi="Times New Roman" w:cs="Times New Roman"/>
          <w:sz w:val="28"/>
          <w:szCs w:val="28"/>
          <w:vertAlign w:val="superscript"/>
        </w:rPr>
        <w:footnoteReference w:id="29"/>
      </w:r>
      <w:r w:rsidRPr="00C47565">
        <w:rPr>
          <w:rFonts w:ascii="Times New Roman" w:hAnsi="Times New Roman" w:cs="Times New Roman"/>
          <w:sz w:val="28"/>
          <w:szCs w:val="28"/>
        </w:rPr>
        <w:t>(ПРИЛОЖЕНИЕ, таблица 1.).</w:t>
      </w:r>
    </w:p>
    <w:p w:rsidR="005F2A62" w:rsidRPr="00C47565" w:rsidRDefault="005F2A62" w:rsidP="00C4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565">
        <w:rPr>
          <w:rFonts w:ascii="Times New Roman" w:hAnsi="Times New Roman" w:cs="Times New Roman"/>
          <w:sz w:val="28"/>
          <w:szCs w:val="28"/>
        </w:rPr>
        <w:t xml:space="preserve">На сегодняшний день Европейский союз представляет собой экономико-политическое объединение 28 стран-участников. </w:t>
      </w:r>
      <w:proofErr w:type="gramStart"/>
      <w:r w:rsidRPr="00C47565">
        <w:rPr>
          <w:rFonts w:ascii="Times New Roman" w:hAnsi="Times New Roman" w:cs="Times New Roman"/>
          <w:sz w:val="28"/>
          <w:szCs w:val="28"/>
        </w:rPr>
        <w:t xml:space="preserve">Это Австрия, Бельгия, Болгария, Великобритания, Венгрия, Германия, Греция, Дания, Ирландия, Испания, Италия, Кипр, Латвия, Литва, Люксембург, Мальта, </w:t>
      </w:r>
      <w:r w:rsidRPr="00C47565">
        <w:rPr>
          <w:rFonts w:ascii="Times New Roman" w:hAnsi="Times New Roman" w:cs="Times New Roman"/>
          <w:sz w:val="28"/>
          <w:szCs w:val="28"/>
        </w:rPr>
        <w:lastRenderedPageBreak/>
        <w:t>Нидерланды, Польша, Португалия, Румыния, Словакия, Словения, Финляндия, Франция, Хорватия, Чехия, Швеция и Эстония</w:t>
      </w:r>
      <w:r w:rsidRPr="00C47565">
        <w:rPr>
          <w:rFonts w:ascii="Times New Roman" w:hAnsi="Times New Roman" w:cs="Times New Roman"/>
          <w:sz w:val="28"/>
          <w:szCs w:val="28"/>
          <w:vertAlign w:val="superscript"/>
        </w:rPr>
        <w:footnoteReference w:id="30"/>
      </w:r>
      <w:r w:rsidRPr="00C475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2A62" w:rsidRPr="00C47565" w:rsidRDefault="005F2A62" w:rsidP="00C4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565">
        <w:rPr>
          <w:rFonts w:ascii="Times New Roman" w:hAnsi="Times New Roman" w:cs="Times New Roman"/>
          <w:sz w:val="28"/>
          <w:szCs w:val="28"/>
        </w:rPr>
        <w:t xml:space="preserve">По состоянию на 1 января 2019 года, население ЕС составляет около 512 593 403 человека (что в 3,4 раза больше численности населения РФ и в 1,5 раза превышает показатели США). Площадь территории составляет: 4 475 757 </w:t>
      </w:r>
      <w:proofErr w:type="spellStart"/>
      <w:r w:rsidRPr="00C47565">
        <w:rPr>
          <w:rFonts w:ascii="Times New Roman" w:hAnsi="Times New Roman" w:cs="Times New Roman"/>
          <w:sz w:val="28"/>
          <w:szCs w:val="28"/>
        </w:rPr>
        <w:t>кв.км</w:t>
      </w:r>
      <w:proofErr w:type="spellEnd"/>
      <w:proofErr w:type="gramStart"/>
      <w:r w:rsidRPr="00C475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756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4756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47565">
        <w:rPr>
          <w:rFonts w:ascii="Times New Roman" w:hAnsi="Times New Roman" w:cs="Times New Roman"/>
          <w:sz w:val="28"/>
          <w:szCs w:val="28"/>
        </w:rPr>
        <w:t>то в 3,8 и в 2,1 раз меньше территории РФ и США, соответственно). На сегодняшний день ЕС является сильнейшим мировым игроком на рынке международных отношений. По экономическим характеристикам Европейский союз не уступает крупнейшим экономическим державам мирового уровня</w:t>
      </w:r>
      <w:r w:rsidR="00EB24E9" w:rsidRPr="00C47565">
        <w:rPr>
          <w:rFonts w:ascii="Times New Roman" w:hAnsi="Times New Roman" w:cs="Times New Roman"/>
          <w:sz w:val="28"/>
          <w:szCs w:val="28"/>
        </w:rPr>
        <w:t>,</w:t>
      </w:r>
      <w:r w:rsidRPr="00C47565">
        <w:rPr>
          <w:rFonts w:ascii="Times New Roman" w:hAnsi="Times New Roman" w:cs="Times New Roman"/>
          <w:sz w:val="28"/>
          <w:szCs w:val="28"/>
        </w:rPr>
        <w:t xml:space="preserve"> тем самым подтверждая свою значимую позицию на международном рынке (ПРИЛОЖЕНИЕ,  таблица 2).</w:t>
      </w:r>
    </w:p>
    <w:p w:rsidR="00EB24E9" w:rsidRPr="00C47565" w:rsidRDefault="005F2A62" w:rsidP="00C4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565">
        <w:rPr>
          <w:rFonts w:ascii="Times New Roman" w:hAnsi="Times New Roman" w:cs="Times New Roman"/>
          <w:sz w:val="28"/>
          <w:szCs w:val="28"/>
        </w:rPr>
        <w:t>В связи с многонациональным составом пространства ЕС, в союзе утверждены</w:t>
      </w:r>
      <w:r w:rsidR="00EB24E9" w:rsidRPr="00C47565">
        <w:rPr>
          <w:rFonts w:ascii="Times New Roman" w:hAnsi="Times New Roman" w:cs="Times New Roman"/>
          <w:sz w:val="28"/>
          <w:szCs w:val="28"/>
        </w:rPr>
        <w:t xml:space="preserve"> 24 официальных и рабочих языка</w:t>
      </w:r>
      <w:r w:rsidRPr="00C47565">
        <w:rPr>
          <w:rFonts w:ascii="Times New Roman" w:hAnsi="Times New Roman" w:cs="Times New Roman"/>
          <w:sz w:val="28"/>
          <w:szCs w:val="28"/>
        </w:rPr>
        <w:t>.</w:t>
      </w:r>
      <w:r w:rsidRPr="00C47565">
        <w:rPr>
          <w:rFonts w:ascii="Times New Roman" w:hAnsi="Times New Roman" w:cs="Times New Roman"/>
          <w:sz w:val="28"/>
          <w:szCs w:val="28"/>
          <w:vertAlign w:val="superscript"/>
        </w:rPr>
        <w:footnoteReference w:id="31"/>
      </w:r>
    </w:p>
    <w:p w:rsidR="005F2A62" w:rsidRPr="00C47565" w:rsidRDefault="00EB24E9" w:rsidP="00C4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565">
        <w:rPr>
          <w:rFonts w:ascii="Times New Roman" w:hAnsi="Times New Roman" w:cs="Times New Roman"/>
          <w:sz w:val="28"/>
          <w:szCs w:val="28"/>
        </w:rPr>
        <w:t xml:space="preserve">Институциональная система современного Евросоюза практически не изменилась за полвека существования европейского </w:t>
      </w:r>
      <w:proofErr w:type="gramStart"/>
      <w:r w:rsidRPr="00C47565">
        <w:rPr>
          <w:rFonts w:ascii="Times New Roman" w:hAnsi="Times New Roman" w:cs="Times New Roman"/>
          <w:sz w:val="28"/>
          <w:szCs w:val="28"/>
        </w:rPr>
        <w:t>сообщества</w:t>
      </w:r>
      <w:proofErr w:type="gramEnd"/>
      <w:r w:rsidRPr="00C47565">
        <w:rPr>
          <w:rFonts w:ascii="Times New Roman" w:hAnsi="Times New Roman" w:cs="Times New Roman"/>
          <w:sz w:val="28"/>
          <w:szCs w:val="28"/>
        </w:rPr>
        <w:t xml:space="preserve"> и не соответствует мировым политическим стандартам разделения на ветви власти. Структуру Евросоюза представляют традиционные четыре института, чьи роль и функции динамичны во времени: функционал современной Ассамблеи схожа с наднациональным парламентом, а Европейский суд осуществляет правоохрану международного статуса. </w:t>
      </w:r>
      <w:r w:rsidR="005F2A62" w:rsidRPr="00C47565">
        <w:rPr>
          <w:rFonts w:ascii="Times New Roman" w:hAnsi="Times New Roman" w:cs="Times New Roman"/>
          <w:sz w:val="28"/>
          <w:szCs w:val="28"/>
        </w:rPr>
        <w:t>В то же время роль Совета, состоящего из представителей правительств государств-членов, несколько снизилась, а роль Европейской Комиссии как исполнительного органа не изменилась.</w:t>
      </w:r>
      <w:r w:rsidR="005F2A62" w:rsidRPr="00C47565">
        <w:rPr>
          <w:rFonts w:ascii="Times New Roman" w:hAnsi="Times New Roman" w:cs="Times New Roman"/>
          <w:sz w:val="28"/>
          <w:szCs w:val="28"/>
          <w:vertAlign w:val="superscript"/>
        </w:rPr>
        <w:footnoteReference w:id="32"/>
      </w:r>
    </w:p>
    <w:p w:rsidR="005F2A62" w:rsidRPr="00C47565" w:rsidRDefault="005F2A62" w:rsidP="00C4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565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Европейский союз (ЕС) как единое экономико-правовое пространство представляет собой объединение 28 стран-участников с характерным наднациональным уровнем управления. Формирование ЕС берет начало с 1946 года и </w:t>
      </w:r>
      <w:proofErr w:type="gramStart"/>
      <w:r w:rsidRPr="00C47565">
        <w:rPr>
          <w:rFonts w:ascii="Times New Roman" w:hAnsi="Times New Roman" w:cs="Times New Roman"/>
          <w:sz w:val="28"/>
          <w:szCs w:val="28"/>
        </w:rPr>
        <w:t>продолжается по сей</w:t>
      </w:r>
      <w:proofErr w:type="gramEnd"/>
      <w:r w:rsidRPr="00C47565">
        <w:rPr>
          <w:rFonts w:ascii="Times New Roman" w:hAnsi="Times New Roman" w:cs="Times New Roman"/>
          <w:sz w:val="28"/>
          <w:szCs w:val="28"/>
        </w:rPr>
        <w:t xml:space="preserve"> день. Современный этап развития ЕС характеризуется включением в состав участников новых государств. ЕС является важным участником международных отношений благодаря своему исключительному статусу и уровню экономического развития. </w:t>
      </w:r>
    </w:p>
    <w:p w:rsidR="005F2A62" w:rsidRPr="00C47565" w:rsidRDefault="005F2A62" w:rsidP="00C475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Toc513657623"/>
    </w:p>
    <w:p w:rsidR="005F2A62" w:rsidRPr="00C47565" w:rsidRDefault="005F2A62" w:rsidP="00C475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565">
        <w:rPr>
          <w:rFonts w:ascii="Times New Roman" w:hAnsi="Times New Roman" w:cs="Times New Roman"/>
          <w:b/>
          <w:sz w:val="28"/>
          <w:szCs w:val="28"/>
        </w:rPr>
        <w:t xml:space="preserve">1.2 </w:t>
      </w:r>
      <w:bookmarkEnd w:id="3"/>
      <w:r w:rsidRPr="00C47565">
        <w:rPr>
          <w:rFonts w:ascii="Times New Roman" w:hAnsi="Times New Roman" w:cs="Times New Roman"/>
          <w:b/>
          <w:sz w:val="28"/>
          <w:szCs w:val="28"/>
        </w:rPr>
        <w:t xml:space="preserve">Европейский Союз и кризисное регулирование </w:t>
      </w:r>
    </w:p>
    <w:p w:rsidR="005F2A62" w:rsidRPr="00C47565" w:rsidRDefault="005F2A62" w:rsidP="00C4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A62" w:rsidRPr="00C47565" w:rsidRDefault="005F2A62" w:rsidP="00C4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565">
        <w:rPr>
          <w:rFonts w:ascii="Times New Roman" w:hAnsi="Times New Roman" w:cs="Times New Roman"/>
          <w:sz w:val="28"/>
          <w:szCs w:val="28"/>
        </w:rPr>
        <w:t>Европейский Союз создавался как необходимость установления мирного существования и преодоление угроз разворачивания новых мировых войн. В виду эт</w:t>
      </w:r>
      <w:r w:rsidR="0080262B" w:rsidRPr="00C47565">
        <w:rPr>
          <w:rFonts w:ascii="Times New Roman" w:hAnsi="Times New Roman" w:cs="Times New Roman"/>
          <w:sz w:val="28"/>
          <w:szCs w:val="28"/>
        </w:rPr>
        <w:t>ого одной из важнейших целей и</w:t>
      </w:r>
      <w:r w:rsidRPr="00C47565">
        <w:rPr>
          <w:rFonts w:ascii="Times New Roman" w:hAnsi="Times New Roman" w:cs="Times New Roman"/>
          <w:sz w:val="28"/>
          <w:szCs w:val="28"/>
        </w:rPr>
        <w:t xml:space="preserve"> ключевым направлением регулирования в рамках европейской политико-правовой системы выступает миротворчество. Осуществляя миротворческие операции, ЕС выступает как один из важнейших международных центров силы в урегулировании </w:t>
      </w:r>
      <w:r w:rsidRPr="00C47565">
        <w:rPr>
          <w:rFonts w:ascii="Times New Roman" w:hAnsi="Times New Roman" w:cs="Times New Roman"/>
          <w:sz w:val="28"/>
          <w:szCs w:val="28"/>
        </w:rPr>
        <w:lastRenderedPageBreak/>
        <w:t>региональных конфликтов, в обеспечении европейской и международной безопасности.</w:t>
      </w:r>
    </w:p>
    <w:p w:rsidR="005F2A62" w:rsidRPr="00C47565" w:rsidRDefault="005F2A62" w:rsidP="00C4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565">
        <w:rPr>
          <w:rFonts w:ascii="Times New Roman" w:hAnsi="Times New Roman" w:cs="Times New Roman"/>
          <w:sz w:val="28"/>
          <w:szCs w:val="28"/>
        </w:rPr>
        <w:t>Под кризисным регулированием в данном контексте подразумевается деятельность ЕС по урегулированию конфликтных ситуаций, как в качестве участника дипломатических переговоров, так и в статусе организатора миротворческих усилий непосредственно в зоне конфликта. Так, с 2003 г. ЕС было развернуто более 25 миротворческих операций, включая 17 гражданских или смешанных гражданско-военных операций</w:t>
      </w:r>
      <w:r w:rsidRPr="00C47565">
        <w:rPr>
          <w:rFonts w:ascii="Times New Roman" w:hAnsi="Times New Roman" w:cs="Times New Roman"/>
          <w:sz w:val="28"/>
          <w:szCs w:val="28"/>
          <w:vertAlign w:val="superscript"/>
        </w:rPr>
        <w:footnoteReference w:id="33"/>
      </w:r>
      <w:r w:rsidRPr="00C47565">
        <w:rPr>
          <w:rFonts w:ascii="Times New Roman" w:hAnsi="Times New Roman" w:cs="Times New Roman"/>
          <w:sz w:val="28"/>
          <w:szCs w:val="28"/>
        </w:rPr>
        <w:t>.</w:t>
      </w:r>
    </w:p>
    <w:p w:rsidR="005F2A62" w:rsidRPr="00C47565" w:rsidRDefault="00EB24E9" w:rsidP="00C4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565">
        <w:rPr>
          <w:rFonts w:ascii="Times New Roman" w:hAnsi="Times New Roman" w:cs="Times New Roman"/>
          <w:sz w:val="28"/>
          <w:szCs w:val="28"/>
        </w:rPr>
        <w:t xml:space="preserve">Поскольку решение конфликтов мирового значения затрагивает пределы национального суверенитета, проведение подобных операций и миссий требует соответствующего правового нормирования и регулирования. Так, деятельность ЕС </w:t>
      </w:r>
      <w:proofErr w:type="gramStart"/>
      <w:r w:rsidRPr="00C475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47565">
        <w:rPr>
          <w:rFonts w:ascii="Times New Roman" w:hAnsi="Times New Roman" w:cs="Times New Roman"/>
          <w:sz w:val="28"/>
          <w:szCs w:val="28"/>
        </w:rPr>
        <w:t xml:space="preserve"> региональных </w:t>
      </w:r>
      <w:proofErr w:type="spellStart"/>
      <w:r w:rsidRPr="00C47565">
        <w:rPr>
          <w:rFonts w:ascii="Times New Roman" w:hAnsi="Times New Roman" w:cs="Times New Roman"/>
          <w:sz w:val="28"/>
          <w:szCs w:val="28"/>
        </w:rPr>
        <w:t>конфлктах</w:t>
      </w:r>
      <w:proofErr w:type="spellEnd"/>
      <w:r w:rsidRPr="00C47565">
        <w:rPr>
          <w:rFonts w:ascii="Times New Roman" w:hAnsi="Times New Roman" w:cs="Times New Roman"/>
          <w:sz w:val="28"/>
          <w:szCs w:val="28"/>
        </w:rPr>
        <w:t xml:space="preserve"> регламентируется: </w:t>
      </w:r>
      <w:proofErr w:type="spellStart"/>
      <w:r w:rsidRPr="00C47565">
        <w:rPr>
          <w:rFonts w:ascii="Times New Roman" w:hAnsi="Times New Roman" w:cs="Times New Roman"/>
          <w:sz w:val="28"/>
          <w:szCs w:val="28"/>
        </w:rPr>
        <w:t>Европейской</w:t>
      </w:r>
      <w:r w:rsidR="005F2A62" w:rsidRPr="00C47565">
        <w:rPr>
          <w:rFonts w:ascii="Times New Roman" w:hAnsi="Times New Roman" w:cs="Times New Roman"/>
          <w:sz w:val="28"/>
          <w:szCs w:val="28"/>
        </w:rPr>
        <w:t>стратег</w:t>
      </w:r>
      <w:r w:rsidRPr="00C47565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="005F2A62" w:rsidRPr="00C47565">
        <w:rPr>
          <w:rFonts w:ascii="Times New Roman" w:hAnsi="Times New Roman" w:cs="Times New Roman"/>
          <w:sz w:val="28"/>
          <w:szCs w:val="28"/>
        </w:rPr>
        <w:t xml:space="preserve"> безопасности (</w:t>
      </w:r>
      <w:r w:rsidRPr="00C47565">
        <w:rPr>
          <w:rFonts w:ascii="Times New Roman" w:hAnsi="Times New Roman" w:cs="Times New Roman"/>
          <w:sz w:val="28"/>
          <w:szCs w:val="28"/>
        </w:rPr>
        <w:t xml:space="preserve">от </w:t>
      </w:r>
      <w:r w:rsidR="005F2A62" w:rsidRPr="00C47565">
        <w:rPr>
          <w:rFonts w:ascii="Times New Roman" w:hAnsi="Times New Roman" w:cs="Times New Roman"/>
          <w:sz w:val="28"/>
          <w:szCs w:val="28"/>
        </w:rPr>
        <w:t>2003</w:t>
      </w:r>
      <w:r w:rsidRPr="00C47565">
        <w:rPr>
          <w:rFonts w:ascii="Times New Roman" w:hAnsi="Times New Roman" w:cs="Times New Roman"/>
          <w:sz w:val="28"/>
          <w:szCs w:val="28"/>
        </w:rPr>
        <w:t xml:space="preserve"> г.), Амстердамским</w:t>
      </w:r>
      <w:r w:rsidR="005F2A62" w:rsidRPr="00C47565">
        <w:rPr>
          <w:rFonts w:ascii="Times New Roman" w:hAnsi="Times New Roman" w:cs="Times New Roman"/>
          <w:sz w:val="28"/>
          <w:szCs w:val="28"/>
        </w:rPr>
        <w:t xml:space="preserve"> догово</w:t>
      </w:r>
      <w:r w:rsidRPr="00C47565">
        <w:rPr>
          <w:rFonts w:ascii="Times New Roman" w:hAnsi="Times New Roman" w:cs="Times New Roman"/>
          <w:sz w:val="28"/>
          <w:szCs w:val="28"/>
        </w:rPr>
        <w:t>ром</w:t>
      </w:r>
      <w:r w:rsidR="005F2A62" w:rsidRPr="00C47565">
        <w:rPr>
          <w:rFonts w:ascii="Times New Roman" w:hAnsi="Times New Roman" w:cs="Times New Roman"/>
          <w:sz w:val="28"/>
          <w:szCs w:val="28"/>
        </w:rPr>
        <w:t xml:space="preserve"> (</w:t>
      </w:r>
      <w:r w:rsidRPr="00C47565">
        <w:rPr>
          <w:rFonts w:ascii="Times New Roman" w:hAnsi="Times New Roman" w:cs="Times New Roman"/>
          <w:sz w:val="28"/>
          <w:szCs w:val="28"/>
        </w:rPr>
        <w:t xml:space="preserve">от </w:t>
      </w:r>
      <w:r w:rsidR="005F2A62" w:rsidRPr="00C47565">
        <w:rPr>
          <w:rFonts w:ascii="Times New Roman" w:hAnsi="Times New Roman" w:cs="Times New Roman"/>
          <w:sz w:val="28"/>
          <w:szCs w:val="28"/>
        </w:rPr>
        <w:t>1997</w:t>
      </w:r>
      <w:r w:rsidRPr="00C47565">
        <w:rPr>
          <w:rFonts w:ascii="Times New Roman" w:hAnsi="Times New Roman" w:cs="Times New Roman"/>
          <w:sz w:val="28"/>
          <w:szCs w:val="28"/>
        </w:rPr>
        <w:t xml:space="preserve"> г.</w:t>
      </w:r>
      <w:r w:rsidR="005F2A62" w:rsidRPr="00C4756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5F2A62" w:rsidRPr="00C47565">
        <w:rPr>
          <w:rFonts w:ascii="Times New Roman" w:hAnsi="Times New Roman" w:cs="Times New Roman"/>
          <w:sz w:val="28"/>
          <w:szCs w:val="28"/>
        </w:rPr>
        <w:t>Петерсбергск</w:t>
      </w:r>
      <w:r w:rsidRPr="00C47565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C4756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5F2A62" w:rsidRPr="00C4756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47565">
        <w:rPr>
          <w:rFonts w:ascii="Times New Roman" w:hAnsi="Times New Roman" w:cs="Times New Roman"/>
          <w:sz w:val="28"/>
          <w:szCs w:val="28"/>
        </w:rPr>
        <w:t xml:space="preserve">от </w:t>
      </w:r>
      <w:r w:rsidR="005F2A62" w:rsidRPr="00C47565">
        <w:rPr>
          <w:rFonts w:ascii="Times New Roman" w:hAnsi="Times New Roman" w:cs="Times New Roman"/>
          <w:sz w:val="28"/>
          <w:szCs w:val="28"/>
        </w:rPr>
        <w:t>1994</w:t>
      </w:r>
      <w:r w:rsidRPr="00C47565">
        <w:rPr>
          <w:rFonts w:ascii="Times New Roman" w:hAnsi="Times New Roman" w:cs="Times New Roman"/>
          <w:sz w:val="28"/>
          <w:szCs w:val="28"/>
        </w:rPr>
        <w:t xml:space="preserve"> г.</w:t>
      </w:r>
      <w:r w:rsidR="005F2A62" w:rsidRPr="00C47565">
        <w:rPr>
          <w:rFonts w:ascii="Times New Roman" w:hAnsi="Times New Roman" w:cs="Times New Roman"/>
          <w:sz w:val="28"/>
          <w:szCs w:val="28"/>
        </w:rPr>
        <w:t>) и Хельсинкск</w:t>
      </w:r>
      <w:r w:rsidRPr="00C47565">
        <w:rPr>
          <w:rFonts w:ascii="Times New Roman" w:hAnsi="Times New Roman" w:cs="Times New Roman"/>
          <w:sz w:val="28"/>
          <w:szCs w:val="28"/>
        </w:rPr>
        <w:t>ой</w:t>
      </w:r>
      <w:r w:rsidR="005F2A62" w:rsidRPr="00C47565">
        <w:rPr>
          <w:rFonts w:ascii="Times New Roman" w:hAnsi="Times New Roman" w:cs="Times New Roman"/>
          <w:sz w:val="28"/>
          <w:szCs w:val="28"/>
        </w:rPr>
        <w:t xml:space="preserve"> (</w:t>
      </w:r>
      <w:r w:rsidRPr="00C47565">
        <w:rPr>
          <w:rFonts w:ascii="Times New Roman" w:hAnsi="Times New Roman" w:cs="Times New Roman"/>
          <w:sz w:val="28"/>
          <w:szCs w:val="28"/>
        </w:rPr>
        <w:t xml:space="preserve">от </w:t>
      </w:r>
      <w:r w:rsidR="005F2A62" w:rsidRPr="00C47565">
        <w:rPr>
          <w:rFonts w:ascii="Times New Roman" w:hAnsi="Times New Roman" w:cs="Times New Roman"/>
          <w:sz w:val="28"/>
          <w:szCs w:val="28"/>
        </w:rPr>
        <w:t>1999</w:t>
      </w:r>
      <w:r w:rsidRPr="00C47565">
        <w:rPr>
          <w:rFonts w:ascii="Times New Roman" w:hAnsi="Times New Roman" w:cs="Times New Roman"/>
          <w:sz w:val="28"/>
          <w:szCs w:val="28"/>
        </w:rPr>
        <w:t xml:space="preserve"> г.</w:t>
      </w:r>
      <w:r w:rsidR="005F2A62" w:rsidRPr="00C47565">
        <w:rPr>
          <w:rFonts w:ascii="Times New Roman" w:hAnsi="Times New Roman" w:cs="Times New Roman"/>
          <w:sz w:val="28"/>
          <w:szCs w:val="28"/>
        </w:rPr>
        <w:t xml:space="preserve">) декларациями. </w:t>
      </w:r>
      <w:r w:rsidR="00201A6C" w:rsidRPr="00C47565">
        <w:rPr>
          <w:rFonts w:ascii="Times New Roman" w:hAnsi="Times New Roman" w:cs="Times New Roman"/>
          <w:sz w:val="28"/>
          <w:szCs w:val="28"/>
        </w:rPr>
        <w:t>Особое значение в осуществление миротворческих миссий имеет взаимодействие ЕС с другими международными организациями, отношения между которыми регламентируются</w:t>
      </w:r>
      <w:r w:rsidR="005F2A62" w:rsidRPr="00C47565">
        <w:rPr>
          <w:rFonts w:ascii="Times New Roman" w:hAnsi="Times New Roman" w:cs="Times New Roman"/>
          <w:sz w:val="28"/>
          <w:szCs w:val="28"/>
        </w:rPr>
        <w:t xml:space="preserve"> пакетом соглашений с НАТО «Берлин Плюс» (</w:t>
      </w:r>
      <w:r w:rsidR="00201A6C" w:rsidRPr="00C47565">
        <w:rPr>
          <w:rFonts w:ascii="Times New Roman" w:hAnsi="Times New Roman" w:cs="Times New Roman"/>
          <w:sz w:val="28"/>
          <w:szCs w:val="28"/>
        </w:rPr>
        <w:t xml:space="preserve">от </w:t>
      </w:r>
      <w:r w:rsidR="005F2A62" w:rsidRPr="00C47565">
        <w:rPr>
          <w:rFonts w:ascii="Times New Roman" w:hAnsi="Times New Roman" w:cs="Times New Roman"/>
          <w:sz w:val="28"/>
          <w:szCs w:val="28"/>
        </w:rPr>
        <w:t>1996</w:t>
      </w:r>
      <w:r w:rsidR="00201A6C" w:rsidRPr="00C47565">
        <w:rPr>
          <w:rFonts w:ascii="Times New Roman" w:hAnsi="Times New Roman" w:cs="Times New Roman"/>
          <w:sz w:val="28"/>
          <w:szCs w:val="28"/>
        </w:rPr>
        <w:t xml:space="preserve"> г.</w:t>
      </w:r>
      <w:r w:rsidR="005F2A62" w:rsidRPr="00C47565">
        <w:rPr>
          <w:rFonts w:ascii="Times New Roman" w:hAnsi="Times New Roman" w:cs="Times New Roman"/>
          <w:sz w:val="28"/>
          <w:szCs w:val="28"/>
        </w:rPr>
        <w:t>), совместной декларацией ЕС и ООН о сотрудничестве в области предотвращения и урегулирования кризисов (</w:t>
      </w:r>
      <w:r w:rsidR="00201A6C" w:rsidRPr="00C47565">
        <w:rPr>
          <w:rFonts w:ascii="Times New Roman" w:hAnsi="Times New Roman" w:cs="Times New Roman"/>
          <w:sz w:val="28"/>
          <w:szCs w:val="28"/>
        </w:rPr>
        <w:t xml:space="preserve">от </w:t>
      </w:r>
      <w:r w:rsidR="005F2A62" w:rsidRPr="00C47565">
        <w:rPr>
          <w:rFonts w:ascii="Times New Roman" w:hAnsi="Times New Roman" w:cs="Times New Roman"/>
          <w:sz w:val="28"/>
          <w:szCs w:val="28"/>
        </w:rPr>
        <w:t>2003</w:t>
      </w:r>
      <w:r w:rsidR="00201A6C" w:rsidRPr="00C47565">
        <w:rPr>
          <w:rFonts w:ascii="Times New Roman" w:hAnsi="Times New Roman" w:cs="Times New Roman"/>
          <w:sz w:val="28"/>
          <w:szCs w:val="28"/>
        </w:rPr>
        <w:t xml:space="preserve"> г.</w:t>
      </w:r>
      <w:r w:rsidR="005F2A62" w:rsidRPr="00C47565">
        <w:rPr>
          <w:rFonts w:ascii="Times New Roman" w:hAnsi="Times New Roman" w:cs="Times New Roman"/>
          <w:sz w:val="28"/>
          <w:szCs w:val="28"/>
        </w:rPr>
        <w:t>) и другими документами.</w:t>
      </w:r>
    </w:p>
    <w:p w:rsidR="005F2A62" w:rsidRPr="00C47565" w:rsidRDefault="005F2A62" w:rsidP="00C4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565">
        <w:rPr>
          <w:rFonts w:ascii="Times New Roman" w:hAnsi="Times New Roman" w:cs="Times New Roman"/>
          <w:sz w:val="28"/>
          <w:szCs w:val="28"/>
        </w:rPr>
        <w:t>Важное место в миротворческой деятельности ЕС занимает система международной безопасности – «модель всеобъемлющей безопасности», включающая в себя широкий комплекс политических и международно-правовых средств обеспечения международной безопасности. Среди них выделяются, в частности</w:t>
      </w:r>
      <w:r w:rsidRPr="00C47565">
        <w:rPr>
          <w:rFonts w:ascii="Times New Roman" w:hAnsi="Times New Roman" w:cs="Times New Roman"/>
          <w:sz w:val="28"/>
          <w:szCs w:val="28"/>
          <w:vertAlign w:val="superscript"/>
        </w:rPr>
        <w:footnoteReference w:id="34"/>
      </w:r>
      <w:r w:rsidRPr="00C47565">
        <w:rPr>
          <w:rFonts w:ascii="Times New Roman" w:hAnsi="Times New Roman" w:cs="Times New Roman"/>
          <w:sz w:val="28"/>
          <w:szCs w:val="28"/>
        </w:rPr>
        <w:t>:</w:t>
      </w:r>
    </w:p>
    <w:p w:rsidR="005F2A62" w:rsidRPr="00C47565" w:rsidRDefault="005F2A62" w:rsidP="00C47565">
      <w:pPr>
        <w:pStyle w:val="ae"/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7565">
        <w:rPr>
          <w:sz w:val="28"/>
          <w:szCs w:val="28"/>
        </w:rPr>
        <w:lastRenderedPageBreak/>
        <w:t>мирные средства разрешения международных споров;</w:t>
      </w:r>
    </w:p>
    <w:p w:rsidR="005F2A62" w:rsidRPr="00C47565" w:rsidRDefault="005F2A62" w:rsidP="00C47565">
      <w:pPr>
        <w:pStyle w:val="ae"/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7565">
        <w:rPr>
          <w:sz w:val="28"/>
          <w:szCs w:val="28"/>
        </w:rPr>
        <w:t>системы коллективной безопасности (</w:t>
      </w:r>
      <w:proofErr w:type="gramStart"/>
      <w:r w:rsidRPr="00C47565">
        <w:rPr>
          <w:sz w:val="28"/>
          <w:szCs w:val="28"/>
        </w:rPr>
        <w:t>всеобщая</w:t>
      </w:r>
      <w:proofErr w:type="gramEnd"/>
      <w:r w:rsidRPr="00C47565">
        <w:rPr>
          <w:sz w:val="28"/>
          <w:szCs w:val="28"/>
        </w:rPr>
        <w:t xml:space="preserve"> и региональные); </w:t>
      </w:r>
    </w:p>
    <w:p w:rsidR="005F2A62" w:rsidRPr="00C47565" w:rsidRDefault="005F2A62" w:rsidP="00C47565">
      <w:pPr>
        <w:pStyle w:val="ae"/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7565">
        <w:rPr>
          <w:sz w:val="28"/>
          <w:szCs w:val="28"/>
        </w:rPr>
        <w:t xml:space="preserve">меры по предотвращению гонки вооружений и разоружению; неприсоединение и нейтралитет; </w:t>
      </w:r>
    </w:p>
    <w:p w:rsidR="005F2A62" w:rsidRPr="00C47565" w:rsidRDefault="005F2A62" w:rsidP="00C47565">
      <w:pPr>
        <w:pStyle w:val="ae"/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7565">
        <w:rPr>
          <w:sz w:val="28"/>
          <w:szCs w:val="28"/>
        </w:rPr>
        <w:t>меры доверия.</w:t>
      </w:r>
    </w:p>
    <w:p w:rsidR="005F2A62" w:rsidRPr="00C47565" w:rsidRDefault="005F2A62" w:rsidP="00C4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565">
        <w:rPr>
          <w:rFonts w:ascii="Times New Roman" w:hAnsi="Times New Roman" w:cs="Times New Roman"/>
          <w:sz w:val="28"/>
          <w:szCs w:val="28"/>
        </w:rPr>
        <w:t>Коллективная безопасность представляет собой совокупность совместных мероприятий государств и международных организаций по предотвращению и устранению угрозы международному миру и безопасности, пресечению актов агрессии и других нарушений мира. Юридически данная система оформлена международными договорами и закреплена Уставом ООН.</w:t>
      </w:r>
    </w:p>
    <w:p w:rsidR="00FB4096" w:rsidRPr="00C47565" w:rsidRDefault="005F2A62" w:rsidP="00C4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565">
        <w:rPr>
          <w:rFonts w:ascii="Times New Roman" w:hAnsi="Times New Roman" w:cs="Times New Roman"/>
          <w:sz w:val="28"/>
          <w:szCs w:val="28"/>
        </w:rPr>
        <w:t>В Европейской стратегии безопасности (ЕСБ), принятой ЕС в 2003 г., в качестве ключевых угроз определены региональные конфликты как один из факторов «экстремизма, терроризма, провала государственности»</w:t>
      </w:r>
      <w:r w:rsidRPr="004B4DC0">
        <w:rPr>
          <w:rFonts w:ascii="Times New Roman" w:hAnsi="Times New Roman" w:cs="Times New Roman"/>
          <w:sz w:val="28"/>
          <w:szCs w:val="28"/>
          <w:vertAlign w:val="superscript"/>
        </w:rPr>
        <w:footnoteReference w:id="35"/>
      </w:r>
      <w:r w:rsidRPr="00C47565">
        <w:rPr>
          <w:rFonts w:ascii="Times New Roman" w:hAnsi="Times New Roman" w:cs="Times New Roman"/>
          <w:sz w:val="28"/>
          <w:szCs w:val="28"/>
        </w:rPr>
        <w:t>.</w:t>
      </w:r>
      <w:r w:rsidR="00201A6C" w:rsidRPr="00C47565">
        <w:rPr>
          <w:rFonts w:ascii="Times New Roman" w:hAnsi="Times New Roman" w:cs="Times New Roman"/>
          <w:sz w:val="28"/>
          <w:szCs w:val="28"/>
        </w:rPr>
        <w:t xml:space="preserve"> Поскольку Евросоюзом выбран курс на мирное урегулирование конфликтных ситуаций, ЕСБ делает акцент на первоочередном применение политических мер урегулирования посредством устранения «корней застарелых региональных </w:t>
      </w:r>
      <w:proofErr w:type="spellStart"/>
      <w:r w:rsidR="00201A6C" w:rsidRPr="00C47565">
        <w:rPr>
          <w:rFonts w:ascii="Times New Roman" w:hAnsi="Times New Roman" w:cs="Times New Roman"/>
          <w:sz w:val="28"/>
          <w:szCs w:val="28"/>
        </w:rPr>
        <w:t>конфликтов»</w:t>
      </w:r>
      <w:proofErr w:type="gramStart"/>
      <w:r w:rsidR="00201A6C" w:rsidRPr="00C47565">
        <w:rPr>
          <w:rFonts w:ascii="Times New Roman" w:hAnsi="Times New Roman" w:cs="Times New Roman"/>
          <w:sz w:val="28"/>
          <w:szCs w:val="28"/>
        </w:rPr>
        <w:t>.</w:t>
      </w:r>
      <w:r w:rsidRPr="00C4756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47565">
        <w:rPr>
          <w:rFonts w:ascii="Times New Roman" w:hAnsi="Times New Roman" w:cs="Times New Roman"/>
          <w:sz w:val="28"/>
          <w:szCs w:val="28"/>
        </w:rPr>
        <w:t xml:space="preserve"> данной модели не отрицается важная роль военных мер, однако ключевым методом достижения мир</w:t>
      </w:r>
      <w:r w:rsidR="00FB4096" w:rsidRPr="00C47565">
        <w:rPr>
          <w:rFonts w:ascii="Times New Roman" w:hAnsi="Times New Roman" w:cs="Times New Roman"/>
          <w:sz w:val="28"/>
          <w:szCs w:val="28"/>
        </w:rPr>
        <w:t xml:space="preserve">а должна стать грамотная </w:t>
      </w:r>
      <w:proofErr w:type="spellStart"/>
      <w:r w:rsidR="00FB4096" w:rsidRPr="00C47565">
        <w:rPr>
          <w:rFonts w:ascii="Times New Roman" w:hAnsi="Times New Roman" w:cs="Times New Roman"/>
          <w:sz w:val="28"/>
          <w:szCs w:val="28"/>
        </w:rPr>
        <w:t>внутри</w:t>
      </w:r>
      <w:r w:rsidRPr="00C47565">
        <w:rPr>
          <w:rFonts w:ascii="Times New Roman" w:hAnsi="Times New Roman" w:cs="Times New Roman"/>
          <w:sz w:val="28"/>
          <w:szCs w:val="28"/>
        </w:rPr>
        <w:t>региональная</w:t>
      </w:r>
      <w:proofErr w:type="spellEnd"/>
      <w:r w:rsidRPr="00C47565">
        <w:rPr>
          <w:rFonts w:ascii="Times New Roman" w:hAnsi="Times New Roman" w:cs="Times New Roman"/>
          <w:sz w:val="28"/>
          <w:szCs w:val="28"/>
        </w:rPr>
        <w:t xml:space="preserve"> политика. Экономические инструменты, в свою очередь,</w:t>
      </w:r>
      <w:r w:rsidR="00FB4096" w:rsidRPr="00C47565">
        <w:rPr>
          <w:rFonts w:ascii="Times New Roman" w:hAnsi="Times New Roman" w:cs="Times New Roman"/>
          <w:sz w:val="28"/>
          <w:szCs w:val="28"/>
        </w:rPr>
        <w:t xml:space="preserve"> применяются как необходимость хозяйственного восстановления (хотя есть прецеденты введения </w:t>
      </w:r>
      <w:proofErr w:type="spellStart"/>
      <w:r w:rsidR="00FB4096" w:rsidRPr="00C47565">
        <w:rPr>
          <w:rFonts w:ascii="Times New Roman" w:hAnsi="Times New Roman" w:cs="Times New Roman"/>
          <w:sz w:val="28"/>
          <w:szCs w:val="28"/>
        </w:rPr>
        <w:t>санкционных</w:t>
      </w:r>
      <w:proofErr w:type="spellEnd"/>
      <w:r w:rsidR="00FB4096" w:rsidRPr="00C47565">
        <w:rPr>
          <w:rFonts w:ascii="Times New Roman" w:hAnsi="Times New Roman" w:cs="Times New Roman"/>
          <w:sz w:val="28"/>
          <w:szCs w:val="28"/>
        </w:rPr>
        <w:t xml:space="preserve"> мер с целью вынудить конфликтующие стороны пойти на соглашение). Гражданская помощь в виде полицейско-консультационных миссий оказывается для восстановления гражданского правления. </w:t>
      </w:r>
    </w:p>
    <w:p w:rsidR="005F2A62" w:rsidRPr="00C47565" w:rsidRDefault="005F2A62" w:rsidP="00C4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565">
        <w:rPr>
          <w:rFonts w:ascii="Times New Roman" w:hAnsi="Times New Roman" w:cs="Times New Roman"/>
          <w:sz w:val="28"/>
          <w:szCs w:val="28"/>
        </w:rPr>
        <w:t xml:space="preserve">Отдельно ЕСБ рассматривает угрозы </w:t>
      </w:r>
      <w:proofErr w:type="spellStart"/>
      <w:r w:rsidRPr="00C47565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C47565">
        <w:rPr>
          <w:rFonts w:ascii="Times New Roman" w:hAnsi="Times New Roman" w:cs="Times New Roman"/>
          <w:sz w:val="28"/>
          <w:szCs w:val="28"/>
        </w:rPr>
        <w:t xml:space="preserve">, энергетической безопасности и изменения климата, которые отнесены в разряд </w:t>
      </w:r>
      <w:proofErr w:type="gramStart"/>
      <w:r w:rsidRPr="00C47565">
        <w:rPr>
          <w:rFonts w:ascii="Times New Roman" w:hAnsi="Times New Roman" w:cs="Times New Roman"/>
          <w:sz w:val="28"/>
          <w:szCs w:val="28"/>
        </w:rPr>
        <w:t>нетрадиционных</w:t>
      </w:r>
      <w:proofErr w:type="gramEnd"/>
      <w:r w:rsidRPr="00C47565">
        <w:rPr>
          <w:rFonts w:ascii="Times New Roman" w:hAnsi="Times New Roman" w:cs="Times New Roman"/>
          <w:sz w:val="28"/>
          <w:szCs w:val="28"/>
        </w:rPr>
        <w:t xml:space="preserve"> и требует многостороннего сотрудничества.</w:t>
      </w:r>
    </w:p>
    <w:p w:rsidR="00FB4096" w:rsidRPr="00C47565" w:rsidRDefault="00FB4096" w:rsidP="00C4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A62" w:rsidRPr="00C47565" w:rsidRDefault="008C0D2D" w:rsidP="00C4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565">
        <w:rPr>
          <w:rFonts w:ascii="Times New Roman" w:hAnsi="Times New Roman" w:cs="Times New Roman"/>
          <w:sz w:val="28"/>
          <w:szCs w:val="28"/>
        </w:rPr>
        <w:t>С целью обеспечения возможности проведения военных операций в конфликтных регионах Евросоюз с 1999 г. (Кельнский саммит) разворачивает подготовку и развитие «военных возможностей», результаты которой не удовлетворили возложенные на реализацию надежды.</w:t>
      </w:r>
      <w:r w:rsidR="005F2A62" w:rsidRPr="00C47565">
        <w:rPr>
          <w:rFonts w:ascii="Times New Roman" w:hAnsi="Times New Roman" w:cs="Times New Roman"/>
          <w:sz w:val="28"/>
          <w:szCs w:val="28"/>
        </w:rPr>
        <w:t xml:space="preserve"> Не оправдавшие себя количественные цели Хельсинской договоренности были заменены качественной составляющей стратегии «Основополагающая цель 2010», предполагающей создание мобильных военных групп численностью около 1500 чел. в каждой стране-члене ЕС. Управление своеобразным прообразом «вооруженных сил ЕС» осуществляется Европейским оборонным агентством</w:t>
      </w:r>
      <w:r w:rsidR="005F2A62" w:rsidRPr="004B4DC0">
        <w:rPr>
          <w:rFonts w:ascii="Times New Roman" w:hAnsi="Times New Roman" w:cs="Times New Roman"/>
          <w:sz w:val="28"/>
          <w:szCs w:val="28"/>
          <w:vertAlign w:val="superscript"/>
        </w:rPr>
        <w:footnoteReference w:id="36"/>
      </w:r>
      <w:r w:rsidR="005F2A62" w:rsidRPr="00C47565">
        <w:rPr>
          <w:rFonts w:ascii="Times New Roman" w:hAnsi="Times New Roman" w:cs="Times New Roman"/>
          <w:sz w:val="28"/>
          <w:szCs w:val="28"/>
        </w:rPr>
        <w:t>.</w:t>
      </w:r>
    </w:p>
    <w:p w:rsidR="002E154D" w:rsidRPr="00C47565" w:rsidRDefault="005F2A62" w:rsidP="00C4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565">
        <w:rPr>
          <w:rFonts w:ascii="Times New Roman" w:hAnsi="Times New Roman" w:cs="Times New Roman"/>
          <w:sz w:val="28"/>
          <w:szCs w:val="28"/>
        </w:rPr>
        <w:t xml:space="preserve">Стоит отметить, что на сегодняшний день боеспособность военных групп </w:t>
      </w:r>
      <w:r w:rsidR="008C0D2D" w:rsidRPr="00C47565">
        <w:rPr>
          <w:rFonts w:ascii="Times New Roman" w:hAnsi="Times New Roman" w:cs="Times New Roman"/>
          <w:sz w:val="28"/>
          <w:szCs w:val="28"/>
        </w:rPr>
        <w:t xml:space="preserve">вооруженных сил </w:t>
      </w:r>
      <w:r w:rsidRPr="00C47565">
        <w:rPr>
          <w:rFonts w:ascii="Times New Roman" w:hAnsi="Times New Roman" w:cs="Times New Roman"/>
          <w:sz w:val="28"/>
          <w:szCs w:val="28"/>
        </w:rPr>
        <w:t>ЕС низка</w:t>
      </w:r>
      <w:r w:rsidR="008C0D2D" w:rsidRPr="00C47565">
        <w:rPr>
          <w:rFonts w:ascii="Times New Roman" w:hAnsi="Times New Roman" w:cs="Times New Roman"/>
          <w:sz w:val="28"/>
          <w:szCs w:val="28"/>
        </w:rPr>
        <w:t>, что обусловлено полной технической зависимостью боевого штата от обеспечения США</w:t>
      </w:r>
      <w:r w:rsidR="002E154D" w:rsidRPr="00C47565">
        <w:rPr>
          <w:rFonts w:ascii="Times New Roman" w:hAnsi="Times New Roman" w:cs="Times New Roman"/>
          <w:sz w:val="28"/>
          <w:szCs w:val="28"/>
        </w:rPr>
        <w:t xml:space="preserve">: Запад поставляет в ЕС технические средства разведки, связи, управления, радиоэлектронной борьбы, тылового снабжения и глобальных перебросок с применением транспортной авиации. Помимо прочего, крупные стабильные державы-участники ЕС, которые в силу собственной самодостаточности обладают особым военным потенциалом, ограничены в своем развитии Европейским оборонным агентством (хотя Лиссабонский договор и дал некоторые послабления). </w:t>
      </w:r>
    </w:p>
    <w:p w:rsidR="002E154D" w:rsidRPr="00C47565" w:rsidRDefault="005F2A62" w:rsidP="00C4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565">
        <w:rPr>
          <w:rFonts w:ascii="Times New Roman" w:hAnsi="Times New Roman" w:cs="Times New Roman"/>
          <w:sz w:val="28"/>
          <w:szCs w:val="28"/>
        </w:rPr>
        <w:t xml:space="preserve">Особым элементом регулирования региональных конфликтов выступают гражданские антикризисные структуры, суть действия которых заключается в содействии предупреждению и урегулированию конфликтов невоенными методами. </w:t>
      </w:r>
      <w:r w:rsidR="002E154D" w:rsidRPr="00C47565">
        <w:rPr>
          <w:rFonts w:ascii="Times New Roman" w:hAnsi="Times New Roman" w:cs="Times New Roman"/>
          <w:sz w:val="28"/>
          <w:szCs w:val="28"/>
        </w:rPr>
        <w:t xml:space="preserve">Введение гражданских антикризисных структур сопровождается необходимостью установления и поддержания правопорядка в районах кризисов; помощью в создании государственных органов власти на местах (в том числе органов правосудия). Важнейшей функцией гражданских </w:t>
      </w:r>
      <w:r w:rsidR="002E154D" w:rsidRPr="00C47565">
        <w:rPr>
          <w:rFonts w:ascii="Times New Roman" w:hAnsi="Times New Roman" w:cs="Times New Roman"/>
          <w:sz w:val="28"/>
          <w:szCs w:val="28"/>
        </w:rPr>
        <w:lastRenderedPageBreak/>
        <w:t>грипп является гуманитарная помощь местному населению, поиск и спасение граждан, а также выполнение функций международных наблюдателей.</w:t>
      </w:r>
    </w:p>
    <w:p w:rsidR="008C0E8B" w:rsidRPr="00C47565" w:rsidRDefault="008C0E8B" w:rsidP="00C4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565">
        <w:rPr>
          <w:rFonts w:ascii="Times New Roman" w:hAnsi="Times New Roman" w:cs="Times New Roman"/>
          <w:sz w:val="28"/>
          <w:szCs w:val="28"/>
        </w:rPr>
        <w:t xml:space="preserve">Состав гражданских антикризисных структур включает как гражданские группы, так и военизированные формирования государств-членов ЕС, среди которых могут быть сформированы: подразделения полиции и жандармерии, группы специалистов административного управления, структуры представителей юстиции и правосудия, отряды гражданской защиты, а также органы международного контроля и наблюдателей. Общая численность </w:t>
      </w:r>
      <w:proofErr w:type="spellStart"/>
      <w:r w:rsidRPr="00C47565">
        <w:rPr>
          <w:rFonts w:ascii="Times New Roman" w:hAnsi="Times New Roman" w:cs="Times New Roman"/>
          <w:sz w:val="28"/>
          <w:szCs w:val="28"/>
        </w:rPr>
        <w:t>антикрзисной</w:t>
      </w:r>
      <w:proofErr w:type="spellEnd"/>
      <w:r w:rsidRPr="00C47565">
        <w:rPr>
          <w:rFonts w:ascii="Times New Roman" w:hAnsi="Times New Roman" w:cs="Times New Roman"/>
          <w:sz w:val="28"/>
          <w:szCs w:val="28"/>
        </w:rPr>
        <w:t xml:space="preserve"> структуры гражданского назначения может составлять до 15 000 человек</w:t>
      </w:r>
      <w:r w:rsidRPr="004B4DC0">
        <w:rPr>
          <w:rFonts w:ascii="Times New Roman" w:hAnsi="Times New Roman" w:cs="Times New Roman"/>
          <w:sz w:val="28"/>
          <w:szCs w:val="28"/>
          <w:vertAlign w:val="superscript"/>
        </w:rPr>
        <w:footnoteReference w:id="37"/>
      </w:r>
      <w:r w:rsidRPr="00C47565">
        <w:rPr>
          <w:rFonts w:ascii="Times New Roman" w:hAnsi="Times New Roman" w:cs="Times New Roman"/>
          <w:sz w:val="28"/>
          <w:szCs w:val="28"/>
        </w:rPr>
        <w:t xml:space="preserve">. На сегодняшний день существует три структуры гражданского кризисного регулирования, к которым относится Команда гражданского кризисного реагирования, Гражданское планирование и проведение </w:t>
      </w:r>
      <w:proofErr w:type="gramStart"/>
      <w:r w:rsidRPr="00C47565">
        <w:rPr>
          <w:rFonts w:ascii="Times New Roman" w:hAnsi="Times New Roman" w:cs="Times New Roman"/>
          <w:sz w:val="28"/>
          <w:szCs w:val="28"/>
        </w:rPr>
        <w:t>операций</w:t>
      </w:r>
      <w:proofErr w:type="gramEnd"/>
      <w:r w:rsidRPr="00C47565">
        <w:rPr>
          <w:rFonts w:ascii="Times New Roman" w:hAnsi="Times New Roman" w:cs="Times New Roman"/>
          <w:sz w:val="28"/>
          <w:szCs w:val="28"/>
        </w:rPr>
        <w:t xml:space="preserve"> и Гражданский комитет.</w:t>
      </w:r>
    </w:p>
    <w:p w:rsidR="005F2A62" w:rsidRPr="00C47565" w:rsidRDefault="005F2A62" w:rsidP="00C4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565">
        <w:rPr>
          <w:rFonts w:ascii="Times New Roman" w:hAnsi="Times New Roman" w:cs="Times New Roman"/>
          <w:sz w:val="28"/>
          <w:szCs w:val="28"/>
        </w:rPr>
        <w:t xml:space="preserve">Что касается структуры и процесса вмешательства Евросоюза в региональный кризис, то начальный этап заключается в принятии соответствующего решения о начале миротворческих операций. Решение принимается Советом ЕС, может быть подкреплено соответствующими резолюциями ООН. Организация антикризисных операций и миссий происходит в соответствии с принципом гибкого подхода в рамках </w:t>
      </w:r>
      <w:r w:rsidR="000928E6" w:rsidRPr="00C47565">
        <w:rPr>
          <w:rFonts w:ascii="Times New Roman" w:hAnsi="Times New Roman" w:cs="Times New Roman"/>
          <w:sz w:val="28"/>
          <w:szCs w:val="28"/>
        </w:rPr>
        <w:t>Общей политики безопасности и обороны (ОПБО)</w:t>
      </w:r>
      <w:r w:rsidRPr="00C47565">
        <w:rPr>
          <w:rFonts w:ascii="Times New Roman" w:hAnsi="Times New Roman" w:cs="Times New Roman"/>
          <w:sz w:val="28"/>
          <w:szCs w:val="28"/>
        </w:rPr>
        <w:t xml:space="preserve">, </w:t>
      </w:r>
      <w:r w:rsidR="000928E6" w:rsidRPr="00C47565">
        <w:rPr>
          <w:rFonts w:ascii="Times New Roman" w:hAnsi="Times New Roman" w:cs="Times New Roman"/>
          <w:sz w:val="28"/>
          <w:szCs w:val="28"/>
        </w:rPr>
        <w:t xml:space="preserve">а </w:t>
      </w:r>
      <w:r w:rsidRPr="00C47565">
        <w:rPr>
          <w:rFonts w:ascii="Times New Roman" w:hAnsi="Times New Roman" w:cs="Times New Roman"/>
          <w:sz w:val="28"/>
          <w:szCs w:val="28"/>
        </w:rPr>
        <w:t xml:space="preserve">состав участников </w:t>
      </w:r>
      <w:r w:rsidR="000928E6" w:rsidRPr="00C47565">
        <w:rPr>
          <w:rFonts w:ascii="Times New Roman" w:hAnsi="Times New Roman" w:cs="Times New Roman"/>
          <w:sz w:val="28"/>
          <w:szCs w:val="28"/>
        </w:rPr>
        <w:t xml:space="preserve">миротворческих миссий определяется индивидуально для каждого </w:t>
      </w:r>
      <w:r w:rsidRPr="00C47565">
        <w:rPr>
          <w:rFonts w:ascii="Times New Roman" w:hAnsi="Times New Roman" w:cs="Times New Roman"/>
          <w:sz w:val="28"/>
          <w:szCs w:val="28"/>
        </w:rPr>
        <w:t>конкретно</w:t>
      </w:r>
      <w:r w:rsidR="000928E6" w:rsidRPr="00C47565">
        <w:rPr>
          <w:rFonts w:ascii="Times New Roman" w:hAnsi="Times New Roman" w:cs="Times New Roman"/>
          <w:sz w:val="28"/>
          <w:szCs w:val="28"/>
        </w:rPr>
        <w:t>го случая</w:t>
      </w:r>
      <w:r w:rsidRPr="004B4DC0">
        <w:rPr>
          <w:rFonts w:ascii="Times New Roman" w:hAnsi="Times New Roman" w:cs="Times New Roman"/>
          <w:sz w:val="28"/>
          <w:szCs w:val="28"/>
          <w:vertAlign w:val="superscript"/>
        </w:rPr>
        <w:footnoteReference w:id="38"/>
      </w:r>
      <w:r w:rsidRPr="00C47565">
        <w:rPr>
          <w:rFonts w:ascii="Times New Roman" w:hAnsi="Times New Roman" w:cs="Times New Roman"/>
          <w:sz w:val="28"/>
          <w:szCs w:val="28"/>
        </w:rPr>
        <w:t>.</w:t>
      </w:r>
    </w:p>
    <w:p w:rsidR="000928E6" w:rsidRPr="00C47565" w:rsidRDefault="000928E6" w:rsidP="00C4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565">
        <w:rPr>
          <w:rFonts w:ascii="Times New Roman" w:hAnsi="Times New Roman" w:cs="Times New Roman"/>
          <w:sz w:val="28"/>
          <w:szCs w:val="28"/>
        </w:rPr>
        <w:t xml:space="preserve">Еще одной структурой урегулирования региональных конфликтов выступает Комитет политики и безопасности (КПБ), включающих послов стран-членов ЕС и занимающийся мониторингом за международной обстановкой в сферах, определенных ОВПБ, и содействием формированию </w:t>
      </w:r>
      <w:r w:rsidRPr="00C47565">
        <w:rPr>
          <w:rFonts w:ascii="Times New Roman" w:hAnsi="Times New Roman" w:cs="Times New Roman"/>
          <w:sz w:val="28"/>
          <w:szCs w:val="28"/>
        </w:rPr>
        <w:lastRenderedPageBreak/>
        <w:t>соответствующей политики посредством подготовки заключений для Совета ЕС.</w:t>
      </w:r>
    </w:p>
    <w:p w:rsidR="005F2A62" w:rsidRPr="00C47565" w:rsidRDefault="005F2A62" w:rsidP="00C4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565">
        <w:rPr>
          <w:rFonts w:ascii="Times New Roman" w:hAnsi="Times New Roman" w:cs="Times New Roman"/>
          <w:sz w:val="28"/>
          <w:szCs w:val="28"/>
        </w:rPr>
        <w:t xml:space="preserve"> Военный комитет ЕС (ВК ЕС) – высший военный орган ЕС в рамках Совета ЕС, состоящий из высших офицеров уровня начальников генеральных штабов, осуществляет руководство всей военной деятельностью Евросоюза. </w:t>
      </w:r>
      <w:r w:rsidR="000928E6" w:rsidRPr="00C47565">
        <w:rPr>
          <w:rFonts w:ascii="Times New Roman" w:hAnsi="Times New Roman" w:cs="Times New Roman"/>
          <w:sz w:val="28"/>
          <w:szCs w:val="28"/>
        </w:rPr>
        <w:t xml:space="preserve">Функционал ВК ЕС включает военное сотрудничество между членами Евросоюза по вопросам предупреждения потенциальных региональных угроз, а также оказание консультационной помощи в управлении региональными кризисами. </w:t>
      </w:r>
    </w:p>
    <w:p w:rsidR="000928E6" w:rsidRDefault="005F2A62" w:rsidP="00C4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565">
        <w:rPr>
          <w:rFonts w:ascii="Times New Roman" w:hAnsi="Times New Roman" w:cs="Times New Roman"/>
          <w:sz w:val="28"/>
          <w:szCs w:val="28"/>
        </w:rPr>
        <w:t xml:space="preserve">Военный штаб ЕС </w:t>
      </w:r>
      <w:r w:rsidR="000928E6" w:rsidRPr="00C47565">
        <w:rPr>
          <w:rFonts w:ascii="Times New Roman" w:hAnsi="Times New Roman" w:cs="Times New Roman"/>
          <w:sz w:val="28"/>
          <w:szCs w:val="28"/>
        </w:rPr>
        <w:t xml:space="preserve">действует в рамках одного направления </w:t>
      </w:r>
      <w:r w:rsidRPr="00C47565">
        <w:rPr>
          <w:rFonts w:ascii="Times New Roman" w:hAnsi="Times New Roman" w:cs="Times New Roman"/>
          <w:sz w:val="28"/>
          <w:szCs w:val="28"/>
        </w:rPr>
        <w:t>вместе с Военным комитетом и Комитетом по политике и безопасности</w:t>
      </w:r>
      <w:r w:rsidR="000928E6" w:rsidRPr="00C47565">
        <w:rPr>
          <w:rFonts w:ascii="Times New Roman" w:hAnsi="Times New Roman" w:cs="Times New Roman"/>
          <w:sz w:val="28"/>
          <w:szCs w:val="28"/>
        </w:rPr>
        <w:t xml:space="preserve"> в части осуществления раннего предупреждения</w:t>
      </w:r>
      <w:r w:rsidRPr="00C47565">
        <w:rPr>
          <w:rFonts w:ascii="Times New Roman" w:hAnsi="Times New Roman" w:cs="Times New Roman"/>
          <w:sz w:val="28"/>
          <w:szCs w:val="28"/>
        </w:rPr>
        <w:t xml:space="preserve"> об угрозах и вызовах, оценка ситуации и стратегическое планирование. </w:t>
      </w:r>
      <w:r w:rsidR="000928E6" w:rsidRPr="00C47565">
        <w:rPr>
          <w:rFonts w:ascii="Times New Roman" w:hAnsi="Times New Roman" w:cs="Times New Roman"/>
          <w:sz w:val="28"/>
          <w:szCs w:val="28"/>
        </w:rPr>
        <w:t>Важным фактором деятельности ВШ определяется осуществление связи и взаимодействия ЕС и НАТО при проведении стратегического планировани</w:t>
      </w:r>
      <w:r w:rsidR="00F865AE" w:rsidRPr="00C47565">
        <w:rPr>
          <w:rFonts w:ascii="Times New Roman" w:hAnsi="Times New Roman" w:cs="Times New Roman"/>
          <w:sz w:val="28"/>
          <w:szCs w:val="28"/>
        </w:rPr>
        <w:t>я.</w:t>
      </w:r>
    </w:p>
    <w:p w:rsidR="005F2A62" w:rsidRPr="00C47565" w:rsidRDefault="005F2A62" w:rsidP="00C4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565">
        <w:rPr>
          <w:rFonts w:ascii="Times New Roman" w:hAnsi="Times New Roman" w:cs="Times New Roman"/>
          <w:sz w:val="28"/>
          <w:szCs w:val="28"/>
        </w:rPr>
        <w:t>Параллельно военному осуществляет свою деятельность Гражданский комитет (ГК) кризисного регулирования, который дает рекомендации Комитету политики и безопасности о гражданских миссиях и приоритетах.</w:t>
      </w:r>
    </w:p>
    <w:p w:rsidR="005F2A62" w:rsidRPr="00C47565" w:rsidRDefault="005F2A62" w:rsidP="00C4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565">
        <w:rPr>
          <w:rFonts w:ascii="Times New Roman" w:hAnsi="Times New Roman" w:cs="Times New Roman"/>
          <w:sz w:val="28"/>
          <w:szCs w:val="28"/>
        </w:rPr>
        <w:t>Финансирование миротворческих операций происходит частично за счёт средств бюджета ЕС. Остальные расходы (на содержание военных, полицейских и экспертов) оплачиваются странами-участниками самостоятельно.</w:t>
      </w:r>
    </w:p>
    <w:p w:rsidR="005F2A62" w:rsidRPr="00C47565" w:rsidRDefault="005F2A62" w:rsidP="00C47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565">
        <w:rPr>
          <w:rFonts w:ascii="Times New Roman" w:hAnsi="Times New Roman" w:cs="Times New Roman"/>
          <w:sz w:val="28"/>
          <w:szCs w:val="28"/>
        </w:rPr>
        <w:t xml:space="preserve">Таким образом, кризисное регулирование как одна из функций ЕС осуществляется на основе Европейской стратегии безопасности, Амстердамского договора, </w:t>
      </w:r>
      <w:proofErr w:type="spellStart"/>
      <w:r w:rsidRPr="00C47565">
        <w:rPr>
          <w:rFonts w:ascii="Times New Roman" w:hAnsi="Times New Roman" w:cs="Times New Roman"/>
          <w:sz w:val="28"/>
          <w:szCs w:val="28"/>
        </w:rPr>
        <w:t>Петерсбергской</w:t>
      </w:r>
      <w:proofErr w:type="spellEnd"/>
      <w:r w:rsidRPr="00C47565">
        <w:rPr>
          <w:rFonts w:ascii="Times New Roman" w:hAnsi="Times New Roman" w:cs="Times New Roman"/>
          <w:sz w:val="28"/>
          <w:szCs w:val="28"/>
        </w:rPr>
        <w:t xml:space="preserve"> и Хельсинкской деклараций. Основной принцип антикризисного вмешательства – применение невоенных методов урегулирования. Институциональными и организационными несовершенствами существующей системы выступают: малая боеспособность военных групп, сильная зависимость технологического </w:t>
      </w:r>
      <w:r w:rsidRPr="00C47565">
        <w:rPr>
          <w:rFonts w:ascii="Times New Roman" w:hAnsi="Times New Roman" w:cs="Times New Roman"/>
          <w:sz w:val="28"/>
          <w:szCs w:val="28"/>
        </w:rPr>
        <w:lastRenderedPageBreak/>
        <w:t>аспекта боевого обеспечения от разработок США, недостаточное финансовое обеспечение.</w:t>
      </w:r>
    </w:p>
    <w:p w:rsidR="000B05E0" w:rsidRPr="004B4DC0" w:rsidRDefault="000B05E0" w:rsidP="004B4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A62" w:rsidRPr="004B4DC0" w:rsidRDefault="005F2A62" w:rsidP="004B4D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DC0">
        <w:rPr>
          <w:rFonts w:ascii="Times New Roman" w:hAnsi="Times New Roman" w:cs="Times New Roman"/>
          <w:b/>
          <w:sz w:val="28"/>
          <w:szCs w:val="28"/>
        </w:rPr>
        <w:t>1.3 Проблемы и перспективы международного сотрудничества стран ЕС и России</w:t>
      </w:r>
    </w:p>
    <w:p w:rsidR="005F2A62" w:rsidRPr="004B4DC0" w:rsidRDefault="005F2A62" w:rsidP="004B4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A62" w:rsidRPr="004B4DC0" w:rsidRDefault="005F2A62" w:rsidP="004B4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DC0">
        <w:rPr>
          <w:rFonts w:ascii="Times New Roman" w:hAnsi="Times New Roman" w:cs="Times New Roman"/>
          <w:sz w:val="28"/>
          <w:szCs w:val="28"/>
        </w:rPr>
        <w:t xml:space="preserve">На сегодняшний день сотрудничество России и ЕС в области урегулирования кризисов не является центральным направлением их взаимоотношений, хотя и выступает одним из наиболее актуальных направлений международного взаимодействия. </w:t>
      </w:r>
    </w:p>
    <w:p w:rsidR="005F2A62" w:rsidRPr="004B4DC0" w:rsidRDefault="005F2A62" w:rsidP="004B4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DC0">
        <w:rPr>
          <w:rFonts w:ascii="Times New Roman" w:hAnsi="Times New Roman" w:cs="Times New Roman"/>
          <w:sz w:val="28"/>
          <w:szCs w:val="28"/>
        </w:rPr>
        <w:t>Существующий опыт сотрудничества России и ЕС в вопросах регионального регулирования (участие России в миротворческих миссиях Европейского Союза в Африке</w:t>
      </w:r>
      <w:r w:rsidR="00F865AE" w:rsidRPr="004B4DC0">
        <w:rPr>
          <w:rFonts w:ascii="Times New Roman" w:hAnsi="Times New Roman" w:cs="Times New Roman"/>
          <w:sz w:val="28"/>
          <w:szCs w:val="28"/>
        </w:rPr>
        <w:t>, ближнем зарубежье и на территории постсоветского пространства</w:t>
      </w:r>
      <w:r w:rsidRPr="004B4DC0">
        <w:rPr>
          <w:rFonts w:ascii="Times New Roman" w:hAnsi="Times New Roman" w:cs="Times New Roman"/>
          <w:sz w:val="28"/>
          <w:szCs w:val="28"/>
        </w:rPr>
        <w:t>) можно расценивать как удовлетворительный и создающий предпосылки дальнейшего межнационального взаимодействия, поскольку первые шаги навстречу мирному сосуществованию уже сделаны (хотя такое сотрудничество не стало по-настоящему эффективным и не привело к решению ни одного конфликта).</w:t>
      </w:r>
      <w:proofErr w:type="gramEnd"/>
    </w:p>
    <w:p w:rsidR="00F865AE" w:rsidRPr="004B4DC0" w:rsidRDefault="00F865AE" w:rsidP="004B4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DC0">
        <w:rPr>
          <w:rFonts w:ascii="Times New Roman" w:hAnsi="Times New Roman" w:cs="Times New Roman"/>
          <w:sz w:val="28"/>
          <w:szCs w:val="28"/>
        </w:rPr>
        <w:t xml:space="preserve">Объединяющим звеном основы сотрудничества России и ЕС является отнесение региональных конфликтов к главным вызовам европейской и международной безопасности, поскольку они являются плодородной почвой взращивания ростков экстремизма и терроризма, играют </w:t>
      </w:r>
      <w:proofErr w:type="spellStart"/>
      <w:r w:rsidRPr="004B4DC0">
        <w:rPr>
          <w:rFonts w:ascii="Times New Roman" w:hAnsi="Times New Roman" w:cs="Times New Roman"/>
          <w:sz w:val="28"/>
          <w:szCs w:val="28"/>
        </w:rPr>
        <w:t>значимуб</w:t>
      </w:r>
      <w:proofErr w:type="spellEnd"/>
      <w:r w:rsidRPr="004B4DC0">
        <w:rPr>
          <w:rFonts w:ascii="Times New Roman" w:hAnsi="Times New Roman" w:cs="Times New Roman"/>
          <w:sz w:val="28"/>
          <w:szCs w:val="28"/>
        </w:rPr>
        <w:t xml:space="preserve"> роль в формировании организованной преступности, незаконном распространении оружия массового поражения. Фактором, определяющим соперничество России и ЕС, выступает приоритет участия в конфликтах на европейском континенте и в сопредельных районах.</w:t>
      </w:r>
    </w:p>
    <w:p w:rsidR="005F2A62" w:rsidRPr="004B4DC0" w:rsidRDefault="00F865AE" w:rsidP="004B4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DC0">
        <w:rPr>
          <w:rFonts w:ascii="Times New Roman" w:hAnsi="Times New Roman" w:cs="Times New Roman"/>
          <w:sz w:val="28"/>
          <w:szCs w:val="28"/>
        </w:rPr>
        <w:t>Однако</w:t>
      </w:r>
      <w:r w:rsidR="005F2A62" w:rsidRPr="004B4DC0">
        <w:rPr>
          <w:rFonts w:ascii="Times New Roman" w:hAnsi="Times New Roman" w:cs="Times New Roman"/>
          <w:sz w:val="28"/>
          <w:szCs w:val="28"/>
        </w:rPr>
        <w:t xml:space="preserve"> внешнее согласие с общемировыми миротворческими настроениями не определяют внутреннюю заинтересованность двух отчасти конкурирующих политических систем: ЕС стремится снизить влияние РФ в пространстве СНГ при одновременном осознании необходимости </w:t>
      </w:r>
      <w:r w:rsidR="005F2A62" w:rsidRPr="004B4DC0">
        <w:rPr>
          <w:rFonts w:ascii="Times New Roman" w:hAnsi="Times New Roman" w:cs="Times New Roman"/>
          <w:sz w:val="28"/>
          <w:szCs w:val="28"/>
        </w:rPr>
        <w:lastRenderedPageBreak/>
        <w:t>привлечения сил РФ к разрешению региональных конфликтов, что, безусловно, усилит влияние России. Помимо прочего, перед установлением стратегически важного сотрудничество разворачивается ряд других проблем, к которым относится</w:t>
      </w:r>
      <w:r w:rsidR="005F2A62" w:rsidRPr="004B4DC0">
        <w:rPr>
          <w:rFonts w:ascii="Times New Roman" w:hAnsi="Times New Roman" w:cs="Times New Roman"/>
          <w:sz w:val="28"/>
          <w:szCs w:val="28"/>
          <w:vertAlign w:val="superscript"/>
        </w:rPr>
        <w:footnoteReference w:id="39"/>
      </w:r>
      <w:r w:rsidR="005F2A62" w:rsidRPr="004B4DC0">
        <w:rPr>
          <w:rFonts w:ascii="Times New Roman" w:hAnsi="Times New Roman" w:cs="Times New Roman"/>
          <w:sz w:val="28"/>
          <w:szCs w:val="28"/>
        </w:rPr>
        <w:t>:</w:t>
      </w:r>
    </w:p>
    <w:p w:rsidR="005F2A62" w:rsidRPr="004B4DC0" w:rsidRDefault="005F2A62" w:rsidP="004B4DC0">
      <w:pPr>
        <w:pStyle w:val="ae"/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4DC0">
        <w:rPr>
          <w:sz w:val="28"/>
          <w:szCs w:val="28"/>
        </w:rPr>
        <w:t>проблема правовой основы отношений России и Евросоюза в этой области (отсутствие четкой двусторонней правовой базы);</w:t>
      </w:r>
    </w:p>
    <w:p w:rsidR="005F2A62" w:rsidRPr="004B4DC0" w:rsidRDefault="005F2A62" w:rsidP="004B4DC0">
      <w:pPr>
        <w:pStyle w:val="ae"/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4DC0">
        <w:rPr>
          <w:sz w:val="28"/>
          <w:szCs w:val="28"/>
        </w:rPr>
        <w:t>проблема концептуальности подходов к кризисному регулированию (для ЕС, как уже отмечалось, характерен комплексный гражданский подход к миротворчеству; у России нет интегрированной концепции кризисного регулирования, что ставит Россию в политико-правовую зависимость от ЕС);</w:t>
      </w:r>
    </w:p>
    <w:p w:rsidR="005F2A62" w:rsidRPr="004B4DC0" w:rsidRDefault="005F2A62" w:rsidP="004B4DC0">
      <w:pPr>
        <w:pStyle w:val="ae"/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4DC0">
        <w:rPr>
          <w:sz w:val="28"/>
          <w:szCs w:val="28"/>
        </w:rPr>
        <w:t xml:space="preserve">география проводимых миссий (регионы общего соседства ЕС и России, интерес «присоединения» которых </w:t>
      </w:r>
      <w:proofErr w:type="gramStart"/>
      <w:r w:rsidRPr="004B4DC0">
        <w:rPr>
          <w:sz w:val="28"/>
          <w:szCs w:val="28"/>
        </w:rPr>
        <w:t>присущ обеим сторонам создает</w:t>
      </w:r>
      <w:proofErr w:type="gramEnd"/>
      <w:r w:rsidRPr="004B4DC0">
        <w:rPr>
          <w:sz w:val="28"/>
          <w:szCs w:val="28"/>
        </w:rPr>
        <w:t xml:space="preserve"> аспект конкуренции, если учесть, что политика вмешательства ЕС отчасти подразумевает последующую интеграцию «заинтересованных сторон» в европейские структуры).</w:t>
      </w:r>
    </w:p>
    <w:p w:rsidR="005F2A62" w:rsidRPr="004B4DC0" w:rsidRDefault="005F2A62" w:rsidP="004B4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DC0">
        <w:rPr>
          <w:rFonts w:ascii="Times New Roman" w:hAnsi="Times New Roman" w:cs="Times New Roman"/>
          <w:sz w:val="28"/>
          <w:szCs w:val="28"/>
        </w:rPr>
        <w:t xml:space="preserve">Обращаясь к проблеме концептуальных различий в подходах, стоит уточнить, что </w:t>
      </w:r>
      <w:r w:rsidR="000F6595" w:rsidRPr="004B4DC0">
        <w:rPr>
          <w:rFonts w:ascii="Times New Roman" w:hAnsi="Times New Roman" w:cs="Times New Roman"/>
          <w:sz w:val="28"/>
          <w:szCs w:val="28"/>
        </w:rPr>
        <w:t xml:space="preserve">изначально </w:t>
      </w:r>
      <w:r w:rsidRPr="004B4DC0">
        <w:rPr>
          <w:rFonts w:ascii="Times New Roman" w:hAnsi="Times New Roman" w:cs="Times New Roman"/>
          <w:sz w:val="28"/>
          <w:szCs w:val="28"/>
        </w:rPr>
        <w:t xml:space="preserve">модель урегулирования конфликтов РФ, хоть и не имеет расширенного формального обрамления, но весьма точно описывает общее стратегическое направление действий России в вопросах антикризисного управления. Иными словами, Россия, будучи заинтересованной в сохранении своего влияния в СНГ, делает акцент в своей политике не столько на поиск </w:t>
      </w:r>
      <w:r w:rsidR="00F865AE" w:rsidRPr="004B4DC0">
        <w:rPr>
          <w:rFonts w:ascii="Times New Roman" w:hAnsi="Times New Roman" w:cs="Times New Roman"/>
          <w:sz w:val="28"/>
          <w:szCs w:val="28"/>
        </w:rPr>
        <w:t xml:space="preserve">вариантов </w:t>
      </w:r>
      <w:r w:rsidRPr="004B4DC0">
        <w:rPr>
          <w:rFonts w:ascii="Times New Roman" w:hAnsi="Times New Roman" w:cs="Times New Roman"/>
          <w:sz w:val="28"/>
          <w:szCs w:val="28"/>
        </w:rPr>
        <w:t xml:space="preserve">урегулирования конфликтов, сколько на предотвращении </w:t>
      </w:r>
      <w:r w:rsidR="00F865AE" w:rsidRPr="004B4DC0">
        <w:rPr>
          <w:rFonts w:ascii="Times New Roman" w:hAnsi="Times New Roman" w:cs="Times New Roman"/>
          <w:sz w:val="28"/>
          <w:szCs w:val="28"/>
        </w:rPr>
        <w:t>военного</w:t>
      </w:r>
      <w:r w:rsidRPr="004B4DC0">
        <w:rPr>
          <w:rFonts w:ascii="Times New Roman" w:hAnsi="Times New Roman" w:cs="Times New Roman"/>
          <w:sz w:val="28"/>
          <w:szCs w:val="28"/>
        </w:rPr>
        <w:t xml:space="preserve"> варианта их разрешения. </w:t>
      </w:r>
      <w:r w:rsidR="00F865AE" w:rsidRPr="004B4DC0">
        <w:rPr>
          <w:rFonts w:ascii="Times New Roman" w:hAnsi="Times New Roman" w:cs="Times New Roman"/>
          <w:sz w:val="28"/>
          <w:szCs w:val="28"/>
        </w:rPr>
        <w:t>Примером может служить размещение Российских</w:t>
      </w:r>
      <w:r w:rsidRPr="004B4DC0">
        <w:rPr>
          <w:rFonts w:ascii="Times New Roman" w:hAnsi="Times New Roman" w:cs="Times New Roman"/>
          <w:sz w:val="28"/>
          <w:szCs w:val="28"/>
        </w:rPr>
        <w:t xml:space="preserve"> войск в качестве миротворческих </w:t>
      </w:r>
      <w:r w:rsidR="00F865AE" w:rsidRPr="004B4DC0">
        <w:rPr>
          <w:rFonts w:ascii="Times New Roman" w:hAnsi="Times New Roman" w:cs="Times New Roman"/>
          <w:sz w:val="28"/>
          <w:szCs w:val="28"/>
        </w:rPr>
        <w:t>групп</w:t>
      </w:r>
      <w:r w:rsidRPr="004B4DC0">
        <w:rPr>
          <w:rFonts w:ascii="Times New Roman" w:hAnsi="Times New Roman" w:cs="Times New Roman"/>
          <w:sz w:val="28"/>
          <w:szCs w:val="28"/>
        </w:rPr>
        <w:t xml:space="preserve"> в Абхазии, Южной Осетии и Приднестровье против </w:t>
      </w:r>
      <w:r w:rsidR="000F6595" w:rsidRPr="004B4DC0">
        <w:rPr>
          <w:rFonts w:ascii="Times New Roman" w:hAnsi="Times New Roman" w:cs="Times New Roman"/>
          <w:sz w:val="28"/>
          <w:szCs w:val="28"/>
        </w:rPr>
        <w:t xml:space="preserve">настроений </w:t>
      </w:r>
      <w:r w:rsidR="000F6595" w:rsidRPr="004B4DC0">
        <w:rPr>
          <w:rFonts w:ascii="Times New Roman" w:hAnsi="Times New Roman" w:cs="Times New Roman"/>
          <w:sz w:val="28"/>
          <w:szCs w:val="28"/>
        </w:rPr>
        <w:lastRenderedPageBreak/>
        <w:t xml:space="preserve">национальных политических групп, </w:t>
      </w:r>
      <w:r w:rsidRPr="004B4DC0">
        <w:rPr>
          <w:rFonts w:ascii="Times New Roman" w:hAnsi="Times New Roman" w:cs="Times New Roman"/>
          <w:sz w:val="28"/>
          <w:szCs w:val="28"/>
        </w:rPr>
        <w:t>что являлось постоянным источником напряженности в отношениях с соседними странами и Западом</w:t>
      </w:r>
      <w:r w:rsidRPr="004B4DC0">
        <w:rPr>
          <w:rFonts w:ascii="Times New Roman" w:hAnsi="Times New Roman" w:cs="Times New Roman"/>
          <w:sz w:val="28"/>
          <w:szCs w:val="28"/>
        </w:rPr>
        <w:footnoteReference w:id="40"/>
      </w:r>
      <w:r w:rsidRPr="004B4D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6595" w:rsidRPr="004B4DC0" w:rsidRDefault="000F6595" w:rsidP="004B4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DC0">
        <w:rPr>
          <w:rFonts w:ascii="Times New Roman" w:hAnsi="Times New Roman" w:cs="Times New Roman"/>
          <w:sz w:val="28"/>
          <w:szCs w:val="28"/>
        </w:rPr>
        <w:t xml:space="preserve">Современное направление участия России в урегулировании региональных столкновений заключается, в большей мере, в исполнении роли посредника между конфликтующими сторонами без непосредственного вмешательства даже в консультационной форме. </w:t>
      </w:r>
    </w:p>
    <w:p w:rsidR="000F6595" w:rsidRPr="004B4DC0" w:rsidRDefault="000F6595" w:rsidP="004B4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DC0">
        <w:rPr>
          <w:rFonts w:ascii="Times New Roman" w:hAnsi="Times New Roman" w:cs="Times New Roman"/>
          <w:sz w:val="28"/>
          <w:szCs w:val="28"/>
        </w:rPr>
        <w:t>Что касается западной модели конфликтного управления – можно констатировать явную гуманность Европейского подхода и вопиющее навязывание силового решения со стороны США (что показательно на примере разрешения Балканского криз</w:t>
      </w:r>
      <w:r w:rsidR="004B4DC0">
        <w:rPr>
          <w:rFonts w:ascii="Times New Roman" w:hAnsi="Times New Roman" w:cs="Times New Roman"/>
          <w:sz w:val="28"/>
          <w:szCs w:val="28"/>
        </w:rPr>
        <w:t>и</w:t>
      </w:r>
      <w:r w:rsidRPr="004B4DC0">
        <w:rPr>
          <w:rFonts w:ascii="Times New Roman" w:hAnsi="Times New Roman" w:cs="Times New Roman"/>
          <w:sz w:val="28"/>
          <w:szCs w:val="28"/>
        </w:rPr>
        <w:t>са).</w:t>
      </w:r>
    </w:p>
    <w:p w:rsidR="005F2A62" w:rsidRPr="004B4DC0" w:rsidRDefault="005F2A62" w:rsidP="004B4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DC0">
        <w:rPr>
          <w:rFonts w:ascii="Times New Roman" w:hAnsi="Times New Roman" w:cs="Times New Roman"/>
          <w:sz w:val="28"/>
          <w:szCs w:val="28"/>
        </w:rPr>
        <w:t xml:space="preserve">Однако, несмотря на все политические и организационные проблемы взаимодействия, сотрудничество России и ЕС сохраняет особый потенциал совместного регулирования вопросов безопасности. Отсутствие единого подхода к разрешению региональных кризисов не должно становится непреодолимым барьером на путик установлению долгосрочных </w:t>
      </w:r>
      <w:proofErr w:type="spellStart"/>
      <w:r w:rsidRPr="004B4DC0">
        <w:rPr>
          <w:rFonts w:ascii="Times New Roman" w:hAnsi="Times New Roman" w:cs="Times New Roman"/>
          <w:sz w:val="28"/>
          <w:szCs w:val="28"/>
        </w:rPr>
        <w:t>взаимоудобных</w:t>
      </w:r>
      <w:proofErr w:type="spellEnd"/>
      <w:r w:rsidRPr="004B4DC0">
        <w:rPr>
          <w:rFonts w:ascii="Times New Roman" w:hAnsi="Times New Roman" w:cs="Times New Roman"/>
          <w:sz w:val="28"/>
          <w:szCs w:val="28"/>
        </w:rPr>
        <w:t xml:space="preserve"> связей между государствами. Политическая зрелость национальных систем, выражающаяся в способности отодвинуть собственные амбиции в пользу достижения общемировых результатов установления мира, должна способствовать объединению усилий с целью создания консолидированной новой модели урегулирования конфликтов. Для этого оба партнера должны выйти из того порочного круга, в котором оказались замкнуты, и коренным образом изменить свои подходы.</w:t>
      </w:r>
    </w:p>
    <w:p w:rsidR="005F2A62" w:rsidRPr="004B4DC0" w:rsidRDefault="005F2A62" w:rsidP="004B4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DC0">
        <w:rPr>
          <w:rFonts w:ascii="Times New Roman" w:hAnsi="Times New Roman" w:cs="Times New Roman"/>
          <w:sz w:val="28"/>
          <w:szCs w:val="28"/>
        </w:rPr>
        <w:t xml:space="preserve">Для совместной реализации практических целей миротворчества должны быть созданы совместные структуры и механизмы регулирования кризисных ситуаций, включая объединенные силы для проведения миротворческих ситуаций. Для достижения этой всеобъемлющей цели </w:t>
      </w:r>
      <w:r w:rsidRPr="004B4DC0">
        <w:rPr>
          <w:rFonts w:ascii="Times New Roman" w:hAnsi="Times New Roman" w:cs="Times New Roman"/>
          <w:sz w:val="28"/>
          <w:szCs w:val="28"/>
        </w:rPr>
        <w:lastRenderedPageBreak/>
        <w:t>Россия и ЕС должны расширять сотрудничество в следующих приоритетных областях</w:t>
      </w:r>
      <w:r w:rsidRPr="004B4DC0">
        <w:rPr>
          <w:rFonts w:ascii="Times New Roman" w:hAnsi="Times New Roman" w:cs="Times New Roman"/>
          <w:sz w:val="28"/>
          <w:szCs w:val="28"/>
          <w:vertAlign w:val="superscript"/>
        </w:rPr>
        <w:footnoteReference w:id="41"/>
      </w:r>
      <w:r w:rsidRPr="004B4DC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F6595" w:rsidRPr="004B4DC0" w:rsidRDefault="000F6595" w:rsidP="004B4DC0">
      <w:pPr>
        <w:pStyle w:val="ae"/>
        <w:numPr>
          <w:ilvl w:val="0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4DC0">
        <w:rPr>
          <w:sz w:val="28"/>
          <w:szCs w:val="28"/>
        </w:rPr>
        <w:t>определение и закрепление принципов совместных действий в области регионального регулирования конфликтов;</w:t>
      </w:r>
    </w:p>
    <w:p w:rsidR="005F2A62" w:rsidRPr="004B4DC0" w:rsidRDefault="005F2A62" w:rsidP="004B4DC0">
      <w:pPr>
        <w:pStyle w:val="ae"/>
        <w:numPr>
          <w:ilvl w:val="0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4DC0">
        <w:rPr>
          <w:sz w:val="28"/>
          <w:szCs w:val="28"/>
        </w:rPr>
        <w:t>заключение постоянно действующей рамочной договоренности по правовым и финансовым аспектам</w:t>
      </w:r>
      <w:r w:rsidR="000F6595" w:rsidRPr="004B4DC0">
        <w:rPr>
          <w:sz w:val="28"/>
          <w:szCs w:val="28"/>
        </w:rPr>
        <w:t>;</w:t>
      </w:r>
    </w:p>
    <w:p w:rsidR="000F6595" w:rsidRPr="004B4DC0" w:rsidRDefault="000F6595" w:rsidP="004B4DC0">
      <w:pPr>
        <w:pStyle w:val="ae"/>
        <w:numPr>
          <w:ilvl w:val="0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4DC0">
        <w:rPr>
          <w:sz w:val="28"/>
          <w:szCs w:val="28"/>
        </w:rPr>
        <w:t>консультационное взаимодействие в форме информационного обмена между экспертами по конкретным областям;</w:t>
      </w:r>
    </w:p>
    <w:p w:rsidR="005F2A62" w:rsidRPr="004B4DC0" w:rsidRDefault="005F2A62" w:rsidP="004B4DC0">
      <w:pPr>
        <w:pStyle w:val="ae"/>
        <w:numPr>
          <w:ilvl w:val="0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4DC0">
        <w:rPr>
          <w:sz w:val="28"/>
          <w:szCs w:val="28"/>
        </w:rPr>
        <w:t>сотрудничество в области подготовки кадров и проведения учений</w:t>
      </w:r>
      <w:r w:rsidR="000F6595" w:rsidRPr="004B4DC0">
        <w:rPr>
          <w:sz w:val="28"/>
          <w:szCs w:val="28"/>
        </w:rPr>
        <w:t>;</w:t>
      </w:r>
    </w:p>
    <w:p w:rsidR="005F2A62" w:rsidRPr="004B4DC0" w:rsidRDefault="005F2A62" w:rsidP="004B4DC0">
      <w:pPr>
        <w:pStyle w:val="ae"/>
        <w:numPr>
          <w:ilvl w:val="0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4DC0">
        <w:rPr>
          <w:sz w:val="28"/>
          <w:szCs w:val="28"/>
        </w:rPr>
        <w:t xml:space="preserve">продвижение контактов между военными и гражданскими структурами кризисного регулирования России и ЕС. </w:t>
      </w:r>
    </w:p>
    <w:p w:rsidR="005F2A62" w:rsidRPr="004B4DC0" w:rsidRDefault="005F2A62" w:rsidP="004B4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DC0">
        <w:rPr>
          <w:rFonts w:ascii="Times New Roman" w:hAnsi="Times New Roman" w:cs="Times New Roman"/>
          <w:sz w:val="28"/>
          <w:szCs w:val="28"/>
        </w:rPr>
        <w:t>Таким образом, обращаясь к сотрудничеству России и ЕС в области кризисного регулирования, можно отметить, что оно развивается, и определенный положительный опыт уже накоплен. Однако</w:t>
      </w:r>
      <w:proofErr w:type="gramStart"/>
      <w:r w:rsidRPr="004B4DC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B4DC0">
        <w:rPr>
          <w:rFonts w:ascii="Times New Roman" w:hAnsi="Times New Roman" w:cs="Times New Roman"/>
          <w:sz w:val="28"/>
          <w:szCs w:val="28"/>
        </w:rPr>
        <w:t xml:space="preserve"> существующие на сегодняшний день политико-правовые барьеры требуют консолидации усилий обоих участников с целью преодоления текущих противоречий и установления необходимых обоим государств качественных договоренностей. </w:t>
      </w:r>
    </w:p>
    <w:p w:rsidR="005F2A62" w:rsidRPr="004B4DC0" w:rsidRDefault="005F2A62" w:rsidP="004B4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A62" w:rsidRPr="004B4DC0" w:rsidRDefault="005F2A62" w:rsidP="004B4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A62" w:rsidRPr="004B4DC0" w:rsidRDefault="005F2A62" w:rsidP="004B4D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Toc513657624"/>
      <w:r w:rsidRPr="004B4DC0">
        <w:rPr>
          <w:rFonts w:ascii="Times New Roman" w:hAnsi="Times New Roman" w:cs="Times New Roman"/>
          <w:sz w:val="28"/>
          <w:szCs w:val="28"/>
        </w:rPr>
        <w:br w:type="page"/>
      </w:r>
      <w:r w:rsidRPr="004B4D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2. </w:t>
      </w:r>
      <w:bookmarkEnd w:id="4"/>
      <w:r w:rsidRPr="004B4DC0">
        <w:rPr>
          <w:rFonts w:ascii="Times New Roman" w:hAnsi="Times New Roman" w:cs="Times New Roman"/>
          <w:b/>
          <w:sz w:val="28"/>
          <w:szCs w:val="28"/>
        </w:rPr>
        <w:t>Практика международного вмешательства стран ЕС в региональные конфликты</w:t>
      </w:r>
    </w:p>
    <w:p w:rsidR="005F2A62" w:rsidRPr="004B4DC0" w:rsidRDefault="005F2A62" w:rsidP="003254E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_Toc513657625"/>
    </w:p>
    <w:p w:rsidR="005F2A62" w:rsidRPr="004B4DC0" w:rsidRDefault="005F2A62" w:rsidP="003254E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DC0">
        <w:rPr>
          <w:rFonts w:ascii="Times New Roman" w:hAnsi="Times New Roman" w:cs="Times New Roman"/>
          <w:b/>
          <w:sz w:val="28"/>
          <w:szCs w:val="28"/>
        </w:rPr>
        <w:t xml:space="preserve">2.1 </w:t>
      </w:r>
      <w:bookmarkEnd w:id="5"/>
      <w:r w:rsidRPr="004B4DC0">
        <w:rPr>
          <w:rFonts w:ascii="Times New Roman" w:hAnsi="Times New Roman" w:cs="Times New Roman"/>
          <w:b/>
          <w:sz w:val="28"/>
          <w:szCs w:val="28"/>
        </w:rPr>
        <w:t>Операции ЕС в конфликтных регионах</w:t>
      </w:r>
    </w:p>
    <w:p w:rsidR="005F2A62" w:rsidRPr="004B4DC0" w:rsidRDefault="005F2A62" w:rsidP="003254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2A62" w:rsidRPr="004B4DC0" w:rsidRDefault="005F2A62" w:rsidP="003254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DC0">
        <w:rPr>
          <w:rFonts w:ascii="Times New Roman" w:hAnsi="Times New Roman" w:cs="Times New Roman"/>
          <w:sz w:val="28"/>
          <w:szCs w:val="28"/>
        </w:rPr>
        <w:t xml:space="preserve">Поскольку одной из причин образования Европейского Союза выступала необходимость сохранения и утверждения мира, а также предупреждение возможности образования новых военных конфликтов, текущая политика ЕС имеет направленность на стабилизацию положения в зонах потенциальных конфликтов. Такие зоны в рамках нашего исследования определяются как конфликтные регионы. </w:t>
      </w:r>
    </w:p>
    <w:p w:rsidR="005F2A62" w:rsidRPr="004B4DC0" w:rsidRDefault="005F2A62" w:rsidP="003254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DC0">
        <w:rPr>
          <w:rFonts w:ascii="Times New Roman" w:hAnsi="Times New Roman" w:cs="Times New Roman"/>
          <w:sz w:val="28"/>
          <w:szCs w:val="28"/>
        </w:rPr>
        <w:t>За всю историю осуществления Евросоюзом вмешательства в региональные конфликты было проведено более 30 операций и миссий  с привлечением военно-гражданских сил стран-членов ЕС (ПРИЛОЖЕНИЕ,  таблица 3).</w:t>
      </w:r>
      <w:r w:rsidRPr="004B4DC0">
        <w:rPr>
          <w:rFonts w:ascii="Times New Roman" w:hAnsi="Times New Roman" w:cs="Times New Roman"/>
          <w:sz w:val="28"/>
          <w:szCs w:val="28"/>
          <w:vertAlign w:val="superscript"/>
        </w:rPr>
        <w:footnoteReference w:id="42"/>
      </w:r>
    </w:p>
    <w:p w:rsidR="005F2A62" w:rsidRPr="004B4DC0" w:rsidRDefault="005F2A62" w:rsidP="003254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DC0">
        <w:rPr>
          <w:rFonts w:ascii="Times New Roman" w:hAnsi="Times New Roman" w:cs="Times New Roman"/>
          <w:sz w:val="28"/>
          <w:szCs w:val="28"/>
        </w:rPr>
        <w:t>Типология миссий, определяемая характером назначения операции, решаемыми задачами, привлекаемыми силами и средствами, предполагает выделение следующих видов операций ЕС в конфликтных регионах: военные, полицейские, содействия установлению правопорядка («верховенства закона»), наблюдательные, консультативные</w:t>
      </w:r>
      <w:r w:rsidRPr="004B4DC0">
        <w:rPr>
          <w:rFonts w:ascii="Times New Roman" w:hAnsi="Times New Roman" w:cs="Times New Roman"/>
          <w:sz w:val="28"/>
          <w:szCs w:val="28"/>
          <w:vertAlign w:val="superscript"/>
        </w:rPr>
        <w:footnoteReference w:id="43"/>
      </w:r>
      <w:r w:rsidRPr="004B4DC0">
        <w:rPr>
          <w:rFonts w:ascii="Times New Roman" w:hAnsi="Times New Roman" w:cs="Times New Roman"/>
          <w:sz w:val="28"/>
          <w:szCs w:val="28"/>
        </w:rPr>
        <w:t>. Военные операции проводятся с целью разъединения конфликтующих сторон и установления мира в районе кризиса. ЕС осуществлял и осуществляет девять таких операций</w:t>
      </w:r>
      <w:r w:rsidR="00C208B0" w:rsidRPr="004B4DC0">
        <w:rPr>
          <w:rFonts w:ascii="Times New Roman" w:hAnsi="Times New Roman" w:cs="Times New Roman"/>
          <w:sz w:val="28"/>
          <w:szCs w:val="28"/>
        </w:rPr>
        <w:t>: это продолжающиеся операции в</w:t>
      </w:r>
      <w:r w:rsidRPr="004B4DC0">
        <w:rPr>
          <w:rFonts w:ascii="Times New Roman" w:hAnsi="Times New Roman" w:cs="Times New Roman"/>
          <w:sz w:val="28"/>
          <w:szCs w:val="28"/>
        </w:rPr>
        <w:t xml:space="preserve"> Сомали, Мали и Центрально-Африканской Республике и упомянутые морские операции </w:t>
      </w:r>
      <w:r w:rsidRPr="004B4DC0">
        <w:rPr>
          <w:rFonts w:ascii="Times New Roman" w:hAnsi="Times New Roman" w:cs="Times New Roman"/>
          <w:sz w:val="28"/>
          <w:szCs w:val="28"/>
        </w:rPr>
        <w:lastRenderedPageBreak/>
        <w:t>против пиратства у берегов Сомали, а также завершенные операции в Судане/</w:t>
      </w:r>
      <w:proofErr w:type="spellStart"/>
      <w:r w:rsidRPr="004B4DC0">
        <w:rPr>
          <w:rFonts w:ascii="Times New Roman" w:hAnsi="Times New Roman" w:cs="Times New Roman"/>
          <w:sz w:val="28"/>
          <w:szCs w:val="28"/>
        </w:rPr>
        <w:t>Дарфуре</w:t>
      </w:r>
      <w:proofErr w:type="spellEnd"/>
      <w:r w:rsidRPr="004B4DC0">
        <w:rPr>
          <w:rFonts w:ascii="Times New Roman" w:hAnsi="Times New Roman" w:cs="Times New Roman"/>
          <w:sz w:val="28"/>
          <w:szCs w:val="28"/>
        </w:rPr>
        <w:t xml:space="preserve">, Демократической Республике Конго (две операции) и Чаде. Еще две военные операции были проведены в бывшей Югославии. </w:t>
      </w:r>
    </w:p>
    <w:p w:rsidR="005F2A62" w:rsidRPr="004B4DC0" w:rsidRDefault="005F2A62" w:rsidP="003254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DC0">
        <w:rPr>
          <w:rFonts w:ascii="Times New Roman" w:hAnsi="Times New Roman" w:cs="Times New Roman"/>
          <w:sz w:val="28"/>
          <w:szCs w:val="28"/>
        </w:rPr>
        <w:t>Полицейские, в свою очередь, призваны оказать помощь местному правительству в стабилизации обстановки внутри государства путем формирования и подготовки дееспособных органов охраны правопорядка. К разряду полицейских целесообразно отнести и консультативные миссии. Полицейские операции ЕС провел в Боснии-Герцеговине, Демократической Республике Конго, Палестинской автономии, Афганистане.</w:t>
      </w:r>
    </w:p>
    <w:p w:rsidR="005F2A62" w:rsidRPr="004B4DC0" w:rsidRDefault="005F2A62" w:rsidP="003254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DC0">
        <w:rPr>
          <w:rFonts w:ascii="Times New Roman" w:hAnsi="Times New Roman" w:cs="Times New Roman"/>
          <w:sz w:val="28"/>
          <w:szCs w:val="28"/>
        </w:rPr>
        <w:t>Миссии Евросоюза по содействию установлению или обеспечению правопорядка направлены на оказание помощи правительствам заинтересованных стран в реформировании силовых структур и учреждений государственной власти в целях становления и развития в государстве «демократических» и правовых норм.</w:t>
      </w:r>
    </w:p>
    <w:p w:rsidR="005F2A62" w:rsidRPr="004B4DC0" w:rsidRDefault="005F2A62" w:rsidP="003254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DC0">
        <w:rPr>
          <w:rFonts w:ascii="Times New Roman" w:hAnsi="Times New Roman" w:cs="Times New Roman"/>
          <w:sz w:val="28"/>
          <w:szCs w:val="28"/>
        </w:rPr>
        <w:t xml:space="preserve">Наблюдательные миссии ЕС предусматривают осуществление </w:t>
      </w:r>
      <w:proofErr w:type="gramStart"/>
      <w:r w:rsidRPr="004B4DC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B4DC0">
        <w:rPr>
          <w:rFonts w:ascii="Times New Roman" w:hAnsi="Times New Roman" w:cs="Times New Roman"/>
          <w:sz w:val="28"/>
          <w:szCs w:val="28"/>
        </w:rPr>
        <w:t xml:space="preserve"> выполнением конфликтующими сторонами достигнутых договоренностей</w:t>
      </w:r>
      <w:r w:rsidRPr="004B4DC0">
        <w:rPr>
          <w:rFonts w:ascii="Times New Roman" w:hAnsi="Times New Roman" w:cs="Times New Roman"/>
          <w:sz w:val="28"/>
          <w:szCs w:val="28"/>
          <w:vertAlign w:val="superscript"/>
        </w:rPr>
        <w:footnoteReference w:id="44"/>
      </w:r>
      <w:r w:rsidRPr="004B4D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2A62" w:rsidRPr="004B4DC0" w:rsidRDefault="005F2A62" w:rsidP="003254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DC0">
        <w:rPr>
          <w:rFonts w:ascii="Times New Roman" w:hAnsi="Times New Roman" w:cs="Times New Roman"/>
          <w:sz w:val="28"/>
          <w:szCs w:val="28"/>
        </w:rPr>
        <w:t xml:space="preserve">Территориальная типология подразумевает выделение следующих интересных для ЕС регионов: </w:t>
      </w:r>
      <w:proofErr w:type="gramStart"/>
      <w:r w:rsidRPr="004B4DC0">
        <w:rPr>
          <w:rFonts w:ascii="Times New Roman" w:hAnsi="Times New Roman" w:cs="Times New Roman"/>
          <w:sz w:val="28"/>
          <w:szCs w:val="28"/>
        </w:rPr>
        <w:t>Балканы, Африка, постсоветское пространство (Грузия, Украина и пр.), Ближний Восток, Азия.</w:t>
      </w:r>
      <w:proofErr w:type="gramEnd"/>
    </w:p>
    <w:p w:rsidR="005F2A62" w:rsidRPr="004B4DC0" w:rsidRDefault="005F2A62" w:rsidP="003254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DC0">
        <w:rPr>
          <w:rFonts w:ascii="Times New Roman" w:hAnsi="Times New Roman" w:cs="Times New Roman"/>
          <w:sz w:val="28"/>
          <w:szCs w:val="28"/>
        </w:rPr>
        <w:t>Наиболее крупной военной операцией ЕС по урегулированию ситуации в кризисном регионе (на Балканах) является военная операция «Алтея» в Боснии и Герцеговине (</w:t>
      </w:r>
      <w:proofErr w:type="spellStart"/>
      <w:r w:rsidRPr="004B4DC0">
        <w:rPr>
          <w:rFonts w:ascii="Times New Roman" w:hAnsi="Times New Roman" w:cs="Times New Roman"/>
          <w:sz w:val="28"/>
          <w:szCs w:val="28"/>
        </w:rPr>
        <w:t>БиГ</w:t>
      </w:r>
      <w:proofErr w:type="spellEnd"/>
      <w:r w:rsidRPr="004B4DC0">
        <w:rPr>
          <w:rFonts w:ascii="Times New Roman" w:hAnsi="Times New Roman" w:cs="Times New Roman"/>
          <w:sz w:val="28"/>
          <w:szCs w:val="28"/>
        </w:rPr>
        <w:t>) с последующей реализацией полицейской миссии. Временные рамки проведения операций: 2004-2012 гг. Целью военной миссии являлось</w:t>
      </w:r>
      <w:r w:rsidR="00D238DD" w:rsidRPr="004B4DC0">
        <w:rPr>
          <w:rFonts w:ascii="Times New Roman" w:hAnsi="Times New Roman" w:cs="Times New Roman"/>
          <w:sz w:val="28"/>
          <w:szCs w:val="28"/>
        </w:rPr>
        <w:t xml:space="preserve"> конечное</w:t>
      </w:r>
      <w:r w:rsidRPr="004B4DC0">
        <w:rPr>
          <w:rFonts w:ascii="Times New Roman" w:hAnsi="Times New Roman" w:cs="Times New Roman"/>
          <w:sz w:val="28"/>
          <w:szCs w:val="28"/>
        </w:rPr>
        <w:t xml:space="preserve"> урегулирование конфликта в Боснии и Герцеговине</w:t>
      </w:r>
      <w:r w:rsidR="00D238DD" w:rsidRPr="004B4DC0">
        <w:rPr>
          <w:rFonts w:ascii="Times New Roman" w:hAnsi="Times New Roman" w:cs="Times New Roman"/>
          <w:sz w:val="28"/>
          <w:szCs w:val="28"/>
        </w:rPr>
        <w:t>,</w:t>
      </w:r>
      <w:r w:rsidRPr="004B4DC0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4B4DC0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4B4DC0">
        <w:rPr>
          <w:rFonts w:ascii="Times New Roman" w:hAnsi="Times New Roman" w:cs="Times New Roman"/>
          <w:sz w:val="28"/>
          <w:szCs w:val="28"/>
        </w:rPr>
        <w:t xml:space="preserve"> с чем были собраны многонациональные группировки войск ЕФОР. </w:t>
      </w:r>
      <w:proofErr w:type="gramStart"/>
      <w:r w:rsidRPr="004B4DC0">
        <w:rPr>
          <w:rFonts w:ascii="Times New Roman" w:hAnsi="Times New Roman" w:cs="Times New Roman"/>
          <w:sz w:val="28"/>
          <w:szCs w:val="28"/>
        </w:rPr>
        <w:t xml:space="preserve">Результатом вмешательства явилось подписание соглашение о </w:t>
      </w:r>
      <w:r w:rsidRPr="004B4DC0">
        <w:rPr>
          <w:rFonts w:ascii="Times New Roman" w:hAnsi="Times New Roman" w:cs="Times New Roman"/>
          <w:sz w:val="28"/>
          <w:szCs w:val="28"/>
        </w:rPr>
        <w:lastRenderedPageBreak/>
        <w:t xml:space="preserve">стабилизации и облегченном визовом режиме между </w:t>
      </w:r>
      <w:proofErr w:type="spellStart"/>
      <w:r w:rsidRPr="004B4DC0">
        <w:rPr>
          <w:rFonts w:ascii="Times New Roman" w:hAnsi="Times New Roman" w:cs="Times New Roman"/>
          <w:sz w:val="28"/>
          <w:szCs w:val="28"/>
        </w:rPr>
        <w:t>БиГ</w:t>
      </w:r>
      <w:proofErr w:type="spellEnd"/>
      <w:r w:rsidRPr="004B4DC0">
        <w:rPr>
          <w:rFonts w:ascii="Times New Roman" w:hAnsi="Times New Roman" w:cs="Times New Roman"/>
          <w:sz w:val="28"/>
          <w:szCs w:val="28"/>
        </w:rPr>
        <w:t xml:space="preserve"> и ЕС, а также вступило в силу временное торговое соглашение между участниками</w:t>
      </w:r>
      <w:r w:rsidRPr="004B4DC0">
        <w:rPr>
          <w:rFonts w:ascii="Times New Roman" w:hAnsi="Times New Roman" w:cs="Times New Roman"/>
          <w:sz w:val="28"/>
          <w:szCs w:val="28"/>
          <w:vertAlign w:val="superscript"/>
        </w:rPr>
        <w:footnoteReference w:id="45"/>
      </w:r>
      <w:r w:rsidRPr="004B4DC0">
        <w:rPr>
          <w:rFonts w:ascii="Times New Roman" w:hAnsi="Times New Roman" w:cs="Times New Roman"/>
          <w:sz w:val="28"/>
          <w:szCs w:val="28"/>
        </w:rPr>
        <w:t>. Стоит отметить, что в рамках решения конфликтов на Балканах было установлено взаимодействие между ЕС и НАТО согласно договоренностям «Берлин Плюс», которое положило основу сотрудничества данных структур</w:t>
      </w:r>
      <w:r w:rsidR="003E5573" w:rsidRPr="004B4DC0">
        <w:rPr>
          <w:rFonts w:ascii="Times New Roman" w:hAnsi="Times New Roman" w:cs="Times New Roman"/>
          <w:sz w:val="28"/>
          <w:szCs w:val="28"/>
          <w:vertAlign w:val="superscript"/>
        </w:rPr>
        <w:footnoteReference w:id="46"/>
      </w:r>
      <w:r w:rsidRPr="004B4D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2A62" w:rsidRPr="004B4DC0" w:rsidRDefault="005F2A62" w:rsidP="003254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DC0">
        <w:rPr>
          <w:rFonts w:ascii="Times New Roman" w:hAnsi="Times New Roman" w:cs="Times New Roman"/>
          <w:sz w:val="28"/>
          <w:szCs w:val="28"/>
        </w:rPr>
        <w:t xml:space="preserve">Помимо прочего, на Балканах успешно проведены и завершены три операции в Македонии, две операции в </w:t>
      </w:r>
      <w:proofErr w:type="spellStart"/>
      <w:r w:rsidRPr="004B4DC0">
        <w:rPr>
          <w:rFonts w:ascii="Times New Roman" w:hAnsi="Times New Roman" w:cs="Times New Roman"/>
          <w:sz w:val="28"/>
          <w:szCs w:val="28"/>
        </w:rPr>
        <w:t>БиГ</w:t>
      </w:r>
      <w:proofErr w:type="spellEnd"/>
      <w:r w:rsidRPr="004B4DC0">
        <w:rPr>
          <w:rFonts w:ascii="Times New Roman" w:hAnsi="Times New Roman" w:cs="Times New Roman"/>
          <w:sz w:val="28"/>
          <w:szCs w:val="28"/>
        </w:rPr>
        <w:t xml:space="preserve"> и одна в Косово. Македонская военная операция «</w:t>
      </w:r>
      <w:proofErr w:type="spellStart"/>
      <w:r w:rsidRPr="004B4DC0">
        <w:rPr>
          <w:rFonts w:ascii="Times New Roman" w:hAnsi="Times New Roman" w:cs="Times New Roman"/>
          <w:sz w:val="28"/>
          <w:szCs w:val="28"/>
        </w:rPr>
        <w:t>Конкордия</w:t>
      </w:r>
      <w:proofErr w:type="spellEnd"/>
      <w:r w:rsidRPr="004B4DC0">
        <w:rPr>
          <w:rFonts w:ascii="Times New Roman" w:hAnsi="Times New Roman" w:cs="Times New Roman"/>
          <w:sz w:val="28"/>
          <w:szCs w:val="28"/>
        </w:rPr>
        <w:t>», стартовавшая в марте 2003 г., стала первой военной миссией ЕС и опиралась на результаты использования механизма ОВПБ, что отчасти обусловило ее успех. Следовательно, стратегия присутствия Евросоюза в решении конфликтов на Балканах подразумевает постепенное включение государств Западных Балкан в интеграционные процессы, о чем свидетельствует длительная консультационная помощь ЕС (в том ч</w:t>
      </w:r>
      <w:r w:rsidR="00D238DD" w:rsidRPr="004B4DC0">
        <w:rPr>
          <w:rFonts w:ascii="Times New Roman" w:hAnsi="Times New Roman" w:cs="Times New Roman"/>
          <w:sz w:val="28"/>
          <w:szCs w:val="28"/>
        </w:rPr>
        <w:t xml:space="preserve">исле уверенное разоружение энто </w:t>
      </w:r>
      <w:r w:rsidRPr="004B4DC0">
        <w:rPr>
          <w:rFonts w:ascii="Times New Roman" w:hAnsi="Times New Roman" w:cs="Times New Roman"/>
          <w:sz w:val="28"/>
          <w:szCs w:val="28"/>
        </w:rPr>
        <w:t>конфликтных районов). Подробнее вопрос урегулирования положения на Балканах будет рассмотрен далее.</w:t>
      </w:r>
    </w:p>
    <w:p w:rsidR="005F2A62" w:rsidRPr="004B4DC0" w:rsidRDefault="005F2A62" w:rsidP="003254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DC0">
        <w:rPr>
          <w:rFonts w:ascii="Times New Roman" w:hAnsi="Times New Roman" w:cs="Times New Roman"/>
          <w:sz w:val="28"/>
          <w:szCs w:val="28"/>
        </w:rPr>
        <w:t>Миротворческие мероприятия ЕС в Африканском регионе начались с военной операции «Артемида»</w:t>
      </w:r>
      <w:r w:rsidR="00D238DD" w:rsidRPr="004B4DC0">
        <w:rPr>
          <w:rFonts w:ascii="Times New Roman" w:hAnsi="Times New Roman" w:cs="Times New Roman"/>
          <w:sz w:val="28"/>
          <w:szCs w:val="28"/>
        </w:rPr>
        <w:t>,</w:t>
      </w:r>
      <w:r w:rsidRPr="004B4DC0">
        <w:rPr>
          <w:rFonts w:ascii="Times New Roman" w:hAnsi="Times New Roman" w:cs="Times New Roman"/>
          <w:sz w:val="28"/>
          <w:szCs w:val="28"/>
        </w:rPr>
        <w:t xml:space="preserve"> проведенной с целью содействия </w:t>
      </w:r>
      <w:proofErr w:type="spellStart"/>
      <w:r w:rsidRPr="004B4DC0">
        <w:rPr>
          <w:rFonts w:ascii="Times New Roman" w:hAnsi="Times New Roman" w:cs="Times New Roman"/>
          <w:sz w:val="28"/>
          <w:szCs w:val="28"/>
        </w:rPr>
        <w:t>миссииООН</w:t>
      </w:r>
      <w:proofErr w:type="spellEnd"/>
      <w:r w:rsidR="003E5573" w:rsidRPr="004B4DC0">
        <w:rPr>
          <w:rFonts w:ascii="Times New Roman" w:hAnsi="Times New Roman" w:cs="Times New Roman"/>
          <w:sz w:val="28"/>
          <w:szCs w:val="28"/>
          <w:vertAlign w:val="superscript"/>
        </w:rPr>
        <w:footnoteReference w:id="47"/>
      </w:r>
      <w:r w:rsidRPr="004B4D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2A62" w:rsidRPr="004B4DC0" w:rsidRDefault="00D238DD" w:rsidP="003254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DC0">
        <w:rPr>
          <w:rFonts w:ascii="Times New Roman" w:hAnsi="Times New Roman" w:cs="Times New Roman"/>
          <w:sz w:val="28"/>
          <w:szCs w:val="28"/>
        </w:rPr>
        <w:t>Реализация</w:t>
      </w:r>
      <w:r w:rsidR="005F2A62" w:rsidRPr="004B4DC0">
        <w:rPr>
          <w:rFonts w:ascii="Times New Roman" w:hAnsi="Times New Roman" w:cs="Times New Roman"/>
          <w:sz w:val="28"/>
          <w:szCs w:val="28"/>
        </w:rPr>
        <w:t xml:space="preserve"> операции на территории Республики Чад и Центрально-Африканской республики преследовало цель (схожую с определенной в «Артемиде») поддержки усилий ООН по стабилизации обстановки и обеспечению безопасности мирного населения в кризисных районах Чада и ЦАР, а также содействие последующему развертыванию в районе кризиса миротворческих подразделений ВС стран Африканского союза. Несмотря на военных характер операции, основой миротворческой группировки «ЕФОР Чад/ЦАР» выступили контингенты ВС Франции, Ирландии, Польши, </w:t>
      </w:r>
      <w:r w:rsidR="005F2A62" w:rsidRPr="004B4DC0">
        <w:rPr>
          <w:rFonts w:ascii="Times New Roman" w:hAnsi="Times New Roman" w:cs="Times New Roman"/>
          <w:sz w:val="28"/>
          <w:szCs w:val="28"/>
        </w:rPr>
        <w:lastRenderedPageBreak/>
        <w:t>Швеции и Бельгии. Стоит отметить, что РФ также принимала участие в выделении вертолетной группы. Результатом вмешательства ЕС стало финансирование и организация развертывания операц</w:t>
      </w:r>
      <w:proofErr w:type="gramStart"/>
      <w:r w:rsidR="005F2A62" w:rsidRPr="004B4DC0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="005F2A62" w:rsidRPr="004B4DC0">
        <w:rPr>
          <w:rFonts w:ascii="Times New Roman" w:hAnsi="Times New Roman" w:cs="Times New Roman"/>
          <w:sz w:val="28"/>
          <w:szCs w:val="28"/>
        </w:rPr>
        <w:t xml:space="preserve">Н. </w:t>
      </w:r>
    </w:p>
    <w:p w:rsidR="005F2A62" w:rsidRPr="004B4DC0" w:rsidRDefault="005F2A62" w:rsidP="003254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DC0">
        <w:rPr>
          <w:rFonts w:ascii="Times New Roman" w:hAnsi="Times New Roman" w:cs="Times New Roman"/>
          <w:sz w:val="28"/>
          <w:szCs w:val="28"/>
        </w:rPr>
        <w:t xml:space="preserve">Таким образом, опыт участия ЕС в африканских конфликтах (в </w:t>
      </w:r>
      <w:proofErr w:type="spellStart"/>
      <w:r w:rsidRPr="004B4DC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B4DC0">
        <w:rPr>
          <w:rFonts w:ascii="Times New Roman" w:hAnsi="Times New Roman" w:cs="Times New Roman"/>
          <w:sz w:val="28"/>
          <w:szCs w:val="28"/>
        </w:rPr>
        <w:t>. негативный опыт содействия военной революции в Гвинее-Бисау</w:t>
      </w:r>
      <w:r w:rsidR="0048381D" w:rsidRPr="004B4DC0">
        <w:rPr>
          <w:rFonts w:ascii="Times New Roman" w:hAnsi="Times New Roman" w:cs="Times New Roman"/>
          <w:sz w:val="28"/>
          <w:szCs w:val="28"/>
          <w:vertAlign w:val="superscript"/>
        </w:rPr>
        <w:footnoteReference w:id="48"/>
      </w:r>
      <w:r w:rsidRPr="004B4DC0">
        <w:rPr>
          <w:rFonts w:ascii="Times New Roman" w:hAnsi="Times New Roman" w:cs="Times New Roman"/>
          <w:sz w:val="28"/>
          <w:szCs w:val="28"/>
        </w:rPr>
        <w:t>) показал отсутствие самостоятельно выработанных стратегий присутствия Евросоюза, чье вмешательство в урегулирование заключалось исключительно в поддержке и развитии реализуемых миссий ООН.</w:t>
      </w:r>
    </w:p>
    <w:p w:rsidR="005F2A62" w:rsidRPr="004B4DC0" w:rsidRDefault="005F2A62" w:rsidP="003254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DC0">
        <w:rPr>
          <w:rFonts w:ascii="Times New Roman" w:hAnsi="Times New Roman" w:cs="Times New Roman"/>
          <w:sz w:val="28"/>
          <w:szCs w:val="28"/>
        </w:rPr>
        <w:t xml:space="preserve">Особый климат отношений образовался в </w:t>
      </w:r>
      <w:r w:rsidR="00AF487D" w:rsidRPr="004B4DC0">
        <w:rPr>
          <w:rFonts w:ascii="Times New Roman" w:hAnsi="Times New Roman" w:cs="Times New Roman"/>
          <w:sz w:val="28"/>
          <w:szCs w:val="28"/>
        </w:rPr>
        <w:t>зоне Ближнего В</w:t>
      </w:r>
      <w:r w:rsidRPr="004B4DC0">
        <w:rPr>
          <w:rFonts w:ascii="Times New Roman" w:hAnsi="Times New Roman" w:cs="Times New Roman"/>
          <w:sz w:val="28"/>
          <w:szCs w:val="28"/>
        </w:rPr>
        <w:t>остока, где на сегодняшний день отмечается наибольшее количество нерешенных конфликтов. Одной из форм присутствие ЕС в данном регионе выступают полицейские миссии.</w:t>
      </w:r>
    </w:p>
    <w:p w:rsidR="005F2A62" w:rsidRPr="004B4DC0" w:rsidRDefault="005F2A62" w:rsidP="003254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DC0">
        <w:rPr>
          <w:rFonts w:ascii="Times New Roman" w:hAnsi="Times New Roman" w:cs="Times New Roman"/>
          <w:sz w:val="28"/>
          <w:szCs w:val="28"/>
        </w:rPr>
        <w:t>Целью полицейской миссии на Палестинских территориях являлось оказание содействия правительству Палестинской автономии в реформировании правоохранительных структур. Методология включала в себя подготовку личного состава палестинской полиции, оказание содействия местным органам правопорядка в расследовании наиболее сложных уголовных дел, координацию технической и финансовой помощи, направляемой на нужды палестинской полиции по линии ЕС и третьих стран. Есть основания утверждать, что работа миссии способствовала повышению профессионального уровня палестинской гражданской полиции. Схожую работу страны-участники ЕС провели в Афганистане и Ираке, организовав подготовку национальных кадров для министерства внутренних дел и пр. В целом, работу ЕС на Ближнем востоке можно определить как сопровождающую, поддерживающую миротворческие мисс</w:t>
      </w:r>
      <w:proofErr w:type="gramStart"/>
      <w:r w:rsidRPr="004B4DC0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4B4DC0">
        <w:rPr>
          <w:rFonts w:ascii="Times New Roman" w:hAnsi="Times New Roman" w:cs="Times New Roman"/>
          <w:sz w:val="28"/>
          <w:szCs w:val="28"/>
        </w:rPr>
        <w:t xml:space="preserve">Н. Стоит отметить, что практически ни одна из миссий не была увенчана успехом. </w:t>
      </w:r>
    </w:p>
    <w:p w:rsidR="005F2A62" w:rsidRPr="004B4DC0" w:rsidRDefault="005F2A62" w:rsidP="003254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DC0">
        <w:rPr>
          <w:rFonts w:ascii="Times New Roman" w:hAnsi="Times New Roman" w:cs="Times New Roman"/>
          <w:sz w:val="28"/>
          <w:szCs w:val="28"/>
        </w:rPr>
        <w:t xml:space="preserve">Что касается присутствия ЕС на постсоветском пространстве, большинство миссий носят консультационно-наблюдательный характер, что </w:t>
      </w:r>
      <w:r w:rsidRPr="004B4DC0">
        <w:rPr>
          <w:rFonts w:ascii="Times New Roman" w:hAnsi="Times New Roman" w:cs="Times New Roman"/>
          <w:sz w:val="28"/>
          <w:szCs w:val="28"/>
        </w:rPr>
        <w:lastRenderedPageBreak/>
        <w:t xml:space="preserve">может быть вызвано большой долей участия РФ в решении региональных конфликтов. К числу </w:t>
      </w:r>
      <w:proofErr w:type="gramStart"/>
      <w:r w:rsidRPr="004B4DC0">
        <w:rPr>
          <w:rFonts w:ascii="Times New Roman" w:hAnsi="Times New Roman" w:cs="Times New Roman"/>
          <w:sz w:val="28"/>
          <w:szCs w:val="28"/>
        </w:rPr>
        <w:t>успешных</w:t>
      </w:r>
      <w:proofErr w:type="gramEnd"/>
      <w:r w:rsidRPr="004B4DC0">
        <w:rPr>
          <w:rFonts w:ascii="Times New Roman" w:hAnsi="Times New Roman" w:cs="Times New Roman"/>
          <w:sz w:val="28"/>
          <w:szCs w:val="28"/>
        </w:rPr>
        <w:t xml:space="preserve"> относятся: наблюдательная миссия в Грузии</w:t>
      </w:r>
      <w:r w:rsidR="003E5573" w:rsidRPr="004B4DC0">
        <w:rPr>
          <w:rFonts w:ascii="Times New Roman" w:hAnsi="Times New Roman" w:cs="Times New Roman"/>
          <w:sz w:val="28"/>
          <w:szCs w:val="28"/>
          <w:vertAlign w:val="superscript"/>
        </w:rPr>
        <w:footnoteReference w:id="49"/>
      </w:r>
      <w:r w:rsidRPr="004B4DC0">
        <w:rPr>
          <w:rFonts w:ascii="Times New Roman" w:hAnsi="Times New Roman" w:cs="Times New Roman"/>
          <w:sz w:val="28"/>
          <w:szCs w:val="28"/>
        </w:rPr>
        <w:t xml:space="preserve"> и пограничная миссия между Молдавией и Украиной. Целями второй являлись: наблюдение за соблюдением пограничного и таможенного режима на границе Украины и Молдавии</w:t>
      </w:r>
      <w:r w:rsidR="003E5573" w:rsidRPr="004B4DC0">
        <w:rPr>
          <w:rFonts w:ascii="Times New Roman" w:hAnsi="Times New Roman" w:cs="Times New Roman"/>
          <w:sz w:val="28"/>
          <w:szCs w:val="28"/>
          <w:vertAlign w:val="superscript"/>
        </w:rPr>
        <w:footnoteReference w:id="50"/>
      </w:r>
      <w:r w:rsidRPr="004B4DC0">
        <w:rPr>
          <w:rFonts w:ascii="Times New Roman" w:hAnsi="Times New Roman" w:cs="Times New Roman"/>
          <w:sz w:val="28"/>
          <w:szCs w:val="28"/>
        </w:rPr>
        <w:t>, в частности ликвидация якобы существующего канала поставок оружия из Приднестровья, оказание финансовой и технической помощи правительствам двух стран по реформированию национальных пограничных и таможенных служб, а также содействие укреплению двустороннего сотрудничества</w:t>
      </w:r>
      <w:r w:rsidRPr="004B4DC0">
        <w:rPr>
          <w:rFonts w:ascii="Times New Roman" w:hAnsi="Times New Roman" w:cs="Times New Roman"/>
          <w:sz w:val="28"/>
          <w:szCs w:val="28"/>
          <w:vertAlign w:val="superscript"/>
        </w:rPr>
        <w:footnoteReference w:id="51"/>
      </w:r>
      <w:r w:rsidRPr="004B4DC0">
        <w:rPr>
          <w:rFonts w:ascii="Times New Roman" w:hAnsi="Times New Roman" w:cs="Times New Roman"/>
          <w:sz w:val="28"/>
          <w:szCs w:val="28"/>
        </w:rPr>
        <w:t>.</w:t>
      </w:r>
    </w:p>
    <w:p w:rsidR="005F2A62" w:rsidRPr="004B4DC0" w:rsidRDefault="005F2A62" w:rsidP="003254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DC0">
        <w:rPr>
          <w:rFonts w:ascii="Times New Roman" w:hAnsi="Times New Roman" w:cs="Times New Roman"/>
          <w:sz w:val="28"/>
          <w:szCs w:val="28"/>
        </w:rPr>
        <w:t xml:space="preserve">Анализ миротворческой деятельности ЕС в Азии показал малую эффективность проводимых мероприятий и операций. Одной из наиболее объемных считается полицейская </w:t>
      </w:r>
      <w:proofErr w:type="gramStart"/>
      <w:r w:rsidRPr="004B4DC0">
        <w:rPr>
          <w:rFonts w:ascii="Times New Roman" w:hAnsi="Times New Roman" w:cs="Times New Roman"/>
          <w:sz w:val="28"/>
          <w:szCs w:val="28"/>
        </w:rPr>
        <w:t>миссия</w:t>
      </w:r>
      <w:proofErr w:type="gramEnd"/>
      <w:r w:rsidRPr="004B4DC0">
        <w:rPr>
          <w:rFonts w:ascii="Times New Roman" w:hAnsi="Times New Roman" w:cs="Times New Roman"/>
          <w:sz w:val="28"/>
          <w:szCs w:val="28"/>
        </w:rPr>
        <w:t xml:space="preserve"> ЕС в Афганистане в рамках </w:t>
      </w:r>
      <w:proofErr w:type="gramStart"/>
      <w:r w:rsidRPr="004B4DC0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4B4DC0">
        <w:rPr>
          <w:rFonts w:ascii="Times New Roman" w:hAnsi="Times New Roman" w:cs="Times New Roman"/>
          <w:sz w:val="28"/>
          <w:szCs w:val="28"/>
        </w:rPr>
        <w:t xml:space="preserve"> происходила подготовка и переподготовка квалифицированных полицейских кадров. Данную деятельность ЕС удалось распространить на тринадцать регионов Афганистана. </w:t>
      </w:r>
      <w:proofErr w:type="gramStart"/>
      <w:r w:rsidRPr="004B4DC0">
        <w:rPr>
          <w:rFonts w:ascii="Times New Roman" w:hAnsi="Times New Roman" w:cs="Times New Roman"/>
          <w:sz w:val="28"/>
          <w:szCs w:val="28"/>
        </w:rPr>
        <w:t xml:space="preserve">В качестве результатов приводится информация о создании горячей линии для информирования о злоупотреблениях полиции в являющейся одной из наиболее нестабильных провинции </w:t>
      </w:r>
      <w:proofErr w:type="spellStart"/>
      <w:r w:rsidRPr="004B4DC0">
        <w:rPr>
          <w:rFonts w:ascii="Times New Roman" w:hAnsi="Times New Roman" w:cs="Times New Roman"/>
          <w:sz w:val="28"/>
          <w:szCs w:val="28"/>
        </w:rPr>
        <w:t>Гильменд</w:t>
      </w:r>
      <w:proofErr w:type="spellEnd"/>
      <w:r w:rsidRPr="004B4D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2A62" w:rsidRPr="004B4DC0" w:rsidRDefault="005F2A62" w:rsidP="003254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DC0">
        <w:rPr>
          <w:rFonts w:ascii="Times New Roman" w:hAnsi="Times New Roman" w:cs="Times New Roman"/>
          <w:sz w:val="28"/>
          <w:szCs w:val="28"/>
        </w:rPr>
        <w:t xml:space="preserve">Таким образом, деятельности миссий Европейского союза в конфликтных регионах оценивается нами как </w:t>
      </w:r>
      <w:proofErr w:type="gramStart"/>
      <w:r w:rsidRPr="004B4DC0">
        <w:rPr>
          <w:rFonts w:ascii="Times New Roman" w:hAnsi="Times New Roman" w:cs="Times New Roman"/>
          <w:sz w:val="28"/>
          <w:szCs w:val="28"/>
        </w:rPr>
        <w:t>активная</w:t>
      </w:r>
      <w:proofErr w:type="gramEnd"/>
      <w:r w:rsidRPr="004B4DC0">
        <w:rPr>
          <w:rFonts w:ascii="Times New Roman" w:hAnsi="Times New Roman" w:cs="Times New Roman"/>
          <w:sz w:val="28"/>
          <w:szCs w:val="28"/>
        </w:rPr>
        <w:t>. Возрастающий интерес отмечается в зоне Ближнего Востока и на постсоветском пространстве. Большинство миссий носят консультативно-наблюдательный характер. Особый интерес в рамках рассмотрения межнационального урегулирования представляет положение на Балканах.</w:t>
      </w:r>
    </w:p>
    <w:p w:rsidR="003E5573" w:rsidRPr="004B4DC0" w:rsidRDefault="003E5573" w:rsidP="003254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2A62" w:rsidRPr="004B4DC0" w:rsidRDefault="005F2A62" w:rsidP="004B4D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Toc513657626"/>
      <w:r w:rsidRPr="004B4D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</w:t>
      </w:r>
      <w:bookmarkEnd w:id="6"/>
      <w:r w:rsidRPr="004B4DC0">
        <w:rPr>
          <w:rFonts w:ascii="Times New Roman" w:hAnsi="Times New Roman" w:cs="Times New Roman"/>
          <w:b/>
          <w:sz w:val="28"/>
          <w:szCs w:val="28"/>
        </w:rPr>
        <w:t xml:space="preserve">Опыт урегулирования </w:t>
      </w:r>
      <w:r w:rsidR="008D326E" w:rsidRPr="004B4DC0">
        <w:rPr>
          <w:rFonts w:ascii="Times New Roman" w:hAnsi="Times New Roman" w:cs="Times New Roman"/>
          <w:b/>
          <w:sz w:val="28"/>
          <w:szCs w:val="28"/>
        </w:rPr>
        <w:t>конфликта</w:t>
      </w:r>
      <w:r w:rsidRPr="004B4DC0">
        <w:rPr>
          <w:rFonts w:ascii="Times New Roman" w:hAnsi="Times New Roman" w:cs="Times New Roman"/>
          <w:b/>
          <w:sz w:val="28"/>
          <w:szCs w:val="28"/>
        </w:rPr>
        <w:t xml:space="preserve"> на Балканах </w:t>
      </w:r>
      <w:r w:rsidR="007178E9" w:rsidRPr="004B4DC0">
        <w:rPr>
          <w:rFonts w:ascii="Times New Roman" w:hAnsi="Times New Roman" w:cs="Times New Roman"/>
          <w:b/>
          <w:sz w:val="28"/>
          <w:szCs w:val="28"/>
        </w:rPr>
        <w:t>(Контактная группа по Югославии)</w:t>
      </w:r>
    </w:p>
    <w:bookmarkEnd w:id="1"/>
    <w:p w:rsidR="005F2A62" w:rsidRPr="004B4DC0" w:rsidRDefault="005F2A62" w:rsidP="004B4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A62" w:rsidRPr="004B4DC0" w:rsidRDefault="005F2A62" w:rsidP="004B4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DC0">
        <w:rPr>
          <w:rFonts w:ascii="Times New Roman" w:hAnsi="Times New Roman" w:cs="Times New Roman"/>
          <w:sz w:val="28"/>
          <w:szCs w:val="28"/>
        </w:rPr>
        <w:t>Важное место в вопросе урегулирования региональных конфликтов занимает опыт разрешения гражданского столкновения национальных групп на территории бывшей Югославии</w:t>
      </w:r>
      <w:r w:rsidRPr="004B4DC0">
        <w:rPr>
          <w:rFonts w:ascii="Times New Roman" w:hAnsi="Times New Roman" w:cs="Times New Roman"/>
          <w:sz w:val="28"/>
          <w:szCs w:val="28"/>
          <w:vertAlign w:val="superscript"/>
        </w:rPr>
        <w:footnoteReference w:id="52"/>
      </w:r>
      <w:r w:rsidRPr="004B4DC0">
        <w:rPr>
          <w:rFonts w:ascii="Times New Roman" w:hAnsi="Times New Roman" w:cs="Times New Roman"/>
          <w:sz w:val="28"/>
          <w:szCs w:val="28"/>
        </w:rPr>
        <w:t>. Особый интерес в данном контексте представляет рассмотрение характера присутствия, способов и форм участия Европейского Союза в кризисном регулировании югославского конфликта.</w:t>
      </w:r>
    </w:p>
    <w:p w:rsidR="005F2A62" w:rsidRPr="004B4DC0" w:rsidRDefault="005F2A62" w:rsidP="004B4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DC0">
        <w:rPr>
          <w:rFonts w:ascii="Times New Roman" w:hAnsi="Times New Roman" w:cs="Times New Roman"/>
          <w:sz w:val="28"/>
          <w:szCs w:val="28"/>
        </w:rPr>
        <w:t>Истоки балканского кризиса кроются в этно-национальном конфликте «независимого» сербского народа, стремящегося к установлению собственной гегемонии, и больших этнических групп регионов Югославии</w:t>
      </w:r>
      <w:r w:rsidRPr="004B4DC0">
        <w:rPr>
          <w:rFonts w:ascii="Times New Roman" w:hAnsi="Times New Roman" w:cs="Times New Roman"/>
          <w:sz w:val="28"/>
          <w:szCs w:val="28"/>
          <w:vertAlign w:val="superscript"/>
        </w:rPr>
        <w:footnoteReference w:id="53"/>
      </w:r>
      <w:r w:rsidRPr="004B4DC0">
        <w:rPr>
          <w:rFonts w:ascii="Times New Roman" w:hAnsi="Times New Roman" w:cs="Times New Roman"/>
          <w:sz w:val="28"/>
          <w:szCs w:val="28"/>
        </w:rPr>
        <w:t>. Ключевые мероприятия гражданского столкновения (ПРИЛОЖЕНИЕ,  таблица 4), обросшие международным статусом угрозы миропорядку, явились основанием вынужденной интервенции со стороны США и ЕС (НАТО</w:t>
      </w:r>
      <w:r w:rsidRPr="004B4DC0">
        <w:rPr>
          <w:rFonts w:ascii="Times New Roman" w:hAnsi="Times New Roman" w:cs="Times New Roman"/>
          <w:sz w:val="28"/>
          <w:szCs w:val="28"/>
          <w:vertAlign w:val="superscript"/>
        </w:rPr>
        <w:footnoteReference w:id="54"/>
      </w:r>
      <w:r w:rsidRPr="004B4DC0">
        <w:rPr>
          <w:rFonts w:ascii="Times New Roman" w:hAnsi="Times New Roman" w:cs="Times New Roman"/>
          <w:sz w:val="28"/>
          <w:szCs w:val="28"/>
        </w:rPr>
        <w:t>, Контактная группа</w:t>
      </w:r>
      <w:r w:rsidRPr="004B4DC0">
        <w:rPr>
          <w:rFonts w:ascii="Times New Roman" w:hAnsi="Times New Roman" w:cs="Times New Roman"/>
          <w:sz w:val="28"/>
          <w:szCs w:val="28"/>
          <w:vertAlign w:val="superscript"/>
        </w:rPr>
        <w:footnoteReference w:id="55"/>
      </w:r>
      <w:r w:rsidRPr="004B4DC0">
        <w:rPr>
          <w:rFonts w:ascii="Times New Roman" w:hAnsi="Times New Roman" w:cs="Times New Roman"/>
          <w:sz w:val="28"/>
          <w:szCs w:val="28"/>
        </w:rPr>
        <w:t xml:space="preserve"> по Югославии).</w:t>
      </w:r>
      <w:proofErr w:type="gramEnd"/>
      <w:r w:rsidRPr="004B4DC0">
        <w:rPr>
          <w:rFonts w:ascii="Times New Roman" w:hAnsi="Times New Roman" w:cs="Times New Roman"/>
          <w:sz w:val="28"/>
          <w:szCs w:val="28"/>
        </w:rPr>
        <w:t xml:space="preserve"> Многие теоретики определяют роль США в регулировании кризиса как основного </w:t>
      </w:r>
      <w:proofErr w:type="spellStart"/>
      <w:r w:rsidRPr="004B4DC0">
        <w:rPr>
          <w:rFonts w:ascii="Times New Roman" w:hAnsi="Times New Roman" w:cs="Times New Roman"/>
          <w:sz w:val="28"/>
          <w:szCs w:val="28"/>
        </w:rPr>
        <w:t>актора</w:t>
      </w:r>
      <w:proofErr w:type="spellEnd"/>
      <w:r w:rsidRPr="004B4DC0">
        <w:rPr>
          <w:rFonts w:ascii="Times New Roman" w:hAnsi="Times New Roman" w:cs="Times New Roman"/>
          <w:sz w:val="28"/>
          <w:szCs w:val="28"/>
        </w:rPr>
        <w:t xml:space="preserve"> развития конфликта</w:t>
      </w:r>
      <w:r w:rsidRPr="004B4DC0">
        <w:rPr>
          <w:rFonts w:ascii="Times New Roman" w:hAnsi="Times New Roman" w:cs="Times New Roman"/>
          <w:sz w:val="28"/>
          <w:szCs w:val="28"/>
          <w:vertAlign w:val="superscript"/>
        </w:rPr>
        <w:footnoteReference w:id="56"/>
      </w:r>
      <w:r w:rsidRPr="004B4DC0">
        <w:rPr>
          <w:rFonts w:ascii="Times New Roman" w:hAnsi="Times New Roman" w:cs="Times New Roman"/>
          <w:sz w:val="28"/>
          <w:szCs w:val="28"/>
        </w:rPr>
        <w:t xml:space="preserve">. Позиция ЕС в данном контексте обозначается через нежелание и </w:t>
      </w:r>
      <w:r w:rsidRPr="004B4DC0">
        <w:rPr>
          <w:rFonts w:ascii="Times New Roman" w:hAnsi="Times New Roman" w:cs="Times New Roman"/>
          <w:sz w:val="28"/>
          <w:szCs w:val="28"/>
        </w:rPr>
        <w:lastRenderedPageBreak/>
        <w:t>неготовность взять на себя решение проблем безопасности, отчасти опосредованное отсутствием собственных эффективных вооруженных сил</w:t>
      </w:r>
      <w:r w:rsidRPr="004B4DC0">
        <w:rPr>
          <w:rFonts w:ascii="Times New Roman" w:hAnsi="Times New Roman" w:cs="Times New Roman"/>
          <w:sz w:val="28"/>
          <w:szCs w:val="28"/>
          <w:vertAlign w:val="superscript"/>
        </w:rPr>
        <w:footnoteReference w:id="57"/>
      </w:r>
      <w:r w:rsidRPr="004B4DC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F2A62" w:rsidRPr="004B4DC0" w:rsidRDefault="005F2A62" w:rsidP="004B4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DC0">
        <w:rPr>
          <w:rFonts w:ascii="Times New Roman" w:hAnsi="Times New Roman" w:cs="Times New Roman"/>
          <w:sz w:val="28"/>
          <w:szCs w:val="28"/>
        </w:rPr>
        <w:t>Включение в конфликт Европейского Союза началось с первых событий разворачивания гражданской войны. Первоначальная стратегия Евросоюза предполагала возможность признания республик, вышедших из состава СФРЮ, независимыми при условии добровольного соглашения противоборствующих сторон и с условием сохранения территориальной целостности государств. Принятие этого плана означало возможность законного вмешательства в дела Югославии, благодаря чему внутренние дела СФРЮ получили международный резонанс</w:t>
      </w:r>
      <w:r w:rsidRPr="004B4DC0">
        <w:rPr>
          <w:rFonts w:ascii="Times New Roman" w:hAnsi="Times New Roman" w:cs="Times New Roman"/>
          <w:sz w:val="28"/>
          <w:szCs w:val="28"/>
          <w:vertAlign w:val="superscript"/>
        </w:rPr>
        <w:footnoteReference w:id="58"/>
      </w:r>
      <w:r w:rsidRPr="004B4DC0">
        <w:rPr>
          <w:rFonts w:ascii="Times New Roman" w:hAnsi="Times New Roman" w:cs="Times New Roman"/>
          <w:sz w:val="28"/>
          <w:szCs w:val="28"/>
        </w:rPr>
        <w:t>.</w:t>
      </w:r>
    </w:p>
    <w:p w:rsidR="005F2A62" w:rsidRPr="004B4DC0" w:rsidRDefault="005F2A62" w:rsidP="004B4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DC0">
        <w:rPr>
          <w:rFonts w:ascii="Times New Roman" w:hAnsi="Times New Roman" w:cs="Times New Roman"/>
          <w:sz w:val="28"/>
          <w:szCs w:val="28"/>
        </w:rPr>
        <w:t>Уже на VII Межпарламентской конференции по сотрудничеству и безопасности в Европе (июнь 1991 г.) была принята резолюция, в которой Словении и Хорватии было предложено сесть за стол переговоров и уладить спорные вопросы мирным путем.</w:t>
      </w:r>
    </w:p>
    <w:p w:rsidR="005F2A62" w:rsidRPr="004B4DC0" w:rsidRDefault="005F2A62" w:rsidP="004B4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DC0">
        <w:rPr>
          <w:rFonts w:ascii="Times New Roman" w:hAnsi="Times New Roman" w:cs="Times New Roman"/>
          <w:sz w:val="28"/>
          <w:szCs w:val="28"/>
        </w:rPr>
        <w:t xml:space="preserve">7 октября 1991 года истек трехмесячный мораторий на провозглашение независимости Словении и Хорватии, введенный на сессии Совета ЕС в Люксембурге. Представители «двенадцати» активизируют свою посредническую деятельность и добиваются согласия республик отказ от идеи полной независимости и замену федеративного государства конфедеративным. </w:t>
      </w:r>
    </w:p>
    <w:p w:rsidR="005F2A62" w:rsidRPr="004B4DC0" w:rsidRDefault="005F2A62" w:rsidP="004B4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DC0">
        <w:rPr>
          <w:rFonts w:ascii="Times New Roman" w:hAnsi="Times New Roman" w:cs="Times New Roman"/>
          <w:sz w:val="28"/>
          <w:szCs w:val="28"/>
        </w:rPr>
        <w:t xml:space="preserve">Оценивая используемые методы как безуспешные, </w:t>
      </w:r>
      <w:proofErr w:type="gramStart"/>
      <w:r w:rsidRPr="004B4DC0">
        <w:rPr>
          <w:rFonts w:ascii="Times New Roman" w:hAnsi="Times New Roman" w:cs="Times New Roman"/>
          <w:sz w:val="28"/>
          <w:szCs w:val="28"/>
        </w:rPr>
        <w:t>ЕС</w:t>
      </w:r>
      <w:proofErr w:type="gramEnd"/>
      <w:r w:rsidRPr="004B4DC0">
        <w:rPr>
          <w:rFonts w:ascii="Times New Roman" w:hAnsi="Times New Roman" w:cs="Times New Roman"/>
          <w:sz w:val="28"/>
          <w:szCs w:val="28"/>
        </w:rPr>
        <w:t xml:space="preserve"> принимает решение (в декабре 1991 г.) о применении экономических санкций, которые предполагали денонсирование договора о торговле и сотрудничестве ЕС с Югославией, прекращение экономической помощи и т.д. (которые впоследствии сыграли немаловажную роль в </w:t>
      </w:r>
      <w:proofErr w:type="spellStart"/>
      <w:r w:rsidRPr="004B4DC0">
        <w:rPr>
          <w:rFonts w:ascii="Times New Roman" w:hAnsi="Times New Roman" w:cs="Times New Roman"/>
          <w:sz w:val="28"/>
          <w:szCs w:val="28"/>
        </w:rPr>
        <w:t>разгорании</w:t>
      </w:r>
      <w:proofErr w:type="spellEnd"/>
      <w:r w:rsidRPr="004B4DC0">
        <w:rPr>
          <w:rFonts w:ascii="Times New Roman" w:hAnsi="Times New Roman" w:cs="Times New Roman"/>
          <w:sz w:val="28"/>
          <w:szCs w:val="28"/>
        </w:rPr>
        <w:t xml:space="preserve"> гражданской войны</w:t>
      </w:r>
      <w:r w:rsidRPr="004B4DC0">
        <w:rPr>
          <w:rFonts w:ascii="Times New Roman" w:hAnsi="Times New Roman" w:cs="Times New Roman"/>
          <w:sz w:val="28"/>
          <w:szCs w:val="28"/>
          <w:vertAlign w:val="superscript"/>
        </w:rPr>
        <w:footnoteReference w:id="59"/>
      </w:r>
      <w:r w:rsidRPr="004B4DC0">
        <w:rPr>
          <w:rFonts w:ascii="Times New Roman" w:hAnsi="Times New Roman" w:cs="Times New Roman"/>
          <w:sz w:val="28"/>
          <w:szCs w:val="28"/>
        </w:rPr>
        <w:t xml:space="preserve">). Мерой управления стало заявление ЕС об оказании финансовой </w:t>
      </w:r>
      <w:r w:rsidRPr="004B4DC0">
        <w:rPr>
          <w:rFonts w:ascii="Times New Roman" w:hAnsi="Times New Roman" w:cs="Times New Roman"/>
          <w:sz w:val="28"/>
          <w:szCs w:val="28"/>
        </w:rPr>
        <w:lastRenderedPageBreak/>
        <w:t>помощи тем республикам, которые станут содействовать планам ЕС по мирному урегулированию. Стоит отметить, что на условие откликнулись практически все конфликтующие стороны</w:t>
      </w:r>
      <w:r w:rsidRPr="004B4DC0">
        <w:rPr>
          <w:rFonts w:ascii="Times New Roman" w:hAnsi="Times New Roman" w:cs="Times New Roman"/>
          <w:sz w:val="28"/>
          <w:szCs w:val="28"/>
          <w:vertAlign w:val="superscript"/>
        </w:rPr>
        <w:footnoteReference w:id="60"/>
      </w:r>
      <w:r w:rsidRPr="004B4D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2A62" w:rsidRPr="004B4DC0" w:rsidRDefault="005F2A62" w:rsidP="004B4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DC0">
        <w:rPr>
          <w:rFonts w:ascii="Times New Roman" w:hAnsi="Times New Roman" w:cs="Times New Roman"/>
          <w:sz w:val="28"/>
          <w:szCs w:val="28"/>
        </w:rPr>
        <w:t>Осознание необходимости усиления миротворческого давления на враждующие республики побудили Генерального секретаря ООН разработать и представить план введения в Югославию «голубых касок»</w:t>
      </w:r>
      <w:r w:rsidRPr="004B4DC0">
        <w:rPr>
          <w:rFonts w:ascii="Times New Roman" w:hAnsi="Times New Roman" w:cs="Times New Roman"/>
          <w:sz w:val="28"/>
          <w:szCs w:val="28"/>
          <w:vertAlign w:val="superscript"/>
        </w:rPr>
        <w:footnoteReference w:id="61"/>
      </w:r>
      <w:r w:rsidRPr="004B4DC0">
        <w:rPr>
          <w:rFonts w:ascii="Times New Roman" w:hAnsi="Times New Roman" w:cs="Times New Roman"/>
          <w:sz w:val="28"/>
          <w:szCs w:val="28"/>
        </w:rPr>
        <w:t>, реализацию которого Совет Безопасности счёл возможным (декабрь 1991 г.). В конце этого же года ЕС меняет свою стратегию, провозглашая курс на признание новых госуда</w:t>
      </w:r>
      <w:proofErr w:type="gramStart"/>
      <w:r w:rsidRPr="004B4DC0">
        <w:rPr>
          <w:rFonts w:ascii="Times New Roman" w:hAnsi="Times New Roman" w:cs="Times New Roman"/>
          <w:sz w:val="28"/>
          <w:szCs w:val="28"/>
        </w:rPr>
        <w:t>рств пр</w:t>
      </w:r>
      <w:proofErr w:type="gramEnd"/>
      <w:r w:rsidRPr="004B4DC0">
        <w:rPr>
          <w:rFonts w:ascii="Times New Roman" w:hAnsi="Times New Roman" w:cs="Times New Roman"/>
          <w:sz w:val="28"/>
          <w:szCs w:val="28"/>
        </w:rPr>
        <w:t xml:space="preserve">и условии соблюдения ими демократической формы правления, уважения прав меньшинств, нерушимости границ и возобновления соответствующих обязательств по разоружению. </w:t>
      </w:r>
    </w:p>
    <w:p w:rsidR="005F2A62" w:rsidRPr="004B4DC0" w:rsidRDefault="005F2A62" w:rsidP="004B4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DC0">
        <w:rPr>
          <w:rFonts w:ascii="Times New Roman" w:hAnsi="Times New Roman" w:cs="Times New Roman"/>
          <w:sz w:val="28"/>
          <w:szCs w:val="28"/>
        </w:rPr>
        <w:t>В январе 1992 г. ЕС, вопреки мнению ООН и США, признает независимость Хорватии (поддержавшей «новые правила игры») и Словении. На фоне утихающего противодействия в Словении с</w:t>
      </w:r>
      <w:r w:rsidR="00AF487D" w:rsidRPr="004B4DC0">
        <w:rPr>
          <w:rFonts w:ascii="Times New Roman" w:hAnsi="Times New Roman" w:cs="Times New Roman"/>
          <w:sz w:val="28"/>
          <w:szCs w:val="28"/>
        </w:rPr>
        <w:t xml:space="preserve"> большей силой разгорается этно</w:t>
      </w:r>
      <w:r w:rsidRPr="004B4DC0">
        <w:rPr>
          <w:rFonts w:ascii="Times New Roman" w:hAnsi="Times New Roman" w:cs="Times New Roman"/>
          <w:sz w:val="28"/>
          <w:szCs w:val="28"/>
        </w:rPr>
        <w:t xml:space="preserve">политический конфликт в </w:t>
      </w:r>
      <w:proofErr w:type="spellStart"/>
      <w:r w:rsidRPr="004B4DC0">
        <w:rPr>
          <w:rFonts w:ascii="Times New Roman" w:hAnsi="Times New Roman" w:cs="Times New Roman"/>
          <w:sz w:val="28"/>
          <w:szCs w:val="28"/>
        </w:rPr>
        <w:t>БиГ</w:t>
      </w:r>
      <w:proofErr w:type="spellEnd"/>
      <w:r w:rsidRPr="004B4DC0">
        <w:rPr>
          <w:rFonts w:ascii="Times New Roman" w:hAnsi="Times New Roman" w:cs="Times New Roman"/>
          <w:sz w:val="28"/>
          <w:szCs w:val="28"/>
        </w:rPr>
        <w:t xml:space="preserve">, решение которого ЕС, как и раньше, находит в мирном урегулировании путем признания суверенитета республики. Фактически, это решение дало стимул развитию экстремизма в </w:t>
      </w:r>
      <w:proofErr w:type="spellStart"/>
      <w:r w:rsidRPr="004B4DC0">
        <w:rPr>
          <w:rFonts w:ascii="Times New Roman" w:hAnsi="Times New Roman" w:cs="Times New Roman"/>
          <w:sz w:val="28"/>
          <w:szCs w:val="28"/>
        </w:rPr>
        <w:t>БиГ</w:t>
      </w:r>
      <w:proofErr w:type="spellEnd"/>
      <w:r w:rsidRPr="004B4DC0">
        <w:rPr>
          <w:rFonts w:ascii="Times New Roman" w:hAnsi="Times New Roman" w:cs="Times New Roman"/>
          <w:sz w:val="28"/>
          <w:szCs w:val="28"/>
        </w:rPr>
        <w:t xml:space="preserve">, ответственность за </w:t>
      </w:r>
      <w:proofErr w:type="gramStart"/>
      <w:r w:rsidRPr="004B4DC0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4B4DC0">
        <w:rPr>
          <w:rFonts w:ascii="Times New Roman" w:hAnsi="Times New Roman" w:cs="Times New Roman"/>
          <w:sz w:val="28"/>
          <w:szCs w:val="28"/>
        </w:rPr>
        <w:t xml:space="preserve"> в конечном счете была переложена на Союзную Республику Югославия.</w:t>
      </w:r>
    </w:p>
    <w:p w:rsidR="005F2A62" w:rsidRPr="004B4DC0" w:rsidRDefault="005F2A62" w:rsidP="004B4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DC0">
        <w:rPr>
          <w:rFonts w:ascii="Times New Roman" w:hAnsi="Times New Roman" w:cs="Times New Roman"/>
          <w:sz w:val="28"/>
          <w:szCs w:val="28"/>
        </w:rPr>
        <w:t xml:space="preserve">В конце лета 1992 года на заседании Совета Безопасности ООН по поводу </w:t>
      </w:r>
      <w:proofErr w:type="spellStart"/>
      <w:r w:rsidRPr="004B4DC0">
        <w:rPr>
          <w:rFonts w:ascii="Times New Roman" w:hAnsi="Times New Roman" w:cs="Times New Roman"/>
          <w:sz w:val="28"/>
          <w:szCs w:val="28"/>
        </w:rPr>
        <w:t>БиГ</w:t>
      </w:r>
      <w:proofErr w:type="spellEnd"/>
      <w:r w:rsidRPr="004B4DC0">
        <w:rPr>
          <w:rFonts w:ascii="Times New Roman" w:hAnsi="Times New Roman" w:cs="Times New Roman"/>
          <w:sz w:val="28"/>
          <w:szCs w:val="28"/>
        </w:rPr>
        <w:t xml:space="preserve"> были приняты две резолюции, дающие право странам-членам ООН использовать военную силу для доставки гуманитарной помощи в </w:t>
      </w:r>
      <w:proofErr w:type="spellStart"/>
      <w:r w:rsidRPr="004B4DC0">
        <w:rPr>
          <w:rFonts w:ascii="Times New Roman" w:hAnsi="Times New Roman" w:cs="Times New Roman"/>
          <w:sz w:val="28"/>
          <w:szCs w:val="28"/>
        </w:rPr>
        <w:t>БиГ</w:t>
      </w:r>
      <w:proofErr w:type="spellEnd"/>
      <w:r w:rsidRPr="004B4DC0">
        <w:rPr>
          <w:rFonts w:ascii="Times New Roman" w:hAnsi="Times New Roman" w:cs="Times New Roman"/>
          <w:sz w:val="28"/>
          <w:szCs w:val="28"/>
        </w:rPr>
        <w:t>, в теории. На практике, принятые документы позволили силам НАТО дважды нарушить воздушные границы суверенных государств</w:t>
      </w:r>
      <w:r w:rsidRPr="004B4DC0">
        <w:rPr>
          <w:rFonts w:ascii="Times New Roman" w:hAnsi="Times New Roman" w:cs="Times New Roman"/>
          <w:sz w:val="28"/>
          <w:szCs w:val="28"/>
          <w:vertAlign w:val="superscript"/>
        </w:rPr>
        <w:footnoteReference w:id="62"/>
      </w:r>
      <w:r w:rsidRPr="004B4DC0">
        <w:rPr>
          <w:rFonts w:ascii="Times New Roman" w:hAnsi="Times New Roman" w:cs="Times New Roman"/>
          <w:sz w:val="28"/>
          <w:szCs w:val="28"/>
        </w:rPr>
        <w:t>.</w:t>
      </w:r>
    </w:p>
    <w:p w:rsidR="005F2A62" w:rsidRPr="004B4DC0" w:rsidRDefault="005F2A62" w:rsidP="004B4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DC0">
        <w:rPr>
          <w:rFonts w:ascii="Times New Roman" w:hAnsi="Times New Roman" w:cs="Times New Roman"/>
          <w:sz w:val="28"/>
          <w:szCs w:val="28"/>
        </w:rPr>
        <w:t xml:space="preserve">Жестокие меры НАТО действительно катализировали подписание мирных соглашений в конфликтных регионах, однако столь грубое применение силы со стороны наднациональных наблюдателей не искоренило </w:t>
      </w:r>
      <w:r w:rsidRPr="004B4DC0">
        <w:rPr>
          <w:rFonts w:ascii="Times New Roman" w:hAnsi="Times New Roman" w:cs="Times New Roman"/>
          <w:sz w:val="28"/>
          <w:szCs w:val="28"/>
        </w:rPr>
        <w:lastRenderedPageBreak/>
        <w:t>корень этнических противоречий, а фактически вынудило оппонентов пойти на мир.</w:t>
      </w:r>
    </w:p>
    <w:p w:rsidR="008D5BC6" w:rsidRPr="004B4DC0" w:rsidRDefault="008D5BC6" w:rsidP="004B4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DC0">
        <w:rPr>
          <w:rFonts w:ascii="Times New Roman" w:hAnsi="Times New Roman" w:cs="Times New Roman"/>
          <w:sz w:val="28"/>
          <w:szCs w:val="28"/>
        </w:rPr>
        <w:t xml:space="preserve">Участие России в урегулировании балканского кризиса </w:t>
      </w:r>
      <w:r w:rsidR="00C6576B" w:rsidRPr="004B4DC0">
        <w:rPr>
          <w:rFonts w:ascii="Times New Roman" w:hAnsi="Times New Roman" w:cs="Times New Roman"/>
          <w:sz w:val="28"/>
          <w:szCs w:val="28"/>
        </w:rPr>
        <w:t xml:space="preserve">началось еще в 1992 г. в нетипичной форме сотрудничества с НАТО и ООН. Участие в военных операциях Россия не принимала, руководствуясь миротворческими целями присутствия на территории конфликтных районов. </w:t>
      </w:r>
      <w:r w:rsidR="00D8769A" w:rsidRPr="004B4DC0">
        <w:rPr>
          <w:rFonts w:ascii="Times New Roman" w:hAnsi="Times New Roman" w:cs="Times New Roman"/>
          <w:sz w:val="28"/>
          <w:szCs w:val="28"/>
        </w:rPr>
        <w:t>Кроме того, размер российского батальона был небольшой и характер выполняемых действий</w:t>
      </w:r>
      <w:r w:rsidR="005E6740" w:rsidRPr="004B4DC0">
        <w:rPr>
          <w:rFonts w:ascii="Times New Roman" w:hAnsi="Times New Roman" w:cs="Times New Roman"/>
          <w:sz w:val="28"/>
          <w:szCs w:val="28"/>
        </w:rPr>
        <w:t xml:space="preserve"> не имел стратегической важности</w:t>
      </w:r>
      <w:r w:rsidR="0080262B" w:rsidRPr="004B4DC0">
        <w:rPr>
          <w:rFonts w:ascii="Times New Roman" w:hAnsi="Times New Roman" w:cs="Times New Roman"/>
          <w:sz w:val="28"/>
          <w:szCs w:val="28"/>
          <w:vertAlign w:val="superscript"/>
        </w:rPr>
        <w:footnoteReference w:id="63"/>
      </w:r>
      <w:r w:rsidR="00D8769A" w:rsidRPr="004B4D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6740" w:rsidRPr="004B4DC0" w:rsidRDefault="00D8769A" w:rsidP="004B4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DC0">
        <w:rPr>
          <w:rFonts w:ascii="Times New Roman" w:hAnsi="Times New Roman" w:cs="Times New Roman"/>
          <w:sz w:val="28"/>
          <w:szCs w:val="28"/>
        </w:rPr>
        <w:t xml:space="preserve">Стоит отметить, </w:t>
      </w:r>
      <w:proofErr w:type="gramStart"/>
      <w:r w:rsidRPr="004B4DC0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4B4DC0">
        <w:rPr>
          <w:rFonts w:ascii="Times New Roman" w:hAnsi="Times New Roman" w:cs="Times New Roman"/>
          <w:sz w:val="28"/>
          <w:szCs w:val="28"/>
        </w:rPr>
        <w:t xml:space="preserve"> несмотря на идеологическое разделение целей ООН в урегулировании положения на Балканах, непосредственное подчинение российского контингента командованию структур НАТО было расценено невозможным, в виду чего для управления российской бригадой была учреждена должность заместителя Командующего всей операцией в Югославии. </w:t>
      </w:r>
      <w:r w:rsidR="005E6740" w:rsidRPr="004B4DC0">
        <w:rPr>
          <w:rFonts w:ascii="Times New Roman" w:hAnsi="Times New Roman" w:cs="Times New Roman"/>
          <w:sz w:val="28"/>
          <w:szCs w:val="28"/>
        </w:rPr>
        <w:t xml:space="preserve">Впоследствии </w:t>
      </w:r>
      <w:proofErr w:type="gramStart"/>
      <w:r w:rsidR="005E6740" w:rsidRPr="004B4DC0">
        <w:rPr>
          <w:rFonts w:ascii="Times New Roman" w:hAnsi="Times New Roman" w:cs="Times New Roman"/>
          <w:sz w:val="28"/>
          <w:szCs w:val="28"/>
        </w:rPr>
        <w:t>западно-европейское</w:t>
      </w:r>
      <w:proofErr w:type="gramEnd"/>
      <w:r w:rsidR="005E6740" w:rsidRPr="004B4DC0">
        <w:rPr>
          <w:rFonts w:ascii="Times New Roman" w:hAnsi="Times New Roman" w:cs="Times New Roman"/>
          <w:sz w:val="28"/>
          <w:szCs w:val="28"/>
        </w:rPr>
        <w:t xml:space="preserve"> руководство операцией предприняло ряд мер по вытеснению России из процесса принятия кардинальных решений, что в значительной степени отразилось на отношениях России и НАТО.</w:t>
      </w:r>
    </w:p>
    <w:p w:rsidR="00D8769A" w:rsidRPr="004B4DC0" w:rsidRDefault="005E6740" w:rsidP="004B4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DC0">
        <w:rPr>
          <w:rFonts w:ascii="Times New Roman" w:hAnsi="Times New Roman" w:cs="Times New Roman"/>
          <w:sz w:val="28"/>
          <w:szCs w:val="28"/>
        </w:rPr>
        <w:t xml:space="preserve">После военно-воздушной операции НАТО в СРЮ Россия прекратила отношения с ООН, выведя с территории Боснии собственные военные силы, в виду не согласия российского командования с выбранными ООН методами и внутренней обидой на </w:t>
      </w:r>
      <w:r w:rsidR="0080262B" w:rsidRPr="004B4DC0">
        <w:rPr>
          <w:rFonts w:ascii="Times New Roman" w:hAnsi="Times New Roman" w:cs="Times New Roman"/>
          <w:sz w:val="28"/>
          <w:szCs w:val="28"/>
        </w:rPr>
        <w:t xml:space="preserve">исключение российского </w:t>
      </w:r>
      <w:proofErr w:type="spellStart"/>
      <w:r w:rsidR="0080262B" w:rsidRPr="004B4DC0">
        <w:rPr>
          <w:rFonts w:ascii="Times New Roman" w:hAnsi="Times New Roman" w:cs="Times New Roman"/>
          <w:sz w:val="28"/>
          <w:szCs w:val="28"/>
        </w:rPr>
        <w:t>мнения</w:t>
      </w:r>
      <w:proofErr w:type="gramStart"/>
      <w:r w:rsidRPr="004B4DC0">
        <w:rPr>
          <w:rFonts w:ascii="Times New Roman" w:hAnsi="Times New Roman" w:cs="Times New Roman"/>
          <w:sz w:val="28"/>
          <w:szCs w:val="28"/>
        </w:rPr>
        <w:t>.</w:t>
      </w:r>
      <w:r w:rsidR="003047B0" w:rsidRPr="004B4DC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047B0" w:rsidRPr="004B4DC0">
        <w:rPr>
          <w:rFonts w:ascii="Times New Roman" w:hAnsi="Times New Roman" w:cs="Times New Roman"/>
          <w:sz w:val="28"/>
          <w:szCs w:val="28"/>
        </w:rPr>
        <w:t>анное</w:t>
      </w:r>
      <w:proofErr w:type="spellEnd"/>
      <w:r w:rsidR="003047B0" w:rsidRPr="004B4DC0">
        <w:rPr>
          <w:rFonts w:ascii="Times New Roman" w:hAnsi="Times New Roman" w:cs="Times New Roman"/>
          <w:sz w:val="28"/>
          <w:szCs w:val="28"/>
        </w:rPr>
        <w:t xml:space="preserve"> политическое решение </w:t>
      </w:r>
      <w:r w:rsidR="00E41C17" w:rsidRPr="004B4DC0">
        <w:rPr>
          <w:rFonts w:ascii="Times New Roman" w:hAnsi="Times New Roman" w:cs="Times New Roman"/>
          <w:sz w:val="28"/>
          <w:szCs w:val="28"/>
        </w:rPr>
        <w:t>прослеживается и в операции «Марш-бросок на Приштину», где российским командованием было принято решение держать оборону военного наступления НАТО на территорию Сербии (после продолжительной военной операции в Косово).</w:t>
      </w:r>
      <w:r w:rsidR="00CE1825" w:rsidRPr="004B4DC0">
        <w:rPr>
          <w:rFonts w:ascii="Times New Roman" w:hAnsi="Times New Roman" w:cs="Times New Roman"/>
          <w:sz w:val="28"/>
          <w:szCs w:val="28"/>
          <w:vertAlign w:val="superscript"/>
        </w:rPr>
        <w:footnoteReference w:id="64"/>
      </w:r>
    </w:p>
    <w:p w:rsidR="00D8769A" w:rsidRPr="004B4DC0" w:rsidRDefault="00D8769A" w:rsidP="004B4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DC0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Россия даже в малоинтересном для нее конфликте (но важном с точки зрения территориальной близости и усиления влияния США) вопреки внутринациональной неопределенности, сумела проявиться как внимательная и независимая держава, </w:t>
      </w:r>
      <w:r w:rsidR="005E6740" w:rsidRPr="004B4DC0">
        <w:rPr>
          <w:rFonts w:ascii="Times New Roman" w:hAnsi="Times New Roman" w:cs="Times New Roman"/>
          <w:sz w:val="28"/>
          <w:szCs w:val="28"/>
        </w:rPr>
        <w:t>определяющая приоритеты установления мира при отстаивании собственных интересов (</w:t>
      </w:r>
      <w:r w:rsidRPr="004B4DC0">
        <w:rPr>
          <w:rFonts w:ascii="Times New Roman" w:hAnsi="Times New Roman" w:cs="Times New Roman"/>
          <w:sz w:val="28"/>
          <w:szCs w:val="28"/>
        </w:rPr>
        <w:t>нежелание подчиняться западному командованию</w:t>
      </w:r>
      <w:r w:rsidR="005E6740" w:rsidRPr="004B4DC0">
        <w:rPr>
          <w:rFonts w:ascii="Times New Roman" w:hAnsi="Times New Roman" w:cs="Times New Roman"/>
          <w:sz w:val="28"/>
          <w:szCs w:val="28"/>
        </w:rPr>
        <w:t xml:space="preserve">). </w:t>
      </w:r>
      <w:r w:rsidRPr="004B4DC0">
        <w:rPr>
          <w:rFonts w:ascii="Times New Roman" w:hAnsi="Times New Roman" w:cs="Times New Roman"/>
          <w:sz w:val="28"/>
          <w:szCs w:val="28"/>
        </w:rPr>
        <w:t>В целом, можно заключить</w:t>
      </w:r>
      <w:r w:rsidR="0080262B" w:rsidRPr="004B4DC0">
        <w:rPr>
          <w:rFonts w:ascii="Times New Roman" w:hAnsi="Times New Roman" w:cs="Times New Roman"/>
          <w:sz w:val="28"/>
          <w:szCs w:val="28"/>
        </w:rPr>
        <w:t xml:space="preserve">, что роль России в урегулировании Балканского кризиса заключается в отстаивании </w:t>
      </w:r>
      <w:proofErr w:type="gramStart"/>
      <w:r w:rsidR="0080262B" w:rsidRPr="004B4DC0">
        <w:rPr>
          <w:rFonts w:ascii="Times New Roman" w:hAnsi="Times New Roman" w:cs="Times New Roman"/>
          <w:sz w:val="28"/>
          <w:szCs w:val="28"/>
        </w:rPr>
        <w:t>миротворческий</w:t>
      </w:r>
      <w:proofErr w:type="gramEnd"/>
      <w:r w:rsidR="0080262B" w:rsidRPr="004B4DC0">
        <w:rPr>
          <w:rFonts w:ascii="Times New Roman" w:hAnsi="Times New Roman" w:cs="Times New Roman"/>
          <w:sz w:val="28"/>
          <w:szCs w:val="28"/>
        </w:rPr>
        <w:t xml:space="preserve"> настроений и содействии установлению мира на территории Боснии. Внутриполитические проблемы России 90-х годов не позволили сверхдержаве развернуть полноценную миссию по противодействию военной интервенции в Косово. </w:t>
      </w:r>
    </w:p>
    <w:p w:rsidR="005F2A62" w:rsidRPr="004B4DC0" w:rsidRDefault="00E41C17" w:rsidP="004B4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DC0">
        <w:rPr>
          <w:rFonts w:ascii="Times New Roman" w:hAnsi="Times New Roman" w:cs="Times New Roman"/>
          <w:sz w:val="28"/>
          <w:szCs w:val="28"/>
        </w:rPr>
        <w:t>В заключение стоит отметить, что</w:t>
      </w:r>
      <w:r w:rsidR="005F2A62" w:rsidRPr="004B4DC0">
        <w:rPr>
          <w:rFonts w:ascii="Times New Roman" w:hAnsi="Times New Roman" w:cs="Times New Roman"/>
          <w:sz w:val="28"/>
          <w:szCs w:val="28"/>
        </w:rPr>
        <w:t xml:space="preserve"> характер участия европейского союза в урегулировании югославского кризиса расценивается как миротворческий, гуманный. В целом европейская модель концепции миротворчества демонстрирует сущность ЕС, как гражданской силы, отражает приоритет национальных политик и интересов над общеевропейскими и символизировала приверженность ЕС стратегии регулирования конфликта на основе принципов «поддержания мира». Учитывая характер проведенных за годы конфликта миссий и операций, политику ЕС в области урегулирования кризиса на Балканах можно определить как наблюдательно-консультативную. Особое место в установлении югославского мира занимают полицейские миссии ЕС. </w:t>
      </w:r>
    </w:p>
    <w:p w:rsidR="005F2A62" w:rsidRPr="004B4DC0" w:rsidRDefault="005F2A62" w:rsidP="004B4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DC0">
        <w:rPr>
          <w:rFonts w:ascii="Times New Roman" w:hAnsi="Times New Roman" w:cs="Times New Roman"/>
          <w:sz w:val="28"/>
          <w:szCs w:val="28"/>
        </w:rPr>
        <w:t>Методы и способы участия Евросоюза определяются В.С. Глушко как «политика признания» и политика «малых шагов»</w:t>
      </w:r>
      <w:r w:rsidRPr="004B4DC0">
        <w:rPr>
          <w:rFonts w:ascii="Times New Roman" w:hAnsi="Times New Roman" w:cs="Times New Roman"/>
          <w:sz w:val="28"/>
          <w:szCs w:val="28"/>
          <w:vertAlign w:val="superscript"/>
        </w:rPr>
        <w:footnoteReference w:id="65"/>
      </w:r>
      <w:r w:rsidRPr="004B4DC0">
        <w:rPr>
          <w:rFonts w:ascii="Times New Roman" w:hAnsi="Times New Roman" w:cs="Times New Roman"/>
          <w:sz w:val="28"/>
          <w:szCs w:val="28"/>
        </w:rPr>
        <w:t>, через которые красной нитью проходит гуманистическая мысль установления мира путем добровольного компромисса. Помимо прочего, были выделены следующие методы антикризисного управления:</w:t>
      </w:r>
    </w:p>
    <w:p w:rsidR="005F2A62" w:rsidRPr="004B4DC0" w:rsidRDefault="005F2A62" w:rsidP="004B4DC0">
      <w:pPr>
        <w:pStyle w:val="ae"/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4DC0">
        <w:rPr>
          <w:sz w:val="28"/>
          <w:szCs w:val="28"/>
        </w:rPr>
        <w:lastRenderedPageBreak/>
        <w:t>мирное урегулирование посредством заключения соглашений;</w:t>
      </w:r>
    </w:p>
    <w:p w:rsidR="005F2A62" w:rsidRPr="004B4DC0" w:rsidRDefault="005F2A62" w:rsidP="004B4DC0">
      <w:pPr>
        <w:pStyle w:val="ae"/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4DC0">
        <w:rPr>
          <w:sz w:val="28"/>
          <w:szCs w:val="28"/>
        </w:rPr>
        <w:t>введение экономических санкций;</w:t>
      </w:r>
    </w:p>
    <w:p w:rsidR="005F2A62" w:rsidRPr="004B4DC0" w:rsidRDefault="005F2A62" w:rsidP="004B4DC0">
      <w:pPr>
        <w:pStyle w:val="ae"/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4DC0">
        <w:rPr>
          <w:sz w:val="28"/>
          <w:szCs w:val="28"/>
        </w:rPr>
        <w:t>манипуляция (посредством санкций).</w:t>
      </w:r>
    </w:p>
    <w:p w:rsidR="005F2A62" w:rsidRPr="004B4DC0" w:rsidRDefault="005F2A62" w:rsidP="004B4DC0">
      <w:pPr>
        <w:pStyle w:val="ae"/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4DC0">
        <w:rPr>
          <w:sz w:val="28"/>
          <w:szCs w:val="28"/>
        </w:rPr>
        <w:t>В целом, можно выделить следующие стратегические ошибки ЕС:</w:t>
      </w:r>
    </w:p>
    <w:p w:rsidR="005F2A62" w:rsidRPr="004B4DC0" w:rsidRDefault="005F2A62" w:rsidP="004B4DC0">
      <w:pPr>
        <w:pStyle w:val="ae"/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4DC0">
        <w:rPr>
          <w:sz w:val="28"/>
          <w:szCs w:val="28"/>
        </w:rPr>
        <w:t>принятие стратегии признания суверенитета как универсальное средство;</w:t>
      </w:r>
    </w:p>
    <w:p w:rsidR="005F2A62" w:rsidRPr="004B4DC0" w:rsidRDefault="005F2A62" w:rsidP="004B4DC0">
      <w:pPr>
        <w:pStyle w:val="ae"/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4DC0">
        <w:rPr>
          <w:sz w:val="28"/>
          <w:szCs w:val="28"/>
        </w:rPr>
        <w:t>отсутствие собственных военизированных сил;</w:t>
      </w:r>
    </w:p>
    <w:p w:rsidR="005F2A62" w:rsidRPr="004B4DC0" w:rsidRDefault="005F2A62" w:rsidP="004B4DC0">
      <w:pPr>
        <w:pStyle w:val="ae"/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4DC0">
        <w:rPr>
          <w:sz w:val="28"/>
          <w:szCs w:val="28"/>
        </w:rPr>
        <w:t>допущение усиления роли США;</w:t>
      </w:r>
    </w:p>
    <w:p w:rsidR="005F2A62" w:rsidRPr="004B4DC0" w:rsidRDefault="005F2A62" w:rsidP="004B4DC0">
      <w:pPr>
        <w:pStyle w:val="ae"/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4DC0">
        <w:rPr>
          <w:sz w:val="28"/>
          <w:szCs w:val="28"/>
        </w:rPr>
        <w:t xml:space="preserve">отсутствие европейской общей внешней политики и политики безопасности. </w:t>
      </w:r>
    </w:p>
    <w:p w:rsidR="005F2A62" w:rsidRPr="004B4DC0" w:rsidRDefault="005F2A62" w:rsidP="004B4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DC0">
        <w:rPr>
          <w:rFonts w:ascii="Times New Roman" w:hAnsi="Times New Roman" w:cs="Times New Roman"/>
          <w:sz w:val="28"/>
          <w:szCs w:val="28"/>
        </w:rPr>
        <w:t>Таким образом, модель миротворчества Европейского Союза в урегулировании конфликта на Балканах характеризуется как гуманистическая с ориентацией на национальные интересы. С другой стороны, провал всех мирных инициатив ЕС по бывшей Югославии к февралю обозначил не только кризис европейской модели миротворчества, но и символизировал существенное падение политической роли Европы в процессе урегулирования на Балканах. Кроме того, разрешение боснийского конфликта послужило созданию прецедента по военному урегулированию внутреннего конфликта при доминирующей роли США и НАТО. </w:t>
      </w:r>
    </w:p>
    <w:p w:rsidR="005F2A62" w:rsidRPr="004B4DC0" w:rsidRDefault="005F2A62" w:rsidP="004B4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A62" w:rsidRPr="004B4DC0" w:rsidRDefault="005F2A62" w:rsidP="004B4DC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4DC0">
        <w:rPr>
          <w:rFonts w:ascii="Times New Roman" w:hAnsi="Times New Roman" w:cs="Times New Roman"/>
          <w:sz w:val="28"/>
          <w:szCs w:val="28"/>
        </w:rPr>
        <w:br w:type="page"/>
      </w:r>
      <w:r w:rsidRPr="004B4DC0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5F2A62" w:rsidRPr="004B4DC0" w:rsidRDefault="005F2A62" w:rsidP="004B4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5E0" w:rsidRPr="004B4DC0" w:rsidRDefault="007D10D6" w:rsidP="004B4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DC0">
        <w:rPr>
          <w:rFonts w:ascii="Times New Roman" w:hAnsi="Times New Roman" w:cs="Times New Roman"/>
          <w:sz w:val="28"/>
          <w:szCs w:val="28"/>
        </w:rPr>
        <w:t xml:space="preserve">Европейский союз как единое экономико-правовое пространство представляет собой объединение 28 стран-участников с характерным наднациональным уровнем управления. Европейский Союз создавался как необходимость установления мирного существования и преодоление угроз разворачивания новых мировых войн, ввиду чего одной из важнейших функций ЕС выступает кризисное регулирование, осуществляемое на </w:t>
      </w:r>
      <w:proofErr w:type="spellStart"/>
      <w:r w:rsidRPr="004B4DC0">
        <w:rPr>
          <w:rFonts w:ascii="Times New Roman" w:hAnsi="Times New Roman" w:cs="Times New Roman"/>
          <w:sz w:val="28"/>
          <w:szCs w:val="28"/>
        </w:rPr>
        <w:t>основеЕвропейской</w:t>
      </w:r>
      <w:proofErr w:type="spellEnd"/>
      <w:r w:rsidRPr="004B4DC0">
        <w:rPr>
          <w:rFonts w:ascii="Times New Roman" w:hAnsi="Times New Roman" w:cs="Times New Roman"/>
          <w:sz w:val="28"/>
          <w:szCs w:val="28"/>
        </w:rPr>
        <w:t xml:space="preserve"> стратегии безопасности, Амстердамского договора, </w:t>
      </w:r>
      <w:proofErr w:type="spellStart"/>
      <w:r w:rsidRPr="004B4DC0">
        <w:rPr>
          <w:rFonts w:ascii="Times New Roman" w:hAnsi="Times New Roman" w:cs="Times New Roman"/>
          <w:sz w:val="28"/>
          <w:szCs w:val="28"/>
        </w:rPr>
        <w:t>Петерсбергской</w:t>
      </w:r>
      <w:proofErr w:type="spellEnd"/>
      <w:r w:rsidRPr="004B4DC0">
        <w:rPr>
          <w:rFonts w:ascii="Times New Roman" w:hAnsi="Times New Roman" w:cs="Times New Roman"/>
          <w:sz w:val="28"/>
          <w:szCs w:val="28"/>
        </w:rPr>
        <w:t xml:space="preserve"> и Хельсинкской деклараций. Основной принцип антикризисного вмешательства – применение невоенных методов урегулирования. Важность предотвращения и минимизации рисков развития региональных конфликтов, разделяемая ЕС, осознается и поддерживается Россией, определяющей региональные кризисы основой терроризма и преступности. На сегодняшний день сотрудничество России и ЕС в области урегулирования кризисов не является центральным направлением их взаимоотношений, хотя и выступает одним </w:t>
      </w:r>
      <w:proofErr w:type="gramStart"/>
      <w:r w:rsidRPr="004B4DC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B4DC0">
        <w:rPr>
          <w:rFonts w:ascii="Times New Roman" w:hAnsi="Times New Roman" w:cs="Times New Roman"/>
          <w:sz w:val="28"/>
          <w:szCs w:val="28"/>
        </w:rPr>
        <w:t xml:space="preserve"> наиболее актуальных, благодаря чему активно развивается.</w:t>
      </w:r>
      <w:r w:rsidR="003254EF" w:rsidRPr="004B4DC0">
        <w:rPr>
          <w:rFonts w:ascii="Times New Roman" w:hAnsi="Times New Roman" w:cs="Times New Roman"/>
          <w:sz w:val="28"/>
          <w:szCs w:val="28"/>
        </w:rPr>
        <w:t xml:space="preserve"> </w:t>
      </w:r>
      <w:r w:rsidR="00975F36" w:rsidRPr="004B4DC0">
        <w:rPr>
          <w:rFonts w:ascii="Times New Roman" w:hAnsi="Times New Roman" w:cs="Times New Roman"/>
          <w:sz w:val="28"/>
          <w:szCs w:val="28"/>
        </w:rPr>
        <w:t>Однако существующие политико-правовые барьеры взаимодействия требуют консолидации усилий обоих участников с целью преодоления текущих противоречий и установления качественных договоренностей. Актуальность установления качественного взаимодействия обуславливается зоной общего интереса в лице регионов Ближнего Востока и постсоветского пространства, где разворачивающиеся конфликты приобретают особенно широкий международный отклик. Ярким примером отсутствия согласованности и слаженности миротворческих действий выступает Балканский кризис, объединивший перед лицом мировой угрозы Евросоюз, Россию и США. Модель миротворчества Европейского Союза в урегулировании конфликта на Балканах характеризуется как гуманистическая с ориентацией на национальные интересы в то время</w:t>
      </w:r>
      <w:proofErr w:type="gramStart"/>
      <w:r w:rsidR="00975F36" w:rsidRPr="004B4DC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75F36" w:rsidRPr="004B4DC0">
        <w:rPr>
          <w:rFonts w:ascii="Times New Roman" w:hAnsi="Times New Roman" w:cs="Times New Roman"/>
          <w:sz w:val="28"/>
          <w:szCs w:val="28"/>
        </w:rPr>
        <w:t xml:space="preserve"> как  США в лице НАТО выступило агрессором и сторонником силовых методов </w:t>
      </w:r>
      <w:r w:rsidR="00975F36" w:rsidRPr="004B4DC0">
        <w:rPr>
          <w:rFonts w:ascii="Times New Roman" w:hAnsi="Times New Roman" w:cs="Times New Roman"/>
          <w:sz w:val="28"/>
          <w:szCs w:val="28"/>
        </w:rPr>
        <w:lastRenderedPageBreak/>
        <w:t>вмешательства, что критически не поддержала Россия</w:t>
      </w:r>
      <w:r w:rsidR="000B11F4" w:rsidRPr="004B4DC0">
        <w:rPr>
          <w:rFonts w:ascii="Times New Roman" w:hAnsi="Times New Roman" w:cs="Times New Roman"/>
          <w:sz w:val="28"/>
          <w:szCs w:val="28"/>
        </w:rPr>
        <w:t>, несмотря на относительную успешность военных операций по сравнению с мирными миссиями.</w:t>
      </w:r>
      <w:r w:rsidR="00975F36" w:rsidRPr="004B4DC0">
        <w:rPr>
          <w:rFonts w:ascii="Times New Roman" w:hAnsi="Times New Roman" w:cs="Times New Roman"/>
          <w:sz w:val="28"/>
          <w:szCs w:val="28"/>
        </w:rPr>
        <w:t xml:space="preserve"> В целом, Россия даже в малоинтересном для нее конфликте вопреки внутринациональной неопределенности, сумела проявиться как внимательная и независимая держава, определяющая приоритеты установления мира при отстаивании собственных интересов и самостоятельнос</w:t>
      </w:r>
      <w:bookmarkStart w:id="7" w:name="_GoBack"/>
      <w:bookmarkEnd w:id="7"/>
      <w:r w:rsidR="00975F36" w:rsidRPr="004B4DC0">
        <w:rPr>
          <w:rFonts w:ascii="Times New Roman" w:hAnsi="Times New Roman" w:cs="Times New Roman"/>
          <w:sz w:val="28"/>
          <w:szCs w:val="28"/>
        </w:rPr>
        <w:t>ти действий. Провал мирных инициатив ЕС по бывшей Югославии обозначил кризис европе</w:t>
      </w:r>
      <w:r w:rsidR="000B11F4" w:rsidRPr="004B4DC0">
        <w:rPr>
          <w:rFonts w:ascii="Times New Roman" w:hAnsi="Times New Roman" w:cs="Times New Roman"/>
          <w:sz w:val="28"/>
          <w:szCs w:val="28"/>
        </w:rPr>
        <w:t xml:space="preserve">йской модели миротворчества </w:t>
      </w:r>
      <w:r w:rsidR="00975F36" w:rsidRPr="004B4DC0">
        <w:rPr>
          <w:rFonts w:ascii="Times New Roman" w:hAnsi="Times New Roman" w:cs="Times New Roman"/>
          <w:sz w:val="28"/>
          <w:szCs w:val="28"/>
        </w:rPr>
        <w:t>и символизировал существенное падение политической роли Европы в процессе урегулирования на Балканах.</w:t>
      </w:r>
      <w:r w:rsidR="000B11F4" w:rsidRPr="004B4DC0">
        <w:rPr>
          <w:rFonts w:ascii="Times New Roman" w:hAnsi="Times New Roman" w:cs="Times New Roman"/>
          <w:sz w:val="28"/>
          <w:szCs w:val="28"/>
        </w:rPr>
        <w:t xml:space="preserve"> Р</w:t>
      </w:r>
      <w:r w:rsidR="00975F36" w:rsidRPr="004B4DC0">
        <w:rPr>
          <w:rFonts w:ascii="Times New Roman" w:hAnsi="Times New Roman" w:cs="Times New Roman"/>
          <w:sz w:val="28"/>
          <w:szCs w:val="28"/>
        </w:rPr>
        <w:t>азрешение боснийского конфликта послужило созданию прецедента по военному урегулированию внутреннего конфликта пр</w:t>
      </w:r>
      <w:r w:rsidR="000B05E0" w:rsidRPr="004B4DC0">
        <w:rPr>
          <w:rFonts w:ascii="Times New Roman" w:hAnsi="Times New Roman" w:cs="Times New Roman"/>
          <w:sz w:val="28"/>
          <w:szCs w:val="28"/>
        </w:rPr>
        <w:t>и доминирующей роли США и НАТО.</w:t>
      </w:r>
    </w:p>
    <w:p w:rsidR="00975F36" w:rsidRPr="004B4DC0" w:rsidRDefault="000B11F4" w:rsidP="004B4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DC0">
        <w:rPr>
          <w:rFonts w:ascii="Times New Roman" w:hAnsi="Times New Roman" w:cs="Times New Roman"/>
          <w:sz w:val="28"/>
          <w:szCs w:val="28"/>
        </w:rPr>
        <w:t>Однополярные политические настроения ЕС и России в Балканском кризисе свидетельствуют о наличие предпосылок установления долгосрочного и взаимовыгодного сотрудничества.</w:t>
      </w:r>
    </w:p>
    <w:p w:rsidR="003D018F" w:rsidRPr="004B4DC0" w:rsidRDefault="003D018F" w:rsidP="004B4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DC0">
        <w:rPr>
          <w:rFonts w:ascii="Times New Roman" w:hAnsi="Times New Roman" w:cs="Times New Roman"/>
          <w:sz w:val="28"/>
          <w:szCs w:val="28"/>
        </w:rPr>
        <w:br w:type="page"/>
      </w:r>
    </w:p>
    <w:p w:rsidR="005F2A62" w:rsidRPr="004B4DC0" w:rsidRDefault="005F2A62" w:rsidP="00645C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DC0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C208B0" w:rsidRPr="004B4DC0" w:rsidRDefault="00C208B0" w:rsidP="00645C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A62" w:rsidRPr="004B4DC0" w:rsidRDefault="005F2A62" w:rsidP="00645C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DC0"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:rsidR="0048381D" w:rsidRPr="004B4DC0" w:rsidRDefault="0048381D" w:rsidP="00645C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0FDE" w:rsidRPr="004B4DC0" w:rsidRDefault="004C0FDE" w:rsidP="00645CDE">
      <w:pPr>
        <w:pStyle w:val="ae"/>
        <w:numPr>
          <w:ilvl w:val="0"/>
          <w:numId w:val="33"/>
        </w:numPr>
        <w:jc w:val="both"/>
        <w:rPr>
          <w:sz w:val="28"/>
          <w:szCs w:val="28"/>
        </w:rPr>
      </w:pPr>
      <w:r w:rsidRPr="004B4DC0">
        <w:rPr>
          <w:sz w:val="28"/>
          <w:szCs w:val="28"/>
        </w:rPr>
        <w:t xml:space="preserve">Заявление МИД СССР. 29 июня 1991 г. //Вестник Министерства иностранных дел СССР. М., 1991. - 31 июля. - № 14 (96). - С. 30. </w:t>
      </w:r>
    </w:p>
    <w:p w:rsidR="004C0FDE" w:rsidRPr="004B4DC0" w:rsidRDefault="004C0FDE" w:rsidP="00645CDE">
      <w:pPr>
        <w:pStyle w:val="ae"/>
        <w:numPr>
          <w:ilvl w:val="0"/>
          <w:numId w:val="33"/>
        </w:numPr>
        <w:jc w:val="both"/>
        <w:rPr>
          <w:sz w:val="28"/>
          <w:szCs w:val="28"/>
        </w:rPr>
      </w:pPr>
      <w:r w:rsidRPr="004B4DC0">
        <w:rPr>
          <w:sz w:val="28"/>
          <w:szCs w:val="28"/>
        </w:rPr>
        <w:t>Заявление МИД СССР. 16 сентября 1991 г. //Вестник Министерства иностранных дел СССР. М., 1991. - 31 октября. - № 16 (98). - С. 17.</w:t>
      </w:r>
    </w:p>
    <w:p w:rsidR="004C0FDE" w:rsidRPr="004B4DC0" w:rsidRDefault="004C0FDE" w:rsidP="00645CDE">
      <w:pPr>
        <w:pStyle w:val="ae"/>
        <w:numPr>
          <w:ilvl w:val="0"/>
          <w:numId w:val="33"/>
        </w:numPr>
        <w:jc w:val="both"/>
        <w:rPr>
          <w:sz w:val="28"/>
          <w:szCs w:val="28"/>
        </w:rPr>
      </w:pPr>
      <w:r w:rsidRPr="004B4DC0">
        <w:rPr>
          <w:sz w:val="28"/>
          <w:szCs w:val="28"/>
        </w:rPr>
        <w:t>О позиции России на современном этапе кризиса на Балканах и об инициативах по боснийскому урегулированию / Постановление Государственной Думы Федерального Собрания Российской Федерации // Российская газета. 1995. -22 июня. - С. 5.</w:t>
      </w:r>
    </w:p>
    <w:p w:rsidR="004C0FDE" w:rsidRPr="004B4DC0" w:rsidRDefault="004C0FDE" w:rsidP="00645CDE">
      <w:pPr>
        <w:pStyle w:val="ae"/>
        <w:numPr>
          <w:ilvl w:val="0"/>
          <w:numId w:val="33"/>
        </w:numPr>
        <w:jc w:val="both"/>
        <w:rPr>
          <w:sz w:val="28"/>
          <w:szCs w:val="28"/>
        </w:rPr>
      </w:pPr>
      <w:r w:rsidRPr="004B4DC0">
        <w:rPr>
          <w:sz w:val="28"/>
          <w:szCs w:val="28"/>
        </w:rPr>
        <w:t>Резолюция от 8 января 1992 № S/RES/727 (1992)</w:t>
      </w:r>
      <w:proofErr w:type="gramStart"/>
      <w:r w:rsidRPr="004B4DC0">
        <w:rPr>
          <w:sz w:val="28"/>
          <w:szCs w:val="28"/>
        </w:rPr>
        <w:t xml:space="preserve"> ;</w:t>
      </w:r>
      <w:proofErr w:type="gramEnd"/>
      <w:r w:rsidRPr="004B4DC0">
        <w:rPr>
          <w:sz w:val="28"/>
          <w:szCs w:val="28"/>
        </w:rPr>
        <w:t xml:space="preserve"> принятая Советом Безопасности ООН. – 1992. </w:t>
      </w:r>
    </w:p>
    <w:p w:rsidR="004C0FDE" w:rsidRPr="004B4DC0" w:rsidRDefault="004C0FDE" w:rsidP="00645CDE">
      <w:pPr>
        <w:pStyle w:val="ae"/>
        <w:numPr>
          <w:ilvl w:val="0"/>
          <w:numId w:val="33"/>
        </w:numPr>
        <w:jc w:val="both"/>
        <w:rPr>
          <w:sz w:val="28"/>
          <w:szCs w:val="28"/>
        </w:rPr>
      </w:pPr>
      <w:r w:rsidRPr="004B4DC0">
        <w:rPr>
          <w:sz w:val="28"/>
          <w:szCs w:val="28"/>
        </w:rPr>
        <w:t>Резолюция от 7 апреля 1992 № S/RES/777 (1992)</w:t>
      </w:r>
      <w:proofErr w:type="gramStart"/>
      <w:r w:rsidRPr="004B4DC0">
        <w:rPr>
          <w:sz w:val="28"/>
          <w:szCs w:val="28"/>
        </w:rPr>
        <w:t xml:space="preserve"> ;</w:t>
      </w:r>
      <w:proofErr w:type="gramEnd"/>
      <w:r w:rsidRPr="004B4DC0">
        <w:rPr>
          <w:sz w:val="28"/>
          <w:szCs w:val="28"/>
        </w:rPr>
        <w:t xml:space="preserve"> принятая Советом Безопасности ООН. – 1992.</w:t>
      </w:r>
    </w:p>
    <w:p w:rsidR="004C0FDE" w:rsidRPr="004B4DC0" w:rsidRDefault="004C0FDE" w:rsidP="00645CDE">
      <w:pPr>
        <w:pStyle w:val="ae"/>
        <w:numPr>
          <w:ilvl w:val="0"/>
          <w:numId w:val="33"/>
        </w:numPr>
        <w:jc w:val="both"/>
        <w:rPr>
          <w:sz w:val="28"/>
          <w:szCs w:val="28"/>
        </w:rPr>
      </w:pPr>
      <w:r w:rsidRPr="004B4DC0">
        <w:rPr>
          <w:sz w:val="28"/>
          <w:szCs w:val="28"/>
        </w:rPr>
        <w:t>Резолюция от 13 августа 1992 № S/RES/757 (1992)</w:t>
      </w:r>
      <w:proofErr w:type="gramStart"/>
      <w:r w:rsidRPr="004B4DC0">
        <w:rPr>
          <w:sz w:val="28"/>
          <w:szCs w:val="28"/>
        </w:rPr>
        <w:t xml:space="preserve"> ;</w:t>
      </w:r>
      <w:proofErr w:type="gramEnd"/>
      <w:r w:rsidRPr="004B4DC0">
        <w:rPr>
          <w:sz w:val="28"/>
          <w:szCs w:val="28"/>
        </w:rPr>
        <w:t xml:space="preserve"> принятая Советом Безопасности ООН. – 1992.</w:t>
      </w:r>
    </w:p>
    <w:p w:rsidR="004C0FDE" w:rsidRPr="004B4DC0" w:rsidRDefault="004C0FDE" w:rsidP="00645CDE">
      <w:pPr>
        <w:pStyle w:val="ae"/>
        <w:numPr>
          <w:ilvl w:val="0"/>
          <w:numId w:val="33"/>
        </w:numPr>
        <w:jc w:val="both"/>
        <w:rPr>
          <w:sz w:val="28"/>
          <w:szCs w:val="28"/>
        </w:rPr>
      </w:pPr>
      <w:r w:rsidRPr="004B4DC0">
        <w:rPr>
          <w:sz w:val="28"/>
          <w:szCs w:val="28"/>
        </w:rPr>
        <w:t>Резолюция от 19 сентября 1992 № S/RES/777 (1992)</w:t>
      </w:r>
      <w:proofErr w:type="gramStart"/>
      <w:r w:rsidRPr="004B4DC0">
        <w:rPr>
          <w:sz w:val="28"/>
          <w:szCs w:val="28"/>
        </w:rPr>
        <w:t xml:space="preserve"> ;</w:t>
      </w:r>
      <w:proofErr w:type="gramEnd"/>
      <w:r w:rsidRPr="004B4DC0">
        <w:rPr>
          <w:sz w:val="28"/>
          <w:szCs w:val="28"/>
        </w:rPr>
        <w:t xml:space="preserve"> принятая Советом Безопасности ООН. – 1992. </w:t>
      </w:r>
    </w:p>
    <w:p w:rsidR="004C0FDE" w:rsidRPr="004B4DC0" w:rsidRDefault="004C0FDE" w:rsidP="00645CDE">
      <w:pPr>
        <w:pStyle w:val="ae"/>
        <w:numPr>
          <w:ilvl w:val="0"/>
          <w:numId w:val="33"/>
        </w:numPr>
        <w:jc w:val="both"/>
        <w:rPr>
          <w:sz w:val="28"/>
          <w:szCs w:val="28"/>
        </w:rPr>
      </w:pPr>
      <w:r w:rsidRPr="004B4DC0">
        <w:rPr>
          <w:sz w:val="28"/>
          <w:szCs w:val="28"/>
        </w:rPr>
        <w:t>Резолюция от 18 декабря 1992 № S/RES/777 (1992)</w:t>
      </w:r>
      <w:proofErr w:type="gramStart"/>
      <w:r w:rsidRPr="004B4DC0">
        <w:rPr>
          <w:sz w:val="28"/>
          <w:szCs w:val="28"/>
        </w:rPr>
        <w:t xml:space="preserve"> ;</w:t>
      </w:r>
      <w:proofErr w:type="gramEnd"/>
      <w:r w:rsidRPr="004B4DC0">
        <w:rPr>
          <w:sz w:val="28"/>
          <w:szCs w:val="28"/>
        </w:rPr>
        <w:t xml:space="preserve"> принятая Советом Безопасности ООН. – 1992.</w:t>
      </w:r>
    </w:p>
    <w:p w:rsidR="004C0FDE" w:rsidRPr="004B4DC0" w:rsidRDefault="004C0FDE" w:rsidP="00645CDE">
      <w:pPr>
        <w:pStyle w:val="ae"/>
        <w:numPr>
          <w:ilvl w:val="0"/>
          <w:numId w:val="33"/>
        </w:numPr>
        <w:jc w:val="both"/>
        <w:rPr>
          <w:sz w:val="28"/>
          <w:szCs w:val="28"/>
        </w:rPr>
      </w:pPr>
      <w:r w:rsidRPr="004B4DC0">
        <w:rPr>
          <w:sz w:val="28"/>
          <w:szCs w:val="28"/>
        </w:rPr>
        <w:t>Резолюция от 23 сентября 1998 года № S/RES/1199 (1998)</w:t>
      </w:r>
      <w:proofErr w:type="gramStart"/>
      <w:r w:rsidRPr="004B4DC0">
        <w:rPr>
          <w:sz w:val="28"/>
          <w:szCs w:val="28"/>
        </w:rPr>
        <w:t xml:space="preserve"> ;</w:t>
      </w:r>
      <w:proofErr w:type="gramEnd"/>
      <w:r w:rsidRPr="004B4DC0">
        <w:rPr>
          <w:sz w:val="28"/>
          <w:szCs w:val="28"/>
        </w:rPr>
        <w:t xml:space="preserve"> принятая Советом Безопасности ООН. – 1998.</w:t>
      </w:r>
    </w:p>
    <w:p w:rsidR="004C0FDE" w:rsidRPr="004B4DC0" w:rsidRDefault="004C0FDE" w:rsidP="00645CDE">
      <w:pPr>
        <w:pStyle w:val="ae"/>
        <w:numPr>
          <w:ilvl w:val="0"/>
          <w:numId w:val="33"/>
        </w:numPr>
        <w:jc w:val="both"/>
        <w:rPr>
          <w:sz w:val="28"/>
          <w:szCs w:val="28"/>
        </w:rPr>
      </w:pPr>
      <w:r w:rsidRPr="004B4DC0">
        <w:rPr>
          <w:sz w:val="28"/>
          <w:szCs w:val="28"/>
        </w:rPr>
        <w:t>Резолюция от 10 июня 1999 года № S/RES/1244 (1999)</w:t>
      </w:r>
      <w:proofErr w:type="gramStart"/>
      <w:r w:rsidRPr="004B4DC0">
        <w:rPr>
          <w:sz w:val="28"/>
          <w:szCs w:val="28"/>
        </w:rPr>
        <w:t xml:space="preserve"> ;</w:t>
      </w:r>
      <w:proofErr w:type="gramEnd"/>
      <w:r w:rsidRPr="004B4DC0">
        <w:rPr>
          <w:sz w:val="28"/>
          <w:szCs w:val="28"/>
        </w:rPr>
        <w:t xml:space="preserve"> принятая Советом Безопасности ООН. – 1999.</w:t>
      </w:r>
    </w:p>
    <w:p w:rsidR="004C0FDE" w:rsidRPr="004B4DC0" w:rsidRDefault="004C0FDE" w:rsidP="00645CDE">
      <w:pPr>
        <w:pStyle w:val="ae"/>
        <w:numPr>
          <w:ilvl w:val="0"/>
          <w:numId w:val="33"/>
        </w:numPr>
        <w:jc w:val="both"/>
        <w:rPr>
          <w:sz w:val="28"/>
          <w:szCs w:val="28"/>
        </w:rPr>
      </w:pPr>
      <w:r w:rsidRPr="004B4DC0">
        <w:rPr>
          <w:sz w:val="28"/>
          <w:szCs w:val="28"/>
        </w:rPr>
        <w:t>Специальные решения Лондонской конференции 26-28 августа 1992 г. //Югославия в огне. С. 249-250</w:t>
      </w:r>
    </w:p>
    <w:p w:rsidR="004C0FDE" w:rsidRPr="00C3098F" w:rsidRDefault="00C3098F" w:rsidP="00645CDE">
      <w:pPr>
        <w:pStyle w:val="ae"/>
        <w:numPr>
          <w:ilvl w:val="0"/>
          <w:numId w:val="33"/>
        </w:numPr>
        <w:jc w:val="both"/>
        <w:rPr>
          <w:sz w:val="28"/>
          <w:szCs w:val="28"/>
          <w:lang w:val="en-US"/>
        </w:rPr>
      </w:pPr>
      <w:hyperlink r:id="rId9" w:history="1">
        <w:r w:rsidR="004C0FDE" w:rsidRPr="00C3098F">
          <w:rPr>
            <w:sz w:val="28"/>
            <w:szCs w:val="28"/>
            <w:lang w:val="en-US"/>
          </w:rPr>
          <w:t>«</w:t>
        </w:r>
        <w:proofErr w:type="spellStart"/>
        <w:r w:rsidR="004C0FDE" w:rsidRPr="00C3098F">
          <w:rPr>
            <w:sz w:val="28"/>
            <w:szCs w:val="28"/>
            <w:lang w:val="en-US"/>
          </w:rPr>
          <w:t>Brioni</w:t>
        </w:r>
        <w:proofErr w:type="spellEnd"/>
        <w:r w:rsidR="004C0FDE" w:rsidRPr="00C3098F">
          <w:rPr>
            <w:sz w:val="28"/>
            <w:szCs w:val="28"/>
            <w:lang w:val="en-US"/>
          </w:rPr>
          <w:t xml:space="preserve"> Declaration – July 18, 1991</w:t>
        </w:r>
      </w:hyperlink>
      <w:r w:rsidR="004C0FDE" w:rsidRPr="00C3098F">
        <w:rPr>
          <w:sz w:val="28"/>
          <w:szCs w:val="28"/>
          <w:lang w:val="en-US"/>
        </w:rPr>
        <w:t>». </w:t>
      </w:r>
      <w:hyperlink r:id="rId10" w:tooltip="Uppsala Conflict Data Program" w:history="1">
        <w:r w:rsidR="004C0FDE" w:rsidRPr="00C3098F">
          <w:rPr>
            <w:sz w:val="28"/>
            <w:szCs w:val="28"/>
            <w:lang w:val="en-US"/>
          </w:rPr>
          <w:t>Uppsala Conflict Data Program</w:t>
        </w:r>
      </w:hyperlink>
      <w:r w:rsidR="004C0FDE" w:rsidRPr="00C3098F">
        <w:rPr>
          <w:sz w:val="28"/>
          <w:szCs w:val="28"/>
          <w:lang w:val="en-US"/>
        </w:rPr>
        <w:t>. - 1991. </w:t>
      </w:r>
    </w:p>
    <w:p w:rsidR="0048381D" w:rsidRPr="00C3098F" w:rsidRDefault="0048381D" w:rsidP="00645CDE">
      <w:pPr>
        <w:pStyle w:val="ae"/>
        <w:numPr>
          <w:ilvl w:val="0"/>
          <w:numId w:val="33"/>
        </w:numPr>
        <w:jc w:val="both"/>
        <w:rPr>
          <w:sz w:val="28"/>
          <w:szCs w:val="28"/>
          <w:lang w:val="en-US"/>
        </w:rPr>
      </w:pPr>
      <w:r w:rsidRPr="00C3098F">
        <w:rPr>
          <w:sz w:val="28"/>
          <w:szCs w:val="28"/>
          <w:lang w:val="en-US"/>
        </w:rPr>
        <w:t>The General Framework Agreement for Peace in Bosnia and Herzegovina. - 1995.</w:t>
      </w:r>
    </w:p>
    <w:p w:rsidR="004C0FDE" w:rsidRPr="00C3098F" w:rsidRDefault="004C0FDE" w:rsidP="00645CDE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F2A62" w:rsidRPr="004B4DC0" w:rsidRDefault="005F2A62" w:rsidP="00645C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DC0">
        <w:rPr>
          <w:rFonts w:ascii="Times New Roman" w:hAnsi="Times New Roman" w:cs="Times New Roman"/>
          <w:b/>
          <w:sz w:val="28"/>
          <w:szCs w:val="28"/>
        </w:rPr>
        <w:t>ИСПОЛЬЗОВАННАЯ ЛИТЕРАТУРА</w:t>
      </w:r>
    </w:p>
    <w:p w:rsidR="0048381D" w:rsidRPr="004B4DC0" w:rsidRDefault="0048381D" w:rsidP="00645C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AA4" w:rsidRPr="004B4DC0" w:rsidRDefault="003C3AA4" w:rsidP="00645CDE">
      <w:pPr>
        <w:pStyle w:val="ae"/>
        <w:numPr>
          <w:ilvl w:val="0"/>
          <w:numId w:val="34"/>
        </w:numPr>
        <w:jc w:val="both"/>
        <w:rPr>
          <w:sz w:val="28"/>
          <w:szCs w:val="28"/>
        </w:rPr>
      </w:pPr>
      <w:r w:rsidRPr="004B4DC0">
        <w:rPr>
          <w:sz w:val="28"/>
          <w:szCs w:val="28"/>
        </w:rPr>
        <w:t>Авилова М.А. Европейская интеграция: от истории к современности // Научные ведомости Белгородского государственного университета. Серия: История. Политология. -  2012. - №7 (126).</w:t>
      </w:r>
    </w:p>
    <w:p w:rsidR="003C3AA4" w:rsidRPr="004B4DC0" w:rsidRDefault="003C3AA4" w:rsidP="00645CDE">
      <w:pPr>
        <w:pStyle w:val="ae"/>
        <w:numPr>
          <w:ilvl w:val="0"/>
          <w:numId w:val="34"/>
        </w:numPr>
        <w:jc w:val="both"/>
        <w:rPr>
          <w:sz w:val="28"/>
          <w:szCs w:val="28"/>
        </w:rPr>
      </w:pPr>
      <w:r w:rsidRPr="004B4DC0">
        <w:rPr>
          <w:sz w:val="28"/>
          <w:szCs w:val="28"/>
        </w:rPr>
        <w:lastRenderedPageBreak/>
        <w:t xml:space="preserve">Байков А. А. «Мягкая мощь» Европейского союза в глобальном силовом равновесии: </w:t>
      </w:r>
      <w:proofErr w:type="gramStart"/>
      <w:r w:rsidRPr="004B4DC0">
        <w:rPr>
          <w:sz w:val="28"/>
          <w:szCs w:val="28"/>
        </w:rPr>
        <w:t>евро-российский</w:t>
      </w:r>
      <w:proofErr w:type="gramEnd"/>
      <w:r w:rsidRPr="004B4DC0">
        <w:rPr>
          <w:sz w:val="28"/>
          <w:szCs w:val="28"/>
        </w:rPr>
        <w:t xml:space="preserve"> трек // Вестник МГИМО. - 2014.  - №2 (35). </w:t>
      </w:r>
    </w:p>
    <w:p w:rsidR="003C3AA4" w:rsidRPr="004B4DC0" w:rsidRDefault="003C3AA4" w:rsidP="00645CDE">
      <w:pPr>
        <w:pStyle w:val="ae"/>
        <w:numPr>
          <w:ilvl w:val="0"/>
          <w:numId w:val="34"/>
        </w:numPr>
        <w:jc w:val="both"/>
        <w:rPr>
          <w:sz w:val="28"/>
          <w:szCs w:val="28"/>
        </w:rPr>
      </w:pPr>
      <w:r w:rsidRPr="004B4DC0">
        <w:rPr>
          <w:sz w:val="28"/>
          <w:szCs w:val="28"/>
        </w:rPr>
        <w:t>Баранов Н. Международные организации конфликтного урегулирования</w:t>
      </w:r>
      <w:proofErr w:type="gramStart"/>
      <w:r w:rsidRPr="004B4DC0">
        <w:rPr>
          <w:sz w:val="28"/>
          <w:szCs w:val="28"/>
        </w:rPr>
        <w:t xml:space="preserve"> :</w:t>
      </w:r>
      <w:proofErr w:type="gramEnd"/>
      <w:r w:rsidRPr="004B4DC0">
        <w:rPr>
          <w:sz w:val="28"/>
          <w:szCs w:val="28"/>
        </w:rPr>
        <w:t xml:space="preserve"> Европейский Союз как глобальный </w:t>
      </w:r>
      <w:proofErr w:type="spellStart"/>
      <w:r w:rsidRPr="004B4DC0">
        <w:rPr>
          <w:sz w:val="28"/>
          <w:szCs w:val="28"/>
        </w:rPr>
        <w:t>актор</w:t>
      </w:r>
      <w:proofErr w:type="spellEnd"/>
      <w:r w:rsidRPr="004B4DC0">
        <w:rPr>
          <w:sz w:val="28"/>
          <w:szCs w:val="28"/>
        </w:rPr>
        <w:t xml:space="preserve"> конфликтного урегулирования. 2018.</w:t>
      </w:r>
    </w:p>
    <w:p w:rsidR="003C3AA4" w:rsidRPr="004B4DC0" w:rsidRDefault="003C3AA4" w:rsidP="00645CDE">
      <w:pPr>
        <w:pStyle w:val="ae"/>
        <w:numPr>
          <w:ilvl w:val="0"/>
          <w:numId w:val="34"/>
        </w:numPr>
        <w:jc w:val="both"/>
        <w:rPr>
          <w:sz w:val="28"/>
          <w:szCs w:val="28"/>
        </w:rPr>
      </w:pPr>
      <w:r w:rsidRPr="004B4DC0">
        <w:rPr>
          <w:sz w:val="28"/>
          <w:szCs w:val="28"/>
        </w:rPr>
        <w:t>Бирюков М.М. Европейское право: до и после Лиссабонского договора</w:t>
      </w:r>
      <w:proofErr w:type="gramStart"/>
      <w:r w:rsidRPr="004B4DC0">
        <w:rPr>
          <w:sz w:val="28"/>
          <w:szCs w:val="28"/>
        </w:rPr>
        <w:t xml:space="preserve"> :</w:t>
      </w:r>
      <w:proofErr w:type="gramEnd"/>
      <w:r w:rsidRPr="004B4DC0">
        <w:rPr>
          <w:sz w:val="28"/>
          <w:szCs w:val="28"/>
        </w:rPr>
        <w:t xml:space="preserve"> учебное пособие // Московский государственный институт международных отношений (Университет) МИД России, Кафедра европейского права. - Москва</w:t>
      </w:r>
      <w:proofErr w:type="gramStart"/>
      <w:r w:rsidRPr="004B4DC0">
        <w:rPr>
          <w:sz w:val="28"/>
          <w:szCs w:val="28"/>
        </w:rPr>
        <w:t xml:space="preserve"> :</w:t>
      </w:r>
      <w:proofErr w:type="gramEnd"/>
      <w:r w:rsidRPr="004B4DC0">
        <w:rPr>
          <w:sz w:val="28"/>
          <w:szCs w:val="28"/>
        </w:rPr>
        <w:t xml:space="preserve"> Статут, 2013. - 240 </w:t>
      </w:r>
      <w:proofErr w:type="gramStart"/>
      <w:r w:rsidRPr="004B4DC0">
        <w:rPr>
          <w:sz w:val="28"/>
          <w:szCs w:val="28"/>
        </w:rPr>
        <w:t>с</w:t>
      </w:r>
      <w:proofErr w:type="gramEnd"/>
    </w:p>
    <w:p w:rsidR="003C3AA4" w:rsidRPr="004B4DC0" w:rsidRDefault="003C3AA4" w:rsidP="00645CDE">
      <w:pPr>
        <w:pStyle w:val="ae"/>
        <w:numPr>
          <w:ilvl w:val="0"/>
          <w:numId w:val="34"/>
        </w:numPr>
        <w:jc w:val="both"/>
        <w:rPr>
          <w:sz w:val="28"/>
          <w:szCs w:val="28"/>
        </w:rPr>
      </w:pPr>
      <w:proofErr w:type="spellStart"/>
      <w:r w:rsidRPr="004B4DC0">
        <w:rPr>
          <w:sz w:val="28"/>
          <w:szCs w:val="28"/>
        </w:rPr>
        <w:t>Бископ</w:t>
      </w:r>
      <w:proofErr w:type="spellEnd"/>
      <w:r w:rsidRPr="004B4DC0">
        <w:rPr>
          <w:sz w:val="28"/>
          <w:szCs w:val="28"/>
        </w:rPr>
        <w:t xml:space="preserve"> С. Основы обновленной европейской стратегии безопасности // Вестник международных организаций – 2009. - №2(24). </w:t>
      </w:r>
    </w:p>
    <w:p w:rsidR="003C3AA4" w:rsidRPr="004B4DC0" w:rsidRDefault="003C3AA4" w:rsidP="00645CDE">
      <w:pPr>
        <w:pStyle w:val="ae"/>
        <w:numPr>
          <w:ilvl w:val="0"/>
          <w:numId w:val="34"/>
        </w:numPr>
        <w:jc w:val="both"/>
        <w:rPr>
          <w:sz w:val="28"/>
          <w:szCs w:val="28"/>
        </w:rPr>
      </w:pPr>
      <w:proofErr w:type="gramStart"/>
      <w:r w:rsidRPr="004B4DC0">
        <w:rPr>
          <w:sz w:val="28"/>
          <w:szCs w:val="28"/>
        </w:rPr>
        <w:t>Благовещенский</w:t>
      </w:r>
      <w:proofErr w:type="gramEnd"/>
      <w:r w:rsidRPr="004B4DC0">
        <w:rPr>
          <w:sz w:val="28"/>
          <w:szCs w:val="28"/>
        </w:rPr>
        <w:t xml:space="preserve"> А., </w:t>
      </w:r>
      <w:proofErr w:type="spellStart"/>
      <w:r w:rsidRPr="004B4DC0">
        <w:rPr>
          <w:sz w:val="28"/>
          <w:szCs w:val="28"/>
        </w:rPr>
        <w:t>Рышковский</w:t>
      </w:r>
      <w:proofErr w:type="spellEnd"/>
      <w:r w:rsidRPr="004B4DC0">
        <w:rPr>
          <w:sz w:val="28"/>
          <w:szCs w:val="28"/>
        </w:rPr>
        <w:t xml:space="preserve"> В. Операции и миссии Европейского Союза // ЗАРУБЕЖНОЕ ВОЕННОЕ ОБОЗРЕНИЕ. – 2008. - № 7. - с.13-18. </w:t>
      </w:r>
    </w:p>
    <w:p w:rsidR="003C3AA4" w:rsidRPr="004B4DC0" w:rsidRDefault="003C3AA4" w:rsidP="00645CDE">
      <w:pPr>
        <w:pStyle w:val="ae"/>
        <w:numPr>
          <w:ilvl w:val="0"/>
          <w:numId w:val="34"/>
        </w:numPr>
        <w:jc w:val="both"/>
        <w:rPr>
          <w:sz w:val="28"/>
          <w:szCs w:val="28"/>
        </w:rPr>
      </w:pPr>
      <w:r w:rsidRPr="004B4DC0">
        <w:rPr>
          <w:sz w:val="28"/>
          <w:szCs w:val="28"/>
        </w:rPr>
        <w:t xml:space="preserve">Глушко В.С. Политика Европейского Союза в отношении Югославского кризиса 1991-1995 гг. </w:t>
      </w:r>
      <w:proofErr w:type="spellStart"/>
      <w:r w:rsidRPr="004B4DC0">
        <w:rPr>
          <w:sz w:val="28"/>
          <w:szCs w:val="28"/>
        </w:rPr>
        <w:t>Дисс</w:t>
      </w:r>
      <w:proofErr w:type="spellEnd"/>
      <w:r w:rsidRPr="004B4DC0">
        <w:rPr>
          <w:sz w:val="28"/>
          <w:szCs w:val="28"/>
        </w:rPr>
        <w:t xml:space="preserve">…. канд. </w:t>
      </w:r>
      <w:proofErr w:type="spellStart"/>
      <w:r w:rsidRPr="004B4DC0">
        <w:rPr>
          <w:sz w:val="28"/>
          <w:szCs w:val="28"/>
        </w:rPr>
        <w:t>истор</w:t>
      </w:r>
      <w:proofErr w:type="spellEnd"/>
      <w:r w:rsidRPr="004B4DC0">
        <w:rPr>
          <w:sz w:val="28"/>
          <w:szCs w:val="28"/>
        </w:rPr>
        <w:t xml:space="preserve">. наук. – 2002. – Екатеринбург. </w:t>
      </w:r>
    </w:p>
    <w:p w:rsidR="003C3AA4" w:rsidRPr="004B4DC0" w:rsidRDefault="003C3AA4" w:rsidP="00645CDE">
      <w:pPr>
        <w:pStyle w:val="ae"/>
        <w:numPr>
          <w:ilvl w:val="0"/>
          <w:numId w:val="34"/>
        </w:numPr>
        <w:jc w:val="both"/>
        <w:rPr>
          <w:sz w:val="28"/>
          <w:szCs w:val="28"/>
        </w:rPr>
      </w:pPr>
      <w:proofErr w:type="spellStart"/>
      <w:r w:rsidRPr="004B4DC0">
        <w:rPr>
          <w:sz w:val="28"/>
          <w:szCs w:val="28"/>
        </w:rPr>
        <w:t>Грушкин</w:t>
      </w:r>
      <w:proofErr w:type="spellEnd"/>
      <w:r w:rsidRPr="004B4DC0">
        <w:rPr>
          <w:sz w:val="28"/>
          <w:szCs w:val="28"/>
        </w:rPr>
        <w:t xml:space="preserve"> Д.В. Распад Югославии и позиция Европейского союза /Война и мир. - 2006. </w:t>
      </w:r>
    </w:p>
    <w:p w:rsidR="003C3AA4" w:rsidRPr="004B4DC0" w:rsidRDefault="003C3AA4" w:rsidP="00645CDE">
      <w:pPr>
        <w:pStyle w:val="ae"/>
        <w:numPr>
          <w:ilvl w:val="0"/>
          <w:numId w:val="34"/>
        </w:numPr>
        <w:jc w:val="both"/>
        <w:rPr>
          <w:sz w:val="28"/>
          <w:szCs w:val="28"/>
        </w:rPr>
      </w:pPr>
      <w:r w:rsidRPr="004B4DC0">
        <w:rPr>
          <w:sz w:val="28"/>
          <w:szCs w:val="28"/>
        </w:rPr>
        <w:t>Европейский Союз и региональные конфликты</w:t>
      </w:r>
      <w:proofErr w:type="gramStart"/>
      <w:r w:rsidRPr="004B4DC0">
        <w:rPr>
          <w:sz w:val="28"/>
          <w:szCs w:val="28"/>
        </w:rPr>
        <w:t xml:space="preserve"> / О</w:t>
      </w:r>
      <w:proofErr w:type="gramEnd"/>
      <w:r w:rsidRPr="004B4DC0">
        <w:rPr>
          <w:sz w:val="28"/>
          <w:szCs w:val="28"/>
        </w:rPr>
        <w:t xml:space="preserve">тв. ред. – Н.К. Арбатова, А.М. </w:t>
      </w:r>
      <w:proofErr w:type="spellStart"/>
      <w:r w:rsidRPr="004B4DC0">
        <w:rPr>
          <w:sz w:val="28"/>
          <w:szCs w:val="28"/>
        </w:rPr>
        <w:t>Кокеев</w:t>
      </w:r>
      <w:proofErr w:type="spellEnd"/>
      <w:r w:rsidRPr="004B4DC0">
        <w:rPr>
          <w:sz w:val="28"/>
          <w:szCs w:val="28"/>
        </w:rPr>
        <w:t>. – М.: ИМЭМО РАН, 2011. – 143 с.</w:t>
      </w:r>
    </w:p>
    <w:p w:rsidR="003C3AA4" w:rsidRPr="004B4DC0" w:rsidRDefault="003C3AA4" w:rsidP="00645CDE">
      <w:pPr>
        <w:pStyle w:val="ae"/>
        <w:numPr>
          <w:ilvl w:val="0"/>
          <w:numId w:val="34"/>
        </w:numPr>
        <w:jc w:val="both"/>
        <w:rPr>
          <w:sz w:val="28"/>
          <w:szCs w:val="28"/>
        </w:rPr>
      </w:pPr>
      <w:r w:rsidRPr="004B4DC0">
        <w:rPr>
          <w:sz w:val="28"/>
          <w:szCs w:val="28"/>
        </w:rPr>
        <w:t>Изотов А. Политические аспекты отношений России и ЕС в области кризисного регулирования // Вся Европа. – 2012. – № 12(72).</w:t>
      </w:r>
    </w:p>
    <w:p w:rsidR="003C3AA4" w:rsidRPr="004B4DC0" w:rsidRDefault="003C3AA4" w:rsidP="00645CDE">
      <w:pPr>
        <w:pStyle w:val="ae"/>
        <w:numPr>
          <w:ilvl w:val="0"/>
          <w:numId w:val="34"/>
        </w:numPr>
        <w:jc w:val="both"/>
        <w:rPr>
          <w:sz w:val="28"/>
          <w:szCs w:val="28"/>
        </w:rPr>
      </w:pPr>
      <w:proofErr w:type="spellStart"/>
      <w:r w:rsidRPr="004B4DC0">
        <w:rPr>
          <w:sz w:val="28"/>
          <w:szCs w:val="28"/>
        </w:rPr>
        <w:t>Кандель</w:t>
      </w:r>
      <w:proofErr w:type="spellEnd"/>
      <w:r w:rsidRPr="004B4DC0">
        <w:rPr>
          <w:sz w:val="28"/>
          <w:szCs w:val="28"/>
        </w:rPr>
        <w:t xml:space="preserve"> П. Е. Босния и Герцеговина, ЕС и НАТО </w:t>
      </w:r>
      <w:proofErr w:type="gramStart"/>
      <w:r w:rsidRPr="004B4DC0">
        <w:rPr>
          <w:sz w:val="28"/>
          <w:szCs w:val="28"/>
        </w:rPr>
        <w:t>п</w:t>
      </w:r>
      <w:proofErr w:type="gramEnd"/>
      <w:r w:rsidRPr="004B4DC0">
        <w:rPr>
          <w:sz w:val="28"/>
          <w:szCs w:val="28"/>
        </w:rPr>
        <w:t xml:space="preserve"> // Вестник МГИМО. - 2011. - №1. </w:t>
      </w:r>
    </w:p>
    <w:p w:rsidR="003C3AA4" w:rsidRPr="004B4DC0" w:rsidRDefault="003C3AA4" w:rsidP="00645CDE">
      <w:pPr>
        <w:pStyle w:val="ae"/>
        <w:numPr>
          <w:ilvl w:val="0"/>
          <w:numId w:val="34"/>
        </w:numPr>
        <w:jc w:val="both"/>
        <w:rPr>
          <w:sz w:val="28"/>
          <w:szCs w:val="28"/>
        </w:rPr>
      </w:pPr>
      <w:r w:rsidRPr="004B4DC0">
        <w:rPr>
          <w:sz w:val="28"/>
          <w:szCs w:val="28"/>
        </w:rPr>
        <w:t xml:space="preserve">Кузнецова И. С. Общая политика безопасности и обороны ЕС: вызовы XXI века // Вестник </w:t>
      </w:r>
      <w:proofErr w:type="spellStart"/>
      <w:r w:rsidRPr="004B4DC0">
        <w:rPr>
          <w:sz w:val="28"/>
          <w:szCs w:val="28"/>
        </w:rPr>
        <w:t>Башкирск</w:t>
      </w:r>
      <w:proofErr w:type="spellEnd"/>
      <w:r w:rsidRPr="004B4DC0">
        <w:rPr>
          <w:sz w:val="28"/>
          <w:szCs w:val="28"/>
        </w:rPr>
        <w:t xml:space="preserve">. ун-та. - 2010. - №3. </w:t>
      </w:r>
    </w:p>
    <w:p w:rsidR="003C3AA4" w:rsidRPr="004B4DC0" w:rsidRDefault="003C3AA4" w:rsidP="00645CDE">
      <w:pPr>
        <w:pStyle w:val="ae"/>
        <w:numPr>
          <w:ilvl w:val="0"/>
          <w:numId w:val="34"/>
        </w:numPr>
        <w:jc w:val="both"/>
        <w:rPr>
          <w:sz w:val="28"/>
          <w:szCs w:val="28"/>
        </w:rPr>
      </w:pPr>
      <w:r w:rsidRPr="004B4DC0">
        <w:rPr>
          <w:sz w:val="28"/>
          <w:szCs w:val="28"/>
        </w:rPr>
        <w:t xml:space="preserve">Маркова А.Н., </w:t>
      </w:r>
      <w:proofErr w:type="spellStart"/>
      <w:r w:rsidRPr="004B4DC0">
        <w:rPr>
          <w:sz w:val="28"/>
          <w:szCs w:val="28"/>
        </w:rPr>
        <w:t>Сметанин</w:t>
      </w:r>
      <w:proofErr w:type="spellEnd"/>
      <w:r w:rsidRPr="004B4DC0">
        <w:rPr>
          <w:sz w:val="28"/>
          <w:szCs w:val="28"/>
        </w:rPr>
        <w:t xml:space="preserve"> А.В., Федулов Ю.К. Экономическая история зарубежных стран</w:t>
      </w:r>
      <w:proofErr w:type="gramStart"/>
      <w:r w:rsidRPr="004B4DC0">
        <w:rPr>
          <w:sz w:val="28"/>
          <w:szCs w:val="28"/>
        </w:rPr>
        <w:t xml:space="preserve"> :</w:t>
      </w:r>
      <w:proofErr w:type="gramEnd"/>
      <w:r w:rsidRPr="004B4DC0">
        <w:rPr>
          <w:sz w:val="28"/>
          <w:szCs w:val="28"/>
        </w:rPr>
        <w:t xml:space="preserve"> учебник / под ред. Ю.К. Федулова. - Москва </w:t>
      </w:r>
      <w:proofErr w:type="gramStart"/>
      <w:r w:rsidRPr="004B4DC0">
        <w:rPr>
          <w:sz w:val="28"/>
          <w:szCs w:val="28"/>
        </w:rPr>
        <w:t>:</w:t>
      </w:r>
      <w:proofErr w:type="spellStart"/>
      <w:r w:rsidRPr="004B4DC0">
        <w:rPr>
          <w:sz w:val="28"/>
          <w:szCs w:val="28"/>
        </w:rPr>
        <w:t>Ю</w:t>
      </w:r>
      <w:proofErr w:type="gramEnd"/>
      <w:r w:rsidRPr="004B4DC0">
        <w:rPr>
          <w:sz w:val="28"/>
          <w:szCs w:val="28"/>
        </w:rPr>
        <w:t>нити</w:t>
      </w:r>
      <w:proofErr w:type="spellEnd"/>
      <w:r w:rsidRPr="004B4DC0">
        <w:rPr>
          <w:sz w:val="28"/>
          <w:szCs w:val="28"/>
        </w:rPr>
        <w:t>-Дана, 2015. - 375 с.</w:t>
      </w:r>
    </w:p>
    <w:p w:rsidR="003C3AA4" w:rsidRPr="004B4DC0" w:rsidRDefault="003C3AA4" w:rsidP="00645CDE">
      <w:pPr>
        <w:pStyle w:val="ae"/>
        <w:numPr>
          <w:ilvl w:val="0"/>
          <w:numId w:val="34"/>
        </w:numPr>
        <w:jc w:val="both"/>
        <w:rPr>
          <w:sz w:val="28"/>
          <w:szCs w:val="28"/>
        </w:rPr>
      </w:pPr>
      <w:proofErr w:type="spellStart"/>
      <w:r w:rsidRPr="004B4DC0">
        <w:rPr>
          <w:sz w:val="28"/>
          <w:szCs w:val="28"/>
        </w:rPr>
        <w:t>Младенович</w:t>
      </w:r>
      <w:proofErr w:type="spellEnd"/>
      <w:r w:rsidRPr="004B4DC0">
        <w:rPr>
          <w:sz w:val="28"/>
          <w:szCs w:val="28"/>
        </w:rPr>
        <w:t xml:space="preserve"> М., Пономарева Е. Урегулирование этнополитических конфликтов: балканский опыт / Международная жизнь. </w:t>
      </w:r>
    </w:p>
    <w:p w:rsidR="003C3AA4" w:rsidRPr="004B4DC0" w:rsidRDefault="003C3AA4" w:rsidP="00645CDE">
      <w:pPr>
        <w:pStyle w:val="ae"/>
        <w:numPr>
          <w:ilvl w:val="0"/>
          <w:numId w:val="34"/>
        </w:numPr>
        <w:jc w:val="both"/>
        <w:rPr>
          <w:sz w:val="28"/>
          <w:szCs w:val="28"/>
        </w:rPr>
      </w:pPr>
      <w:r w:rsidRPr="004B4DC0">
        <w:rPr>
          <w:sz w:val="28"/>
          <w:szCs w:val="28"/>
        </w:rPr>
        <w:t>Никитин А.И. Международные конфликты: вмешательство, миротворчество, урегулирование</w:t>
      </w:r>
      <w:proofErr w:type="gramStart"/>
      <w:r w:rsidRPr="004B4DC0">
        <w:rPr>
          <w:sz w:val="28"/>
          <w:szCs w:val="28"/>
        </w:rPr>
        <w:t xml:space="preserve"> :</w:t>
      </w:r>
      <w:proofErr w:type="gramEnd"/>
      <w:r w:rsidRPr="004B4DC0">
        <w:rPr>
          <w:sz w:val="28"/>
          <w:szCs w:val="28"/>
        </w:rPr>
        <w:t xml:space="preserve"> учебник ; Московский государственный институт международных отношений (Университет) МИД России. - Москва</w:t>
      </w:r>
      <w:proofErr w:type="gramStart"/>
      <w:r w:rsidRPr="004B4DC0">
        <w:rPr>
          <w:sz w:val="28"/>
          <w:szCs w:val="28"/>
        </w:rPr>
        <w:t xml:space="preserve"> :</w:t>
      </w:r>
      <w:proofErr w:type="gramEnd"/>
      <w:r w:rsidRPr="004B4DC0">
        <w:rPr>
          <w:sz w:val="28"/>
          <w:szCs w:val="28"/>
        </w:rPr>
        <w:t xml:space="preserve"> Аспект Пресс, 2018. - 384 с. – С. 179.</w:t>
      </w:r>
    </w:p>
    <w:p w:rsidR="003C3AA4" w:rsidRPr="004B4DC0" w:rsidRDefault="003C3AA4" w:rsidP="00645CDE">
      <w:pPr>
        <w:pStyle w:val="ae"/>
        <w:numPr>
          <w:ilvl w:val="0"/>
          <w:numId w:val="34"/>
        </w:numPr>
        <w:jc w:val="both"/>
        <w:rPr>
          <w:sz w:val="28"/>
          <w:szCs w:val="28"/>
        </w:rPr>
      </w:pPr>
      <w:r w:rsidRPr="004B4DC0">
        <w:rPr>
          <w:sz w:val="28"/>
          <w:szCs w:val="28"/>
        </w:rPr>
        <w:t xml:space="preserve">Никитин А.И. </w:t>
      </w:r>
      <w:hyperlink r:id="rId11" w:history="1">
        <w:r w:rsidRPr="004B4DC0">
          <w:rPr>
            <w:sz w:val="28"/>
            <w:szCs w:val="28"/>
          </w:rPr>
          <w:t>Конфликты, терроризм, миротворчество: учебник</w:t>
        </w:r>
        <w:proofErr w:type="gramStart"/>
        <w:r w:rsidRPr="004B4DC0">
          <w:rPr>
            <w:sz w:val="28"/>
            <w:szCs w:val="28"/>
          </w:rPr>
          <w:t xml:space="preserve"> ;</w:t>
        </w:r>
        <w:proofErr w:type="gramEnd"/>
        <w:r w:rsidRPr="004B4DC0">
          <w:rPr>
            <w:sz w:val="28"/>
            <w:szCs w:val="28"/>
          </w:rPr>
          <w:t xml:space="preserve"> Московский государственный институт международных отношений (Университет) МИД России.  – М.: </w:t>
        </w:r>
        <w:proofErr w:type="spellStart"/>
        <w:r w:rsidRPr="004B4DC0">
          <w:rPr>
            <w:sz w:val="28"/>
            <w:szCs w:val="28"/>
          </w:rPr>
          <w:t>Навона</w:t>
        </w:r>
        <w:proofErr w:type="spellEnd"/>
        <w:r w:rsidRPr="004B4DC0">
          <w:rPr>
            <w:sz w:val="28"/>
            <w:szCs w:val="28"/>
          </w:rPr>
          <w:t>, 2009, с.71-78</w:t>
        </w:r>
      </w:hyperlink>
      <w:r w:rsidRPr="004B4DC0">
        <w:rPr>
          <w:sz w:val="28"/>
          <w:szCs w:val="28"/>
        </w:rPr>
        <w:t xml:space="preserve">. </w:t>
      </w:r>
    </w:p>
    <w:p w:rsidR="003C3AA4" w:rsidRPr="004B4DC0" w:rsidRDefault="003C3AA4" w:rsidP="00645CDE">
      <w:pPr>
        <w:pStyle w:val="ae"/>
        <w:numPr>
          <w:ilvl w:val="0"/>
          <w:numId w:val="34"/>
        </w:numPr>
        <w:jc w:val="both"/>
        <w:rPr>
          <w:sz w:val="28"/>
          <w:szCs w:val="28"/>
        </w:rPr>
      </w:pPr>
      <w:r w:rsidRPr="004B4DC0">
        <w:rPr>
          <w:sz w:val="28"/>
          <w:szCs w:val="28"/>
        </w:rPr>
        <w:t>Роль ЕС в европейской подсистеме международных отношений // Международные отношения</w:t>
      </w:r>
      <w:proofErr w:type="gramStart"/>
      <w:r w:rsidRPr="004B4DC0">
        <w:rPr>
          <w:sz w:val="28"/>
          <w:szCs w:val="28"/>
        </w:rPr>
        <w:t xml:space="preserve"> :</w:t>
      </w:r>
      <w:proofErr w:type="gramEnd"/>
      <w:r w:rsidRPr="004B4DC0">
        <w:rPr>
          <w:sz w:val="28"/>
          <w:szCs w:val="28"/>
        </w:rPr>
        <w:t xml:space="preserve"> сборник студенческих работ / ред. Ю. Крохина. - Москва</w:t>
      </w:r>
      <w:proofErr w:type="gramStart"/>
      <w:r w:rsidRPr="004B4DC0">
        <w:rPr>
          <w:sz w:val="28"/>
          <w:szCs w:val="28"/>
        </w:rPr>
        <w:t xml:space="preserve"> :</w:t>
      </w:r>
      <w:proofErr w:type="gramEnd"/>
      <w:r w:rsidRPr="004B4DC0">
        <w:rPr>
          <w:sz w:val="28"/>
          <w:szCs w:val="28"/>
        </w:rPr>
        <w:t xml:space="preserve"> Студенческая наука, 2012. - 1886 с. – С.137-145.</w:t>
      </w:r>
    </w:p>
    <w:p w:rsidR="003C3AA4" w:rsidRPr="004B4DC0" w:rsidRDefault="003C3AA4" w:rsidP="00645CDE">
      <w:pPr>
        <w:pStyle w:val="ae"/>
        <w:numPr>
          <w:ilvl w:val="0"/>
          <w:numId w:val="34"/>
        </w:numPr>
        <w:jc w:val="both"/>
        <w:rPr>
          <w:sz w:val="28"/>
          <w:szCs w:val="28"/>
        </w:rPr>
      </w:pPr>
      <w:r w:rsidRPr="004B4DC0">
        <w:rPr>
          <w:sz w:val="28"/>
          <w:szCs w:val="28"/>
        </w:rPr>
        <w:lastRenderedPageBreak/>
        <w:t xml:space="preserve">Сергеев В.М. Кризисное регулирование ЕС: опыт взаимодействия с региональными и международными организациями, а также с «третьими странами» / Аналитическая записка. - 2016. </w:t>
      </w:r>
    </w:p>
    <w:p w:rsidR="003C3AA4" w:rsidRPr="004B4DC0" w:rsidRDefault="003C3AA4" w:rsidP="00645CDE">
      <w:pPr>
        <w:pStyle w:val="ae"/>
        <w:numPr>
          <w:ilvl w:val="0"/>
          <w:numId w:val="34"/>
        </w:numPr>
        <w:jc w:val="both"/>
        <w:rPr>
          <w:sz w:val="28"/>
          <w:szCs w:val="28"/>
        </w:rPr>
      </w:pPr>
      <w:r w:rsidRPr="004B4DC0">
        <w:rPr>
          <w:sz w:val="28"/>
          <w:szCs w:val="28"/>
        </w:rPr>
        <w:t>Соболева М.А. История развития Европейского союза в 1946-2010 гг. // Локус: люди, общество, культуры, смыслы. - 2014. - №4.</w:t>
      </w:r>
    </w:p>
    <w:p w:rsidR="003C3AA4" w:rsidRPr="004B4DC0" w:rsidRDefault="003C3AA4" w:rsidP="00645CDE">
      <w:pPr>
        <w:pStyle w:val="ae"/>
        <w:numPr>
          <w:ilvl w:val="0"/>
          <w:numId w:val="34"/>
        </w:numPr>
        <w:jc w:val="both"/>
        <w:rPr>
          <w:sz w:val="28"/>
          <w:szCs w:val="28"/>
        </w:rPr>
      </w:pPr>
      <w:proofErr w:type="spellStart"/>
      <w:r w:rsidRPr="004B4DC0">
        <w:rPr>
          <w:sz w:val="28"/>
          <w:szCs w:val="28"/>
        </w:rPr>
        <w:t>Солиев</w:t>
      </w:r>
      <w:proofErr w:type="spellEnd"/>
      <w:r w:rsidRPr="004B4DC0">
        <w:rPr>
          <w:sz w:val="28"/>
          <w:szCs w:val="28"/>
        </w:rPr>
        <w:t xml:space="preserve"> Р.А. История формирование Европейского союза // Ученые записки </w:t>
      </w:r>
      <w:proofErr w:type="spellStart"/>
      <w:r w:rsidRPr="004B4DC0">
        <w:rPr>
          <w:sz w:val="28"/>
          <w:szCs w:val="28"/>
        </w:rPr>
        <w:t>Худжандского</w:t>
      </w:r>
      <w:proofErr w:type="spellEnd"/>
      <w:r w:rsidRPr="004B4DC0">
        <w:rPr>
          <w:sz w:val="28"/>
          <w:szCs w:val="28"/>
        </w:rPr>
        <w:t xml:space="preserve"> государственного университета им. академика Б. Гафурова. Гуманитарные науки. - 2018. - №1 (54). </w:t>
      </w:r>
    </w:p>
    <w:p w:rsidR="003C3AA4" w:rsidRPr="004B4DC0" w:rsidRDefault="003C3AA4" w:rsidP="00645CDE">
      <w:pPr>
        <w:pStyle w:val="ae"/>
        <w:numPr>
          <w:ilvl w:val="0"/>
          <w:numId w:val="34"/>
        </w:numPr>
        <w:jc w:val="both"/>
        <w:rPr>
          <w:sz w:val="28"/>
          <w:szCs w:val="28"/>
        </w:rPr>
      </w:pPr>
      <w:r w:rsidRPr="004B4DC0">
        <w:rPr>
          <w:sz w:val="28"/>
          <w:szCs w:val="28"/>
        </w:rPr>
        <w:t>Теория и история политических институтов</w:t>
      </w:r>
      <w:proofErr w:type="gramStart"/>
      <w:r w:rsidRPr="004B4DC0">
        <w:rPr>
          <w:sz w:val="28"/>
          <w:szCs w:val="28"/>
        </w:rPr>
        <w:t xml:space="preserve"> :</w:t>
      </w:r>
      <w:proofErr w:type="gramEnd"/>
      <w:r w:rsidRPr="004B4DC0">
        <w:rPr>
          <w:sz w:val="28"/>
          <w:szCs w:val="28"/>
        </w:rPr>
        <w:t xml:space="preserve"> учебник / под ред. О.В. Поповой ; Санкт-Петербургский государственный университет. – СПб</w:t>
      </w:r>
      <w:proofErr w:type="gramStart"/>
      <w:r w:rsidRPr="004B4DC0">
        <w:rPr>
          <w:sz w:val="28"/>
          <w:szCs w:val="28"/>
        </w:rPr>
        <w:t xml:space="preserve">.: </w:t>
      </w:r>
      <w:proofErr w:type="gramEnd"/>
      <w:r w:rsidRPr="004B4DC0">
        <w:rPr>
          <w:sz w:val="28"/>
          <w:szCs w:val="28"/>
        </w:rPr>
        <w:t xml:space="preserve">Издательство Санкт-Петербургского Государственного Университета, 2014. - 344 с. </w:t>
      </w:r>
    </w:p>
    <w:p w:rsidR="003C3AA4" w:rsidRPr="004B4DC0" w:rsidRDefault="003C3AA4" w:rsidP="00645CDE">
      <w:pPr>
        <w:pStyle w:val="ae"/>
        <w:numPr>
          <w:ilvl w:val="0"/>
          <w:numId w:val="34"/>
        </w:numPr>
        <w:jc w:val="both"/>
        <w:rPr>
          <w:sz w:val="28"/>
          <w:szCs w:val="28"/>
        </w:rPr>
      </w:pPr>
      <w:r w:rsidRPr="004B4DC0">
        <w:rPr>
          <w:sz w:val="28"/>
          <w:szCs w:val="28"/>
        </w:rPr>
        <w:t xml:space="preserve">Хасбулатов Р.И., </w:t>
      </w:r>
      <w:proofErr w:type="spellStart"/>
      <w:r w:rsidRPr="004B4DC0">
        <w:rPr>
          <w:sz w:val="28"/>
          <w:szCs w:val="28"/>
        </w:rPr>
        <w:t>Мигалева</w:t>
      </w:r>
      <w:proofErr w:type="spellEnd"/>
      <w:r w:rsidRPr="004B4DC0">
        <w:rPr>
          <w:sz w:val="28"/>
          <w:szCs w:val="28"/>
        </w:rPr>
        <w:t xml:space="preserve"> Т. Е., Ачалова Л. В., </w:t>
      </w:r>
      <w:proofErr w:type="spellStart"/>
      <w:r w:rsidRPr="004B4DC0">
        <w:rPr>
          <w:sz w:val="28"/>
          <w:szCs w:val="28"/>
        </w:rPr>
        <w:t>Бяшарова</w:t>
      </w:r>
      <w:proofErr w:type="spellEnd"/>
      <w:r w:rsidRPr="004B4DC0">
        <w:rPr>
          <w:sz w:val="28"/>
          <w:szCs w:val="28"/>
        </w:rPr>
        <w:t xml:space="preserve"> А. Р. 60 лет истории Европейского союза – достижения и просчеты // Международная торговля и торговая политика. - 2017.  -№3 (11). </w:t>
      </w:r>
    </w:p>
    <w:p w:rsidR="003C3AA4" w:rsidRPr="004B4DC0" w:rsidRDefault="003C3AA4" w:rsidP="00645CDE">
      <w:pPr>
        <w:pStyle w:val="ae"/>
        <w:numPr>
          <w:ilvl w:val="0"/>
          <w:numId w:val="34"/>
        </w:numPr>
        <w:jc w:val="both"/>
        <w:rPr>
          <w:sz w:val="28"/>
          <w:szCs w:val="28"/>
        </w:rPr>
      </w:pPr>
      <w:proofErr w:type="spellStart"/>
      <w:r w:rsidRPr="004B4DC0">
        <w:rPr>
          <w:sz w:val="28"/>
          <w:szCs w:val="28"/>
        </w:rPr>
        <w:t>Хохлышева</w:t>
      </w:r>
      <w:proofErr w:type="spellEnd"/>
      <w:r w:rsidRPr="004B4DC0">
        <w:rPr>
          <w:sz w:val="28"/>
          <w:szCs w:val="28"/>
        </w:rPr>
        <w:t xml:space="preserve"> О. О. Всеобъемлющая безопасность и ее международно-правовое обеспечение в условиях глобализации // Вестник ННГУ. - 2012. - №3-1. </w:t>
      </w:r>
    </w:p>
    <w:p w:rsidR="003C3AA4" w:rsidRPr="004B4DC0" w:rsidRDefault="003C3AA4" w:rsidP="00645CDE">
      <w:pPr>
        <w:pStyle w:val="ae"/>
        <w:numPr>
          <w:ilvl w:val="0"/>
          <w:numId w:val="34"/>
        </w:numPr>
        <w:jc w:val="both"/>
        <w:rPr>
          <w:sz w:val="28"/>
          <w:szCs w:val="28"/>
        </w:rPr>
      </w:pPr>
      <w:r w:rsidRPr="004B4DC0">
        <w:rPr>
          <w:sz w:val="28"/>
          <w:szCs w:val="28"/>
        </w:rPr>
        <w:t xml:space="preserve">Югославский конфликт / История России и зарубежных стран. – 2012. </w:t>
      </w:r>
    </w:p>
    <w:p w:rsidR="003C3AA4" w:rsidRPr="004B4DC0" w:rsidRDefault="003C3AA4" w:rsidP="00645CDE">
      <w:pPr>
        <w:pStyle w:val="ae"/>
        <w:numPr>
          <w:ilvl w:val="0"/>
          <w:numId w:val="34"/>
        </w:numPr>
        <w:jc w:val="both"/>
        <w:rPr>
          <w:sz w:val="28"/>
          <w:szCs w:val="28"/>
        </w:rPr>
      </w:pPr>
      <w:r w:rsidRPr="004B4DC0">
        <w:rPr>
          <w:sz w:val="28"/>
          <w:szCs w:val="28"/>
        </w:rPr>
        <w:t>Юрьев И. Гражданские антикризисные структуры Европейского Союза // Зарубежное военное обозрение. - 2008. - №12. – С.26-32.</w:t>
      </w:r>
    </w:p>
    <w:p w:rsidR="003C3AA4" w:rsidRPr="00C3098F" w:rsidRDefault="003C3AA4" w:rsidP="00645CDE">
      <w:pPr>
        <w:pStyle w:val="ae"/>
        <w:numPr>
          <w:ilvl w:val="0"/>
          <w:numId w:val="34"/>
        </w:numPr>
        <w:jc w:val="both"/>
        <w:rPr>
          <w:sz w:val="28"/>
          <w:szCs w:val="28"/>
          <w:lang w:val="en-US"/>
        </w:rPr>
      </w:pPr>
      <w:r w:rsidRPr="00C3098F">
        <w:rPr>
          <w:sz w:val="28"/>
          <w:szCs w:val="28"/>
          <w:lang w:val="en-US"/>
        </w:rPr>
        <w:t xml:space="preserve">Dura G. The EU Border Assistance Mission to the Republic of Moldova and Ukraine. / European Security and Defense Policy: the first ten years (1999-2009). Ed. by G. </w:t>
      </w:r>
      <w:proofErr w:type="spellStart"/>
      <w:r w:rsidRPr="00C3098F">
        <w:rPr>
          <w:sz w:val="28"/>
          <w:szCs w:val="28"/>
          <w:lang w:val="en-US"/>
        </w:rPr>
        <w:t>Grevi</w:t>
      </w:r>
      <w:proofErr w:type="spellEnd"/>
      <w:r w:rsidRPr="00C3098F">
        <w:rPr>
          <w:sz w:val="28"/>
          <w:szCs w:val="28"/>
          <w:lang w:val="en-US"/>
        </w:rPr>
        <w:t xml:space="preserve">., D. </w:t>
      </w:r>
      <w:proofErr w:type="spellStart"/>
      <w:r w:rsidRPr="00C3098F">
        <w:rPr>
          <w:sz w:val="28"/>
          <w:szCs w:val="28"/>
          <w:lang w:val="en-US"/>
        </w:rPr>
        <w:t>Helly</w:t>
      </w:r>
      <w:proofErr w:type="spellEnd"/>
      <w:r w:rsidRPr="00C3098F">
        <w:rPr>
          <w:sz w:val="28"/>
          <w:szCs w:val="28"/>
          <w:lang w:val="en-US"/>
        </w:rPr>
        <w:t xml:space="preserve">, D. </w:t>
      </w:r>
      <w:proofErr w:type="spellStart"/>
      <w:r w:rsidRPr="00C3098F">
        <w:rPr>
          <w:sz w:val="28"/>
          <w:szCs w:val="28"/>
          <w:lang w:val="en-US"/>
        </w:rPr>
        <w:t>Keohane</w:t>
      </w:r>
      <w:proofErr w:type="spellEnd"/>
      <w:r w:rsidRPr="00C3098F">
        <w:rPr>
          <w:sz w:val="28"/>
          <w:szCs w:val="28"/>
          <w:lang w:val="en-US"/>
        </w:rPr>
        <w:t>. Paris, 2009. PP. 282-283.</w:t>
      </w:r>
    </w:p>
    <w:p w:rsidR="003C3AA4" w:rsidRPr="00C3098F" w:rsidRDefault="003C3AA4" w:rsidP="00645CDE">
      <w:pPr>
        <w:pStyle w:val="ae"/>
        <w:numPr>
          <w:ilvl w:val="0"/>
          <w:numId w:val="34"/>
        </w:numPr>
        <w:jc w:val="both"/>
        <w:rPr>
          <w:sz w:val="28"/>
          <w:szCs w:val="28"/>
          <w:lang w:val="en-US"/>
        </w:rPr>
      </w:pPr>
      <w:r w:rsidRPr="00C3098F">
        <w:rPr>
          <w:sz w:val="28"/>
          <w:szCs w:val="28"/>
          <w:lang w:val="en-US"/>
        </w:rPr>
        <w:t>EU Monitoring Mission in Georgia. - URL: http://www.eumm.eu (</w:t>
      </w:r>
      <w:proofErr w:type="spellStart"/>
      <w:r w:rsidRPr="004B4DC0">
        <w:rPr>
          <w:sz w:val="28"/>
          <w:szCs w:val="28"/>
        </w:rPr>
        <w:t>датаобращения</w:t>
      </w:r>
      <w:proofErr w:type="spellEnd"/>
      <w:r w:rsidRPr="00C3098F">
        <w:rPr>
          <w:sz w:val="28"/>
          <w:szCs w:val="28"/>
          <w:lang w:val="en-US"/>
        </w:rPr>
        <w:t>: 19.04.2019).</w:t>
      </w:r>
    </w:p>
    <w:p w:rsidR="003C3AA4" w:rsidRPr="004B4DC0" w:rsidRDefault="003C3AA4" w:rsidP="00645CDE">
      <w:pPr>
        <w:pStyle w:val="ae"/>
        <w:numPr>
          <w:ilvl w:val="0"/>
          <w:numId w:val="34"/>
        </w:numPr>
        <w:jc w:val="both"/>
        <w:rPr>
          <w:sz w:val="28"/>
          <w:szCs w:val="28"/>
        </w:rPr>
      </w:pPr>
      <w:r w:rsidRPr="00C3098F">
        <w:rPr>
          <w:sz w:val="28"/>
          <w:szCs w:val="28"/>
          <w:lang w:val="en-US"/>
        </w:rPr>
        <w:t xml:space="preserve">Operation Artemis. The Lessons of the Interim Emergency Multinational Force. </w:t>
      </w:r>
      <w:r w:rsidRPr="004B4DC0">
        <w:rPr>
          <w:sz w:val="28"/>
          <w:szCs w:val="28"/>
        </w:rPr>
        <w:t xml:space="preserve">UN </w:t>
      </w:r>
      <w:proofErr w:type="spellStart"/>
      <w:r w:rsidRPr="004B4DC0">
        <w:rPr>
          <w:sz w:val="28"/>
          <w:szCs w:val="28"/>
        </w:rPr>
        <w:t>PeacekeepingBestPracticesnit</w:t>
      </w:r>
      <w:proofErr w:type="spellEnd"/>
      <w:r w:rsidRPr="004B4DC0">
        <w:rPr>
          <w:sz w:val="28"/>
          <w:szCs w:val="28"/>
        </w:rPr>
        <w:t>. - 2004.</w:t>
      </w:r>
    </w:p>
    <w:p w:rsidR="003C3AA4" w:rsidRPr="00C3098F" w:rsidRDefault="003C3AA4" w:rsidP="00645CDE">
      <w:pPr>
        <w:pStyle w:val="ae"/>
        <w:numPr>
          <w:ilvl w:val="0"/>
          <w:numId w:val="34"/>
        </w:numPr>
        <w:jc w:val="both"/>
        <w:rPr>
          <w:sz w:val="28"/>
          <w:szCs w:val="28"/>
          <w:lang w:val="en-US"/>
        </w:rPr>
      </w:pPr>
      <w:r w:rsidRPr="00C3098F">
        <w:rPr>
          <w:sz w:val="28"/>
          <w:szCs w:val="28"/>
          <w:lang w:val="en-US"/>
        </w:rPr>
        <w:t>Operation Concordia and Berlin Plus: NATO and the REU take stock // ISIS Europe. - Vol. 5. - №8. - 2003.</w:t>
      </w:r>
    </w:p>
    <w:p w:rsidR="003C3AA4" w:rsidRPr="00C3098F" w:rsidRDefault="003C3AA4" w:rsidP="00645CDE">
      <w:pPr>
        <w:pStyle w:val="ae"/>
        <w:numPr>
          <w:ilvl w:val="0"/>
          <w:numId w:val="34"/>
        </w:numPr>
        <w:jc w:val="both"/>
        <w:rPr>
          <w:sz w:val="28"/>
          <w:szCs w:val="28"/>
          <w:lang w:val="en-US"/>
        </w:rPr>
      </w:pPr>
      <w:proofErr w:type="spellStart"/>
      <w:r w:rsidRPr="00C3098F">
        <w:rPr>
          <w:sz w:val="28"/>
          <w:szCs w:val="28"/>
          <w:lang w:val="en-US"/>
        </w:rPr>
        <w:t>Helly</w:t>
      </w:r>
      <w:proofErr w:type="spellEnd"/>
      <w:r w:rsidRPr="00C3098F">
        <w:rPr>
          <w:sz w:val="28"/>
          <w:szCs w:val="28"/>
          <w:lang w:val="en-US"/>
        </w:rPr>
        <w:t xml:space="preserve"> D. The EU Mission in Support of Security Sector Reform in Guinea-Bissau (EU SSR Guinea-Bissau). / European Security and Defense Policy: the first ten years (1999-2009). Ed. by </w:t>
      </w:r>
      <w:proofErr w:type="spellStart"/>
      <w:r w:rsidRPr="00C3098F">
        <w:rPr>
          <w:sz w:val="28"/>
          <w:szCs w:val="28"/>
          <w:lang w:val="en-US"/>
        </w:rPr>
        <w:t>Grevi</w:t>
      </w:r>
      <w:proofErr w:type="spellEnd"/>
      <w:r w:rsidRPr="00C3098F">
        <w:rPr>
          <w:sz w:val="28"/>
          <w:szCs w:val="28"/>
          <w:lang w:val="en-US"/>
        </w:rPr>
        <w:t xml:space="preserve"> G., </w:t>
      </w:r>
      <w:proofErr w:type="spellStart"/>
      <w:r w:rsidRPr="00C3098F">
        <w:rPr>
          <w:sz w:val="28"/>
          <w:szCs w:val="28"/>
          <w:lang w:val="en-US"/>
        </w:rPr>
        <w:t>Helly</w:t>
      </w:r>
      <w:proofErr w:type="spellEnd"/>
      <w:r w:rsidRPr="00C3098F">
        <w:rPr>
          <w:sz w:val="28"/>
          <w:szCs w:val="28"/>
          <w:lang w:val="en-US"/>
        </w:rPr>
        <w:t xml:space="preserve"> D., </w:t>
      </w:r>
      <w:proofErr w:type="spellStart"/>
      <w:r w:rsidRPr="00C3098F">
        <w:rPr>
          <w:sz w:val="28"/>
          <w:szCs w:val="28"/>
          <w:lang w:val="en-US"/>
        </w:rPr>
        <w:t>Keohane</w:t>
      </w:r>
      <w:proofErr w:type="spellEnd"/>
      <w:r w:rsidRPr="00C3098F">
        <w:rPr>
          <w:sz w:val="28"/>
          <w:szCs w:val="28"/>
          <w:lang w:val="en-US"/>
        </w:rPr>
        <w:t xml:space="preserve"> D. Paris, 2009. PP. 376-377.</w:t>
      </w:r>
    </w:p>
    <w:p w:rsidR="005F2A62" w:rsidRPr="00C3098F" w:rsidRDefault="005F2A62" w:rsidP="00645CDE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F2A62" w:rsidRPr="004B4DC0" w:rsidRDefault="005F2A62" w:rsidP="00645C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DC0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5F2A62" w:rsidRPr="004B4DC0" w:rsidRDefault="005F2A62" w:rsidP="00645C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A62" w:rsidRPr="004B4DC0" w:rsidRDefault="005F2A62" w:rsidP="00645CDE">
      <w:pPr>
        <w:pStyle w:val="ae"/>
        <w:numPr>
          <w:ilvl w:val="0"/>
          <w:numId w:val="36"/>
        </w:numPr>
        <w:jc w:val="both"/>
        <w:rPr>
          <w:sz w:val="28"/>
          <w:szCs w:val="28"/>
        </w:rPr>
      </w:pPr>
      <w:r w:rsidRPr="004B4DC0">
        <w:rPr>
          <w:sz w:val="28"/>
          <w:szCs w:val="28"/>
        </w:rPr>
        <w:t>Евросоюз. ВВП / Экономические показатели [Электронный ресурс].  URL:  https://ru.tradingeconomics.com/european-union/indicators(дата обращения: 06.04.2019).</w:t>
      </w:r>
    </w:p>
    <w:p w:rsidR="005F2A62" w:rsidRPr="00645CDE" w:rsidRDefault="005F2A62" w:rsidP="00645CD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2A62" w:rsidRPr="004B4DC0" w:rsidRDefault="005F2A62" w:rsidP="00645C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CDE">
        <w:rPr>
          <w:rFonts w:ascii="Times New Roman" w:hAnsi="Times New Roman" w:cs="Times New Roman"/>
          <w:sz w:val="28"/>
          <w:szCs w:val="28"/>
        </w:rPr>
        <w:br w:type="page"/>
      </w:r>
      <w:r w:rsidRPr="004B4DC0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5F2A62" w:rsidRPr="004B4DC0" w:rsidRDefault="005F2A62" w:rsidP="00645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A62" w:rsidRPr="004B4DC0" w:rsidRDefault="005F2A62" w:rsidP="004B4D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DC0">
        <w:rPr>
          <w:rFonts w:ascii="Times New Roman" w:hAnsi="Times New Roman" w:cs="Times New Roman"/>
          <w:b/>
          <w:sz w:val="28"/>
          <w:szCs w:val="28"/>
        </w:rPr>
        <w:t>Таблица 1.</w:t>
      </w:r>
      <w:r w:rsidR="004B4D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DC0">
        <w:rPr>
          <w:rFonts w:ascii="Times New Roman" w:hAnsi="Times New Roman" w:cs="Times New Roman"/>
          <w:b/>
          <w:sz w:val="28"/>
          <w:szCs w:val="28"/>
        </w:rPr>
        <w:t>Основные этапы и ключевые события становления Европейского сообщества.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7938"/>
      </w:tblGrid>
      <w:tr w:rsidR="005F2A62" w:rsidRPr="00645CDE" w:rsidTr="00AF487D">
        <w:tc>
          <w:tcPr>
            <w:tcW w:w="1668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186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Событие</w:t>
            </w:r>
          </w:p>
        </w:tc>
      </w:tr>
      <w:tr w:rsidR="005F2A62" w:rsidRPr="00645CDE" w:rsidTr="00AF487D">
        <w:tc>
          <w:tcPr>
            <w:tcW w:w="1668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1946 г.</w:t>
            </w:r>
          </w:p>
        </w:tc>
        <w:tc>
          <w:tcPr>
            <w:tcW w:w="8186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CDE">
              <w:rPr>
                <w:rFonts w:ascii="Times New Roman" w:eastAsia="Calibri" w:hAnsi="Times New Roman" w:cs="Times New Roman"/>
                <w:sz w:val="28"/>
                <w:szCs w:val="28"/>
              </w:rPr>
              <w:t>Цюрихская</w:t>
            </w:r>
            <w:proofErr w:type="spellEnd"/>
            <w:r w:rsidRPr="00645C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речь У. Черчилля</w:t>
            </w:r>
          </w:p>
        </w:tc>
      </w:tr>
      <w:tr w:rsidR="005F2A62" w:rsidRPr="00645CDE" w:rsidTr="00AF487D">
        <w:tc>
          <w:tcPr>
            <w:tcW w:w="1668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1951-1957 гг.</w:t>
            </w:r>
          </w:p>
        </w:tc>
        <w:tc>
          <w:tcPr>
            <w:tcW w:w="8186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общего рынка угля и стали (ЕОУС) </w:t>
            </w:r>
          </w:p>
        </w:tc>
      </w:tr>
      <w:tr w:rsidR="005F2A62" w:rsidRPr="00645CDE" w:rsidTr="00AF487D">
        <w:tc>
          <w:tcPr>
            <w:tcW w:w="1668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eastAsia="Calibri" w:hAnsi="Times New Roman" w:cs="Times New Roman"/>
                <w:sz w:val="28"/>
                <w:szCs w:val="28"/>
              </w:rPr>
              <w:t>1951 г.</w:t>
            </w:r>
          </w:p>
        </w:tc>
        <w:tc>
          <w:tcPr>
            <w:tcW w:w="8186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eastAsia="Calibri" w:hAnsi="Times New Roman" w:cs="Times New Roman"/>
                <w:sz w:val="28"/>
                <w:szCs w:val="28"/>
              </w:rPr>
              <w:t>Договор об образовании Европейского объединения угля и стали между Бельгией, Италией, Люксембургом, Нидерландами, Федеральной Республикой Германия и Францией</w:t>
            </w:r>
          </w:p>
        </w:tc>
      </w:tr>
      <w:tr w:rsidR="005F2A62" w:rsidRPr="00645CDE" w:rsidTr="00AF487D">
        <w:tc>
          <w:tcPr>
            <w:tcW w:w="1668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1952 г.</w:t>
            </w:r>
          </w:p>
        </w:tc>
        <w:tc>
          <w:tcPr>
            <w:tcW w:w="8186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eastAsia="Calibri" w:hAnsi="Times New Roman" w:cs="Times New Roman"/>
                <w:sz w:val="28"/>
                <w:szCs w:val="28"/>
              </w:rPr>
              <w:t>(безуспешный) Договор о Европейском оборонном сообществе</w:t>
            </w:r>
          </w:p>
        </w:tc>
      </w:tr>
      <w:tr w:rsidR="005F2A62" w:rsidRPr="00645CDE" w:rsidTr="00AF487D">
        <w:tc>
          <w:tcPr>
            <w:tcW w:w="1668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1957 г.</w:t>
            </w:r>
          </w:p>
        </w:tc>
        <w:tc>
          <w:tcPr>
            <w:tcW w:w="8186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eastAsia="Calibri" w:hAnsi="Times New Roman" w:cs="Times New Roman"/>
                <w:sz w:val="28"/>
                <w:szCs w:val="28"/>
              </w:rPr>
              <w:t>Договоры об основании Европейского экономического сообщества и Европейского</w:t>
            </w:r>
          </w:p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eastAsia="Calibri" w:hAnsi="Times New Roman" w:cs="Times New Roman"/>
                <w:sz w:val="28"/>
                <w:szCs w:val="28"/>
              </w:rPr>
              <w:t>сообщества по атомной энергии – Римские договора</w:t>
            </w:r>
          </w:p>
        </w:tc>
      </w:tr>
      <w:tr w:rsidR="005F2A62" w:rsidRPr="00645CDE" w:rsidTr="00AF487D">
        <w:tc>
          <w:tcPr>
            <w:tcW w:w="1668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1958-1968 гг.</w:t>
            </w:r>
          </w:p>
        </w:tc>
        <w:tc>
          <w:tcPr>
            <w:tcW w:w="8186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Создание таможенного союза и общего рынка товаров (ЕЭС)</w:t>
            </w:r>
          </w:p>
        </w:tc>
      </w:tr>
      <w:tr w:rsidR="005F2A62" w:rsidRPr="00645CDE" w:rsidTr="00AF487D">
        <w:tc>
          <w:tcPr>
            <w:tcW w:w="1668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1965 г.</w:t>
            </w:r>
          </w:p>
        </w:tc>
        <w:tc>
          <w:tcPr>
            <w:tcW w:w="8186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eastAsia="Calibri" w:hAnsi="Times New Roman" w:cs="Times New Roman"/>
                <w:sz w:val="28"/>
                <w:szCs w:val="28"/>
              </w:rPr>
              <w:t>Договор о слиянии</w:t>
            </w:r>
          </w:p>
        </w:tc>
      </w:tr>
      <w:tr w:rsidR="005F2A62" w:rsidRPr="00645CDE" w:rsidTr="00AF487D">
        <w:tc>
          <w:tcPr>
            <w:tcW w:w="1668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1969-1984 гг.</w:t>
            </w:r>
          </w:p>
        </w:tc>
        <w:tc>
          <w:tcPr>
            <w:tcW w:w="8186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Формирование предпосылок перехода к единому внутреннему рынку</w:t>
            </w:r>
          </w:p>
        </w:tc>
      </w:tr>
      <w:tr w:rsidR="005F2A62" w:rsidRPr="00645CDE" w:rsidTr="00AF487D">
        <w:tc>
          <w:tcPr>
            <w:tcW w:w="1668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1973 г.</w:t>
            </w:r>
          </w:p>
        </w:tc>
        <w:tc>
          <w:tcPr>
            <w:tcW w:w="8186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eastAsia="Calibri" w:hAnsi="Times New Roman" w:cs="Times New Roman"/>
                <w:sz w:val="28"/>
                <w:szCs w:val="28"/>
              </w:rPr>
              <w:t>1-и этап расширения: Соединенное Королевство, Дания, Ирландия</w:t>
            </w:r>
          </w:p>
        </w:tc>
      </w:tr>
      <w:tr w:rsidR="005F2A62" w:rsidRPr="00645CDE" w:rsidTr="00AF487D">
        <w:tc>
          <w:tcPr>
            <w:tcW w:w="1668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1978 г.</w:t>
            </w:r>
          </w:p>
        </w:tc>
        <w:tc>
          <w:tcPr>
            <w:tcW w:w="8186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Европейской валютной системы</w:t>
            </w:r>
          </w:p>
        </w:tc>
      </w:tr>
      <w:tr w:rsidR="005F2A62" w:rsidRPr="00645CDE" w:rsidTr="00AF487D">
        <w:tc>
          <w:tcPr>
            <w:tcW w:w="1668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1979 г.</w:t>
            </w:r>
          </w:p>
        </w:tc>
        <w:tc>
          <w:tcPr>
            <w:tcW w:w="8186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eastAsia="Calibri" w:hAnsi="Times New Roman" w:cs="Times New Roman"/>
                <w:sz w:val="28"/>
                <w:szCs w:val="28"/>
              </w:rPr>
              <w:t>Первые прямые выборы в Европейский Парламент</w:t>
            </w:r>
          </w:p>
        </w:tc>
      </w:tr>
      <w:tr w:rsidR="005F2A62" w:rsidRPr="00645CDE" w:rsidTr="00AF487D">
        <w:tc>
          <w:tcPr>
            <w:tcW w:w="1668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1981 г.</w:t>
            </w:r>
          </w:p>
        </w:tc>
        <w:tc>
          <w:tcPr>
            <w:tcW w:w="8186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eastAsia="Calibri" w:hAnsi="Times New Roman" w:cs="Times New Roman"/>
                <w:sz w:val="28"/>
                <w:szCs w:val="28"/>
              </w:rPr>
              <w:t>Вступление Греции</w:t>
            </w:r>
          </w:p>
        </w:tc>
      </w:tr>
      <w:tr w:rsidR="005F2A62" w:rsidRPr="00645CDE" w:rsidTr="00AF487D">
        <w:tc>
          <w:tcPr>
            <w:tcW w:w="1668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1985-1992 гг.</w:t>
            </w:r>
          </w:p>
        </w:tc>
        <w:tc>
          <w:tcPr>
            <w:tcW w:w="8186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Формирование Единого внутреннего рынка</w:t>
            </w:r>
          </w:p>
        </w:tc>
      </w:tr>
      <w:tr w:rsidR="005F2A62" w:rsidRPr="00645CDE" w:rsidTr="00AF487D">
        <w:tc>
          <w:tcPr>
            <w:tcW w:w="1668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1986 г.</w:t>
            </w:r>
          </w:p>
        </w:tc>
        <w:tc>
          <w:tcPr>
            <w:tcW w:w="8186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eastAsia="Calibri" w:hAnsi="Times New Roman" w:cs="Times New Roman"/>
                <w:sz w:val="28"/>
                <w:szCs w:val="28"/>
              </w:rPr>
              <w:t>2-и этап расширения: Португалия, Испания</w:t>
            </w:r>
          </w:p>
        </w:tc>
      </w:tr>
      <w:tr w:rsidR="005F2A62" w:rsidRPr="00645CDE" w:rsidTr="00AF487D">
        <w:tc>
          <w:tcPr>
            <w:tcW w:w="1668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1991-2002 гг.</w:t>
            </w:r>
          </w:p>
        </w:tc>
        <w:tc>
          <w:tcPr>
            <w:tcW w:w="8186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Создание Экономического и валютного союза</w:t>
            </w:r>
          </w:p>
        </w:tc>
      </w:tr>
      <w:tr w:rsidR="005F2A62" w:rsidRPr="00645CDE" w:rsidTr="00AF487D">
        <w:tc>
          <w:tcPr>
            <w:tcW w:w="1668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1992 г.</w:t>
            </w:r>
          </w:p>
        </w:tc>
        <w:tc>
          <w:tcPr>
            <w:tcW w:w="8186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eastAsia="Calibri" w:hAnsi="Times New Roman" w:cs="Times New Roman"/>
                <w:sz w:val="28"/>
                <w:szCs w:val="28"/>
              </w:rPr>
              <w:t>Маастрихтский договор</w:t>
            </w:r>
          </w:p>
        </w:tc>
      </w:tr>
      <w:tr w:rsidR="005F2A62" w:rsidRPr="00645CDE" w:rsidTr="00AF487D">
        <w:tc>
          <w:tcPr>
            <w:tcW w:w="1668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1995 г.</w:t>
            </w:r>
          </w:p>
        </w:tc>
        <w:tc>
          <w:tcPr>
            <w:tcW w:w="8186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eastAsia="Calibri" w:hAnsi="Times New Roman" w:cs="Times New Roman"/>
                <w:sz w:val="28"/>
                <w:szCs w:val="28"/>
              </w:rPr>
              <w:t>3-и этап расширения: Австрия, Швеция, Финляндия</w:t>
            </w:r>
          </w:p>
        </w:tc>
      </w:tr>
      <w:tr w:rsidR="005F2A62" w:rsidRPr="00645CDE" w:rsidTr="00AF487D">
        <w:tc>
          <w:tcPr>
            <w:tcW w:w="1668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1997 г.</w:t>
            </w:r>
          </w:p>
        </w:tc>
        <w:tc>
          <w:tcPr>
            <w:tcW w:w="8186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eastAsia="Calibri" w:hAnsi="Times New Roman" w:cs="Times New Roman"/>
                <w:sz w:val="28"/>
                <w:szCs w:val="28"/>
              </w:rPr>
              <w:t>Амстердамский договор</w:t>
            </w:r>
          </w:p>
        </w:tc>
      </w:tr>
      <w:tr w:rsidR="005F2A62" w:rsidRPr="00645CDE" w:rsidTr="00AF487D">
        <w:tc>
          <w:tcPr>
            <w:tcW w:w="1668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2000 г.</w:t>
            </w:r>
          </w:p>
        </w:tc>
        <w:tc>
          <w:tcPr>
            <w:tcW w:w="8186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CDE">
              <w:rPr>
                <w:rFonts w:ascii="Times New Roman" w:eastAsia="Calibri" w:hAnsi="Times New Roman" w:cs="Times New Roman"/>
                <w:sz w:val="28"/>
                <w:szCs w:val="28"/>
              </w:rPr>
              <w:t>Ниццкий</w:t>
            </w:r>
            <w:proofErr w:type="spellEnd"/>
            <w:r w:rsidRPr="00645C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договор</w:t>
            </w:r>
          </w:p>
        </w:tc>
      </w:tr>
      <w:tr w:rsidR="005F2A62" w:rsidRPr="00645CDE" w:rsidTr="00AF487D">
        <w:tc>
          <w:tcPr>
            <w:tcW w:w="1668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2004 г.</w:t>
            </w:r>
          </w:p>
        </w:tc>
        <w:tc>
          <w:tcPr>
            <w:tcW w:w="8186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eastAsia="Calibri" w:hAnsi="Times New Roman" w:cs="Times New Roman"/>
                <w:sz w:val="28"/>
                <w:szCs w:val="28"/>
              </w:rPr>
              <w:t>Европейский конвент представляет проект Договора о внедрении Конституции для Европы;</w:t>
            </w:r>
          </w:p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4-и этап расширения: </w:t>
            </w:r>
            <w:proofErr w:type="gramStart"/>
            <w:r w:rsidRPr="00645CDE">
              <w:rPr>
                <w:rFonts w:ascii="Times New Roman" w:eastAsia="Calibri" w:hAnsi="Times New Roman" w:cs="Times New Roman"/>
                <w:sz w:val="28"/>
                <w:szCs w:val="28"/>
              </w:rPr>
              <w:t>Эстония, Кипр, Латвия, Литва, Мальта, Польша, Словакия, Словения, Венгрия, Чешская Республика</w:t>
            </w:r>
            <w:proofErr w:type="gramEnd"/>
          </w:p>
        </w:tc>
      </w:tr>
      <w:tr w:rsidR="005F2A62" w:rsidRPr="00645CDE" w:rsidTr="00AF487D">
        <w:tc>
          <w:tcPr>
            <w:tcW w:w="1668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2004 г.</w:t>
            </w:r>
          </w:p>
        </w:tc>
        <w:tc>
          <w:tcPr>
            <w:tcW w:w="8186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eastAsia="Calibri" w:hAnsi="Times New Roman" w:cs="Times New Roman"/>
                <w:sz w:val="28"/>
                <w:szCs w:val="28"/>
              </w:rPr>
              <w:t>Подписание в Риме Договора о внедрении Конституции для Европы</w:t>
            </w:r>
          </w:p>
        </w:tc>
      </w:tr>
      <w:tr w:rsidR="005F2A62" w:rsidRPr="00645CDE" w:rsidTr="00AF487D">
        <w:tc>
          <w:tcPr>
            <w:tcW w:w="1668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2007 г.</w:t>
            </w:r>
          </w:p>
        </w:tc>
        <w:tc>
          <w:tcPr>
            <w:tcW w:w="8186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eastAsia="Calibri" w:hAnsi="Times New Roman" w:cs="Times New Roman"/>
                <w:sz w:val="28"/>
                <w:szCs w:val="28"/>
              </w:rPr>
              <w:t>5-и этап расширения: Болгария и Румыния;</w:t>
            </w:r>
          </w:p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Формирование </w:t>
            </w:r>
            <w:proofErr w:type="spellStart"/>
            <w:r w:rsidRPr="00645C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правосубъектности</w:t>
            </w:r>
            <w:proofErr w:type="spellEnd"/>
            <w:r w:rsidRPr="00645C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организации</w:t>
            </w:r>
          </w:p>
        </w:tc>
      </w:tr>
      <w:tr w:rsidR="005F2A62" w:rsidRPr="00645CDE" w:rsidTr="00AF487D">
        <w:tc>
          <w:tcPr>
            <w:tcW w:w="1668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2009 г.</w:t>
            </w:r>
          </w:p>
        </w:tc>
        <w:tc>
          <w:tcPr>
            <w:tcW w:w="8186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eastAsia="Calibri" w:hAnsi="Times New Roman" w:cs="Times New Roman"/>
                <w:sz w:val="28"/>
                <w:szCs w:val="28"/>
              </w:rPr>
              <w:t>Лиссабонский договор</w:t>
            </w:r>
          </w:p>
        </w:tc>
      </w:tr>
      <w:tr w:rsidR="005F2A62" w:rsidRPr="00645CDE" w:rsidTr="00AF487D">
        <w:tc>
          <w:tcPr>
            <w:tcW w:w="1668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 xml:space="preserve">2013 г. </w:t>
            </w:r>
          </w:p>
        </w:tc>
        <w:tc>
          <w:tcPr>
            <w:tcW w:w="8186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eastAsia="Calibri" w:hAnsi="Times New Roman" w:cs="Times New Roman"/>
                <w:sz w:val="28"/>
                <w:szCs w:val="28"/>
              </w:rPr>
              <w:t>6-и этап расширения: Хорватия</w:t>
            </w:r>
          </w:p>
        </w:tc>
      </w:tr>
    </w:tbl>
    <w:p w:rsidR="005F2A62" w:rsidRPr="004B4DC0" w:rsidRDefault="005F2A62" w:rsidP="00645C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A62" w:rsidRPr="004B4DC0" w:rsidRDefault="005F2A62" w:rsidP="00645C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DC0">
        <w:rPr>
          <w:rFonts w:ascii="Times New Roman" w:hAnsi="Times New Roman" w:cs="Times New Roman"/>
          <w:b/>
          <w:sz w:val="28"/>
          <w:szCs w:val="28"/>
        </w:rPr>
        <w:t>Таблица 2. Показатели экономической деятельности крупнейших стран в 2018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1266"/>
        <w:gridCol w:w="1283"/>
        <w:gridCol w:w="1267"/>
        <w:gridCol w:w="1306"/>
        <w:gridCol w:w="1307"/>
      </w:tblGrid>
      <w:tr w:rsidR="005F2A62" w:rsidRPr="00645CDE" w:rsidTr="00AF487D">
        <w:tc>
          <w:tcPr>
            <w:tcW w:w="3227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США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Китай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Япония</w:t>
            </w:r>
          </w:p>
        </w:tc>
      </w:tr>
      <w:tr w:rsidR="005F2A62" w:rsidRPr="00645CDE" w:rsidTr="00AF487D">
        <w:tc>
          <w:tcPr>
            <w:tcW w:w="3227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ВВП, трлн. долл.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17 278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18 124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1 132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12237,7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4872,4</w:t>
            </w:r>
          </w:p>
        </w:tc>
      </w:tr>
      <w:tr w:rsidR="005F2A62" w:rsidRPr="00645CDE" w:rsidTr="00AF487D">
        <w:tc>
          <w:tcPr>
            <w:tcW w:w="3227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Уровень безработицы, %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5F2A62" w:rsidRPr="00645CDE" w:rsidTr="00AF487D">
        <w:tc>
          <w:tcPr>
            <w:tcW w:w="3227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Инфляция, %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5F2A62" w:rsidRPr="00645CDE" w:rsidTr="00AF487D">
        <w:tc>
          <w:tcPr>
            <w:tcW w:w="3227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Государственный до</w:t>
            </w:r>
            <w:proofErr w:type="gramStart"/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лг к ВВП</w:t>
            </w:r>
            <w:proofErr w:type="gramEnd"/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81,6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</w:tr>
    </w:tbl>
    <w:p w:rsidR="005F2A62" w:rsidRPr="004B4DC0" w:rsidRDefault="005F2A62" w:rsidP="00645C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A62" w:rsidRPr="004B4DC0" w:rsidRDefault="005F2A62" w:rsidP="00645C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DC0">
        <w:rPr>
          <w:rFonts w:ascii="Times New Roman" w:hAnsi="Times New Roman" w:cs="Times New Roman"/>
          <w:b/>
          <w:sz w:val="28"/>
          <w:szCs w:val="28"/>
        </w:rPr>
        <w:t xml:space="preserve">Таблица 3. Ключевые миссии и операции ЕС по конфликтному урегулированию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2515"/>
        <w:gridCol w:w="2515"/>
        <w:gridCol w:w="3331"/>
      </w:tblGrid>
      <w:tr w:rsidR="005F2A62" w:rsidRPr="00645CDE" w:rsidTr="00AF487D">
        <w:tc>
          <w:tcPr>
            <w:tcW w:w="1242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Условное название миссии</w:t>
            </w:r>
          </w:p>
        </w:tc>
        <w:tc>
          <w:tcPr>
            <w:tcW w:w="3548" w:type="dxa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Характер миссии</w:t>
            </w:r>
          </w:p>
        </w:tc>
      </w:tr>
      <w:tr w:rsidR="005F2A62" w:rsidRPr="00645CDE" w:rsidTr="00AF487D">
        <w:trPr>
          <w:trHeight w:val="335"/>
        </w:trPr>
        <w:tc>
          <w:tcPr>
            <w:tcW w:w="1242" w:type="dxa"/>
            <w:vMerge w:val="restart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 xml:space="preserve">2003 – </w:t>
            </w:r>
            <w:r w:rsidRPr="00645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2005 гг.</w:t>
            </w:r>
          </w:p>
        </w:tc>
        <w:tc>
          <w:tcPr>
            <w:tcW w:w="2549" w:type="dxa"/>
            <w:vMerge w:val="restart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Македония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Конкордия</w:t>
            </w:r>
            <w:proofErr w:type="spellEnd"/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8" w:type="dxa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военная операция</w:t>
            </w:r>
          </w:p>
        </w:tc>
      </w:tr>
      <w:tr w:rsidR="005F2A62" w:rsidRPr="00645CDE" w:rsidTr="00AF487D">
        <w:trPr>
          <w:trHeight w:val="184"/>
        </w:trPr>
        <w:tc>
          <w:tcPr>
            <w:tcW w:w="1242" w:type="dxa"/>
            <w:vMerge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Проксима</w:t>
            </w:r>
            <w:proofErr w:type="spellEnd"/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8" w:type="dxa"/>
            <w:vMerge w:val="restart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полицейская миссия</w:t>
            </w:r>
          </w:p>
        </w:tc>
      </w:tr>
      <w:tr w:rsidR="005F2A62" w:rsidRPr="00645CDE" w:rsidTr="00AF487D">
        <w:trPr>
          <w:trHeight w:val="121"/>
        </w:trPr>
        <w:tc>
          <w:tcPr>
            <w:tcW w:w="1242" w:type="dxa"/>
            <w:vMerge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Миссия европейских полицейских советников</w:t>
            </w:r>
          </w:p>
        </w:tc>
        <w:tc>
          <w:tcPr>
            <w:tcW w:w="3548" w:type="dxa"/>
            <w:vMerge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A62" w:rsidRPr="00645CDE" w:rsidTr="00AF487D">
        <w:trPr>
          <w:trHeight w:val="394"/>
        </w:trPr>
        <w:tc>
          <w:tcPr>
            <w:tcW w:w="1242" w:type="dxa"/>
            <w:vMerge w:val="restart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2004 – 2012 гг.</w:t>
            </w:r>
          </w:p>
        </w:tc>
        <w:tc>
          <w:tcPr>
            <w:tcW w:w="2549" w:type="dxa"/>
            <w:vMerge w:val="restart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Босния и Герцеговина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«Алтея»</w:t>
            </w:r>
          </w:p>
        </w:tc>
        <w:tc>
          <w:tcPr>
            <w:tcW w:w="3548" w:type="dxa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военная операция</w:t>
            </w:r>
          </w:p>
        </w:tc>
      </w:tr>
      <w:tr w:rsidR="005F2A62" w:rsidRPr="00645CDE" w:rsidTr="00AF487D">
        <w:trPr>
          <w:trHeight w:val="335"/>
        </w:trPr>
        <w:tc>
          <w:tcPr>
            <w:tcW w:w="1242" w:type="dxa"/>
            <w:vMerge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8" w:type="dxa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 xml:space="preserve">военная операция </w:t>
            </w:r>
          </w:p>
        </w:tc>
      </w:tr>
      <w:tr w:rsidR="005F2A62" w:rsidRPr="00645CDE" w:rsidTr="00AF487D">
        <w:trPr>
          <w:trHeight w:val="77"/>
        </w:trPr>
        <w:tc>
          <w:tcPr>
            <w:tcW w:w="1242" w:type="dxa"/>
            <w:vMerge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8" w:type="dxa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полицейская миссия</w:t>
            </w:r>
          </w:p>
        </w:tc>
      </w:tr>
      <w:tr w:rsidR="005F2A62" w:rsidRPr="00645CDE" w:rsidTr="00AF487D">
        <w:tc>
          <w:tcPr>
            <w:tcW w:w="1242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2004-2005 гг.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Грузия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«Фемида»</w:t>
            </w:r>
          </w:p>
        </w:tc>
        <w:tc>
          <w:tcPr>
            <w:tcW w:w="3548" w:type="dxa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консультационная</w:t>
            </w:r>
          </w:p>
        </w:tc>
      </w:tr>
      <w:tr w:rsidR="005F2A62" w:rsidRPr="00645CDE" w:rsidTr="00AF487D">
        <w:tc>
          <w:tcPr>
            <w:tcW w:w="1242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2005 – 2013 гг.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Ирак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8" w:type="dxa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по содействию установлению или обеспечению правопорядка</w:t>
            </w:r>
          </w:p>
        </w:tc>
      </w:tr>
      <w:tr w:rsidR="005F2A62" w:rsidRPr="00645CDE" w:rsidTr="00AF487D">
        <w:tc>
          <w:tcPr>
            <w:tcW w:w="1242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с 2005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Украинско-молдавская граница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8" w:type="dxa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наблюдательная</w:t>
            </w:r>
          </w:p>
        </w:tc>
      </w:tr>
      <w:tr w:rsidR="005F2A62" w:rsidRPr="00645CDE" w:rsidTr="00AF487D">
        <w:tc>
          <w:tcPr>
            <w:tcW w:w="1242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с 2005 г.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Палестино-египетская граница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8" w:type="dxa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наблюдательная</w:t>
            </w:r>
          </w:p>
        </w:tc>
      </w:tr>
      <w:tr w:rsidR="005F2A62" w:rsidRPr="00645CDE" w:rsidTr="00AF487D">
        <w:tc>
          <w:tcPr>
            <w:tcW w:w="1242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2005-2006 гг.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 xml:space="preserve">Индонезийская провинция </w:t>
            </w:r>
            <w:proofErr w:type="spellStart"/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Ачех</w:t>
            </w:r>
            <w:proofErr w:type="spellEnd"/>
          </w:p>
        </w:tc>
        <w:tc>
          <w:tcPr>
            <w:tcW w:w="2515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8" w:type="dxa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наблюдательная</w:t>
            </w:r>
          </w:p>
        </w:tc>
      </w:tr>
      <w:tr w:rsidR="005F2A62" w:rsidRPr="00645CDE" w:rsidTr="00AF487D">
        <w:tc>
          <w:tcPr>
            <w:tcW w:w="1242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2006-2009 гг.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Палестинские территории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8" w:type="dxa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полицейская миссия</w:t>
            </w:r>
          </w:p>
        </w:tc>
      </w:tr>
      <w:tr w:rsidR="005F2A62" w:rsidRPr="00645CDE" w:rsidTr="00AF487D">
        <w:tc>
          <w:tcPr>
            <w:tcW w:w="1242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2007 – 2013 гг.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Афганистан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8" w:type="dxa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полицейская миссия</w:t>
            </w:r>
          </w:p>
        </w:tc>
      </w:tr>
      <w:tr w:rsidR="005F2A62" w:rsidRPr="00645CDE" w:rsidTr="00AF487D">
        <w:trPr>
          <w:trHeight w:val="284"/>
        </w:trPr>
        <w:tc>
          <w:tcPr>
            <w:tcW w:w="1242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2003 г.</w:t>
            </w:r>
          </w:p>
        </w:tc>
        <w:tc>
          <w:tcPr>
            <w:tcW w:w="2549" w:type="dxa"/>
            <w:vMerge w:val="restart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Демократическая Республика Конго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«Артемида»</w:t>
            </w:r>
          </w:p>
        </w:tc>
        <w:tc>
          <w:tcPr>
            <w:tcW w:w="3548" w:type="dxa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военная операция</w:t>
            </w:r>
          </w:p>
        </w:tc>
      </w:tr>
      <w:tr w:rsidR="005F2A62" w:rsidRPr="00645CDE" w:rsidTr="00AF487D">
        <w:trPr>
          <w:trHeight w:val="352"/>
        </w:trPr>
        <w:tc>
          <w:tcPr>
            <w:tcW w:w="1242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2005-2007 гг.</w:t>
            </w:r>
          </w:p>
        </w:tc>
        <w:tc>
          <w:tcPr>
            <w:tcW w:w="2549" w:type="dxa"/>
            <w:vMerge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«Киншаса»</w:t>
            </w:r>
          </w:p>
        </w:tc>
        <w:tc>
          <w:tcPr>
            <w:tcW w:w="3548" w:type="dxa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полицейская миссия</w:t>
            </w:r>
          </w:p>
        </w:tc>
      </w:tr>
      <w:tr w:rsidR="005F2A62" w:rsidRPr="00645CDE" w:rsidTr="00AF487D">
        <w:trPr>
          <w:trHeight w:val="449"/>
        </w:trPr>
        <w:tc>
          <w:tcPr>
            <w:tcW w:w="1242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2006-2008гг.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Косово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EULEX</w:t>
            </w:r>
          </w:p>
        </w:tc>
        <w:tc>
          <w:tcPr>
            <w:tcW w:w="3548" w:type="dxa"/>
            <w:vMerge w:val="restart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по содействию установлению или обеспечению правопорядка</w:t>
            </w:r>
          </w:p>
        </w:tc>
      </w:tr>
      <w:tr w:rsidR="005F2A62" w:rsidRPr="00645CDE" w:rsidTr="00AF487D">
        <w:tc>
          <w:tcPr>
            <w:tcW w:w="1242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2008-2013 гг.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Гвинея-Бисау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8" w:type="dxa"/>
            <w:vMerge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2A62" w:rsidRPr="00645CDE" w:rsidTr="00AF487D">
        <w:tc>
          <w:tcPr>
            <w:tcW w:w="1242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2008-2009 г </w:t>
            </w:r>
            <w:proofErr w:type="spellStart"/>
            <w:proofErr w:type="gramStart"/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Чад и Центрально-Африканская Республика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8" w:type="dxa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военная операция</w:t>
            </w:r>
          </w:p>
        </w:tc>
      </w:tr>
      <w:tr w:rsidR="005F2A62" w:rsidRPr="00645CDE" w:rsidTr="00AF487D">
        <w:tc>
          <w:tcPr>
            <w:tcW w:w="1242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2008 г.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Аденский залив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Аталанда</w:t>
            </w:r>
            <w:proofErr w:type="spellEnd"/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8" w:type="dxa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морская военная операция</w:t>
            </w:r>
          </w:p>
        </w:tc>
      </w:tr>
      <w:tr w:rsidR="005F2A62" w:rsidRPr="00645CDE" w:rsidTr="00AF487D">
        <w:tc>
          <w:tcPr>
            <w:tcW w:w="1242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2010 г.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Уганда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8" w:type="dxa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полицейская миссия</w:t>
            </w:r>
          </w:p>
        </w:tc>
      </w:tr>
      <w:tr w:rsidR="005F2A62" w:rsidRPr="00645CDE" w:rsidTr="00AF487D">
        <w:tc>
          <w:tcPr>
            <w:tcW w:w="1242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с 2015 г.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Средиземноморье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«Европейские морские силы для Средиземноморья»</w:t>
            </w:r>
          </w:p>
        </w:tc>
        <w:tc>
          <w:tcPr>
            <w:tcW w:w="3548" w:type="dxa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морская операция</w:t>
            </w:r>
          </w:p>
        </w:tc>
      </w:tr>
      <w:tr w:rsidR="005F2A62" w:rsidRPr="00645CDE" w:rsidTr="00AF487D">
        <w:trPr>
          <w:trHeight w:val="184"/>
        </w:trPr>
        <w:tc>
          <w:tcPr>
            <w:tcW w:w="1242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с 2008 г.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Грузия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8" w:type="dxa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наблюдательная</w:t>
            </w:r>
          </w:p>
        </w:tc>
      </w:tr>
      <w:tr w:rsidR="005F2A62" w:rsidRPr="00645CDE" w:rsidTr="00AF487D">
        <w:tc>
          <w:tcPr>
            <w:tcW w:w="1242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с 2014 г.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8" w:type="dxa"/>
            <w:vAlign w:val="center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консультативная</w:t>
            </w:r>
            <w:proofErr w:type="gramEnd"/>
            <w:r w:rsidRPr="00645CDE">
              <w:rPr>
                <w:rFonts w:ascii="Times New Roman" w:hAnsi="Times New Roman" w:cs="Times New Roman"/>
                <w:sz w:val="28"/>
                <w:szCs w:val="28"/>
              </w:rPr>
              <w:t xml:space="preserve"> (по гражданской безопасности)</w:t>
            </w:r>
          </w:p>
        </w:tc>
      </w:tr>
    </w:tbl>
    <w:p w:rsidR="005F2A62" w:rsidRPr="004B4DC0" w:rsidRDefault="005F2A62" w:rsidP="00645C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A62" w:rsidRPr="004B4DC0" w:rsidRDefault="005F2A62" w:rsidP="00645C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DC0">
        <w:rPr>
          <w:rFonts w:ascii="Times New Roman" w:hAnsi="Times New Roman" w:cs="Times New Roman"/>
          <w:b/>
          <w:sz w:val="28"/>
          <w:szCs w:val="28"/>
        </w:rPr>
        <w:t>Таблица 4. Ключевые события Балканского кризиса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7936"/>
      </w:tblGrid>
      <w:tr w:rsidR="005F2A62" w:rsidRPr="00645CDE" w:rsidTr="00AF487D">
        <w:tc>
          <w:tcPr>
            <w:tcW w:w="1668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186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Событие</w:t>
            </w:r>
          </w:p>
        </w:tc>
      </w:tr>
      <w:tr w:rsidR="005F2A62" w:rsidRPr="00645CDE" w:rsidTr="00AF487D">
        <w:tc>
          <w:tcPr>
            <w:tcW w:w="1668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1991 г.</w:t>
            </w:r>
          </w:p>
        </w:tc>
        <w:tc>
          <w:tcPr>
            <w:tcW w:w="8186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Десятидневная война в Словении;</w:t>
            </w:r>
          </w:p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  <w:proofErr w:type="spellStart"/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Брионского</w:t>
            </w:r>
            <w:proofErr w:type="spellEnd"/>
            <w:r w:rsidRPr="00645CDE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соглашения</w:t>
            </w:r>
          </w:p>
        </w:tc>
      </w:tr>
      <w:tr w:rsidR="005F2A62" w:rsidRPr="00645CDE" w:rsidTr="00AF487D">
        <w:tc>
          <w:tcPr>
            <w:tcW w:w="1668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1991-1995 гг.</w:t>
            </w:r>
          </w:p>
        </w:tc>
        <w:tc>
          <w:tcPr>
            <w:tcW w:w="8186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eastAsia="Times New Roman" w:hAnsi="Times New Roman" w:cs="Times New Roman"/>
                <w:sz w:val="28"/>
                <w:szCs w:val="28"/>
              </w:rPr>
              <w:t>Война в Хорватии</w:t>
            </w:r>
          </w:p>
        </w:tc>
      </w:tr>
      <w:tr w:rsidR="005F2A62" w:rsidRPr="00645CDE" w:rsidTr="00AF487D">
        <w:tc>
          <w:tcPr>
            <w:tcW w:w="1668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1992 г.</w:t>
            </w:r>
          </w:p>
        </w:tc>
        <w:tc>
          <w:tcPr>
            <w:tcW w:w="8186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Контактной группы</w:t>
            </w:r>
          </w:p>
        </w:tc>
      </w:tr>
      <w:tr w:rsidR="005F2A62" w:rsidRPr="00645CDE" w:rsidTr="00AF487D">
        <w:tc>
          <w:tcPr>
            <w:tcW w:w="1668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1992-1995 гг.</w:t>
            </w:r>
          </w:p>
        </w:tc>
        <w:tc>
          <w:tcPr>
            <w:tcW w:w="8186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Боснийская война;</w:t>
            </w:r>
          </w:p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к конфликту НАТО, ЕС и ООН</w:t>
            </w:r>
          </w:p>
        </w:tc>
      </w:tr>
      <w:tr w:rsidR="005F2A62" w:rsidRPr="00645CDE" w:rsidTr="00AF487D">
        <w:tc>
          <w:tcPr>
            <w:tcW w:w="1668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1995 г.</w:t>
            </w:r>
          </w:p>
        </w:tc>
        <w:tc>
          <w:tcPr>
            <w:tcW w:w="8186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eastAsia="Calibri" w:hAnsi="Times New Roman" w:cs="Times New Roman"/>
                <w:sz w:val="28"/>
                <w:szCs w:val="28"/>
              </w:rPr>
              <w:t>Вмешательство НАТО – военная операция «Обдуманная сила»;</w:t>
            </w:r>
          </w:p>
          <w:p w:rsidR="005F2A62" w:rsidRPr="00645CDE" w:rsidRDefault="005F2A62" w:rsidP="00645C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eastAsia="Calibri" w:hAnsi="Times New Roman" w:cs="Times New Roman"/>
                <w:sz w:val="28"/>
                <w:szCs w:val="28"/>
              </w:rPr>
              <w:t>Подписание Дейтонского соглашения</w:t>
            </w:r>
          </w:p>
        </w:tc>
      </w:tr>
      <w:tr w:rsidR="005F2A62" w:rsidRPr="00645CDE" w:rsidTr="00AF487D">
        <w:tc>
          <w:tcPr>
            <w:tcW w:w="1668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1998-1999 гг.</w:t>
            </w:r>
          </w:p>
        </w:tc>
        <w:tc>
          <w:tcPr>
            <w:tcW w:w="8186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Косовская война (этнические чистки)</w:t>
            </w:r>
          </w:p>
        </w:tc>
      </w:tr>
      <w:tr w:rsidR="005F2A62" w:rsidRPr="00645CDE" w:rsidTr="00AF487D">
        <w:tc>
          <w:tcPr>
            <w:tcW w:w="1668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1999 гг.</w:t>
            </w:r>
          </w:p>
        </w:tc>
        <w:tc>
          <w:tcPr>
            <w:tcW w:w="8186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Вмешательство НАТО – военная операция «Союзная сила»; </w:t>
            </w:r>
          </w:p>
          <w:p w:rsidR="005F2A62" w:rsidRPr="00645CDE" w:rsidRDefault="005F2A62" w:rsidP="00645C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eastAsia="Calibri" w:hAnsi="Times New Roman" w:cs="Times New Roman"/>
                <w:sz w:val="28"/>
                <w:szCs w:val="28"/>
              </w:rPr>
              <w:t>Резолюция ООН № 1244;</w:t>
            </w:r>
          </w:p>
          <w:p w:rsidR="005F2A62" w:rsidRPr="00645CDE" w:rsidRDefault="005F2A62" w:rsidP="00645C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войны в Косово</w:t>
            </w:r>
          </w:p>
        </w:tc>
      </w:tr>
      <w:tr w:rsidR="005F2A62" w:rsidRPr="00645CDE" w:rsidTr="00AF487D">
        <w:tc>
          <w:tcPr>
            <w:tcW w:w="1668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1999-2001 гг.</w:t>
            </w:r>
          </w:p>
        </w:tc>
        <w:tc>
          <w:tcPr>
            <w:tcW w:w="8186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 xml:space="preserve">Конфликт в </w:t>
            </w:r>
            <w:proofErr w:type="spellStart"/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Прешевской</w:t>
            </w:r>
            <w:proofErr w:type="spellEnd"/>
            <w:r w:rsidRPr="00645CDE">
              <w:rPr>
                <w:rFonts w:ascii="Times New Roman" w:hAnsi="Times New Roman" w:cs="Times New Roman"/>
                <w:sz w:val="28"/>
                <w:szCs w:val="28"/>
              </w:rPr>
              <w:t xml:space="preserve"> долине</w:t>
            </w:r>
          </w:p>
        </w:tc>
      </w:tr>
      <w:tr w:rsidR="005F2A62" w:rsidRPr="00645CDE" w:rsidTr="00AF487D">
        <w:tc>
          <w:tcPr>
            <w:tcW w:w="1668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hAnsi="Times New Roman" w:cs="Times New Roman"/>
                <w:sz w:val="28"/>
                <w:szCs w:val="28"/>
              </w:rPr>
              <w:t>2001 г.</w:t>
            </w:r>
          </w:p>
        </w:tc>
        <w:tc>
          <w:tcPr>
            <w:tcW w:w="8186" w:type="dxa"/>
            <w:shd w:val="clear" w:color="auto" w:fill="auto"/>
          </w:tcPr>
          <w:p w:rsidR="005F2A62" w:rsidRPr="00645CDE" w:rsidRDefault="005F2A62" w:rsidP="00645C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5CDE">
              <w:rPr>
                <w:rFonts w:ascii="Times New Roman" w:eastAsia="Calibri" w:hAnsi="Times New Roman" w:cs="Times New Roman"/>
                <w:sz w:val="28"/>
                <w:szCs w:val="28"/>
              </w:rPr>
              <w:t>Конфликт в Македонии</w:t>
            </w:r>
          </w:p>
        </w:tc>
      </w:tr>
    </w:tbl>
    <w:p w:rsidR="005F2A62" w:rsidRPr="00645CDE" w:rsidRDefault="005F2A62" w:rsidP="00645C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2AA" w:rsidRPr="00645CDE" w:rsidRDefault="008142AA" w:rsidP="00645C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2A84" w:rsidRPr="00645CDE" w:rsidRDefault="00A32A84" w:rsidP="00645C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CDE" w:rsidRPr="00645CDE" w:rsidRDefault="00645C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45CDE" w:rsidRPr="00645CDE" w:rsidSect="0048381D">
      <w:footerReference w:type="default" r:id="rId12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069" w:rsidRDefault="00CA0069" w:rsidP="00C8290B">
      <w:pPr>
        <w:spacing w:after="0" w:line="240" w:lineRule="auto"/>
      </w:pPr>
      <w:r>
        <w:separator/>
      </w:r>
    </w:p>
  </w:endnote>
  <w:endnote w:type="continuationSeparator" w:id="0">
    <w:p w:rsidR="00CA0069" w:rsidRDefault="00CA0069" w:rsidP="00C82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ubik">
    <w:altName w:val="Times New Roman"/>
    <w:charset w:val="00"/>
    <w:family w:val="auto"/>
    <w:pitch w:val="default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291043"/>
    </w:sdtPr>
    <w:sdtContent>
      <w:p w:rsidR="00C3098F" w:rsidRDefault="00C309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625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C3098F" w:rsidRDefault="00C309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069" w:rsidRDefault="00CA0069" w:rsidP="00C8290B">
      <w:pPr>
        <w:spacing w:after="0" w:line="240" w:lineRule="auto"/>
      </w:pPr>
      <w:r>
        <w:separator/>
      </w:r>
    </w:p>
  </w:footnote>
  <w:footnote w:type="continuationSeparator" w:id="0">
    <w:p w:rsidR="00CA0069" w:rsidRDefault="00CA0069" w:rsidP="00C8290B">
      <w:pPr>
        <w:spacing w:after="0" w:line="240" w:lineRule="auto"/>
      </w:pPr>
      <w:r>
        <w:continuationSeparator/>
      </w:r>
    </w:p>
  </w:footnote>
  <w:footnote w:id="1">
    <w:p w:rsidR="00C3098F" w:rsidRPr="00F3570D" w:rsidRDefault="00C3098F" w:rsidP="004B4DC0">
      <w:pPr>
        <w:pStyle w:val="a4"/>
        <w:jc w:val="both"/>
        <w:rPr>
          <w:rFonts w:ascii="Times New Roman" w:hAnsi="Times New Roman" w:cs="Times New Roman"/>
        </w:rPr>
      </w:pPr>
      <w:r w:rsidRPr="00F3570D">
        <w:rPr>
          <w:rStyle w:val="a6"/>
          <w:rFonts w:ascii="Times New Roman" w:hAnsi="Times New Roman" w:cs="Times New Roman"/>
        </w:rPr>
        <w:footnoteRef/>
      </w:r>
      <w:r w:rsidRPr="00F3570D">
        <w:rPr>
          <w:rFonts w:ascii="Times New Roman" w:hAnsi="Times New Roman" w:cs="Times New Roman"/>
        </w:rPr>
        <w:t xml:space="preserve">Югославский конфликт / История России и зарубежных стран. – 2012. - URL:  </w:t>
      </w:r>
      <w:hyperlink r:id="rId1" w:history="1">
        <w:r w:rsidRPr="00F3570D">
          <w:rPr>
            <w:rFonts w:ascii="Times New Roman" w:hAnsi="Times New Roman" w:cs="Times New Roman"/>
          </w:rPr>
          <w:t>https://istoriirossii.ru/zarubezhye/210-yugoslavskij-konflikt.html</w:t>
        </w:r>
      </w:hyperlink>
      <w:r w:rsidRPr="00F3570D">
        <w:rPr>
          <w:rFonts w:ascii="Times New Roman" w:hAnsi="Times New Roman" w:cs="Times New Roman"/>
        </w:rPr>
        <w:t xml:space="preserve"> (дата обращения: 16.04.2019).</w:t>
      </w:r>
    </w:p>
  </w:footnote>
  <w:footnote w:id="2">
    <w:p w:rsidR="00C3098F" w:rsidRPr="00F3570D" w:rsidRDefault="00C3098F" w:rsidP="004B4DC0">
      <w:pPr>
        <w:pStyle w:val="a4"/>
        <w:jc w:val="both"/>
        <w:rPr>
          <w:rFonts w:ascii="Times New Roman" w:hAnsi="Times New Roman" w:cs="Times New Roman"/>
        </w:rPr>
      </w:pPr>
      <w:r w:rsidRPr="00F3570D">
        <w:rPr>
          <w:rStyle w:val="a6"/>
          <w:rFonts w:ascii="Times New Roman" w:hAnsi="Times New Roman" w:cs="Times New Roman"/>
        </w:rPr>
        <w:footnoteRef/>
      </w:r>
      <w:proofErr w:type="spellStart"/>
      <w:r w:rsidRPr="00F3570D">
        <w:rPr>
          <w:rFonts w:ascii="Times New Roman" w:hAnsi="Times New Roman" w:cs="Times New Roman"/>
        </w:rPr>
        <w:t>Грушкин</w:t>
      </w:r>
      <w:proofErr w:type="spellEnd"/>
      <w:r w:rsidRPr="00F3570D">
        <w:rPr>
          <w:rFonts w:ascii="Times New Roman" w:hAnsi="Times New Roman" w:cs="Times New Roman"/>
        </w:rPr>
        <w:t xml:space="preserve"> Д.В. Распад Югославии и позиция Европейского союза /Война и мир. - 2006. - URL: http://www.warandpeace.ru/ru/analysis/view/2467/ (дата обращения: 16.04.2019).</w:t>
      </w:r>
    </w:p>
  </w:footnote>
  <w:footnote w:id="3">
    <w:p w:rsidR="00C3098F" w:rsidRPr="00F3570D" w:rsidRDefault="00C3098F" w:rsidP="004B4DC0">
      <w:pPr>
        <w:pStyle w:val="a4"/>
        <w:jc w:val="both"/>
        <w:rPr>
          <w:rFonts w:ascii="Times New Roman" w:hAnsi="Times New Roman" w:cs="Times New Roman"/>
        </w:rPr>
      </w:pPr>
      <w:r w:rsidRPr="00F3570D">
        <w:rPr>
          <w:rStyle w:val="a6"/>
          <w:rFonts w:ascii="Times New Roman" w:hAnsi="Times New Roman" w:cs="Times New Roman"/>
        </w:rPr>
        <w:footnoteRef/>
      </w:r>
      <w:r w:rsidRPr="00F3570D">
        <w:rPr>
          <w:rFonts w:ascii="Times New Roman" w:hAnsi="Times New Roman" w:cs="Times New Roman"/>
        </w:rPr>
        <w:t xml:space="preserve">Глушко В.С. Политика Европейского Союза в отношении Югославского кризиса 1991-1995 гг. </w:t>
      </w:r>
      <w:proofErr w:type="spellStart"/>
      <w:r w:rsidRPr="00F3570D">
        <w:rPr>
          <w:rFonts w:ascii="Times New Roman" w:hAnsi="Times New Roman" w:cs="Times New Roman"/>
        </w:rPr>
        <w:t>Дисс</w:t>
      </w:r>
      <w:proofErr w:type="spellEnd"/>
      <w:r w:rsidRPr="00F3570D">
        <w:rPr>
          <w:rFonts w:ascii="Times New Roman" w:hAnsi="Times New Roman" w:cs="Times New Roman"/>
        </w:rPr>
        <w:t xml:space="preserve">…. канд. </w:t>
      </w:r>
      <w:proofErr w:type="spellStart"/>
      <w:r w:rsidRPr="00F3570D">
        <w:rPr>
          <w:rFonts w:ascii="Times New Roman" w:hAnsi="Times New Roman" w:cs="Times New Roman"/>
        </w:rPr>
        <w:t>истор</w:t>
      </w:r>
      <w:proofErr w:type="spellEnd"/>
      <w:r w:rsidRPr="00F3570D">
        <w:rPr>
          <w:rFonts w:ascii="Times New Roman" w:hAnsi="Times New Roman" w:cs="Times New Roman"/>
        </w:rPr>
        <w:t>. наук. – 2002. – Екатеринбург. - URL: https://www.dissercat.com/content/politika-evropeiskogo-soyuza-v-otnoshenii-yugoslavskogo-krizisa-1991-1995-gg (дата обращения: 17.04.2019).</w:t>
      </w:r>
    </w:p>
  </w:footnote>
  <w:footnote w:id="4">
    <w:p w:rsidR="00C3098F" w:rsidRPr="00F3570D" w:rsidRDefault="00C3098F" w:rsidP="00E45DB4">
      <w:pPr>
        <w:pStyle w:val="a4"/>
        <w:rPr>
          <w:rFonts w:ascii="Times New Roman" w:hAnsi="Times New Roman" w:cs="Times New Roman"/>
        </w:rPr>
      </w:pPr>
      <w:r w:rsidRPr="00F3570D">
        <w:rPr>
          <w:rStyle w:val="a6"/>
          <w:rFonts w:ascii="Times New Roman" w:hAnsi="Times New Roman" w:cs="Times New Roman"/>
        </w:rPr>
        <w:footnoteRef/>
      </w:r>
      <w:r w:rsidRPr="00F3570D">
        <w:rPr>
          <w:rFonts w:ascii="Times New Roman" w:hAnsi="Times New Roman" w:cs="Times New Roman"/>
        </w:rPr>
        <w:t>Резолюция от 8 января 1992№ S/RES/727 (1992)</w:t>
      </w:r>
      <w:proofErr w:type="gramStart"/>
      <w:r w:rsidRPr="00F3570D">
        <w:rPr>
          <w:rFonts w:ascii="Times New Roman" w:hAnsi="Times New Roman" w:cs="Times New Roman"/>
        </w:rPr>
        <w:t xml:space="preserve"> ;</w:t>
      </w:r>
      <w:proofErr w:type="gramEnd"/>
      <w:r w:rsidRPr="00F3570D">
        <w:rPr>
          <w:rFonts w:ascii="Times New Roman" w:hAnsi="Times New Roman" w:cs="Times New Roman"/>
        </w:rPr>
        <w:t xml:space="preserve"> принятая Советом Безопасности ООН. – 1992. </w:t>
      </w:r>
    </w:p>
  </w:footnote>
  <w:footnote w:id="5">
    <w:p w:rsidR="00C3098F" w:rsidRPr="00F3570D" w:rsidRDefault="00C3098F">
      <w:pPr>
        <w:pStyle w:val="a4"/>
        <w:rPr>
          <w:rFonts w:ascii="Times New Roman" w:hAnsi="Times New Roman" w:cs="Times New Roman"/>
        </w:rPr>
      </w:pPr>
      <w:r w:rsidRPr="00F3570D">
        <w:rPr>
          <w:rStyle w:val="a6"/>
          <w:rFonts w:ascii="Times New Roman" w:hAnsi="Times New Roman" w:cs="Times New Roman"/>
        </w:rPr>
        <w:footnoteRef/>
      </w:r>
      <w:r w:rsidRPr="00F3570D">
        <w:rPr>
          <w:rFonts w:ascii="Times New Roman" w:hAnsi="Times New Roman" w:cs="Times New Roman"/>
        </w:rPr>
        <w:t>Резолюция от 13 августа 1992 № S/RES/757 (1992)</w:t>
      </w:r>
      <w:proofErr w:type="gramStart"/>
      <w:r w:rsidRPr="00F3570D">
        <w:rPr>
          <w:rFonts w:ascii="Times New Roman" w:hAnsi="Times New Roman" w:cs="Times New Roman"/>
        </w:rPr>
        <w:t xml:space="preserve"> ;</w:t>
      </w:r>
      <w:proofErr w:type="gramEnd"/>
      <w:r w:rsidRPr="00F3570D">
        <w:rPr>
          <w:rFonts w:ascii="Times New Roman" w:hAnsi="Times New Roman" w:cs="Times New Roman"/>
        </w:rPr>
        <w:t xml:space="preserve"> принятая Советом Безопасности ООН. – 1992.</w:t>
      </w:r>
    </w:p>
  </w:footnote>
  <w:footnote w:id="6">
    <w:p w:rsidR="00C3098F" w:rsidRPr="00F3570D" w:rsidRDefault="00C3098F">
      <w:pPr>
        <w:pStyle w:val="a4"/>
        <w:rPr>
          <w:rFonts w:ascii="Times New Roman" w:hAnsi="Times New Roman" w:cs="Times New Roman"/>
        </w:rPr>
      </w:pPr>
      <w:r w:rsidRPr="00F3570D">
        <w:rPr>
          <w:rFonts w:ascii="Times New Roman" w:hAnsi="Times New Roman" w:cs="Times New Roman"/>
          <w:vertAlign w:val="superscript"/>
        </w:rPr>
        <w:footnoteRef/>
      </w:r>
      <w:r w:rsidRPr="00F3570D">
        <w:rPr>
          <w:rFonts w:ascii="Times New Roman" w:hAnsi="Times New Roman" w:cs="Times New Roman"/>
        </w:rPr>
        <w:t xml:space="preserve"> Резолюция от 19 сентября 1992 № S/RES/777 (1992)</w:t>
      </w:r>
      <w:proofErr w:type="gramStart"/>
      <w:r w:rsidRPr="00F3570D">
        <w:rPr>
          <w:rFonts w:ascii="Times New Roman" w:hAnsi="Times New Roman" w:cs="Times New Roman"/>
        </w:rPr>
        <w:t xml:space="preserve"> ;</w:t>
      </w:r>
      <w:proofErr w:type="gramEnd"/>
      <w:r w:rsidRPr="00F3570D">
        <w:rPr>
          <w:rFonts w:ascii="Times New Roman" w:hAnsi="Times New Roman" w:cs="Times New Roman"/>
        </w:rPr>
        <w:t xml:space="preserve"> принятая Советом Безопасности ООН. – 1992.</w:t>
      </w:r>
    </w:p>
  </w:footnote>
  <w:footnote w:id="7">
    <w:p w:rsidR="00C3098F" w:rsidRPr="00F3570D" w:rsidRDefault="00C3098F" w:rsidP="00E45DB4">
      <w:pPr>
        <w:pStyle w:val="a4"/>
        <w:rPr>
          <w:rFonts w:ascii="Times New Roman" w:hAnsi="Times New Roman" w:cs="Times New Roman"/>
        </w:rPr>
      </w:pPr>
      <w:r w:rsidRPr="00F3570D">
        <w:rPr>
          <w:rStyle w:val="a6"/>
          <w:rFonts w:ascii="Times New Roman" w:hAnsi="Times New Roman" w:cs="Times New Roman"/>
        </w:rPr>
        <w:footnoteRef/>
      </w:r>
      <w:r w:rsidRPr="00F3570D">
        <w:rPr>
          <w:rFonts w:ascii="Times New Roman" w:hAnsi="Times New Roman" w:cs="Times New Roman"/>
        </w:rPr>
        <w:t>Резолюция от 23 сентября 1998 года</w:t>
      </w:r>
      <w:r w:rsidRPr="00F3570D">
        <w:rPr>
          <w:rFonts w:ascii="Times New Roman" w:hAnsi="Times New Roman" w:cs="Times New Roman"/>
          <w:lang w:val="en-US"/>
        </w:rPr>
        <w:t> </w:t>
      </w:r>
      <w:r w:rsidRPr="00F3570D">
        <w:rPr>
          <w:rFonts w:ascii="Times New Roman" w:hAnsi="Times New Roman" w:cs="Times New Roman"/>
        </w:rPr>
        <w:t xml:space="preserve">№ </w:t>
      </w:r>
      <w:r w:rsidRPr="00F3570D">
        <w:rPr>
          <w:rFonts w:ascii="Times New Roman" w:hAnsi="Times New Roman" w:cs="Times New Roman"/>
          <w:lang w:val="en-US"/>
        </w:rPr>
        <w:t>S</w:t>
      </w:r>
      <w:r w:rsidRPr="00F3570D">
        <w:rPr>
          <w:rFonts w:ascii="Times New Roman" w:hAnsi="Times New Roman" w:cs="Times New Roman"/>
        </w:rPr>
        <w:t>/</w:t>
      </w:r>
      <w:r w:rsidRPr="00F3570D">
        <w:rPr>
          <w:rFonts w:ascii="Times New Roman" w:hAnsi="Times New Roman" w:cs="Times New Roman"/>
          <w:lang w:val="en-US"/>
        </w:rPr>
        <w:t>RES</w:t>
      </w:r>
      <w:r w:rsidRPr="00F3570D">
        <w:rPr>
          <w:rFonts w:ascii="Times New Roman" w:hAnsi="Times New Roman" w:cs="Times New Roman"/>
        </w:rPr>
        <w:t>/1199 (1998)</w:t>
      </w:r>
      <w:proofErr w:type="gramStart"/>
      <w:r w:rsidRPr="00F3570D">
        <w:rPr>
          <w:rFonts w:ascii="Times New Roman" w:hAnsi="Times New Roman" w:cs="Times New Roman"/>
        </w:rPr>
        <w:t xml:space="preserve"> ;</w:t>
      </w:r>
      <w:proofErr w:type="gramEnd"/>
      <w:r w:rsidRPr="00F3570D">
        <w:rPr>
          <w:rFonts w:ascii="Times New Roman" w:hAnsi="Times New Roman" w:cs="Times New Roman"/>
        </w:rPr>
        <w:t xml:space="preserve"> принятая Советом Безопасности ООН. – 1998.</w:t>
      </w:r>
    </w:p>
  </w:footnote>
  <w:footnote w:id="8">
    <w:p w:rsidR="00C3098F" w:rsidRPr="00F3570D" w:rsidRDefault="00C3098F">
      <w:pPr>
        <w:pStyle w:val="a4"/>
        <w:rPr>
          <w:rFonts w:ascii="Times New Roman" w:hAnsi="Times New Roman" w:cs="Times New Roman"/>
        </w:rPr>
      </w:pPr>
      <w:r w:rsidRPr="00F3570D">
        <w:rPr>
          <w:rStyle w:val="a6"/>
          <w:rFonts w:ascii="Times New Roman" w:hAnsi="Times New Roman" w:cs="Times New Roman"/>
        </w:rPr>
        <w:footnoteRef/>
      </w:r>
      <w:r w:rsidRPr="00F3570D">
        <w:rPr>
          <w:rFonts w:ascii="Times New Roman" w:hAnsi="Times New Roman" w:cs="Times New Roman"/>
        </w:rPr>
        <w:t>Резолюция от 10 июня 1999 года</w:t>
      </w:r>
      <w:r w:rsidRPr="00F3570D">
        <w:rPr>
          <w:rFonts w:ascii="Times New Roman" w:hAnsi="Times New Roman" w:cs="Times New Roman"/>
          <w:lang w:val="en-US"/>
        </w:rPr>
        <w:t> </w:t>
      </w:r>
      <w:r w:rsidRPr="00F3570D">
        <w:rPr>
          <w:rFonts w:ascii="Times New Roman" w:hAnsi="Times New Roman" w:cs="Times New Roman"/>
        </w:rPr>
        <w:t xml:space="preserve">№ </w:t>
      </w:r>
      <w:r w:rsidRPr="00F3570D">
        <w:rPr>
          <w:rFonts w:ascii="Times New Roman" w:hAnsi="Times New Roman" w:cs="Times New Roman"/>
          <w:lang w:val="en-US"/>
        </w:rPr>
        <w:t>S</w:t>
      </w:r>
      <w:r w:rsidRPr="00F3570D">
        <w:rPr>
          <w:rFonts w:ascii="Times New Roman" w:hAnsi="Times New Roman" w:cs="Times New Roman"/>
        </w:rPr>
        <w:t>/</w:t>
      </w:r>
      <w:r w:rsidRPr="00F3570D">
        <w:rPr>
          <w:rFonts w:ascii="Times New Roman" w:hAnsi="Times New Roman" w:cs="Times New Roman"/>
          <w:lang w:val="en-US"/>
        </w:rPr>
        <w:t>RES</w:t>
      </w:r>
      <w:r w:rsidRPr="00F3570D">
        <w:rPr>
          <w:rFonts w:ascii="Times New Roman" w:hAnsi="Times New Roman" w:cs="Times New Roman"/>
        </w:rPr>
        <w:t>/1244 (1999)</w:t>
      </w:r>
      <w:proofErr w:type="gramStart"/>
      <w:r w:rsidRPr="00F3570D">
        <w:rPr>
          <w:rFonts w:ascii="Times New Roman" w:hAnsi="Times New Roman" w:cs="Times New Roman"/>
        </w:rPr>
        <w:t xml:space="preserve"> ;</w:t>
      </w:r>
      <w:proofErr w:type="gramEnd"/>
      <w:r w:rsidRPr="00F3570D">
        <w:rPr>
          <w:rFonts w:ascii="Times New Roman" w:hAnsi="Times New Roman" w:cs="Times New Roman"/>
        </w:rPr>
        <w:t xml:space="preserve"> принятая Советом Безопасности ООН. – 1999. </w:t>
      </w:r>
    </w:p>
  </w:footnote>
  <w:footnote w:id="9">
    <w:p w:rsidR="00C3098F" w:rsidRPr="00F3570D" w:rsidRDefault="00C3098F" w:rsidP="00F877BE">
      <w:pPr>
        <w:pStyle w:val="a4"/>
        <w:rPr>
          <w:rFonts w:ascii="Times New Roman" w:hAnsi="Times New Roman" w:cs="Times New Roman"/>
          <w:lang w:val="en-US"/>
        </w:rPr>
      </w:pPr>
      <w:r w:rsidRPr="00F3570D">
        <w:rPr>
          <w:rStyle w:val="a6"/>
          <w:rFonts w:ascii="Times New Roman" w:hAnsi="Times New Roman" w:cs="Times New Roman"/>
        </w:rPr>
        <w:footnoteRef/>
      </w:r>
      <w:r>
        <w:fldChar w:fldCharType="begin"/>
      </w:r>
      <w:r w:rsidRPr="00C3098F">
        <w:rPr>
          <w:lang w:val="en-US"/>
        </w:rPr>
        <w:instrText xml:space="preserve"> HYPERLINK "http://www.ucdp.uu.se/gpdatabase/peace/Yug%2019910712.pdf" </w:instrText>
      </w:r>
      <w:r>
        <w:fldChar w:fldCharType="separate"/>
      </w:r>
      <w:r w:rsidRPr="00F3570D">
        <w:rPr>
          <w:rFonts w:ascii="Times New Roman" w:hAnsi="Times New Roman" w:cs="Times New Roman"/>
          <w:lang w:val="en-US"/>
        </w:rPr>
        <w:t>«</w:t>
      </w:r>
      <w:proofErr w:type="spellStart"/>
      <w:r w:rsidRPr="00F3570D">
        <w:rPr>
          <w:rFonts w:ascii="Times New Roman" w:hAnsi="Times New Roman" w:cs="Times New Roman"/>
          <w:lang w:val="en-US"/>
        </w:rPr>
        <w:t>BrioniDeclaration</w:t>
      </w:r>
      <w:proofErr w:type="spellEnd"/>
      <w:r w:rsidRPr="00F3570D">
        <w:rPr>
          <w:rFonts w:ascii="Times New Roman" w:hAnsi="Times New Roman" w:cs="Times New Roman"/>
          <w:lang w:val="en-US"/>
        </w:rPr>
        <w:t xml:space="preserve"> – July 18, 1991</w:t>
      </w:r>
      <w:r>
        <w:rPr>
          <w:rFonts w:ascii="Times New Roman" w:hAnsi="Times New Roman" w:cs="Times New Roman"/>
          <w:lang w:val="en-US"/>
        </w:rPr>
        <w:fldChar w:fldCharType="end"/>
      </w:r>
      <w:r w:rsidRPr="00F3570D">
        <w:rPr>
          <w:rFonts w:ascii="Times New Roman" w:hAnsi="Times New Roman" w:cs="Times New Roman"/>
          <w:lang w:val="en-US"/>
        </w:rPr>
        <w:t>». </w:t>
      </w:r>
      <w:r>
        <w:fldChar w:fldCharType="begin"/>
      </w:r>
      <w:r w:rsidRPr="00C3098F">
        <w:rPr>
          <w:lang w:val="en-US"/>
        </w:rPr>
        <w:instrText xml:space="preserve"> HYPERLINK "https://en.wikipedia.org/wiki/Uppsala_Conflict_Data_Program" \o "Uppsala Conflict Data Program" </w:instrText>
      </w:r>
      <w:r>
        <w:fldChar w:fldCharType="separate"/>
      </w:r>
      <w:proofErr w:type="gramStart"/>
      <w:r w:rsidRPr="00F3570D">
        <w:rPr>
          <w:rFonts w:ascii="Times New Roman" w:hAnsi="Times New Roman" w:cs="Times New Roman"/>
          <w:lang w:val="en-US"/>
        </w:rPr>
        <w:t>Uppsala Conflict Data Program</w:t>
      </w:r>
      <w:r>
        <w:rPr>
          <w:rFonts w:ascii="Times New Roman" w:hAnsi="Times New Roman" w:cs="Times New Roman"/>
          <w:lang w:val="en-US"/>
        </w:rPr>
        <w:fldChar w:fldCharType="end"/>
      </w:r>
      <w:r w:rsidRPr="00F3570D">
        <w:rPr>
          <w:rFonts w:ascii="Times New Roman" w:hAnsi="Times New Roman" w:cs="Times New Roman"/>
          <w:lang w:val="en-US"/>
        </w:rPr>
        <w:t>.</w:t>
      </w:r>
      <w:proofErr w:type="gramEnd"/>
      <w:r w:rsidRPr="00F3570D">
        <w:rPr>
          <w:rFonts w:ascii="Times New Roman" w:hAnsi="Times New Roman" w:cs="Times New Roman"/>
          <w:lang w:val="en-US"/>
        </w:rPr>
        <w:t xml:space="preserve"> - 1991. </w:t>
      </w:r>
    </w:p>
  </w:footnote>
  <w:footnote w:id="10">
    <w:p w:rsidR="00C3098F" w:rsidRPr="00F3570D" w:rsidRDefault="00C3098F" w:rsidP="00621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</w:pPr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  <w:vertAlign w:val="superscript"/>
          <w:lang w:val="en-US"/>
        </w:rPr>
        <w:footnoteRef/>
      </w:r>
      <w:proofErr w:type="gramStart"/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The General Framework Agreement for Peace in Bosnia and Herzegovina.</w:t>
      </w:r>
      <w:proofErr w:type="gramEnd"/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 xml:space="preserve"> - 1995.</w:t>
      </w:r>
    </w:p>
  </w:footnote>
  <w:footnote w:id="11">
    <w:p w:rsidR="00C3098F" w:rsidRPr="00F3570D" w:rsidRDefault="00C3098F" w:rsidP="00621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  <w:vertAlign w:val="superscript"/>
          <w:lang w:val="en-US"/>
        </w:rPr>
        <w:footnoteRef/>
      </w:r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Резолюция от 7 апреля 1992 № </w:t>
      </w:r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S</w:t>
      </w:r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</w:rPr>
        <w:t>/</w:t>
      </w:r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RES</w:t>
      </w:r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</w:rPr>
        <w:t>/777 (1992)</w:t>
      </w:r>
      <w:proofErr w:type="gramStart"/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;</w:t>
      </w:r>
      <w:proofErr w:type="gramEnd"/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принятая Советом Безопасности ООН. – 1992.</w:t>
      </w:r>
    </w:p>
  </w:footnote>
  <w:footnote w:id="12">
    <w:p w:rsidR="00C3098F" w:rsidRPr="00F3570D" w:rsidRDefault="00C3098F" w:rsidP="00621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  <w:vertAlign w:val="superscript"/>
          <w:lang w:val="en-US"/>
        </w:rPr>
        <w:footnoteRef/>
      </w:r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Резолюция от 18 декабря 1992 № </w:t>
      </w:r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S</w:t>
      </w:r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</w:rPr>
        <w:t>/</w:t>
      </w:r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RES</w:t>
      </w:r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</w:rPr>
        <w:t>/777 (1992)</w:t>
      </w:r>
      <w:proofErr w:type="gramStart"/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;</w:t>
      </w:r>
      <w:proofErr w:type="gramEnd"/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принятая Советом Безопасности ООН. – 1992.</w:t>
      </w:r>
    </w:p>
  </w:footnote>
  <w:footnote w:id="13">
    <w:p w:rsidR="00C3098F" w:rsidRPr="00F3570D" w:rsidRDefault="00C3098F" w:rsidP="00621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  <w:vertAlign w:val="superscript"/>
          <w:lang w:val="en-US"/>
        </w:rPr>
        <w:footnoteRef/>
      </w:r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 </w:t>
      </w:r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</w:rPr>
        <w:t>Специальные решения Лондонской конференции 26-28 августа 1992 г. //Югославия в огне. С. 249-250</w:t>
      </w:r>
    </w:p>
  </w:footnote>
  <w:footnote w:id="14">
    <w:p w:rsidR="00C3098F" w:rsidRPr="00F3570D" w:rsidRDefault="00C3098F" w:rsidP="00621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570D">
        <w:rPr>
          <w:rStyle w:val="a6"/>
          <w:rFonts w:ascii="Times New Roman" w:hAnsi="Times New Roman" w:cs="Times New Roman"/>
        </w:rPr>
        <w:footnoteRef/>
      </w:r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Заявление МИД СССР. 29 июня 1991 г. //Вестник Министерства иностранных дел СССР. М., 1991. - 31 июля. - № 14 (96). - С. 30. </w:t>
      </w:r>
    </w:p>
  </w:footnote>
  <w:footnote w:id="15">
    <w:p w:rsidR="00C3098F" w:rsidRPr="00F3570D" w:rsidRDefault="00C3098F" w:rsidP="00621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570D">
        <w:rPr>
          <w:rStyle w:val="a6"/>
          <w:rFonts w:ascii="Times New Roman" w:hAnsi="Times New Roman" w:cs="Times New Roman"/>
        </w:rPr>
        <w:footnoteRef/>
      </w:r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</w:rPr>
        <w:t>Заявление МИД СССР. 16 сентября 1991 г. //Вестник Министерства иностранных дел СССР. М., 1991. - 31 октября. - № 16 (98). - С. 17.</w:t>
      </w:r>
    </w:p>
  </w:footnote>
  <w:footnote w:id="16">
    <w:p w:rsidR="00C3098F" w:rsidRPr="00645CDE" w:rsidRDefault="00C3098F" w:rsidP="00645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 w:rsidRPr="00F3570D">
        <w:rPr>
          <w:rStyle w:val="a6"/>
          <w:rFonts w:ascii="Times New Roman" w:hAnsi="Times New Roman" w:cs="Times New Roman"/>
        </w:rPr>
        <w:footnoteRef/>
      </w:r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О позиции России на современном этапе кризиса на Балканах и об инициативах по боснийскому урегулированию / Постановление Государственной Думы Федерального Собрания Российской Федерации // Российская 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газета. 1995. -22 июня. - С. 5.</w:t>
      </w:r>
    </w:p>
  </w:footnote>
  <w:footnote w:id="17">
    <w:p w:rsidR="00C3098F" w:rsidRPr="00F3570D" w:rsidRDefault="00C3098F" w:rsidP="005D1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570D">
        <w:rPr>
          <w:rStyle w:val="a6"/>
          <w:rFonts w:ascii="Times New Roman" w:hAnsi="Times New Roman" w:cs="Times New Roman"/>
        </w:rPr>
        <w:footnoteRef/>
      </w:r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</w:rPr>
        <w:t>Европейский Союз и региональные конфликты</w:t>
      </w:r>
      <w:proofErr w:type="gramStart"/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/ О</w:t>
      </w:r>
      <w:proofErr w:type="gramEnd"/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тв. ред. – Н.К. Арбатова, А.М. </w:t>
      </w:r>
      <w:proofErr w:type="spellStart"/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</w:rPr>
        <w:t>Кокеев</w:t>
      </w:r>
      <w:proofErr w:type="spellEnd"/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</w:rPr>
        <w:t>. – М.: ИМЭМО РАН, 2011. – 143 с.</w:t>
      </w:r>
    </w:p>
  </w:footnote>
  <w:footnote w:id="18">
    <w:p w:rsidR="00C3098F" w:rsidRPr="00F3570D" w:rsidRDefault="00C3098F" w:rsidP="005E3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570D">
        <w:rPr>
          <w:rStyle w:val="a6"/>
          <w:rFonts w:ascii="Times New Roman" w:hAnsi="Times New Roman" w:cs="Times New Roman"/>
        </w:rPr>
        <w:footnoteRef/>
      </w:r>
      <w:proofErr w:type="spellStart"/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</w:rPr>
        <w:t>Кандель</w:t>
      </w:r>
      <w:proofErr w:type="spellEnd"/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П. Е. Босния и Герцеговина, ЕС и НАТО // Вестник МГИМО. - 2011. - №1.</w:t>
      </w:r>
    </w:p>
  </w:footnote>
  <w:footnote w:id="19">
    <w:p w:rsidR="00C3098F" w:rsidRPr="00F3570D" w:rsidRDefault="00C3098F" w:rsidP="005E3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570D">
        <w:rPr>
          <w:rStyle w:val="a6"/>
          <w:rFonts w:ascii="Times New Roman" w:hAnsi="Times New Roman" w:cs="Times New Roman"/>
        </w:rPr>
        <w:footnoteRef/>
      </w:r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</w:rPr>
        <w:t>Изотов А. Политические аспекты отношений России и ЕС в области кризисного регулирования // Вся Европа. – 2012. – № 12(72).</w:t>
      </w:r>
    </w:p>
  </w:footnote>
  <w:footnote w:id="20">
    <w:p w:rsidR="00C3098F" w:rsidRPr="00F3570D" w:rsidRDefault="00C3098F" w:rsidP="005E3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570D">
        <w:rPr>
          <w:rStyle w:val="a6"/>
          <w:rFonts w:ascii="Times New Roman" w:hAnsi="Times New Roman" w:cs="Times New Roman"/>
        </w:rPr>
        <w:footnoteRef/>
      </w:r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Кузнецова И. С. Общая политика безопасности и обороны ЕС: вызовы XXI века // Вестник </w:t>
      </w:r>
      <w:proofErr w:type="spellStart"/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</w:rPr>
        <w:t>Башкирск</w:t>
      </w:r>
      <w:proofErr w:type="spellEnd"/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. ун-та. - 2010. - №3. </w:t>
      </w:r>
    </w:p>
  </w:footnote>
  <w:footnote w:id="21">
    <w:p w:rsidR="00C3098F" w:rsidRPr="00F3570D" w:rsidRDefault="00C3098F" w:rsidP="00502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3570D">
        <w:rPr>
          <w:rStyle w:val="a6"/>
          <w:rFonts w:ascii="Times New Roman" w:hAnsi="Times New Roman" w:cs="Times New Roman"/>
        </w:rPr>
        <w:footnoteRef/>
      </w:r>
      <w:proofErr w:type="spellStart"/>
      <w:proofErr w:type="gramStart"/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Helly</w:t>
      </w:r>
      <w:proofErr w:type="spellEnd"/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D.The</w:t>
      </w:r>
      <w:proofErr w:type="spellEnd"/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 xml:space="preserve"> EU Mission in Support of Security Sector Reform in Guinea-Bissau (EU SSR Guinea-Bissau).</w:t>
      </w:r>
      <w:proofErr w:type="gramEnd"/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 xml:space="preserve"> / European Security and Defense Policy: the first ten years (1999-2009). </w:t>
      </w:r>
      <w:proofErr w:type="gramStart"/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 xml:space="preserve">Ed. by </w:t>
      </w:r>
      <w:proofErr w:type="spellStart"/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Grevi</w:t>
      </w:r>
      <w:proofErr w:type="spellEnd"/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 xml:space="preserve"> G., </w:t>
      </w:r>
      <w:proofErr w:type="spellStart"/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Helly</w:t>
      </w:r>
      <w:proofErr w:type="spellEnd"/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 xml:space="preserve"> D., </w:t>
      </w:r>
      <w:proofErr w:type="spellStart"/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Keohane</w:t>
      </w:r>
      <w:proofErr w:type="spellEnd"/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 xml:space="preserve"> D. Paris, 2009.</w:t>
      </w:r>
      <w:proofErr w:type="gramEnd"/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 xml:space="preserve"> PP. 376-377.</w:t>
      </w:r>
    </w:p>
  </w:footnote>
  <w:footnote w:id="22">
    <w:p w:rsidR="00C3098F" w:rsidRPr="00F3570D" w:rsidRDefault="00C3098F" w:rsidP="00502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3570D">
        <w:rPr>
          <w:rStyle w:val="a6"/>
          <w:rFonts w:ascii="Times New Roman" w:hAnsi="Times New Roman" w:cs="Times New Roman"/>
        </w:rPr>
        <w:footnoteRef/>
      </w:r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 xml:space="preserve">Operation </w:t>
      </w:r>
      <w:proofErr w:type="spellStart"/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Artemis.The</w:t>
      </w:r>
      <w:proofErr w:type="spellEnd"/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 xml:space="preserve"> Lessons of the Interim Emergency Multinational </w:t>
      </w:r>
      <w:proofErr w:type="spellStart"/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Force.UN</w:t>
      </w:r>
      <w:proofErr w:type="spellEnd"/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PeacekeepingBestPracticesnit</w:t>
      </w:r>
      <w:proofErr w:type="spellEnd"/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. - 2004.</w:t>
      </w:r>
    </w:p>
  </w:footnote>
  <w:footnote w:id="23">
    <w:p w:rsidR="00C3098F" w:rsidRPr="00F3570D" w:rsidRDefault="00C3098F" w:rsidP="00502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3570D">
        <w:rPr>
          <w:rStyle w:val="a6"/>
          <w:rFonts w:ascii="Times New Roman" w:hAnsi="Times New Roman" w:cs="Times New Roman"/>
        </w:rPr>
        <w:footnoteRef/>
      </w:r>
      <w:proofErr w:type="gramStart"/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EU Monitoring Mission in Georgia.</w:t>
      </w:r>
      <w:proofErr w:type="gramEnd"/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 xml:space="preserve"> - URL: http://www.eumm.eu (</w:t>
      </w:r>
      <w:proofErr w:type="spellStart"/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</w:rPr>
        <w:t>датаобращения</w:t>
      </w:r>
      <w:proofErr w:type="spellEnd"/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: 19.04.2019).</w:t>
      </w:r>
    </w:p>
  </w:footnote>
  <w:footnote w:id="24">
    <w:p w:rsidR="00C3098F" w:rsidRPr="00F3570D" w:rsidRDefault="00C3098F" w:rsidP="00502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3570D">
        <w:rPr>
          <w:rStyle w:val="a6"/>
          <w:rFonts w:ascii="Times New Roman" w:hAnsi="Times New Roman" w:cs="Times New Roman"/>
        </w:rPr>
        <w:footnoteRef/>
      </w:r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 xml:space="preserve">Operation Concordia and Berlin Plus: NATO and the REU take stock // ISIS Europe. - Vol. 5. </w:t>
      </w:r>
      <w:proofErr w:type="gramStart"/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- №8.</w:t>
      </w:r>
      <w:proofErr w:type="gramEnd"/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 xml:space="preserve"> - 2003.</w:t>
      </w:r>
    </w:p>
  </w:footnote>
  <w:footnote w:id="25">
    <w:p w:rsidR="00C3098F" w:rsidRPr="00F3570D" w:rsidRDefault="00C3098F" w:rsidP="00502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</w:pPr>
      <w:r w:rsidRPr="00F3570D">
        <w:rPr>
          <w:rStyle w:val="a6"/>
          <w:rFonts w:ascii="Times New Roman" w:hAnsi="Times New Roman" w:cs="Times New Roman"/>
        </w:rPr>
        <w:footnoteRef/>
      </w:r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 xml:space="preserve">Dura G. </w:t>
      </w:r>
      <w:proofErr w:type="gramStart"/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The EU Border Assistance Mission to the Republic of Moldova and Ukraine.</w:t>
      </w:r>
      <w:proofErr w:type="gramEnd"/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 xml:space="preserve"> / European Security and Defense Policy: the first ten years (1999-2009). </w:t>
      </w:r>
      <w:proofErr w:type="gramStart"/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 xml:space="preserve">Ed. by G. </w:t>
      </w:r>
      <w:proofErr w:type="spellStart"/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Grevi</w:t>
      </w:r>
      <w:proofErr w:type="spellEnd"/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 xml:space="preserve">., D. </w:t>
      </w:r>
      <w:proofErr w:type="spellStart"/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Helly</w:t>
      </w:r>
      <w:proofErr w:type="spellEnd"/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 xml:space="preserve">, D. </w:t>
      </w:r>
      <w:proofErr w:type="spellStart"/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Keohane.Paris</w:t>
      </w:r>
      <w:proofErr w:type="spellEnd"/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>, 2009.</w:t>
      </w:r>
      <w:proofErr w:type="gramEnd"/>
      <w:r w:rsidRPr="00F3570D">
        <w:rPr>
          <w:rFonts w:ascii="Times New Roman" w:hAnsi="Times New Roman" w:cs="Times New Roman"/>
          <w:color w:val="000000"/>
          <w:spacing w:val="2"/>
          <w:sz w:val="20"/>
          <w:szCs w:val="20"/>
          <w:lang w:val="en-US"/>
        </w:rPr>
        <w:t xml:space="preserve"> PP. 282-283.</w:t>
      </w:r>
    </w:p>
    <w:p w:rsidR="00C3098F" w:rsidRPr="00F3570D" w:rsidRDefault="00C3098F">
      <w:pPr>
        <w:pStyle w:val="a4"/>
        <w:rPr>
          <w:rFonts w:ascii="Times New Roman" w:hAnsi="Times New Roman" w:cs="Times New Roman"/>
          <w:lang w:val="en-US"/>
        </w:rPr>
      </w:pPr>
    </w:p>
  </w:footnote>
  <w:footnote w:id="26">
    <w:p w:rsidR="00C3098F" w:rsidRPr="00F3570D" w:rsidRDefault="00C3098F" w:rsidP="008D326E">
      <w:pPr>
        <w:pStyle w:val="a4"/>
        <w:jc w:val="both"/>
        <w:rPr>
          <w:rFonts w:ascii="Times New Roman" w:hAnsi="Times New Roman" w:cs="Times New Roman"/>
        </w:rPr>
      </w:pPr>
      <w:r w:rsidRPr="00F3570D">
        <w:rPr>
          <w:rStyle w:val="a6"/>
          <w:rFonts w:ascii="Times New Roman" w:hAnsi="Times New Roman" w:cs="Times New Roman"/>
        </w:rPr>
        <w:footnoteRef/>
      </w:r>
      <w:r w:rsidRPr="00F3570D">
        <w:rPr>
          <w:rFonts w:ascii="Times New Roman" w:hAnsi="Times New Roman" w:cs="Times New Roman"/>
        </w:rPr>
        <w:t>Бирюков М.М. Европейское право: до и после Лиссабонского договора</w:t>
      </w:r>
      <w:proofErr w:type="gramStart"/>
      <w:r w:rsidRPr="00F3570D">
        <w:rPr>
          <w:rFonts w:ascii="Times New Roman" w:hAnsi="Times New Roman" w:cs="Times New Roman"/>
        </w:rPr>
        <w:t xml:space="preserve"> :</w:t>
      </w:r>
      <w:proofErr w:type="gramEnd"/>
      <w:r w:rsidRPr="00F3570D">
        <w:rPr>
          <w:rFonts w:ascii="Times New Roman" w:hAnsi="Times New Roman" w:cs="Times New Roman"/>
        </w:rPr>
        <w:t xml:space="preserve"> учебное пособие // Московский государственный институт международных отношений (Университет) МИД России, Кафедра европейского права. - Москва</w:t>
      </w:r>
      <w:proofErr w:type="gramStart"/>
      <w:r w:rsidRPr="00F3570D">
        <w:rPr>
          <w:rFonts w:ascii="Times New Roman" w:hAnsi="Times New Roman" w:cs="Times New Roman"/>
        </w:rPr>
        <w:t xml:space="preserve"> :</w:t>
      </w:r>
      <w:proofErr w:type="gramEnd"/>
      <w:r w:rsidRPr="00F3570D">
        <w:rPr>
          <w:rFonts w:ascii="Times New Roman" w:hAnsi="Times New Roman" w:cs="Times New Roman"/>
        </w:rPr>
        <w:t xml:space="preserve"> Статут, 2013. - 240 </w:t>
      </w:r>
      <w:proofErr w:type="gramStart"/>
      <w:r w:rsidRPr="00F3570D">
        <w:rPr>
          <w:rFonts w:ascii="Times New Roman" w:hAnsi="Times New Roman" w:cs="Times New Roman"/>
        </w:rPr>
        <w:t>с</w:t>
      </w:r>
      <w:proofErr w:type="gramEnd"/>
    </w:p>
  </w:footnote>
  <w:footnote w:id="27">
    <w:p w:rsidR="00C3098F" w:rsidRPr="00F3570D" w:rsidRDefault="00C3098F" w:rsidP="005867E8">
      <w:pPr>
        <w:pStyle w:val="a4"/>
        <w:jc w:val="both"/>
        <w:rPr>
          <w:rFonts w:ascii="Times New Roman" w:hAnsi="Times New Roman" w:cs="Times New Roman"/>
        </w:rPr>
      </w:pPr>
      <w:r w:rsidRPr="00F3570D">
        <w:rPr>
          <w:rStyle w:val="a6"/>
          <w:rFonts w:ascii="Times New Roman" w:hAnsi="Times New Roman" w:cs="Times New Roman"/>
        </w:rPr>
        <w:footnoteRef/>
      </w:r>
      <w:proofErr w:type="spellStart"/>
      <w:r w:rsidRPr="00F3570D">
        <w:rPr>
          <w:rFonts w:ascii="Times New Roman" w:hAnsi="Times New Roman" w:cs="Times New Roman"/>
        </w:rPr>
        <w:t>Солиев</w:t>
      </w:r>
      <w:proofErr w:type="spellEnd"/>
      <w:r w:rsidRPr="00F3570D">
        <w:rPr>
          <w:rFonts w:ascii="Times New Roman" w:hAnsi="Times New Roman" w:cs="Times New Roman"/>
        </w:rPr>
        <w:t xml:space="preserve"> Р.А. История формирование Европейского союза // Ученые записки </w:t>
      </w:r>
      <w:proofErr w:type="spellStart"/>
      <w:r w:rsidRPr="00F3570D">
        <w:rPr>
          <w:rFonts w:ascii="Times New Roman" w:hAnsi="Times New Roman" w:cs="Times New Roman"/>
        </w:rPr>
        <w:t>Худжандского</w:t>
      </w:r>
      <w:proofErr w:type="spellEnd"/>
      <w:r w:rsidRPr="00F3570D">
        <w:rPr>
          <w:rFonts w:ascii="Times New Roman" w:hAnsi="Times New Roman" w:cs="Times New Roman"/>
        </w:rPr>
        <w:t xml:space="preserve"> государственного университета им. академика Б. Гафурова. Гуманитарные науки. - 2018. - №1 (54). - URL: https://cyberleninka.ru/article/n/istoriya-formirovanie-evropeyskogo-soyuza (дата обращения: 14.04.2019). </w:t>
      </w:r>
    </w:p>
  </w:footnote>
  <w:footnote w:id="28">
    <w:p w:rsidR="00C3098F" w:rsidRPr="00F3570D" w:rsidRDefault="00C3098F" w:rsidP="001976AA">
      <w:pPr>
        <w:spacing w:after="0"/>
        <w:jc w:val="both"/>
        <w:rPr>
          <w:rFonts w:ascii="Times New Roman" w:hAnsi="Times New Roman" w:cs="Times New Roman"/>
        </w:rPr>
      </w:pPr>
      <w:r w:rsidRPr="00F3570D">
        <w:rPr>
          <w:rStyle w:val="a6"/>
          <w:rFonts w:ascii="Times New Roman" w:hAnsi="Times New Roman" w:cs="Times New Roman"/>
        </w:rPr>
        <w:footnoteRef/>
      </w:r>
      <w:r w:rsidRPr="00F3570D">
        <w:rPr>
          <w:rFonts w:ascii="Times New Roman" w:hAnsi="Times New Roman" w:cs="Times New Roman"/>
          <w:sz w:val="20"/>
          <w:szCs w:val="20"/>
        </w:rPr>
        <w:t>Авилова М.А. Европейская интеграция: от истории к современности // Научные ведомости Белгородского государственного университета. Серия: История. Политология. -  2012. - №7 (126). - URL: https://cyberleninka.ru/article/n/evropeyskaya-integratsiya-ot-istorii-k-sovremennosti (дата обращения: 14.04.2019).</w:t>
      </w:r>
    </w:p>
  </w:footnote>
  <w:footnote w:id="29">
    <w:p w:rsidR="00C3098F" w:rsidRPr="00F3570D" w:rsidRDefault="00C3098F" w:rsidP="008D326E">
      <w:pPr>
        <w:pStyle w:val="a4"/>
        <w:jc w:val="both"/>
        <w:rPr>
          <w:rFonts w:ascii="Times New Roman" w:hAnsi="Times New Roman" w:cs="Times New Roman"/>
        </w:rPr>
      </w:pPr>
      <w:r w:rsidRPr="00F3570D">
        <w:rPr>
          <w:rStyle w:val="a6"/>
          <w:rFonts w:ascii="Times New Roman" w:hAnsi="Times New Roman" w:cs="Times New Roman"/>
        </w:rPr>
        <w:footnoteRef/>
      </w:r>
      <w:r w:rsidRPr="00F3570D">
        <w:rPr>
          <w:rFonts w:ascii="Times New Roman" w:hAnsi="Times New Roman" w:cs="Times New Roman"/>
        </w:rPr>
        <w:t xml:space="preserve"> Соболева М.А. История развития Европейского союза в 1946-2010 </w:t>
      </w:r>
      <w:proofErr w:type="spellStart"/>
      <w:proofErr w:type="gramStart"/>
      <w:r w:rsidRPr="00F3570D">
        <w:rPr>
          <w:rFonts w:ascii="Times New Roman" w:hAnsi="Times New Roman" w:cs="Times New Roman"/>
        </w:rPr>
        <w:t>гг</w:t>
      </w:r>
      <w:proofErr w:type="spellEnd"/>
      <w:proofErr w:type="gramEnd"/>
      <w:r w:rsidRPr="00F3570D">
        <w:rPr>
          <w:rFonts w:ascii="Times New Roman" w:hAnsi="Times New Roman" w:cs="Times New Roman"/>
        </w:rPr>
        <w:t xml:space="preserve"> // Локус: люди, общество, культуры, смыслы. - 2014. - №4. - URL: https://cyberleninka.ru/article/n/istoriya-razvitiya-evropeyskogo-soyuza-v-1946-2010-gg (дата обращения: 14.04.2019).</w:t>
      </w:r>
      <w:r w:rsidRPr="00F3570D">
        <w:rPr>
          <w:rFonts w:ascii="Times New Roman" w:hAnsi="Times New Roman" w:cs="Times New Roman"/>
          <w:color w:val="000000"/>
          <w:sz w:val="23"/>
          <w:szCs w:val="23"/>
        </w:rPr>
        <w:t> </w:t>
      </w:r>
    </w:p>
  </w:footnote>
  <w:footnote w:id="30">
    <w:p w:rsidR="00C3098F" w:rsidRPr="00F3570D" w:rsidRDefault="00C3098F" w:rsidP="008D326E">
      <w:pPr>
        <w:pStyle w:val="a4"/>
        <w:jc w:val="both"/>
        <w:rPr>
          <w:rFonts w:ascii="Times New Roman" w:hAnsi="Times New Roman" w:cs="Times New Roman"/>
        </w:rPr>
      </w:pPr>
      <w:r w:rsidRPr="00F3570D">
        <w:rPr>
          <w:rStyle w:val="a6"/>
          <w:rFonts w:ascii="Times New Roman" w:hAnsi="Times New Roman" w:cs="Times New Roman"/>
        </w:rPr>
        <w:footnoteRef/>
      </w:r>
      <w:r w:rsidRPr="00F3570D">
        <w:rPr>
          <w:rFonts w:ascii="Times New Roman" w:hAnsi="Times New Roman" w:cs="Times New Roman"/>
        </w:rPr>
        <w:t xml:space="preserve">Хасбулатов Р.И., </w:t>
      </w:r>
      <w:proofErr w:type="spellStart"/>
      <w:r w:rsidRPr="00F3570D">
        <w:rPr>
          <w:rFonts w:ascii="Times New Roman" w:hAnsi="Times New Roman" w:cs="Times New Roman"/>
        </w:rPr>
        <w:t>Мигалева</w:t>
      </w:r>
      <w:proofErr w:type="spellEnd"/>
      <w:r w:rsidRPr="00F3570D">
        <w:rPr>
          <w:rFonts w:ascii="Times New Roman" w:hAnsi="Times New Roman" w:cs="Times New Roman"/>
        </w:rPr>
        <w:t xml:space="preserve"> Т. Е., Ачалова Л. В., </w:t>
      </w:r>
      <w:proofErr w:type="spellStart"/>
      <w:r w:rsidRPr="00F3570D">
        <w:rPr>
          <w:rFonts w:ascii="Times New Roman" w:hAnsi="Times New Roman" w:cs="Times New Roman"/>
        </w:rPr>
        <w:t>Бяшарова</w:t>
      </w:r>
      <w:proofErr w:type="spellEnd"/>
      <w:r w:rsidRPr="00F3570D">
        <w:rPr>
          <w:rFonts w:ascii="Times New Roman" w:hAnsi="Times New Roman" w:cs="Times New Roman"/>
        </w:rPr>
        <w:t xml:space="preserve"> А. Р. 60 лет истории Европейского союза – достижения и просчеты // Международная торговля и торговая политика. - 2017.  -№3 (11). - URL: https://cyberleninka.ru/article/n/60-let-istorii-evropeyskogo-soyuza-dostizheniya-i-proschety (дата обращения: 14.04.2019).</w:t>
      </w:r>
      <w:r w:rsidRPr="00F3570D">
        <w:rPr>
          <w:rFonts w:ascii="Times New Roman" w:hAnsi="Times New Roman" w:cs="Times New Roman"/>
          <w:color w:val="000000"/>
        </w:rPr>
        <w:t> </w:t>
      </w:r>
    </w:p>
  </w:footnote>
  <w:footnote w:id="31">
    <w:p w:rsidR="00C3098F" w:rsidRPr="00F3570D" w:rsidRDefault="00C3098F" w:rsidP="008D326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570D">
        <w:rPr>
          <w:rStyle w:val="a6"/>
          <w:rFonts w:ascii="Times New Roman" w:hAnsi="Times New Roman" w:cs="Times New Roman"/>
          <w:sz w:val="20"/>
          <w:szCs w:val="20"/>
        </w:rPr>
        <w:footnoteRef/>
      </w:r>
      <w:proofErr w:type="gramStart"/>
      <w:r w:rsidRPr="00F3570D">
        <w:rPr>
          <w:rFonts w:ascii="Times New Roman" w:hAnsi="Times New Roman" w:cs="Times New Roman"/>
          <w:sz w:val="20"/>
          <w:szCs w:val="20"/>
        </w:rPr>
        <w:t>болгарский, хорватский, чешский, датский, голландский, английский, эстонский, финский, французский, немецкий, греческий, венгерский, итальянский, ирландский, латышский, литовский, мальтийский, польский, португальский, румынский, словацкий, словенский, испанский и шведский.</w:t>
      </w:r>
      <w:proofErr w:type="gramEnd"/>
    </w:p>
  </w:footnote>
  <w:footnote w:id="32">
    <w:p w:rsidR="00C3098F" w:rsidRPr="00F3570D" w:rsidRDefault="00C3098F" w:rsidP="008D326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570D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F3570D">
        <w:rPr>
          <w:rFonts w:ascii="Times New Roman" w:hAnsi="Times New Roman" w:cs="Times New Roman"/>
          <w:sz w:val="20"/>
          <w:szCs w:val="20"/>
        </w:rPr>
        <w:t xml:space="preserve"> Существующая институциональная система ЕС представлена:</w:t>
      </w:r>
    </w:p>
    <w:p w:rsidR="00C3098F" w:rsidRPr="00F3570D" w:rsidRDefault="00C3098F" w:rsidP="008D326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  <w:r w:rsidRPr="00F3570D">
        <w:rPr>
          <w:rFonts w:ascii="Times New Roman" w:hAnsi="Times New Roman" w:cs="Times New Roman"/>
          <w:sz w:val="20"/>
          <w:szCs w:val="20"/>
        </w:rPr>
        <w:t>Судебный орган – Европейский суд;</w:t>
      </w:r>
    </w:p>
    <w:p w:rsidR="00C3098F" w:rsidRPr="00F3570D" w:rsidRDefault="00C3098F" w:rsidP="008D326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  <w:r w:rsidRPr="00F3570D">
        <w:rPr>
          <w:rFonts w:ascii="Times New Roman" w:hAnsi="Times New Roman" w:cs="Times New Roman"/>
          <w:sz w:val="20"/>
          <w:szCs w:val="20"/>
        </w:rPr>
        <w:t xml:space="preserve">Законодательные функции возложены </w:t>
      </w:r>
      <w:proofErr w:type="gramStart"/>
      <w:r w:rsidRPr="00F3570D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F3570D">
        <w:rPr>
          <w:rFonts w:ascii="Times New Roman" w:hAnsi="Times New Roman" w:cs="Times New Roman"/>
          <w:sz w:val="20"/>
          <w:szCs w:val="20"/>
        </w:rPr>
        <w:t>: Совет ЕС, Европейскую комиссию, Европарламент;</w:t>
      </w:r>
    </w:p>
    <w:p w:rsidR="00C3098F" w:rsidRPr="00F3570D" w:rsidRDefault="00C3098F" w:rsidP="008D326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0"/>
          <w:szCs w:val="20"/>
        </w:rPr>
      </w:pPr>
      <w:r w:rsidRPr="00F3570D">
        <w:rPr>
          <w:rFonts w:ascii="Times New Roman" w:hAnsi="Times New Roman" w:cs="Times New Roman"/>
          <w:sz w:val="20"/>
          <w:szCs w:val="20"/>
        </w:rPr>
        <w:t xml:space="preserve">Исполнительные функции характерны для Еврокомиссии и </w:t>
      </w:r>
      <w:proofErr w:type="spellStart"/>
      <w:r w:rsidRPr="00F3570D">
        <w:rPr>
          <w:rFonts w:ascii="Times New Roman" w:hAnsi="Times New Roman" w:cs="Times New Roman"/>
          <w:sz w:val="20"/>
          <w:szCs w:val="20"/>
        </w:rPr>
        <w:t>Евросовета</w:t>
      </w:r>
      <w:proofErr w:type="spellEnd"/>
      <w:r w:rsidRPr="00F3570D">
        <w:rPr>
          <w:rFonts w:ascii="Times New Roman" w:hAnsi="Times New Roman" w:cs="Times New Roman"/>
          <w:sz w:val="20"/>
          <w:szCs w:val="20"/>
        </w:rPr>
        <w:t>.</w:t>
      </w:r>
    </w:p>
    <w:p w:rsidR="00C3098F" w:rsidRPr="00F3570D" w:rsidRDefault="00C3098F" w:rsidP="008D326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570D">
        <w:rPr>
          <w:rFonts w:ascii="Times New Roman" w:hAnsi="Times New Roman" w:cs="Times New Roman"/>
          <w:sz w:val="20"/>
          <w:szCs w:val="20"/>
        </w:rPr>
        <w:t xml:space="preserve">Совет определяет основные стратегические направления развития ЕС, в том числе занимается выработкой генеральной линии политической интеграции. </w:t>
      </w:r>
    </w:p>
    <w:p w:rsidR="00C3098F" w:rsidRPr="00F3570D" w:rsidRDefault="00C3098F" w:rsidP="008D326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570D">
        <w:rPr>
          <w:rFonts w:ascii="Times New Roman" w:hAnsi="Times New Roman" w:cs="Times New Roman"/>
          <w:sz w:val="20"/>
          <w:szCs w:val="20"/>
        </w:rPr>
        <w:t xml:space="preserve">Европейская Комиссия, в свою очередь, является высшим органом исполнительной власти Европейского союза, и состоит из 28 членов, по одному от каждого государства-члена. Комиссия играет главную роль в обеспечении повседневной деятельности ЕС, направленной на выполнение основополагающих Договоров. Она выступает с законодательными инициативами, а после утверждения контролирует их претворение в жизнь. </w:t>
      </w:r>
    </w:p>
    <w:p w:rsidR="00C3098F" w:rsidRPr="00F3570D" w:rsidRDefault="00C3098F" w:rsidP="008D326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570D">
        <w:rPr>
          <w:rFonts w:ascii="Times New Roman" w:hAnsi="Times New Roman" w:cs="Times New Roman"/>
          <w:sz w:val="20"/>
          <w:szCs w:val="20"/>
        </w:rPr>
        <w:t xml:space="preserve">Европейский Парламент является собранием из 751 </w:t>
      </w:r>
      <w:proofErr w:type="gramStart"/>
      <w:r w:rsidRPr="00F3570D">
        <w:rPr>
          <w:rFonts w:ascii="Times New Roman" w:hAnsi="Times New Roman" w:cs="Times New Roman"/>
          <w:sz w:val="20"/>
          <w:szCs w:val="20"/>
        </w:rPr>
        <w:t>депутатов, напрямую избираемых гражданами стран-членов ЕС сроком на пять</w:t>
      </w:r>
      <w:proofErr w:type="gramEnd"/>
      <w:r w:rsidRPr="00F3570D">
        <w:rPr>
          <w:rFonts w:ascii="Times New Roman" w:hAnsi="Times New Roman" w:cs="Times New Roman"/>
          <w:sz w:val="20"/>
          <w:szCs w:val="20"/>
        </w:rPr>
        <w:t xml:space="preserve"> лет. Основная роль Европарламента – утверждение бюджета ЕС. </w:t>
      </w:r>
    </w:p>
    <w:p w:rsidR="00C3098F" w:rsidRPr="00F3570D" w:rsidRDefault="00C3098F" w:rsidP="008D326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570D">
        <w:rPr>
          <w:rFonts w:ascii="Times New Roman" w:hAnsi="Times New Roman" w:cs="Times New Roman"/>
          <w:sz w:val="20"/>
          <w:szCs w:val="20"/>
        </w:rPr>
        <w:t xml:space="preserve">Европейский суд (официальное название – Суд Европейских сообществ) проводит свои заседания в Люксембурге и является судебным органом ЕС высшей инстанции. Суд регулирует разногласия между государствами-членами; между государствами-членами и самим Европейским союзом; между институтами ЕС; между ЕС и физическими либо юридическими лицами, включая сотрудников его органов. Суд дает заключения по международным соглашениям; он также выносит предварительные постановления по запросам национальных судов о толковании учредительных договоров и нормативно-правовых актов ЕС. </w:t>
      </w:r>
    </w:p>
    <w:p w:rsidR="00C3098F" w:rsidRPr="00F3570D" w:rsidRDefault="00C3098F" w:rsidP="008D326E">
      <w:pPr>
        <w:pStyle w:val="a4"/>
        <w:jc w:val="both"/>
        <w:rPr>
          <w:rFonts w:ascii="Times New Roman" w:hAnsi="Times New Roman" w:cs="Times New Roman"/>
        </w:rPr>
      </w:pPr>
      <w:r w:rsidRPr="00F3570D">
        <w:rPr>
          <w:rFonts w:ascii="Times New Roman" w:hAnsi="Times New Roman" w:cs="Times New Roman"/>
        </w:rPr>
        <w:t xml:space="preserve">В качестве новообразованных институтов ЕС выступают: Палата аудиторов Европейского союза, выполняющая функции независимой проверки отчетов о доходах и расходах Европейского союза и всех </w:t>
      </w:r>
      <w:proofErr w:type="spellStart"/>
      <w:r w:rsidRPr="00F3570D">
        <w:rPr>
          <w:rFonts w:ascii="Times New Roman" w:hAnsi="Times New Roman" w:cs="Times New Roman"/>
        </w:rPr>
        <w:t>егоинститутов</w:t>
      </w:r>
      <w:proofErr w:type="spellEnd"/>
      <w:r w:rsidRPr="00F3570D">
        <w:rPr>
          <w:rFonts w:ascii="Times New Roman" w:hAnsi="Times New Roman" w:cs="Times New Roman"/>
        </w:rPr>
        <w:t xml:space="preserve"> и органов, имеющих доступ к фондам Европейского союза; Европейский центральный банк (ЕЦБ), управляющий монетарной политикой в </w:t>
      </w:r>
      <w:proofErr w:type="spellStart"/>
      <w:r w:rsidRPr="00F3570D">
        <w:rPr>
          <w:rFonts w:ascii="Times New Roman" w:hAnsi="Times New Roman" w:cs="Times New Roman"/>
        </w:rPr>
        <w:t>еврозоне</w:t>
      </w:r>
      <w:proofErr w:type="gramStart"/>
      <w:r w:rsidRPr="00F3570D">
        <w:rPr>
          <w:rFonts w:ascii="Times New Roman" w:hAnsi="Times New Roman" w:cs="Times New Roman"/>
        </w:rPr>
        <w:t>.Т</w:t>
      </w:r>
      <w:proofErr w:type="gramEnd"/>
      <w:r w:rsidRPr="00F3570D">
        <w:rPr>
          <w:rFonts w:ascii="Times New Roman" w:hAnsi="Times New Roman" w:cs="Times New Roman"/>
        </w:rPr>
        <w:t>еория</w:t>
      </w:r>
      <w:proofErr w:type="spellEnd"/>
      <w:r w:rsidRPr="00F3570D">
        <w:rPr>
          <w:rFonts w:ascii="Times New Roman" w:hAnsi="Times New Roman" w:cs="Times New Roman"/>
        </w:rPr>
        <w:t xml:space="preserve"> и история политических институтов : учебник / под ред. О.В. Поповой ; Санкт-Петербургский государственный университет. – СПб.: Издательство Санкт-Петербургского Государственного Университета, 2014. - 344 с.</w:t>
      </w:r>
      <w:proofErr w:type="gramStart"/>
      <w:r w:rsidRPr="00F3570D">
        <w:rPr>
          <w:rFonts w:ascii="Times New Roman" w:hAnsi="Times New Roman" w:cs="Times New Roman"/>
          <w:color w:val="000000"/>
          <w:spacing w:val="2"/>
        </w:rPr>
        <w:t xml:space="preserve"> ;</w:t>
      </w:r>
      <w:proofErr w:type="gramEnd"/>
      <w:r w:rsidRPr="00F3570D">
        <w:rPr>
          <w:rFonts w:ascii="Times New Roman" w:hAnsi="Times New Roman" w:cs="Times New Roman"/>
          <w:color w:val="000000"/>
          <w:spacing w:val="2"/>
        </w:rPr>
        <w:t xml:space="preserve"> Маркова А.Н., </w:t>
      </w:r>
      <w:proofErr w:type="spellStart"/>
      <w:r w:rsidRPr="00F3570D">
        <w:rPr>
          <w:rFonts w:ascii="Times New Roman" w:hAnsi="Times New Roman" w:cs="Times New Roman"/>
          <w:color w:val="000000"/>
          <w:spacing w:val="2"/>
        </w:rPr>
        <w:t>Сметанин</w:t>
      </w:r>
      <w:proofErr w:type="spellEnd"/>
      <w:r w:rsidRPr="00F3570D">
        <w:rPr>
          <w:rFonts w:ascii="Times New Roman" w:hAnsi="Times New Roman" w:cs="Times New Roman"/>
          <w:color w:val="000000"/>
          <w:spacing w:val="2"/>
        </w:rPr>
        <w:t xml:space="preserve"> А.В., Федулов Ю.К. Экономическая история зарубежных стран : учебник / под ред. Ю.К. Федулова. - Москва </w:t>
      </w:r>
      <w:proofErr w:type="gramStart"/>
      <w:r w:rsidRPr="00F3570D">
        <w:rPr>
          <w:rFonts w:ascii="Times New Roman" w:hAnsi="Times New Roman" w:cs="Times New Roman"/>
          <w:color w:val="000000"/>
          <w:spacing w:val="2"/>
        </w:rPr>
        <w:t>:</w:t>
      </w:r>
      <w:proofErr w:type="spellStart"/>
      <w:r w:rsidRPr="00F3570D">
        <w:rPr>
          <w:rFonts w:ascii="Times New Roman" w:hAnsi="Times New Roman" w:cs="Times New Roman"/>
          <w:color w:val="000000"/>
          <w:spacing w:val="2"/>
        </w:rPr>
        <w:t>Ю</w:t>
      </w:r>
      <w:proofErr w:type="gramEnd"/>
      <w:r w:rsidRPr="00F3570D">
        <w:rPr>
          <w:rFonts w:ascii="Times New Roman" w:hAnsi="Times New Roman" w:cs="Times New Roman"/>
          <w:color w:val="000000"/>
          <w:spacing w:val="2"/>
        </w:rPr>
        <w:t>нити</w:t>
      </w:r>
      <w:proofErr w:type="spellEnd"/>
      <w:r w:rsidRPr="00F3570D">
        <w:rPr>
          <w:rFonts w:ascii="Times New Roman" w:hAnsi="Times New Roman" w:cs="Times New Roman"/>
          <w:color w:val="000000"/>
          <w:spacing w:val="2"/>
        </w:rPr>
        <w:t>-Дана, 2015. - 375 с</w:t>
      </w:r>
    </w:p>
  </w:footnote>
  <w:footnote w:id="33">
    <w:p w:rsidR="00C3098F" w:rsidRPr="00F3570D" w:rsidRDefault="00C3098F" w:rsidP="008D32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70D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F3570D">
        <w:rPr>
          <w:rFonts w:ascii="Times New Roman" w:hAnsi="Times New Roman" w:cs="Times New Roman"/>
          <w:sz w:val="20"/>
          <w:szCs w:val="20"/>
        </w:rPr>
        <w:t xml:space="preserve"> Европейский Союз и региональные конфликты</w:t>
      </w:r>
      <w:proofErr w:type="gramStart"/>
      <w:r w:rsidRPr="00F3570D">
        <w:rPr>
          <w:rFonts w:ascii="Times New Roman" w:hAnsi="Times New Roman" w:cs="Times New Roman"/>
          <w:sz w:val="20"/>
          <w:szCs w:val="20"/>
        </w:rPr>
        <w:t xml:space="preserve"> / О</w:t>
      </w:r>
      <w:proofErr w:type="gramEnd"/>
      <w:r w:rsidRPr="00F3570D">
        <w:rPr>
          <w:rFonts w:ascii="Times New Roman" w:hAnsi="Times New Roman" w:cs="Times New Roman"/>
          <w:sz w:val="20"/>
          <w:szCs w:val="20"/>
        </w:rPr>
        <w:t xml:space="preserve">тв. ред. – Н.К. Арбатова, А.М. </w:t>
      </w:r>
      <w:proofErr w:type="spellStart"/>
      <w:r w:rsidRPr="00F3570D">
        <w:rPr>
          <w:rFonts w:ascii="Times New Roman" w:hAnsi="Times New Roman" w:cs="Times New Roman"/>
          <w:sz w:val="20"/>
          <w:szCs w:val="20"/>
        </w:rPr>
        <w:t>Кокеев</w:t>
      </w:r>
      <w:proofErr w:type="spellEnd"/>
      <w:r w:rsidRPr="00F3570D">
        <w:rPr>
          <w:rFonts w:ascii="Times New Roman" w:hAnsi="Times New Roman" w:cs="Times New Roman"/>
          <w:sz w:val="20"/>
          <w:szCs w:val="20"/>
        </w:rPr>
        <w:t>. – М.: ИМЭМО РАН, 2011. – 143 с.</w:t>
      </w:r>
    </w:p>
  </w:footnote>
  <w:footnote w:id="34">
    <w:p w:rsidR="00C3098F" w:rsidRPr="00F3570D" w:rsidRDefault="00C3098F" w:rsidP="008D326E">
      <w:pPr>
        <w:pStyle w:val="a4"/>
        <w:jc w:val="both"/>
        <w:rPr>
          <w:rFonts w:ascii="Times New Roman" w:hAnsi="Times New Roman" w:cs="Times New Roman"/>
        </w:rPr>
      </w:pPr>
      <w:r w:rsidRPr="00F3570D">
        <w:rPr>
          <w:rStyle w:val="a6"/>
          <w:rFonts w:ascii="Times New Roman" w:hAnsi="Times New Roman" w:cs="Times New Roman"/>
        </w:rPr>
        <w:footnoteRef/>
      </w:r>
      <w:proofErr w:type="spellStart"/>
      <w:r w:rsidRPr="00F3570D">
        <w:rPr>
          <w:rFonts w:ascii="Times New Roman" w:hAnsi="Times New Roman" w:cs="Times New Roman"/>
        </w:rPr>
        <w:t>Хохлышева</w:t>
      </w:r>
      <w:proofErr w:type="spellEnd"/>
      <w:r w:rsidRPr="00F3570D">
        <w:rPr>
          <w:rFonts w:ascii="Times New Roman" w:hAnsi="Times New Roman" w:cs="Times New Roman"/>
        </w:rPr>
        <w:t xml:space="preserve"> О. О. Всеобъемлющая безопасность и ее международно-правовое обеспечение в условиях глобализации // Вестник ННГУ. - 2012. - №3-1. -URL: https://cyberleninka.ru/article/n/vseobemlyuschaya-bezopasnost-i-ee-mezhdunarodno-pravovoe-obespechenie-v-usloviyah-globalizatsii (дата обращения: 14.04.2019).</w:t>
      </w:r>
      <w:r w:rsidRPr="00F3570D">
        <w:rPr>
          <w:rFonts w:ascii="Times New Roman" w:hAnsi="Times New Roman" w:cs="Times New Roman"/>
          <w:color w:val="000000"/>
          <w:sz w:val="23"/>
          <w:szCs w:val="23"/>
        </w:rPr>
        <w:t> </w:t>
      </w:r>
    </w:p>
  </w:footnote>
  <w:footnote w:id="35">
    <w:p w:rsidR="00C3098F" w:rsidRPr="00F3570D" w:rsidRDefault="00C3098F" w:rsidP="008D326E">
      <w:pPr>
        <w:pStyle w:val="a4"/>
        <w:jc w:val="both"/>
        <w:rPr>
          <w:rFonts w:ascii="Times New Roman" w:hAnsi="Times New Roman" w:cs="Times New Roman"/>
        </w:rPr>
      </w:pPr>
      <w:r w:rsidRPr="00F3570D">
        <w:rPr>
          <w:rStyle w:val="a6"/>
          <w:rFonts w:ascii="Times New Roman" w:hAnsi="Times New Roman" w:cs="Times New Roman"/>
        </w:rPr>
        <w:footnoteRef/>
      </w:r>
      <w:proofErr w:type="spellStart"/>
      <w:r w:rsidRPr="00F3570D">
        <w:rPr>
          <w:rFonts w:ascii="Times New Roman" w:hAnsi="Times New Roman" w:cs="Times New Roman"/>
        </w:rPr>
        <w:t>Бископ</w:t>
      </w:r>
      <w:proofErr w:type="spellEnd"/>
      <w:r w:rsidRPr="00F3570D">
        <w:rPr>
          <w:rFonts w:ascii="Times New Roman" w:hAnsi="Times New Roman" w:cs="Times New Roman"/>
        </w:rPr>
        <w:t xml:space="preserve"> С. Основы обновленной европейской стратегии безопасности // Вестник международных организаций – 2009. - №2(24). - URL: https://docviewer.yandex.ru/view/142618578/?*(дата обращения: 14.04.2019).</w:t>
      </w:r>
      <w:r w:rsidRPr="00F3570D">
        <w:rPr>
          <w:rFonts w:ascii="Times New Roman" w:hAnsi="Times New Roman" w:cs="Times New Roman"/>
          <w:color w:val="000000"/>
          <w:sz w:val="23"/>
          <w:szCs w:val="23"/>
        </w:rPr>
        <w:t> </w:t>
      </w:r>
    </w:p>
  </w:footnote>
  <w:footnote w:id="36">
    <w:p w:rsidR="00C3098F" w:rsidRPr="00F3570D" w:rsidRDefault="00C3098F" w:rsidP="008D326E">
      <w:pPr>
        <w:pStyle w:val="a4"/>
        <w:jc w:val="both"/>
        <w:rPr>
          <w:rFonts w:ascii="Times New Roman" w:hAnsi="Times New Roman" w:cs="Times New Roman"/>
        </w:rPr>
      </w:pPr>
      <w:r w:rsidRPr="00F3570D">
        <w:rPr>
          <w:rStyle w:val="a6"/>
          <w:rFonts w:ascii="Times New Roman" w:hAnsi="Times New Roman" w:cs="Times New Roman"/>
        </w:rPr>
        <w:footnoteRef/>
      </w:r>
      <w:r w:rsidRPr="00F3570D">
        <w:rPr>
          <w:rFonts w:ascii="Times New Roman" w:hAnsi="Times New Roman" w:cs="Times New Roman"/>
        </w:rPr>
        <w:t xml:space="preserve"> Кузнецова И. С. Общая политика безопасности и обороны ЕС: вызовы XXI века // Вестник </w:t>
      </w:r>
      <w:proofErr w:type="spellStart"/>
      <w:r w:rsidRPr="00F3570D">
        <w:rPr>
          <w:rFonts w:ascii="Times New Roman" w:hAnsi="Times New Roman" w:cs="Times New Roman"/>
        </w:rPr>
        <w:t>Башкирск</w:t>
      </w:r>
      <w:proofErr w:type="spellEnd"/>
      <w:r w:rsidRPr="00F3570D">
        <w:rPr>
          <w:rFonts w:ascii="Times New Roman" w:hAnsi="Times New Roman" w:cs="Times New Roman"/>
        </w:rPr>
        <w:t>. ун-та. - 2010. - №3. - URL: https://cyberleninka.ru/article/n/obschaya-politika-bezopasnosti-i-oborony-es-vyzovy-xxi-veka (дата обращения: 14.04.2019).</w:t>
      </w:r>
      <w:r w:rsidRPr="00F3570D">
        <w:rPr>
          <w:rFonts w:ascii="Times New Roman" w:hAnsi="Times New Roman" w:cs="Times New Roman"/>
          <w:color w:val="000000"/>
          <w:sz w:val="23"/>
          <w:szCs w:val="23"/>
        </w:rPr>
        <w:t> </w:t>
      </w:r>
    </w:p>
  </w:footnote>
  <w:footnote w:id="37">
    <w:p w:rsidR="00C3098F" w:rsidRPr="00F3570D" w:rsidRDefault="00C3098F" w:rsidP="004B4DC0">
      <w:pPr>
        <w:pStyle w:val="a4"/>
        <w:jc w:val="both"/>
        <w:rPr>
          <w:rFonts w:ascii="Times New Roman" w:hAnsi="Times New Roman" w:cs="Times New Roman"/>
        </w:rPr>
      </w:pPr>
      <w:r w:rsidRPr="00F3570D">
        <w:rPr>
          <w:rStyle w:val="a6"/>
          <w:rFonts w:ascii="Times New Roman" w:hAnsi="Times New Roman" w:cs="Times New Roman"/>
        </w:rPr>
        <w:footnoteRef/>
      </w:r>
      <w:r w:rsidRPr="00F3570D">
        <w:rPr>
          <w:rFonts w:ascii="Times New Roman" w:hAnsi="Times New Roman" w:cs="Times New Roman"/>
        </w:rPr>
        <w:t>Юрьев И. Гражданские антикризисные структуры Европейского Союза // Зарубежное военное обозрение. - 2008. - №12. – С.26-32. -  URL: http://militaryarticle.ru/zarubezhnoe-voennoe-obozrenie/2008-zvo/7591-grazhdanskie-antikrizisnye-struktury-evropejskogo(дата обращения: 14.04.2019). </w:t>
      </w:r>
    </w:p>
  </w:footnote>
  <w:footnote w:id="38">
    <w:p w:rsidR="00C3098F" w:rsidRPr="00F3570D" w:rsidRDefault="00C3098F" w:rsidP="004B4DC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570D">
        <w:rPr>
          <w:rStyle w:val="a6"/>
          <w:rFonts w:ascii="Times New Roman" w:hAnsi="Times New Roman" w:cs="Times New Roman"/>
        </w:rPr>
        <w:footnoteRef/>
      </w:r>
      <w:r w:rsidRPr="00F3570D">
        <w:rPr>
          <w:rFonts w:ascii="Times New Roman" w:hAnsi="Times New Roman" w:cs="Times New Roman"/>
        </w:rPr>
        <w:t xml:space="preserve">Роль ЕС в европейской подсистеме международных отношений // </w:t>
      </w:r>
      <w:r w:rsidRPr="00F3570D">
        <w:rPr>
          <w:rFonts w:ascii="Times New Roman" w:hAnsi="Times New Roman" w:cs="Times New Roman"/>
          <w:sz w:val="20"/>
          <w:szCs w:val="20"/>
        </w:rPr>
        <w:t>Международные отношения</w:t>
      </w:r>
      <w:proofErr w:type="gramStart"/>
      <w:r w:rsidRPr="00F3570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F3570D">
        <w:rPr>
          <w:rFonts w:ascii="Times New Roman" w:hAnsi="Times New Roman" w:cs="Times New Roman"/>
          <w:sz w:val="20"/>
          <w:szCs w:val="20"/>
        </w:rPr>
        <w:t xml:space="preserve"> сборник студенческих работ / ред. Ю. Крохина. - Москва</w:t>
      </w:r>
      <w:proofErr w:type="gramStart"/>
      <w:r w:rsidRPr="00F3570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F3570D">
        <w:rPr>
          <w:rFonts w:ascii="Times New Roman" w:hAnsi="Times New Roman" w:cs="Times New Roman"/>
          <w:sz w:val="20"/>
          <w:szCs w:val="20"/>
        </w:rPr>
        <w:t xml:space="preserve"> Студенческая наука, 2012. - 1886 с. </w:t>
      </w:r>
      <w:proofErr w:type="gramStart"/>
      <w:r w:rsidRPr="00F3570D">
        <w:rPr>
          <w:rFonts w:ascii="Times New Roman" w:hAnsi="Times New Roman" w:cs="Times New Roman"/>
        </w:rPr>
        <w:t>–С</w:t>
      </w:r>
      <w:proofErr w:type="gramEnd"/>
      <w:r w:rsidRPr="00F3570D">
        <w:rPr>
          <w:rFonts w:ascii="Times New Roman" w:hAnsi="Times New Roman" w:cs="Times New Roman"/>
        </w:rPr>
        <w:t>.137-145.</w:t>
      </w:r>
    </w:p>
    <w:p w:rsidR="00C3098F" w:rsidRPr="00F3570D" w:rsidRDefault="00C3098F" w:rsidP="005F2A62">
      <w:pPr>
        <w:pStyle w:val="a4"/>
        <w:rPr>
          <w:rFonts w:ascii="Times New Roman" w:hAnsi="Times New Roman" w:cs="Times New Roman"/>
        </w:rPr>
      </w:pPr>
    </w:p>
  </w:footnote>
  <w:footnote w:id="39">
    <w:p w:rsidR="00C3098F" w:rsidRPr="00F3570D" w:rsidRDefault="00C3098F" w:rsidP="004B4DC0">
      <w:pPr>
        <w:spacing w:after="0"/>
        <w:jc w:val="both"/>
        <w:rPr>
          <w:rFonts w:ascii="Times New Roman" w:hAnsi="Times New Roman" w:cs="Times New Roman"/>
        </w:rPr>
      </w:pPr>
      <w:r w:rsidRPr="00F3570D">
        <w:rPr>
          <w:rStyle w:val="a6"/>
          <w:rFonts w:ascii="Times New Roman" w:hAnsi="Times New Roman" w:cs="Times New Roman"/>
        </w:rPr>
        <w:footnoteRef/>
      </w:r>
      <w:r w:rsidRPr="00F3570D">
        <w:rPr>
          <w:rFonts w:ascii="Times New Roman" w:hAnsi="Times New Roman" w:cs="Times New Roman"/>
          <w:sz w:val="20"/>
        </w:rPr>
        <w:t>Изотов А. Политические аспекты отношений России и ЕС в области кризисного регулирования // Вся Европа. – 2012. – № 12(72) – URL: http://alleuropa.ru/?p=4356 (дата обращения: 15.04.2019).</w:t>
      </w:r>
    </w:p>
  </w:footnote>
  <w:footnote w:id="40">
    <w:p w:rsidR="00C3098F" w:rsidRPr="00F3570D" w:rsidRDefault="00C3098F" w:rsidP="004B4DC0">
      <w:pPr>
        <w:pStyle w:val="a4"/>
        <w:jc w:val="both"/>
        <w:rPr>
          <w:rFonts w:ascii="Times New Roman" w:hAnsi="Times New Roman" w:cs="Times New Roman"/>
        </w:rPr>
      </w:pPr>
      <w:r w:rsidRPr="00F3570D">
        <w:rPr>
          <w:rStyle w:val="a6"/>
          <w:rFonts w:ascii="Times New Roman" w:hAnsi="Times New Roman" w:cs="Times New Roman"/>
        </w:rPr>
        <w:footnoteRef/>
      </w:r>
      <w:r w:rsidRPr="00F3570D">
        <w:rPr>
          <w:rFonts w:ascii="Times New Roman" w:hAnsi="Times New Roman" w:cs="Times New Roman"/>
        </w:rPr>
        <w:t xml:space="preserve">Байков А. А. «Мягкая мощь» Европейского союза в глобальном силовом равновесии: </w:t>
      </w:r>
      <w:proofErr w:type="gramStart"/>
      <w:r w:rsidRPr="00F3570D">
        <w:rPr>
          <w:rFonts w:ascii="Times New Roman" w:hAnsi="Times New Roman" w:cs="Times New Roman"/>
        </w:rPr>
        <w:t>евро-российский</w:t>
      </w:r>
      <w:proofErr w:type="gramEnd"/>
      <w:r w:rsidRPr="00F3570D">
        <w:rPr>
          <w:rFonts w:ascii="Times New Roman" w:hAnsi="Times New Roman" w:cs="Times New Roman"/>
        </w:rPr>
        <w:t xml:space="preserve"> трек // Вестник МГИМО. - 2014.  - №2 (35). - URL: https://cyberleninka.ru/article/n/myagkaya-mosch-evropeyskogo-soyuza-v-globalnom-silovom-ravnovesii-evro-rossiyskiy-trek (дата обращения: 14.04.2019).</w:t>
      </w:r>
    </w:p>
  </w:footnote>
  <w:footnote w:id="41">
    <w:p w:rsidR="00C3098F" w:rsidRPr="00F3570D" w:rsidRDefault="00C3098F" w:rsidP="004B4DC0">
      <w:pPr>
        <w:pStyle w:val="a4"/>
        <w:jc w:val="both"/>
        <w:rPr>
          <w:rFonts w:ascii="Times New Roman" w:hAnsi="Times New Roman" w:cs="Times New Roman"/>
        </w:rPr>
      </w:pPr>
      <w:r w:rsidRPr="00F3570D">
        <w:rPr>
          <w:rStyle w:val="a6"/>
          <w:rFonts w:ascii="Times New Roman" w:hAnsi="Times New Roman" w:cs="Times New Roman"/>
        </w:rPr>
        <w:footnoteRef/>
      </w:r>
      <w:r w:rsidRPr="00F3570D">
        <w:rPr>
          <w:rFonts w:ascii="Times New Roman" w:hAnsi="Times New Roman" w:cs="Times New Roman"/>
        </w:rPr>
        <w:t>Европейский Союз и региональные конфликты</w:t>
      </w:r>
      <w:proofErr w:type="gramStart"/>
      <w:r w:rsidRPr="00F3570D">
        <w:rPr>
          <w:rFonts w:ascii="Times New Roman" w:hAnsi="Times New Roman" w:cs="Times New Roman"/>
        </w:rPr>
        <w:t xml:space="preserve"> / О</w:t>
      </w:r>
      <w:proofErr w:type="gramEnd"/>
      <w:r w:rsidRPr="00F3570D">
        <w:rPr>
          <w:rFonts w:ascii="Times New Roman" w:hAnsi="Times New Roman" w:cs="Times New Roman"/>
        </w:rPr>
        <w:t xml:space="preserve">тв. ред. – Н.К. Арбатова, А.М. </w:t>
      </w:r>
      <w:proofErr w:type="spellStart"/>
      <w:r w:rsidRPr="00F3570D">
        <w:rPr>
          <w:rFonts w:ascii="Times New Roman" w:hAnsi="Times New Roman" w:cs="Times New Roman"/>
        </w:rPr>
        <w:t>Кокеев</w:t>
      </w:r>
      <w:proofErr w:type="spellEnd"/>
      <w:r w:rsidRPr="00F3570D">
        <w:rPr>
          <w:rFonts w:ascii="Times New Roman" w:hAnsi="Times New Roman" w:cs="Times New Roman"/>
        </w:rPr>
        <w:t>. – М.: ИМЭМО РАН, 2011. – 143 с.</w:t>
      </w:r>
    </w:p>
  </w:footnote>
  <w:footnote w:id="42">
    <w:p w:rsidR="00C3098F" w:rsidRPr="00F3570D" w:rsidRDefault="00C3098F" w:rsidP="008D326E">
      <w:pPr>
        <w:pStyle w:val="a4"/>
        <w:jc w:val="both"/>
        <w:rPr>
          <w:rFonts w:ascii="Times New Roman" w:hAnsi="Times New Roman" w:cs="Times New Roman"/>
        </w:rPr>
      </w:pPr>
      <w:r w:rsidRPr="00F3570D">
        <w:rPr>
          <w:rStyle w:val="a6"/>
          <w:rFonts w:ascii="Times New Roman" w:hAnsi="Times New Roman" w:cs="Times New Roman"/>
        </w:rPr>
        <w:footnoteRef/>
      </w:r>
      <w:r w:rsidRPr="00F3570D">
        <w:rPr>
          <w:rFonts w:ascii="Times New Roman" w:hAnsi="Times New Roman" w:cs="Times New Roman"/>
        </w:rPr>
        <w:t>Баранов Н. Международные организации конфликтного урегулирования</w:t>
      </w:r>
      <w:proofErr w:type="gramStart"/>
      <w:r w:rsidRPr="00F3570D">
        <w:rPr>
          <w:rFonts w:ascii="Times New Roman" w:hAnsi="Times New Roman" w:cs="Times New Roman"/>
        </w:rPr>
        <w:t xml:space="preserve"> :</w:t>
      </w:r>
      <w:proofErr w:type="gramEnd"/>
      <w:r w:rsidRPr="00F3570D">
        <w:rPr>
          <w:rFonts w:ascii="Times New Roman" w:hAnsi="Times New Roman" w:cs="Times New Roman"/>
        </w:rPr>
        <w:t xml:space="preserve"> Европейский Союз как глобальный </w:t>
      </w:r>
      <w:proofErr w:type="spellStart"/>
      <w:r w:rsidRPr="00F3570D">
        <w:rPr>
          <w:rFonts w:ascii="Times New Roman" w:hAnsi="Times New Roman" w:cs="Times New Roman"/>
        </w:rPr>
        <w:t>актор</w:t>
      </w:r>
      <w:proofErr w:type="spellEnd"/>
      <w:r w:rsidRPr="00F3570D">
        <w:rPr>
          <w:rFonts w:ascii="Times New Roman" w:hAnsi="Times New Roman" w:cs="Times New Roman"/>
        </w:rPr>
        <w:t xml:space="preserve"> конфликтного урегулирования. 2018. - URL: </w:t>
      </w:r>
      <w:r w:rsidRPr="00F3570D">
        <w:rPr>
          <w:rFonts w:ascii="Times New Roman" w:hAnsi="Times New Roman" w:cs="Times New Roman"/>
          <w:lang w:val="en-US"/>
        </w:rPr>
        <w:t>https</w:t>
      </w:r>
      <w:r w:rsidRPr="00F3570D">
        <w:rPr>
          <w:rFonts w:ascii="Times New Roman" w:hAnsi="Times New Roman" w:cs="Times New Roman"/>
        </w:rPr>
        <w:t>://</w:t>
      </w:r>
      <w:r w:rsidRPr="00F3570D">
        <w:rPr>
          <w:rFonts w:ascii="Times New Roman" w:hAnsi="Times New Roman" w:cs="Times New Roman"/>
          <w:lang w:val="en-US"/>
        </w:rPr>
        <w:t>www</w:t>
      </w:r>
      <w:r w:rsidRPr="00F3570D">
        <w:rPr>
          <w:rFonts w:ascii="Times New Roman" w:hAnsi="Times New Roman" w:cs="Times New Roman"/>
        </w:rPr>
        <w:t>.</w:t>
      </w:r>
      <w:proofErr w:type="spellStart"/>
      <w:r w:rsidRPr="00F3570D">
        <w:rPr>
          <w:rFonts w:ascii="Times New Roman" w:hAnsi="Times New Roman" w:cs="Times New Roman"/>
          <w:lang w:val="en-US"/>
        </w:rPr>
        <w:t>nicbar</w:t>
      </w:r>
      <w:proofErr w:type="spellEnd"/>
      <w:r w:rsidRPr="00F3570D">
        <w:rPr>
          <w:rFonts w:ascii="Times New Roman" w:hAnsi="Times New Roman" w:cs="Times New Roman"/>
        </w:rPr>
        <w:t>.</w:t>
      </w:r>
      <w:proofErr w:type="spellStart"/>
      <w:r w:rsidRPr="00F3570D">
        <w:rPr>
          <w:rFonts w:ascii="Times New Roman" w:hAnsi="Times New Roman" w:cs="Times New Roman"/>
          <w:lang w:val="en-US"/>
        </w:rPr>
        <w:t>ru</w:t>
      </w:r>
      <w:proofErr w:type="spellEnd"/>
      <w:r w:rsidRPr="00F3570D">
        <w:rPr>
          <w:rFonts w:ascii="Times New Roman" w:hAnsi="Times New Roman" w:cs="Times New Roman"/>
        </w:rPr>
        <w:t>/</w:t>
      </w:r>
      <w:proofErr w:type="spellStart"/>
      <w:r w:rsidRPr="00F3570D">
        <w:rPr>
          <w:rFonts w:ascii="Times New Roman" w:hAnsi="Times New Roman" w:cs="Times New Roman"/>
          <w:lang w:val="en-US"/>
        </w:rPr>
        <w:t>politology</w:t>
      </w:r>
      <w:proofErr w:type="spellEnd"/>
      <w:r w:rsidRPr="00F3570D">
        <w:rPr>
          <w:rFonts w:ascii="Times New Roman" w:hAnsi="Times New Roman" w:cs="Times New Roman"/>
        </w:rPr>
        <w:t>/</w:t>
      </w:r>
      <w:r w:rsidRPr="00F3570D">
        <w:rPr>
          <w:rFonts w:ascii="Times New Roman" w:hAnsi="Times New Roman" w:cs="Times New Roman"/>
          <w:lang w:val="en-US"/>
        </w:rPr>
        <w:t>study</w:t>
      </w:r>
      <w:r w:rsidRPr="00F3570D">
        <w:rPr>
          <w:rFonts w:ascii="Times New Roman" w:hAnsi="Times New Roman" w:cs="Times New Roman"/>
        </w:rPr>
        <w:t>/57-</w:t>
      </w:r>
      <w:proofErr w:type="spellStart"/>
      <w:r w:rsidRPr="00F3570D">
        <w:rPr>
          <w:rFonts w:ascii="Times New Roman" w:hAnsi="Times New Roman" w:cs="Times New Roman"/>
          <w:lang w:val="en-US"/>
        </w:rPr>
        <w:t>kurs</w:t>
      </w:r>
      <w:proofErr w:type="spellEnd"/>
      <w:r w:rsidRPr="00F3570D">
        <w:rPr>
          <w:rFonts w:ascii="Times New Roman" w:hAnsi="Times New Roman" w:cs="Times New Roman"/>
        </w:rPr>
        <w:t>-</w:t>
      </w:r>
      <w:proofErr w:type="spellStart"/>
      <w:r w:rsidRPr="00F3570D">
        <w:rPr>
          <w:rFonts w:ascii="Times New Roman" w:hAnsi="Times New Roman" w:cs="Times New Roman"/>
          <w:lang w:val="en-US"/>
        </w:rPr>
        <w:t>mezhdunarodnye</w:t>
      </w:r>
      <w:proofErr w:type="spellEnd"/>
      <w:r w:rsidRPr="00F3570D">
        <w:rPr>
          <w:rFonts w:ascii="Times New Roman" w:hAnsi="Times New Roman" w:cs="Times New Roman"/>
        </w:rPr>
        <w:t>-</w:t>
      </w:r>
      <w:proofErr w:type="spellStart"/>
      <w:r w:rsidRPr="00F3570D">
        <w:rPr>
          <w:rFonts w:ascii="Times New Roman" w:hAnsi="Times New Roman" w:cs="Times New Roman"/>
          <w:lang w:val="en-US"/>
        </w:rPr>
        <w:t>konflikty</w:t>
      </w:r>
      <w:proofErr w:type="spellEnd"/>
      <w:r w:rsidRPr="00F3570D">
        <w:rPr>
          <w:rFonts w:ascii="Times New Roman" w:hAnsi="Times New Roman" w:cs="Times New Roman"/>
        </w:rPr>
        <w:t>-</w:t>
      </w:r>
      <w:r w:rsidRPr="00F3570D">
        <w:rPr>
          <w:rFonts w:ascii="Times New Roman" w:hAnsi="Times New Roman" w:cs="Times New Roman"/>
          <w:lang w:val="en-US"/>
        </w:rPr>
        <w:t>v</w:t>
      </w:r>
      <w:r w:rsidRPr="00F3570D">
        <w:rPr>
          <w:rFonts w:ascii="Times New Roman" w:hAnsi="Times New Roman" w:cs="Times New Roman"/>
        </w:rPr>
        <w:t>-</w:t>
      </w:r>
      <w:r w:rsidRPr="00F3570D">
        <w:rPr>
          <w:rFonts w:ascii="Times New Roman" w:hAnsi="Times New Roman" w:cs="Times New Roman"/>
          <w:lang w:val="en-US"/>
        </w:rPr>
        <w:t>xxi</w:t>
      </w:r>
      <w:r w:rsidRPr="00F3570D">
        <w:rPr>
          <w:rFonts w:ascii="Times New Roman" w:hAnsi="Times New Roman" w:cs="Times New Roman"/>
        </w:rPr>
        <w:t>-</w:t>
      </w:r>
      <w:proofErr w:type="spellStart"/>
      <w:r w:rsidRPr="00F3570D">
        <w:rPr>
          <w:rFonts w:ascii="Times New Roman" w:hAnsi="Times New Roman" w:cs="Times New Roman"/>
          <w:lang w:val="en-US"/>
        </w:rPr>
        <w:t>veke</w:t>
      </w:r>
      <w:proofErr w:type="spellEnd"/>
      <w:r w:rsidRPr="00F3570D">
        <w:rPr>
          <w:rFonts w:ascii="Times New Roman" w:hAnsi="Times New Roman" w:cs="Times New Roman"/>
        </w:rPr>
        <w:t>/602-</w:t>
      </w:r>
      <w:proofErr w:type="spellStart"/>
      <w:r w:rsidRPr="00F3570D">
        <w:rPr>
          <w:rFonts w:ascii="Times New Roman" w:hAnsi="Times New Roman" w:cs="Times New Roman"/>
          <w:lang w:val="en-US"/>
        </w:rPr>
        <w:t>tema</w:t>
      </w:r>
      <w:proofErr w:type="spellEnd"/>
      <w:r w:rsidRPr="00F3570D">
        <w:rPr>
          <w:rFonts w:ascii="Times New Roman" w:hAnsi="Times New Roman" w:cs="Times New Roman"/>
        </w:rPr>
        <w:t>-8-</w:t>
      </w:r>
      <w:proofErr w:type="spellStart"/>
      <w:r w:rsidRPr="00F3570D">
        <w:rPr>
          <w:rFonts w:ascii="Times New Roman" w:hAnsi="Times New Roman" w:cs="Times New Roman"/>
          <w:lang w:val="en-US"/>
        </w:rPr>
        <w:t>mezhdunarodnye</w:t>
      </w:r>
      <w:proofErr w:type="spellEnd"/>
      <w:r w:rsidRPr="00F3570D">
        <w:rPr>
          <w:rFonts w:ascii="Times New Roman" w:hAnsi="Times New Roman" w:cs="Times New Roman"/>
        </w:rPr>
        <w:t>-</w:t>
      </w:r>
      <w:proofErr w:type="spellStart"/>
      <w:r w:rsidRPr="00F3570D">
        <w:rPr>
          <w:rFonts w:ascii="Times New Roman" w:hAnsi="Times New Roman" w:cs="Times New Roman"/>
          <w:lang w:val="en-US"/>
        </w:rPr>
        <w:t>organizatsii</w:t>
      </w:r>
      <w:proofErr w:type="spellEnd"/>
      <w:r w:rsidRPr="00F3570D">
        <w:rPr>
          <w:rFonts w:ascii="Times New Roman" w:hAnsi="Times New Roman" w:cs="Times New Roman"/>
        </w:rPr>
        <w:t>-</w:t>
      </w:r>
      <w:proofErr w:type="spellStart"/>
      <w:r w:rsidRPr="00F3570D">
        <w:rPr>
          <w:rFonts w:ascii="Times New Roman" w:hAnsi="Times New Roman" w:cs="Times New Roman"/>
          <w:lang w:val="en-US"/>
        </w:rPr>
        <w:t>konfliktnogo</w:t>
      </w:r>
      <w:proofErr w:type="spellEnd"/>
      <w:r w:rsidRPr="00F3570D">
        <w:rPr>
          <w:rFonts w:ascii="Times New Roman" w:hAnsi="Times New Roman" w:cs="Times New Roman"/>
        </w:rPr>
        <w:t>-</w:t>
      </w:r>
      <w:proofErr w:type="spellStart"/>
      <w:r w:rsidRPr="00F3570D">
        <w:rPr>
          <w:rFonts w:ascii="Times New Roman" w:hAnsi="Times New Roman" w:cs="Times New Roman"/>
          <w:lang w:val="en-US"/>
        </w:rPr>
        <w:t>uregulirovaniya</w:t>
      </w:r>
      <w:proofErr w:type="spellEnd"/>
      <w:r w:rsidRPr="00F3570D">
        <w:rPr>
          <w:rFonts w:ascii="Times New Roman" w:hAnsi="Times New Roman" w:cs="Times New Roman"/>
        </w:rPr>
        <w:t xml:space="preserve"> (дата обращения: 16.04.2019).</w:t>
      </w:r>
    </w:p>
  </w:footnote>
  <w:footnote w:id="43">
    <w:p w:rsidR="00C3098F" w:rsidRPr="00F3570D" w:rsidRDefault="00C3098F" w:rsidP="008D326E">
      <w:pPr>
        <w:pStyle w:val="a4"/>
        <w:jc w:val="both"/>
        <w:rPr>
          <w:rFonts w:ascii="Times New Roman" w:hAnsi="Times New Roman" w:cs="Times New Roman"/>
        </w:rPr>
      </w:pPr>
      <w:r w:rsidRPr="00F3570D">
        <w:rPr>
          <w:rStyle w:val="a6"/>
          <w:rFonts w:ascii="Times New Roman" w:hAnsi="Times New Roman" w:cs="Times New Roman"/>
        </w:rPr>
        <w:footnoteRef/>
      </w:r>
      <w:r w:rsidRPr="00F3570D">
        <w:rPr>
          <w:rFonts w:ascii="Times New Roman" w:hAnsi="Times New Roman" w:cs="Times New Roman"/>
        </w:rPr>
        <w:t xml:space="preserve"> Сергеев </w:t>
      </w:r>
      <w:proofErr w:type="spellStart"/>
      <w:r w:rsidRPr="00F3570D">
        <w:rPr>
          <w:rFonts w:ascii="Times New Roman" w:hAnsi="Times New Roman" w:cs="Times New Roman"/>
        </w:rPr>
        <w:t>В.М.Кризисное</w:t>
      </w:r>
      <w:proofErr w:type="spellEnd"/>
      <w:r w:rsidRPr="00F3570D">
        <w:rPr>
          <w:rFonts w:ascii="Times New Roman" w:hAnsi="Times New Roman" w:cs="Times New Roman"/>
        </w:rPr>
        <w:t xml:space="preserve"> регулирование ЕС: опыт взаимодействия с региональными и международными организациями, а также с «третьими странами» / Аналитическая записка. - 2016. - URL: http://dossierdip.interaffairs.ru/index.php/sobytija/item/1196-кризисное-регулирование-ес-опыт-взаимодействия-с-региональными-и-международными-организациями-а-также-с-третьими-странами</w:t>
      </w:r>
    </w:p>
    <w:p w:rsidR="00C3098F" w:rsidRPr="00F3570D" w:rsidRDefault="00C3098F" w:rsidP="008D326E">
      <w:pPr>
        <w:pStyle w:val="a4"/>
        <w:jc w:val="both"/>
        <w:rPr>
          <w:rFonts w:ascii="Times New Roman" w:hAnsi="Times New Roman" w:cs="Times New Roman"/>
        </w:rPr>
      </w:pPr>
      <w:r w:rsidRPr="00F3570D">
        <w:rPr>
          <w:rFonts w:ascii="Times New Roman" w:hAnsi="Times New Roman" w:cs="Times New Roman"/>
        </w:rPr>
        <w:t xml:space="preserve"> (дата обращения: 16.04.2019).</w:t>
      </w:r>
    </w:p>
    <w:p w:rsidR="00C3098F" w:rsidRPr="00F3570D" w:rsidRDefault="00C3098F" w:rsidP="008D326E">
      <w:pPr>
        <w:pStyle w:val="a4"/>
        <w:jc w:val="both"/>
        <w:rPr>
          <w:rFonts w:ascii="Times New Roman" w:hAnsi="Times New Roman" w:cs="Times New Roman"/>
        </w:rPr>
      </w:pPr>
    </w:p>
  </w:footnote>
  <w:footnote w:id="44">
    <w:p w:rsidR="00C3098F" w:rsidRPr="00F3570D" w:rsidRDefault="00C3098F" w:rsidP="008D326E">
      <w:pPr>
        <w:pStyle w:val="a4"/>
        <w:jc w:val="both"/>
        <w:rPr>
          <w:rFonts w:ascii="Times New Roman" w:hAnsi="Times New Roman" w:cs="Times New Roman"/>
        </w:rPr>
      </w:pPr>
      <w:r w:rsidRPr="00F3570D">
        <w:rPr>
          <w:rStyle w:val="a6"/>
          <w:rFonts w:ascii="Times New Roman" w:hAnsi="Times New Roman" w:cs="Times New Roman"/>
        </w:rPr>
        <w:footnoteRef/>
      </w:r>
      <w:r w:rsidRPr="00F3570D">
        <w:rPr>
          <w:rFonts w:ascii="Times New Roman" w:hAnsi="Times New Roman" w:cs="Times New Roman"/>
        </w:rPr>
        <w:t>Никитин А.И. Международные конфликты: вмешательство, миротворчество, урегулирование</w:t>
      </w:r>
      <w:proofErr w:type="gramStart"/>
      <w:r w:rsidRPr="00F3570D">
        <w:rPr>
          <w:rFonts w:ascii="Times New Roman" w:hAnsi="Times New Roman" w:cs="Times New Roman"/>
        </w:rPr>
        <w:t xml:space="preserve"> :</w:t>
      </w:r>
      <w:proofErr w:type="gramEnd"/>
      <w:r w:rsidRPr="00F3570D">
        <w:rPr>
          <w:rFonts w:ascii="Times New Roman" w:hAnsi="Times New Roman" w:cs="Times New Roman"/>
        </w:rPr>
        <w:t xml:space="preserve"> учебник ; Московский государственный институт международных отношений (Университет) МИД России. - Москва</w:t>
      </w:r>
      <w:proofErr w:type="gramStart"/>
      <w:r w:rsidRPr="00F3570D">
        <w:rPr>
          <w:rFonts w:ascii="Times New Roman" w:hAnsi="Times New Roman" w:cs="Times New Roman"/>
        </w:rPr>
        <w:t xml:space="preserve"> :</w:t>
      </w:r>
      <w:proofErr w:type="gramEnd"/>
      <w:r w:rsidRPr="00F3570D">
        <w:rPr>
          <w:rFonts w:ascii="Times New Roman" w:hAnsi="Times New Roman" w:cs="Times New Roman"/>
        </w:rPr>
        <w:t xml:space="preserve"> Аспект Пресс, 2018. - 384 с. – С. 179.</w:t>
      </w:r>
    </w:p>
    <w:p w:rsidR="00C3098F" w:rsidRPr="00F3570D" w:rsidRDefault="00C3098F" w:rsidP="008D326E">
      <w:pPr>
        <w:pStyle w:val="a4"/>
        <w:jc w:val="both"/>
        <w:rPr>
          <w:rFonts w:ascii="Times New Roman" w:hAnsi="Times New Roman" w:cs="Times New Roman"/>
        </w:rPr>
      </w:pPr>
    </w:p>
  </w:footnote>
  <w:footnote w:id="45">
    <w:p w:rsidR="00C3098F" w:rsidRPr="00F3570D" w:rsidRDefault="00C3098F" w:rsidP="008D326E">
      <w:pPr>
        <w:pStyle w:val="a4"/>
        <w:jc w:val="both"/>
        <w:rPr>
          <w:rFonts w:ascii="Times New Roman" w:hAnsi="Times New Roman" w:cs="Times New Roman"/>
        </w:rPr>
      </w:pPr>
      <w:r w:rsidRPr="00F3570D">
        <w:rPr>
          <w:rStyle w:val="a6"/>
          <w:rFonts w:ascii="Times New Roman" w:hAnsi="Times New Roman" w:cs="Times New Roman"/>
        </w:rPr>
        <w:footnoteRef/>
      </w:r>
      <w:proofErr w:type="spellStart"/>
      <w:r w:rsidRPr="00F3570D">
        <w:rPr>
          <w:rFonts w:ascii="Times New Roman" w:hAnsi="Times New Roman" w:cs="Times New Roman"/>
        </w:rPr>
        <w:t>Кандель</w:t>
      </w:r>
      <w:proofErr w:type="spellEnd"/>
      <w:r w:rsidRPr="00F3570D">
        <w:rPr>
          <w:rFonts w:ascii="Times New Roman" w:hAnsi="Times New Roman" w:cs="Times New Roman"/>
        </w:rPr>
        <w:t xml:space="preserve"> П. Е. Босния и Герцеговина, ЕС и НАТО </w:t>
      </w:r>
      <w:proofErr w:type="gramStart"/>
      <w:r w:rsidRPr="00F3570D">
        <w:rPr>
          <w:rFonts w:ascii="Times New Roman" w:hAnsi="Times New Roman" w:cs="Times New Roman"/>
        </w:rPr>
        <w:t>п</w:t>
      </w:r>
      <w:proofErr w:type="gramEnd"/>
      <w:r w:rsidRPr="00F3570D">
        <w:rPr>
          <w:rFonts w:ascii="Times New Roman" w:hAnsi="Times New Roman" w:cs="Times New Roman"/>
        </w:rPr>
        <w:t xml:space="preserve"> // Вестник МГИМО. - 2011. - №1. - URL: https://cyberleninka.ru/article/n/bosniya-i-gertsegovina-es-i-nato-p (дата обращения: 16.04.2019)</w:t>
      </w:r>
      <w:r w:rsidRPr="00F3570D">
        <w:rPr>
          <w:rFonts w:ascii="Times New Roman" w:hAnsi="Times New Roman" w:cs="Times New Roman"/>
          <w:color w:val="000000"/>
          <w:sz w:val="23"/>
          <w:szCs w:val="23"/>
        </w:rPr>
        <w:t> </w:t>
      </w:r>
    </w:p>
  </w:footnote>
  <w:footnote w:id="46">
    <w:p w:rsidR="00C3098F" w:rsidRPr="00F3570D" w:rsidRDefault="00C3098F" w:rsidP="003E5573">
      <w:pPr>
        <w:pStyle w:val="a4"/>
        <w:jc w:val="both"/>
        <w:rPr>
          <w:rFonts w:ascii="Times New Roman" w:hAnsi="Times New Roman" w:cs="Times New Roman"/>
          <w:lang w:val="en-US"/>
        </w:rPr>
      </w:pPr>
      <w:r w:rsidRPr="00F3570D">
        <w:rPr>
          <w:rStyle w:val="a6"/>
          <w:rFonts w:ascii="Times New Roman" w:hAnsi="Times New Roman" w:cs="Times New Roman"/>
        </w:rPr>
        <w:footnoteRef/>
      </w:r>
      <w:r w:rsidRPr="00F3570D">
        <w:rPr>
          <w:rFonts w:ascii="Times New Roman" w:hAnsi="Times New Roman" w:cs="Times New Roman"/>
          <w:lang w:val="en-US"/>
        </w:rPr>
        <w:t xml:space="preserve">Operation Concordia and Berlin Plus: NATO and the REU take stock // ISIS Europe. - Vol. 5. </w:t>
      </w:r>
      <w:proofErr w:type="gramStart"/>
      <w:r w:rsidRPr="00F3570D">
        <w:rPr>
          <w:rFonts w:ascii="Times New Roman" w:hAnsi="Times New Roman" w:cs="Times New Roman"/>
          <w:lang w:val="en-US"/>
        </w:rPr>
        <w:t>- №8.</w:t>
      </w:r>
      <w:proofErr w:type="gramEnd"/>
      <w:r w:rsidRPr="00F3570D">
        <w:rPr>
          <w:rFonts w:ascii="Times New Roman" w:hAnsi="Times New Roman" w:cs="Times New Roman"/>
          <w:lang w:val="en-US"/>
        </w:rPr>
        <w:t xml:space="preserve"> - 2003. - URL: http://www.concordantia.com/sfm2007/files/Literature/Foreign%20Policy/fyROM%20assessment%20short.pdf (</w:t>
      </w:r>
      <w:proofErr w:type="spellStart"/>
      <w:r w:rsidRPr="00F3570D">
        <w:rPr>
          <w:rFonts w:ascii="Times New Roman" w:hAnsi="Times New Roman" w:cs="Times New Roman"/>
        </w:rPr>
        <w:t>датаобращения</w:t>
      </w:r>
      <w:proofErr w:type="spellEnd"/>
      <w:r w:rsidRPr="00F3570D">
        <w:rPr>
          <w:rFonts w:ascii="Times New Roman" w:hAnsi="Times New Roman" w:cs="Times New Roman"/>
          <w:lang w:val="en-US"/>
        </w:rPr>
        <w:t>: 19.04.2019).</w:t>
      </w:r>
    </w:p>
  </w:footnote>
  <w:footnote w:id="47">
    <w:p w:rsidR="00C3098F" w:rsidRPr="00C47565" w:rsidRDefault="00C3098F" w:rsidP="003254EF">
      <w:pPr>
        <w:pStyle w:val="a4"/>
        <w:jc w:val="both"/>
        <w:rPr>
          <w:rFonts w:ascii="Times New Roman" w:hAnsi="Times New Roman" w:cs="Times New Roman"/>
          <w:lang w:val="en-US"/>
        </w:rPr>
      </w:pPr>
      <w:r w:rsidRPr="00F3570D">
        <w:rPr>
          <w:rStyle w:val="a6"/>
          <w:rFonts w:ascii="Times New Roman" w:hAnsi="Times New Roman" w:cs="Times New Roman"/>
        </w:rPr>
        <w:footnoteRef/>
      </w:r>
      <w:r w:rsidRPr="00F3570D">
        <w:rPr>
          <w:rFonts w:ascii="Times New Roman" w:hAnsi="Times New Roman" w:cs="Times New Roman"/>
          <w:lang w:val="en-US"/>
        </w:rPr>
        <w:t xml:space="preserve">Operation </w:t>
      </w:r>
      <w:proofErr w:type="spellStart"/>
      <w:r w:rsidRPr="00F3570D">
        <w:rPr>
          <w:rFonts w:ascii="Times New Roman" w:hAnsi="Times New Roman" w:cs="Times New Roman"/>
          <w:lang w:val="en-US"/>
        </w:rPr>
        <w:t>Artemis.The</w:t>
      </w:r>
      <w:proofErr w:type="spellEnd"/>
      <w:r w:rsidRPr="00F3570D">
        <w:rPr>
          <w:rFonts w:ascii="Times New Roman" w:hAnsi="Times New Roman" w:cs="Times New Roman"/>
          <w:lang w:val="en-US"/>
        </w:rPr>
        <w:t xml:space="preserve"> Lessons of the Interim Emergency Multinational </w:t>
      </w:r>
      <w:proofErr w:type="spellStart"/>
      <w:r w:rsidRPr="00F3570D">
        <w:rPr>
          <w:rFonts w:ascii="Times New Roman" w:hAnsi="Times New Roman" w:cs="Times New Roman"/>
          <w:lang w:val="en-US"/>
        </w:rPr>
        <w:t>Force.UN</w:t>
      </w:r>
      <w:proofErr w:type="spellEnd"/>
      <w:r w:rsidRPr="00F3570D">
        <w:rPr>
          <w:rFonts w:ascii="Times New Roman" w:hAnsi="Times New Roman" w:cs="Times New Roman"/>
          <w:lang w:val="en-US"/>
        </w:rPr>
        <w:t xml:space="preserve"> Peacekeeping Best Practices nit. - 2004. - URL: </w:t>
      </w:r>
      <w:r>
        <w:fldChar w:fldCharType="begin"/>
      </w:r>
      <w:r w:rsidRPr="00C3098F">
        <w:rPr>
          <w:lang w:val="en-US"/>
        </w:rPr>
        <w:instrText xml:space="preserve"> HYPERLINK "http://www.pbpu.unlb.org/PBPS/Library/Artemis.pdf" </w:instrText>
      </w:r>
      <w:r>
        <w:fldChar w:fldCharType="separate"/>
      </w:r>
      <w:r w:rsidRPr="00F3570D">
        <w:rPr>
          <w:rFonts w:ascii="Times New Roman" w:hAnsi="Times New Roman" w:cs="Times New Roman"/>
          <w:lang w:val="en-US"/>
        </w:rPr>
        <w:t>http://www.pbpu.unlb.org/PBPS/Library/Artemis.pdf</w:t>
      </w:r>
      <w:r>
        <w:rPr>
          <w:rFonts w:ascii="Times New Roman" w:hAnsi="Times New Roman" w:cs="Times New Roman"/>
          <w:lang w:val="en-US"/>
        </w:rPr>
        <w:fldChar w:fldCharType="end"/>
      </w:r>
      <w:r w:rsidRPr="00F3570D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F3570D">
        <w:rPr>
          <w:rFonts w:ascii="Times New Roman" w:hAnsi="Times New Roman" w:cs="Times New Roman"/>
        </w:rPr>
        <w:t>датаобращения</w:t>
      </w:r>
      <w:proofErr w:type="spellEnd"/>
      <w:r>
        <w:rPr>
          <w:rFonts w:ascii="Times New Roman" w:hAnsi="Times New Roman" w:cs="Times New Roman"/>
          <w:lang w:val="en-US"/>
        </w:rPr>
        <w:t>: 19.04.2019).</w:t>
      </w:r>
    </w:p>
  </w:footnote>
  <w:footnote w:id="48">
    <w:p w:rsidR="00C3098F" w:rsidRPr="00F3570D" w:rsidRDefault="00C3098F" w:rsidP="004B4DC0">
      <w:pPr>
        <w:pStyle w:val="a4"/>
        <w:jc w:val="both"/>
        <w:rPr>
          <w:rFonts w:ascii="Times New Roman" w:hAnsi="Times New Roman" w:cs="Times New Roman"/>
          <w:lang w:val="en-US"/>
        </w:rPr>
      </w:pPr>
      <w:r w:rsidRPr="00F3570D">
        <w:rPr>
          <w:rStyle w:val="a6"/>
          <w:rFonts w:ascii="Times New Roman" w:hAnsi="Times New Roman" w:cs="Times New Roman"/>
        </w:rPr>
        <w:footnoteRef/>
      </w:r>
      <w:proofErr w:type="spellStart"/>
      <w:proofErr w:type="gramStart"/>
      <w:r w:rsidRPr="00F3570D">
        <w:rPr>
          <w:rFonts w:ascii="Times New Roman" w:hAnsi="Times New Roman" w:cs="Times New Roman"/>
          <w:lang w:val="en-US"/>
        </w:rPr>
        <w:t>Helly</w:t>
      </w:r>
      <w:proofErr w:type="spellEnd"/>
      <w:r w:rsidRPr="00F357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3570D">
        <w:rPr>
          <w:rFonts w:ascii="Times New Roman" w:hAnsi="Times New Roman" w:cs="Times New Roman"/>
          <w:lang w:val="en-US"/>
        </w:rPr>
        <w:t>D.The</w:t>
      </w:r>
      <w:proofErr w:type="spellEnd"/>
      <w:r w:rsidRPr="00F3570D">
        <w:rPr>
          <w:rFonts w:ascii="Times New Roman" w:hAnsi="Times New Roman" w:cs="Times New Roman"/>
          <w:lang w:val="en-US"/>
        </w:rPr>
        <w:t xml:space="preserve"> EU Mission in Support of Security Sector Reform in Guinea-Bissau (EU SSR Guinea-Bissau).</w:t>
      </w:r>
      <w:proofErr w:type="gramEnd"/>
      <w:r w:rsidRPr="00F3570D">
        <w:rPr>
          <w:rFonts w:ascii="Times New Roman" w:hAnsi="Times New Roman" w:cs="Times New Roman"/>
          <w:lang w:val="en-US"/>
        </w:rPr>
        <w:t xml:space="preserve"> / European Security and Defense Policy: the first ten years (1999-2009). </w:t>
      </w:r>
      <w:proofErr w:type="gramStart"/>
      <w:r w:rsidRPr="00F3570D">
        <w:rPr>
          <w:rFonts w:ascii="Times New Roman" w:hAnsi="Times New Roman" w:cs="Times New Roman"/>
          <w:lang w:val="en-US"/>
        </w:rPr>
        <w:t xml:space="preserve">Ed. by </w:t>
      </w:r>
      <w:proofErr w:type="spellStart"/>
      <w:r w:rsidRPr="00F3570D">
        <w:rPr>
          <w:rFonts w:ascii="Times New Roman" w:hAnsi="Times New Roman" w:cs="Times New Roman"/>
          <w:lang w:val="en-US"/>
        </w:rPr>
        <w:t>Grevi</w:t>
      </w:r>
      <w:proofErr w:type="spellEnd"/>
      <w:r w:rsidRPr="00F3570D">
        <w:rPr>
          <w:rFonts w:ascii="Times New Roman" w:hAnsi="Times New Roman" w:cs="Times New Roman"/>
          <w:lang w:val="en-US"/>
        </w:rPr>
        <w:t xml:space="preserve"> G., </w:t>
      </w:r>
      <w:proofErr w:type="spellStart"/>
      <w:r w:rsidRPr="00F3570D">
        <w:rPr>
          <w:rFonts w:ascii="Times New Roman" w:hAnsi="Times New Roman" w:cs="Times New Roman"/>
          <w:lang w:val="en-US"/>
        </w:rPr>
        <w:t>Helly</w:t>
      </w:r>
      <w:proofErr w:type="spellEnd"/>
      <w:r w:rsidRPr="00F3570D">
        <w:rPr>
          <w:rFonts w:ascii="Times New Roman" w:hAnsi="Times New Roman" w:cs="Times New Roman"/>
          <w:lang w:val="en-US"/>
        </w:rPr>
        <w:t xml:space="preserve"> D., </w:t>
      </w:r>
      <w:proofErr w:type="spellStart"/>
      <w:r w:rsidRPr="00F3570D">
        <w:rPr>
          <w:rFonts w:ascii="Times New Roman" w:hAnsi="Times New Roman" w:cs="Times New Roman"/>
          <w:lang w:val="en-US"/>
        </w:rPr>
        <w:t>Keohane</w:t>
      </w:r>
      <w:proofErr w:type="spellEnd"/>
      <w:r w:rsidRPr="00F3570D">
        <w:rPr>
          <w:rFonts w:ascii="Times New Roman" w:hAnsi="Times New Roman" w:cs="Times New Roman"/>
          <w:lang w:val="en-US"/>
        </w:rPr>
        <w:t xml:space="preserve"> D. Paris, 2009.</w:t>
      </w:r>
      <w:proofErr w:type="gramEnd"/>
      <w:r w:rsidRPr="00F3570D">
        <w:rPr>
          <w:rFonts w:ascii="Times New Roman" w:hAnsi="Times New Roman" w:cs="Times New Roman"/>
          <w:lang w:val="en-US"/>
        </w:rPr>
        <w:t xml:space="preserve"> PP. 376-377.</w:t>
      </w:r>
    </w:p>
  </w:footnote>
  <w:footnote w:id="49">
    <w:p w:rsidR="00C3098F" w:rsidRPr="00F3570D" w:rsidRDefault="00C3098F" w:rsidP="004B4DC0">
      <w:pPr>
        <w:pStyle w:val="a4"/>
        <w:jc w:val="both"/>
        <w:rPr>
          <w:rFonts w:ascii="Times New Roman" w:hAnsi="Times New Roman" w:cs="Times New Roman"/>
        </w:rPr>
      </w:pPr>
      <w:r w:rsidRPr="00F3570D">
        <w:rPr>
          <w:rStyle w:val="a6"/>
          <w:rFonts w:ascii="Times New Roman" w:hAnsi="Times New Roman" w:cs="Times New Roman"/>
        </w:rPr>
        <w:footnoteRef/>
      </w:r>
      <w:r w:rsidRPr="00F3570D">
        <w:rPr>
          <w:rFonts w:ascii="Times New Roman" w:hAnsi="Times New Roman" w:cs="Times New Roman"/>
          <w:lang w:val="en-US"/>
        </w:rPr>
        <w:t>EU Monitoring Mission in Georgia</w:t>
      </w:r>
      <w:proofErr w:type="gramStart"/>
      <w:r w:rsidRPr="00F3570D">
        <w:rPr>
          <w:rFonts w:ascii="Times New Roman" w:hAnsi="Times New Roman" w:cs="Times New Roman"/>
          <w:lang w:val="en-US"/>
        </w:rPr>
        <w:t>.-</w:t>
      </w:r>
      <w:proofErr w:type="gramEnd"/>
      <w:r w:rsidRPr="00F3570D">
        <w:rPr>
          <w:rFonts w:ascii="Times New Roman" w:hAnsi="Times New Roman" w:cs="Times New Roman"/>
          <w:lang w:val="en-US"/>
        </w:rPr>
        <w:t xml:space="preserve"> URL</w:t>
      </w:r>
      <w:r w:rsidRPr="00F3570D">
        <w:rPr>
          <w:rFonts w:ascii="Times New Roman" w:hAnsi="Times New Roman" w:cs="Times New Roman"/>
        </w:rPr>
        <w:t xml:space="preserve">: </w:t>
      </w:r>
      <w:r w:rsidRPr="00F3570D">
        <w:rPr>
          <w:rFonts w:ascii="Times New Roman" w:hAnsi="Times New Roman" w:cs="Times New Roman"/>
          <w:lang w:val="en-US"/>
        </w:rPr>
        <w:t>http</w:t>
      </w:r>
      <w:r w:rsidRPr="00F3570D">
        <w:rPr>
          <w:rFonts w:ascii="Times New Roman" w:hAnsi="Times New Roman" w:cs="Times New Roman"/>
        </w:rPr>
        <w:t>://</w:t>
      </w:r>
      <w:r w:rsidRPr="00F3570D">
        <w:rPr>
          <w:rFonts w:ascii="Times New Roman" w:hAnsi="Times New Roman" w:cs="Times New Roman"/>
          <w:lang w:val="en-US"/>
        </w:rPr>
        <w:t>www</w:t>
      </w:r>
      <w:r w:rsidRPr="00F3570D">
        <w:rPr>
          <w:rFonts w:ascii="Times New Roman" w:hAnsi="Times New Roman" w:cs="Times New Roman"/>
        </w:rPr>
        <w:t>.</w:t>
      </w:r>
      <w:proofErr w:type="spellStart"/>
      <w:r w:rsidRPr="00F3570D">
        <w:rPr>
          <w:rFonts w:ascii="Times New Roman" w:hAnsi="Times New Roman" w:cs="Times New Roman"/>
          <w:lang w:val="en-US"/>
        </w:rPr>
        <w:t>eumm</w:t>
      </w:r>
      <w:proofErr w:type="spellEnd"/>
      <w:r w:rsidRPr="00F3570D">
        <w:rPr>
          <w:rFonts w:ascii="Times New Roman" w:hAnsi="Times New Roman" w:cs="Times New Roman"/>
        </w:rPr>
        <w:t>.</w:t>
      </w:r>
      <w:proofErr w:type="spellStart"/>
      <w:r w:rsidRPr="00F3570D">
        <w:rPr>
          <w:rFonts w:ascii="Times New Roman" w:hAnsi="Times New Roman" w:cs="Times New Roman"/>
          <w:lang w:val="en-US"/>
        </w:rPr>
        <w:t>eu</w:t>
      </w:r>
      <w:proofErr w:type="spellEnd"/>
      <w:r w:rsidRPr="00F3570D">
        <w:rPr>
          <w:rFonts w:ascii="Times New Roman" w:hAnsi="Times New Roman" w:cs="Times New Roman"/>
        </w:rPr>
        <w:t xml:space="preserve"> (</w:t>
      </w:r>
      <w:proofErr w:type="spellStart"/>
      <w:r w:rsidRPr="00F3570D">
        <w:rPr>
          <w:rFonts w:ascii="Times New Roman" w:hAnsi="Times New Roman" w:cs="Times New Roman"/>
        </w:rPr>
        <w:t>датаобращения</w:t>
      </w:r>
      <w:proofErr w:type="spellEnd"/>
      <w:r w:rsidRPr="00F3570D">
        <w:rPr>
          <w:rFonts w:ascii="Times New Roman" w:hAnsi="Times New Roman" w:cs="Times New Roman"/>
        </w:rPr>
        <w:t>: 19.04.2019).</w:t>
      </w:r>
    </w:p>
  </w:footnote>
  <w:footnote w:id="50">
    <w:p w:rsidR="00C3098F" w:rsidRPr="00F3570D" w:rsidRDefault="00C3098F" w:rsidP="004B4DC0">
      <w:pPr>
        <w:pStyle w:val="a4"/>
        <w:jc w:val="both"/>
        <w:rPr>
          <w:rFonts w:ascii="Times New Roman" w:hAnsi="Times New Roman" w:cs="Times New Roman"/>
          <w:lang w:val="en-US"/>
        </w:rPr>
      </w:pPr>
      <w:r w:rsidRPr="00F3570D">
        <w:rPr>
          <w:rStyle w:val="a6"/>
          <w:rFonts w:ascii="Times New Roman" w:hAnsi="Times New Roman" w:cs="Times New Roman"/>
        </w:rPr>
        <w:footnoteRef/>
      </w:r>
      <w:r w:rsidRPr="00F3570D">
        <w:rPr>
          <w:rFonts w:ascii="Times New Roman" w:hAnsi="Times New Roman" w:cs="Times New Roman"/>
          <w:lang w:val="en-US"/>
        </w:rPr>
        <w:t xml:space="preserve">Dura G. </w:t>
      </w:r>
      <w:proofErr w:type="gramStart"/>
      <w:r w:rsidRPr="00F3570D">
        <w:rPr>
          <w:rFonts w:ascii="Times New Roman" w:hAnsi="Times New Roman" w:cs="Times New Roman"/>
          <w:lang w:val="en-US"/>
        </w:rPr>
        <w:t>The EU Border Assistance Mission to the Republic of Moldova and Ukraine.</w:t>
      </w:r>
      <w:proofErr w:type="gramEnd"/>
      <w:r w:rsidRPr="00F3570D">
        <w:rPr>
          <w:rFonts w:ascii="Times New Roman" w:hAnsi="Times New Roman" w:cs="Times New Roman"/>
          <w:lang w:val="en-US"/>
        </w:rPr>
        <w:t xml:space="preserve"> / European Security and Defense Policy: the first ten years (1999-2009). </w:t>
      </w:r>
      <w:proofErr w:type="gramStart"/>
      <w:r w:rsidRPr="00F3570D">
        <w:rPr>
          <w:rFonts w:ascii="Times New Roman" w:hAnsi="Times New Roman" w:cs="Times New Roman"/>
          <w:lang w:val="en-US"/>
        </w:rPr>
        <w:t xml:space="preserve">Ed. by G. </w:t>
      </w:r>
      <w:proofErr w:type="spellStart"/>
      <w:r w:rsidRPr="00F3570D">
        <w:rPr>
          <w:rFonts w:ascii="Times New Roman" w:hAnsi="Times New Roman" w:cs="Times New Roman"/>
          <w:lang w:val="en-US"/>
        </w:rPr>
        <w:t>Grevi</w:t>
      </w:r>
      <w:proofErr w:type="spellEnd"/>
      <w:r w:rsidRPr="00F3570D">
        <w:rPr>
          <w:rFonts w:ascii="Times New Roman" w:hAnsi="Times New Roman" w:cs="Times New Roman"/>
          <w:lang w:val="en-US"/>
        </w:rPr>
        <w:t xml:space="preserve">., D. </w:t>
      </w:r>
      <w:proofErr w:type="spellStart"/>
      <w:r w:rsidRPr="00F3570D">
        <w:rPr>
          <w:rFonts w:ascii="Times New Roman" w:hAnsi="Times New Roman" w:cs="Times New Roman"/>
          <w:lang w:val="en-US"/>
        </w:rPr>
        <w:t>Helly</w:t>
      </w:r>
      <w:proofErr w:type="spellEnd"/>
      <w:r w:rsidRPr="00F3570D">
        <w:rPr>
          <w:rFonts w:ascii="Times New Roman" w:hAnsi="Times New Roman" w:cs="Times New Roman"/>
          <w:lang w:val="en-US"/>
        </w:rPr>
        <w:t xml:space="preserve">, D. </w:t>
      </w:r>
      <w:proofErr w:type="spellStart"/>
      <w:r w:rsidRPr="00F3570D">
        <w:rPr>
          <w:rFonts w:ascii="Times New Roman" w:hAnsi="Times New Roman" w:cs="Times New Roman"/>
          <w:lang w:val="en-US"/>
        </w:rPr>
        <w:t>Keohane.Paris</w:t>
      </w:r>
      <w:proofErr w:type="spellEnd"/>
      <w:r w:rsidRPr="00F3570D">
        <w:rPr>
          <w:rFonts w:ascii="Times New Roman" w:hAnsi="Times New Roman" w:cs="Times New Roman"/>
          <w:lang w:val="en-US"/>
        </w:rPr>
        <w:t>, 2009.</w:t>
      </w:r>
      <w:proofErr w:type="gramEnd"/>
      <w:r w:rsidRPr="00F3570D">
        <w:rPr>
          <w:rFonts w:ascii="Times New Roman" w:hAnsi="Times New Roman" w:cs="Times New Roman"/>
          <w:lang w:val="en-US"/>
        </w:rPr>
        <w:t xml:space="preserve"> PP. 282-283.</w:t>
      </w:r>
    </w:p>
  </w:footnote>
  <w:footnote w:id="51">
    <w:p w:rsidR="00C3098F" w:rsidRPr="00F3570D" w:rsidRDefault="00C3098F" w:rsidP="004B4DC0">
      <w:pPr>
        <w:pStyle w:val="a4"/>
        <w:jc w:val="both"/>
        <w:rPr>
          <w:rFonts w:ascii="Times New Roman" w:hAnsi="Times New Roman" w:cs="Times New Roman"/>
        </w:rPr>
      </w:pPr>
      <w:r w:rsidRPr="00F3570D">
        <w:rPr>
          <w:rStyle w:val="a6"/>
          <w:rFonts w:ascii="Times New Roman" w:hAnsi="Times New Roman" w:cs="Times New Roman"/>
        </w:rPr>
        <w:footnoteRef/>
      </w:r>
      <w:proofErr w:type="gramStart"/>
      <w:r w:rsidRPr="00F3570D">
        <w:rPr>
          <w:rFonts w:ascii="Times New Roman" w:hAnsi="Times New Roman" w:cs="Times New Roman"/>
        </w:rPr>
        <w:t>Благовещенский</w:t>
      </w:r>
      <w:proofErr w:type="gramEnd"/>
      <w:r w:rsidRPr="00F3570D">
        <w:rPr>
          <w:rFonts w:ascii="Times New Roman" w:hAnsi="Times New Roman" w:cs="Times New Roman"/>
        </w:rPr>
        <w:t xml:space="preserve"> А., </w:t>
      </w:r>
      <w:proofErr w:type="spellStart"/>
      <w:r w:rsidRPr="00F3570D">
        <w:rPr>
          <w:rFonts w:ascii="Times New Roman" w:hAnsi="Times New Roman" w:cs="Times New Roman"/>
        </w:rPr>
        <w:t>Рышковский</w:t>
      </w:r>
      <w:proofErr w:type="spellEnd"/>
      <w:r w:rsidRPr="00F3570D">
        <w:rPr>
          <w:rFonts w:ascii="Times New Roman" w:hAnsi="Times New Roman" w:cs="Times New Roman"/>
        </w:rPr>
        <w:t xml:space="preserve"> В. Операции и миссии Европейского Союза // ЗАРУБЕЖНОЕ ВОЕННОЕ ОБОЗРЕНИЕ. – 2008. - № 7. - с.13-18. - URL: http://militaryarticle.ru/zarubezhnoe-voennoe-obozrenie/2008-zvo/7623-operacii-i-missii-evropejskogo-sojuza (дата обращения: 16.04.2019).</w:t>
      </w:r>
    </w:p>
    <w:p w:rsidR="00C3098F" w:rsidRPr="00F3570D" w:rsidRDefault="00C3098F" w:rsidP="008D326E">
      <w:pPr>
        <w:pStyle w:val="a4"/>
        <w:jc w:val="both"/>
        <w:rPr>
          <w:rFonts w:ascii="Times New Roman" w:hAnsi="Times New Roman" w:cs="Times New Roman"/>
        </w:rPr>
      </w:pPr>
    </w:p>
  </w:footnote>
  <w:footnote w:id="52">
    <w:p w:rsidR="00C3098F" w:rsidRPr="00F3570D" w:rsidRDefault="00C3098F" w:rsidP="007178E9">
      <w:pPr>
        <w:pStyle w:val="a4"/>
        <w:jc w:val="both"/>
        <w:rPr>
          <w:rFonts w:ascii="Times New Roman" w:hAnsi="Times New Roman" w:cs="Times New Roman"/>
        </w:rPr>
      </w:pPr>
      <w:r w:rsidRPr="00F3570D">
        <w:rPr>
          <w:rStyle w:val="a6"/>
          <w:rFonts w:ascii="Times New Roman" w:hAnsi="Times New Roman" w:cs="Times New Roman"/>
        </w:rPr>
        <w:footnoteRef/>
      </w:r>
      <w:r w:rsidRPr="00F3570D">
        <w:rPr>
          <w:rFonts w:ascii="Times New Roman" w:hAnsi="Times New Roman" w:cs="Times New Roman"/>
        </w:rPr>
        <w:t xml:space="preserve">Югославия – государство, существовавшее в 1918–1992 на юго-востоке Европы, в северо-западной и центральной части Балканского полуострова. Столица – </w:t>
      </w:r>
      <w:proofErr w:type="spellStart"/>
      <w:r w:rsidRPr="00F3570D">
        <w:rPr>
          <w:rFonts w:ascii="Times New Roman" w:hAnsi="Times New Roman" w:cs="Times New Roman"/>
        </w:rPr>
        <w:t>г</w:t>
      </w:r>
      <w:proofErr w:type="gramStart"/>
      <w:r w:rsidRPr="00F3570D">
        <w:rPr>
          <w:rFonts w:ascii="Times New Roman" w:hAnsi="Times New Roman" w:cs="Times New Roman"/>
        </w:rPr>
        <w:t>.Б</w:t>
      </w:r>
      <w:proofErr w:type="gramEnd"/>
      <w:r w:rsidRPr="00F3570D">
        <w:rPr>
          <w:rFonts w:ascii="Times New Roman" w:hAnsi="Times New Roman" w:cs="Times New Roman"/>
        </w:rPr>
        <w:t>елград</w:t>
      </w:r>
      <w:proofErr w:type="spellEnd"/>
      <w:r w:rsidRPr="00F3570D">
        <w:rPr>
          <w:rFonts w:ascii="Times New Roman" w:hAnsi="Times New Roman" w:cs="Times New Roman"/>
        </w:rPr>
        <w:t xml:space="preserve">. </w:t>
      </w:r>
      <w:proofErr w:type="gramStart"/>
      <w:r w:rsidRPr="00F3570D">
        <w:rPr>
          <w:rFonts w:ascii="Times New Roman" w:hAnsi="Times New Roman" w:cs="Times New Roman"/>
        </w:rPr>
        <w:t>Административно-территориальное деление (до 1992) – 6 республик (Сербия, Хорватия, Словения, Черногория, Македония, Босния и Герцеговина) и 2 автономных края (Косово и Воеводина), входившие в состав Сербии.</w:t>
      </w:r>
      <w:proofErr w:type="gramEnd"/>
      <w:r w:rsidRPr="00F3570D">
        <w:rPr>
          <w:rFonts w:ascii="Times New Roman" w:hAnsi="Times New Roman" w:cs="Times New Roman"/>
        </w:rPr>
        <w:t xml:space="preserve"> Население – 23,75 млн. чел. (1989). Государственные языки – </w:t>
      </w:r>
      <w:proofErr w:type="gramStart"/>
      <w:r w:rsidRPr="00F3570D">
        <w:rPr>
          <w:rFonts w:ascii="Times New Roman" w:hAnsi="Times New Roman" w:cs="Times New Roman"/>
        </w:rPr>
        <w:t>сербскохорватский</w:t>
      </w:r>
      <w:proofErr w:type="gramEnd"/>
      <w:r w:rsidRPr="00F3570D">
        <w:rPr>
          <w:rFonts w:ascii="Times New Roman" w:hAnsi="Times New Roman" w:cs="Times New Roman"/>
        </w:rPr>
        <w:t>, словенский и македонский; в качестве официальных признавались также венгерский и албанский. Религия – христианство и ислам. Денежная единица – югославский динар. Югославия была членом ООН с 1945, Движения неприсоединения, Совета экономической взаимопомощи (СЭВ) с 1964 и ряда других международных организаций.</w:t>
      </w:r>
    </w:p>
  </w:footnote>
  <w:footnote w:id="53">
    <w:p w:rsidR="00C3098F" w:rsidRPr="00F3570D" w:rsidRDefault="00C3098F" w:rsidP="007178E9">
      <w:pPr>
        <w:pStyle w:val="a4"/>
        <w:jc w:val="both"/>
        <w:rPr>
          <w:rFonts w:ascii="Times New Roman" w:hAnsi="Times New Roman" w:cs="Times New Roman"/>
        </w:rPr>
      </w:pPr>
      <w:r w:rsidRPr="00F3570D">
        <w:rPr>
          <w:rStyle w:val="a6"/>
          <w:rFonts w:ascii="Times New Roman" w:hAnsi="Times New Roman" w:cs="Times New Roman"/>
        </w:rPr>
        <w:footnoteRef/>
      </w:r>
      <w:r w:rsidRPr="00F3570D">
        <w:rPr>
          <w:rFonts w:ascii="Times New Roman" w:hAnsi="Times New Roman" w:cs="Times New Roman"/>
        </w:rPr>
        <w:t xml:space="preserve"> Словения, Хорватия, Босния и Герцеговина.</w:t>
      </w:r>
    </w:p>
  </w:footnote>
  <w:footnote w:id="54">
    <w:p w:rsidR="00C3098F" w:rsidRPr="00F3570D" w:rsidRDefault="00C3098F" w:rsidP="007178E9">
      <w:pPr>
        <w:pStyle w:val="a4"/>
        <w:jc w:val="both"/>
        <w:rPr>
          <w:rFonts w:ascii="Times New Roman" w:hAnsi="Times New Roman" w:cs="Times New Roman"/>
        </w:rPr>
      </w:pPr>
      <w:r w:rsidRPr="00F3570D">
        <w:rPr>
          <w:rStyle w:val="a6"/>
          <w:rFonts w:ascii="Times New Roman" w:hAnsi="Times New Roman" w:cs="Times New Roman"/>
        </w:rPr>
        <w:footnoteRef/>
      </w:r>
      <w:r w:rsidRPr="00F3570D">
        <w:rPr>
          <w:rFonts w:ascii="Times New Roman" w:hAnsi="Times New Roman" w:cs="Times New Roman"/>
        </w:rPr>
        <w:t xml:space="preserve">  Военные действия НАТО:</w:t>
      </w:r>
    </w:p>
    <w:p w:rsidR="00C3098F" w:rsidRPr="00F3570D" w:rsidRDefault="00C3098F" w:rsidP="007178E9">
      <w:pPr>
        <w:pStyle w:val="a4"/>
        <w:jc w:val="both"/>
        <w:rPr>
          <w:rFonts w:ascii="Times New Roman" w:hAnsi="Times New Roman" w:cs="Times New Roman"/>
        </w:rPr>
      </w:pPr>
      <w:r w:rsidRPr="00F3570D">
        <w:rPr>
          <w:rFonts w:ascii="Times New Roman" w:hAnsi="Times New Roman" w:cs="Times New Roman"/>
        </w:rPr>
        <w:t xml:space="preserve">1. Операция «Обдуманная сила» (Босния и Герцеговина, 1995) кодовое название воздушных бомбардировок авиацией НАТО позиций боснийских сербов во время Боснийской войны в 1995 году. Участниками операции выступали ВВС Великобритании, США, Германии, Франции, Испании, Турции, </w:t>
      </w:r>
      <w:proofErr w:type="spellStart"/>
      <w:r w:rsidRPr="00F3570D">
        <w:rPr>
          <w:rFonts w:ascii="Times New Roman" w:hAnsi="Times New Roman" w:cs="Times New Roman"/>
        </w:rPr>
        <w:t>Надерландов</w:t>
      </w:r>
      <w:proofErr w:type="spellEnd"/>
      <w:r w:rsidRPr="00F3570D">
        <w:rPr>
          <w:rFonts w:ascii="Times New Roman" w:hAnsi="Times New Roman" w:cs="Times New Roman"/>
        </w:rPr>
        <w:t>.</w:t>
      </w:r>
    </w:p>
    <w:p w:rsidR="00C3098F" w:rsidRPr="00F3570D" w:rsidRDefault="00C3098F" w:rsidP="007178E9">
      <w:pPr>
        <w:pStyle w:val="a4"/>
        <w:jc w:val="both"/>
        <w:rPr>
          <w:rFonts w:ascii="Times New Roman" w:hAnsi="Times New Roman" w:cs="Times New Roman"/>
        </w:rPr>
      </w:pPr>
      <w:r w:rsidRPr="00F3570D">
        <w:rPr>
          <w:rFonts w:ascii="Times New Roman" w:hAnsi="Times New Roman" w:cs="Times New Roman"/>
        </w:rPr>
        <w:t>2. Военная операция НАТО против Югославии в период с 24 марта по 10 июня 1999 года, во время войны в Косове. Причиной интервенции войск НАТО была названа волна этнических чисток в регионе.</w:t>
      </w:r>
    </w:p>
  </w:footnote>
  <w:footnote w:id="55">
    <w:p w:rsidR="00C3098F" w:rsidRPr="00F3570D" w:rsidRDefault="00C3098F" w:rsidP="007178E9">
      <w:pPr>
        <w:pStyle w:val="a4"/>
        <w:jc w:val="both"/>
        <w:rPr>
          <w:rFonts w:ascii="Times New Roman" w:hAnsi="Times New Roman" w:cs="Times New Roman"/>
        </w:rPr>
      </w:pPr>
      <w:r w:rsidRPr="00F3570D">
        <w:rPr>
          <w:rStyle w:val="a6"/>
          <w:rFonts w:ascii="Times New Roman" w:hAnsi="Times New Roman" w:cs="Times New Roman"/>
        </w:rPr>
        <w:footnoteRef/>
      </w:r>
      <w:r w:rsidRPr="00F3570D">
        <w:rPr>
          <w:rFonts w:ascii="Times New Roman" w:hAnsi="Times New Roman" w:cs="Times New Roman"/>
        </w:rPr>
        <w:t xml:space="preserve"> Международная структура, созданная в марте </w:t>
      </w:r>
      <w:hyperlink r:id="rId2" w:tooltip="1992" w:history="1">
        <w:r w:rsidRPr="00F3570D">
          <w:rPr>
            <w:rFonts w:ascii="Times New Roman" w:hAnsi="Times New Roman" w:cs="Times New Roman"/>
          </w:rPr>
          <w:t>1992 г.</w:t>
        </w:r>
      </w:hyperlink>
      <w:r w:rsidRPr="00F3570D">
        <w:rPr>
          <w:rFonts w:ascii="Times New Roman" w:hAnsi="Times New Roman" w:cs="Times New Roman"/>
        </w:rPr>
        <w:t> под эгидой </w:t>
      </w:r>
      <w:hyperlink r:id="rId3" w:tooltip="ООН" w:history="1">
        <w:r w:rsidRPr="00F3570D">
          <w:rPr>
            <w:rFonts w:ascii="Times New Roman" w:hAnsi="Times New Roman" w:cs="Times New Roman"/>
          </w:rPr>
          <w:t>ООН</w:t>
        </w:r>
      </w:hyperlink>
      <w:r w:rsidRPr="00F3570D">
        <w:rPr>
          <w:rFonts w:ascii="Times New Roman" w:hAnsi="Times New Roman" w:cs="Times New Roman"/>
        </w:rPr>
        <w:t> с целью координации подходов к урегулированию положения на  </w:t>
      </w:r>
      <w:hyperlink r:id="rId4" w:tooltip="Балканы" w:history="1">
        <w:r w:rsidRPr="00F3570D">
          <w:rPr>
            <w:rFonts w:ascii="Times New Roman" w:hAnsi="Times New Roman" w:cs="Times New Roman"/>
          </w:rPr>
          <w:t>Балканах</w:t>
        </w:r>
      </w:hyperlink>
      <w:r w:rsidRPr="00F3570D">
        <w:rPr>
          <w:rFonts w:ascii="Times New Roman" w:hAnsi="Times New Roman" w:cs="Times New Roman"/>
        </w:rPr>
        <w:t>. В её состав вошли представители </w:t>
      </w:r>
      <w:hyperlink r:id="rId5" w:tooltip="США" w:history="1">
        <w:r w:rsidRPr="00F3570D">
          <w:rPr>
            <w:rFonts w:ascii="Times New Roman" w:hAnsi="Times New Roman" w:cs="Times New Roman"/>
          </w:rPr>
          <w:t>США</w:t>
        </w:r>
      </w:hyperlink>
      <w:r w:rsidRPr="00F3570D">
        <w:rPr>
          <w:rFonts w:ascii="Times New Roman" w:hAnsi="Times New Roman" w:cs="Times New Roman"/>
        </w:rPr>
        <w:t>, </w:t>
      </w:r>
      <w:hyperlink r:id="rId6" w:tooltip="Россия" w:history="1">
        <w:r w:rsidRPr="00F3570D">
          <w:rPr>
            <w:rFonts w:ascii="Times New Roman" w:hAnsi="Times New Roman" w:cs="Times New Roman"/>
          </w:rPr>
          <w:t>России</w:t>
        </w:r>
      </w:hyperlink>
      <w:r w:rsidRPr="00F3570D">
        <w:rPr>
          <w:rFonts w:ascii="Times New Roman" w:hAnsi="Times New Roman" w:cs="Times New Roman"/>
        </w:rPr>
        <w:t>, </w:t>
      </w:r>
      <w:hyperlink r:id="rId7" w:tooltip="Великобритания" w:history="1">
        <w:r w:rsidRPr="00F3570D">
          <w:rPr>
            <w:rFonts w:ascii="Times New Roman" w:hAnsi="Times New Roman" w:cs="Times New Roman"/>
          </w:rPr>
          <w:t>Великобритании</w:t>
        </w:r>
      </w:hyperlink>
      <w:r w:rsidRPr="00F3570D">
        <w:rPr>
          <w:rFonts w:ascii="Times New Roman" w:hAnsi="Times New Roman" w:cs="Times New Roman"/>
        </w:rPr>
        <w:t>, </w:t>
      </w:r>
      <w:hyperlink r:id="rId8" w:tooltip="Франция" w:history="1">
        <w:r w:rsidRPr="00F3570D">
          <w:rPr>
            <w:rFonts w:ascii="Times New Roman" w:hAnsi="Times New Roman" w:cs="Times New Roman"/>
          </w:rPr>
          <w:t>Франции</w:t>
        </w:r>
      </w:hyperlink>
      <w:r w:rsidRPr="00F3570D">
        <w:rPr>
          <w:rFonts w:ascii="Times New Roman" w:hAnsi="Times New Roman" w:cs="Times New Roman"/>
        </w:rPr>
        <w:t> и </w:t>
      </w:r>
      <w:hyperlink r:id="rId9" w:tooltip="Германия" w:history="1">
        <w:r w:rsidRPr="00F3570D">
          <w:rPr>
            <w:rFonts w:ascii="Times New Roman" w:hAnsi="Times New Roman" w:cs="Times New Roman"/>
          </w:rPr>
          <w:t>Германии</w:t>
        </w:r>
      </w:hyperlink>
      <w:r w:rsidRPr="00F3570D">
        <w:rPr>
          <w:rFonts w:ascii="Times New Roman" w:hAnsi="Times New Roman" w:cs="Times New Roman"/>
        </w:rPr>
        <w:t>.</w:t>
      </w:r>
    </w:p>
  </w:footnote>
  <w:footnote w:id="56">
    <w:p w:rsidR="00C3098F" w:rsidRPr="00F3570D" w:rsidRDefault="00C3098F" w:rsidP="003E5573">
      <w:pPr>
        <w:pStyle w:val="a4"/>
        <w:jc w:val="both"/>
        <w:rPr>
          <w:rFonts w:ascii="Times New Roman" w:hAnsi="Times New Roman" w:cs="Times New Roman"/>
        </w:rPr>
      </w:pPr>
      <w:r w:rsidRPr="00F3570D">
        <w:rPr>
          <w:rStyle w:val="a6"/>
          <w:rFonts w:ascii="Times New Roman" w:hAnsi="Times New Roman" w:cs="Times New Roman"/>
        </w:rPr>
        <w:footnoteRef/>
      </w:r>
      <w:r w:rsidRPr="00F3570D">
        <w:rPr>
          <w:rFonts w:ascii="Times New Roman" w:hAnsi="Times New Roman" w:cs="Times New Roman"/>
        </w:rPr>
        <w:t xml:space="preserve"> Соединенные Штаты заняли активную позицию в кризисе на Балканах, оказывая поддержку вновь образующимся на территории СФРЮ новым независимым государствам, противодействуя объединению боснийских сербов с Сербией, создавая на территории Боснии и Герцеговины Мусульманско-хорватскую федерацию (МХФ) в 1994 г. и оказывая ей военную помощь. Затем США вмешались в гражданскую войну на стороне МХФ против Сербии, осуществили сначала отдельные, а затем и массированные авиаудары по сербам в сентябре 1995 г. Выработка Дейтонских соглашений проходила целиком под контролем США.</w:t>
      </w:r>
      <w:r w:rsidRPr="00F3570D">
        <w:rPr>
          <w:rFonts w:ascii="Times New Roman" w:hAnsi="Times New Roman" w:cs="Times New Roman"/>
          <w:lang w:val="en-US"/>
        </w:rPr>
        <w:t>The</w:t>
      </w:r>
      <w:r w:rsidRPr="00F3570D">
        <w:rPr>
          <w:rFonts w:ascii="Times New Roman" w:hAnsi="Times New Roman" w:cs="Times New Roman"/>
        </w:rPr>
        <w:t xml:space="preserve"> </w:t>
      </w:r>
      <w:r w:rsidRPr="00F3570D">
        <w:rPr>
          <w:rFonts w:ascii="Times New Roman" w:hAnsi="Times New Roman" w:cs="Times New Roman"/>
          <w:lang w:val="en-US"/>
        </w:rPr>
        <w:t>General</w:t>
      </w:r>
      <w:r w:rsidRPr="00F3570D">
        <w:rPr>
          <w:rFonts w:ascii="Times New Roman" w:hAnsi="Times New Roman" w:cs="Times New Roman"/>
        </w:rPr>
        <w:t xml:space="preserve"> </w:t>
      </w:r>
      <w:r w:rsidRPr="00F3570D">
        <w:rPr>
          <w:rFonts w:ascii="Times New Roman" w:hAnsi="Times New Roman" w:cs="Times New Roman"/>
          <w:lang w:val="en-US"/>
        </w:rPr>
        <w:t>Framework</w:t>
      </w:r>
      <w:r w:rsidRPr="00F3570D">
        <w:rPr>
          <w:rFonts w:ascii="Times New Roman" w:hAnsi="Times New Roman" w:cs="Times New Roman"/>
        </w:rPr>
        <w:t xml:space="preserve"> </w:t>
      </w:r>
      <w:r w:rsidRPr="00F3570D">
        <w:rPr>
          <w:rFonts w:ascii="Times New Roman" w:hAnsi="Times New Roman" w:cs="Times New Roman"/>
          <w:lang w:val="en-US"/>
        </w:rPr>
        <w:t>Agreement</w:t>
      </w:r>
      <w:r w:rsidRPr="00F3570D">
        <w:rPr>
          <w:rFonts w:ascii="Times New Roman" w:hAnsi="Times New Roman" w:cs="Times New Roman"/>
        </w:rPr>
        <w:t xml:space="preserve"> </w:t>
      </w:r>
      <w:r w:rsidRPr="00F3570D">
        <w:rPr>
          <w:rFonts w:ascii="Times New Roman" w:hAnsi="Times New Roman" w:cs="Times New Roman"/>
          <w:lang w:val="en-US"/>
        </w:rPr>
        <w:t>for</w:t>
      </w:r>
      <w:r w:rsidRPr="00F3570D">
        <w:rPr>
          <w:rFonts w:ascii="Times New Roman" w:hAnsi="Times New Roman" w:cs="Times New Roman"/>
        </w:rPr>
        <w:t xml:space="preserve"> </w:t>
      </w:r>
      <w:r w:rsidRPr="00F3570D">
        <w:rPr>
          <w:rFonts w:ascii="Times New Roman" w:hAnsi="Times New Roman" w:cs="Times New Roman"/>
          <w:lang w:val="en-US"/>
        </w:rPr>
        <w:t>Peace</w:t>
      </w:r>
      <w:r w:rsidRPr="00F3570D">
        <w:rPr>
          <w:rFonts w:ascii="Times New Roman" w:hAnsi="Times New Roman" w:cs="Times New Roman"/>
        </w:rPr>
        <w:t xml:space="preserve"> </w:t>
      </w:r>
      <w:r w:rsidRPr="00F3570D">
        <w:rPr>
          <w:rFonts w:ascii="Times New Roman" w:hAnsi="Times New Roman" w:cs="Times New Roman"/>
          <w:lang w:val="en-US"/>
        </w:rPr>
        <w:t>in</w:t>
      </w:r>
      <w:r w:rsidRPr="00F3570D">
        <w:rPr>
          <w:rFonts w:ascii="Times New Roman" w:hAnsi="Times New Roman" w:cs="Times New Roman"/>
        </w:rPr>
        <w:t xml:space="preserve"> </w:t>
      </w:r>
      <w:r w:rsidRPr="00F3570D">
        <w:rPr>
          <w:rFonts w:ascii="Times New Roman" w:hAnsi="Times New Roman" w:cs="Times New Roman"/>
          <w:lang w:val="en-US"/>
        </w:rPr>
        <w:t>Bosnia</w:t>
      </w:r>
      <w:r w:rsidRPr="00F3570D">
        <w:rPr>
          <w:rFonts w:ascii="Times New Roman" w:hAnsi="Times New Roman" w:cs="Times New Roman"/>
        </w:rPr>
        <w:t xml:space="preserve"> </w:t>
      </w:r>
      <w:r w:rsidRPr="00F3570D">
        <w:rPr>
          <w:rFonts w:ascii="Times New Roman" w:hAnsi="Times New Roman" w:cs="Times New Roman"/>
          <w:lang w:val="en-US"/>
        </w:rPr>
        <w:t>and</w:t>
      </w:r>
      <w:r w:rsidRPr="00F3570D">
        <w:rPr>
          <w:rFonts w:ascii="Times New Roman" w:hAnsi="Times New Roman" w:cs="Times New Roman"/>
        </w:rPr>
        <w:t xml:space="preserve"> </w:t>
      </w:r>
      <w:r w:rsidRPr="00F3570D">
        <w:rPr>
          <w:rFonts w:ascii="Times New Roman" w:hAnsi="Times New Roman" w:cs="Times New Roman"/>
          <w:lang w:val="en-US"/>
        </w:rPr>
        <w:t>Herzegovina</w:t>
      </w:r>
      <w:r w:rsidRPr="00F3570D">
        <w:rPr>
          <w:rFonts w:ascii="Times New Roman" w:hAnsi="Times New Roman" w:cs="Times New Roman"/>
        </w:rPr>
        <w:t>.1995.</w:t>
      </w:r>
    </w:p>
  </w:footnote>
  <w:footnote w:id="57">
    <w:p w:rsidR="00C3098F" w:rsidRPr="00F3570D" w:rsidRDefault="00C3098F" w:rsidP="007178E9">
      <w:pPr>
        <w:pStyle w:val="a4"/>
        <w:jc w:val="both"/>
        <w:rPr>
          <w:rFonts w:ascii="Times New Roman" w:hAnsi="Times New Roman" w:cs="Times New Roman"/>
        </w:rPr>
      </w:pPr>
      <w:r w:rsidRPr="00F3570D">
        <w:rPr>
          <w:rStyle w:val="a6"/>
          <w:rFonts w:ascii="Times New Roman" w:hAnsi="Times New Roman" w:cs="Times New Roman"/>
        </w:rPr>
        <w:footnoteRef/>
      </w:r>
      <w:r w:rsidRPr="00F3570D">
        <w:rPr>
          <w:rFonts w:ascii="Times New Roman" w:hAnsi="Times New Roman" w:cs="Times New Roman"/>
        </w:rPr>
        <w:t xml:space="preserve"> Югославский конфликт / История России и зарубежных стран. – 2012. - URL:  </w:t>
      </w:r>
      <w:hyperlink r:id="rId10" w:history="1">
        <w:r w:rsidRPr="00F3570D">
          <w:rPr>
            <w:rFonts w:ascii="Times New Roman" w:hAnsi="Times New Roman" w:cs="Times New Roman"/>
          </w:rPr>
          <w:t>https://istoriirossii.ru/zarubezhye/210-yugoslavskij-konflikt.html</w:t>
        </w:r>
      </w:hyperlink>
      <w:r w:rsidRPr="00F3570D">
        <w:rPr>
          <w:rFonts w:ascii="Times New Roman" w:hAnsi="Times New Roman" w:cs="Times New Roman"/>
        </w:rPr>
        <w:t xml:space="preserve"> (дата обращения: 16.04.2019).</w:t>
      </w:r>
    </w:p>
  </w:footnote>
  <w:footnote w:id="58">
    <w:p w:rsidR="00C3098F" w:rsidRPr="00F3570D" w:rsidRDefault="00C3098F" w:rsidP="007178E9">
      <w:pPr>
        <w:pStyle w:val="a4"/>
        <w:jc w:val="both"/>
        <w:rPr>
          <w:rFonts w:ascii="Times New Roman" w:hAnsi="Times New Roman" w:cs="Times New Roman"/>
        </w:rPr>
      </w:pPr>
      <w:r w:rsidRPr="00F3570D">
        <w:rPr>
          <w:rStyle w:val="a6"/>
          <w:rFonts w:ascii="Times New Roman" w:hAnsi="Times New Roman" w:cs="Times New Roman"/>
        </w:rPr>
        <w:footnoteRef/>
      </w:r>
      <w:proofErr w:type="spellStart"/>
      <w:r w:rsidRPr="00F3570D">
        <w:rPr>
          <w:rFonts w:ascii="Times New Roman" w:hAnsi="Times New Roman" w:cs="Times New Roman"/>
        </w:rPr>
        <w:t>Грушкин</w:t>
      </w:r>
      <w:proofErr w:type="spellEnd"/>
      <w:r w:rsidRPr="00F3570D">
        <w:rPr>
          <w:rFonts w:ascii="Times New Roman" w:hAnsi="Times New Roman" w:cs="Times New Roman"/>
        </w:rPr>
        <w:t xml:space="preserve"> Д.В. Распад Югославии и позиция Европейского союза /Война и мир. - 2006. - URL: http://www.warandpeace.ru/ru/analysis/view/2467/ (дата обращения: 16.04.2019).</w:t>
      </w:r>
    </w:p>
  </w:footnote>
  <w:footnote w:id="59">
    <w:p w:rsidR="00C3098F" w:rsidRPr="00C5392A" w:rsidRDefault="00C3098F" w:rsidP="00C5392A">
      <w:pPr>
        <w:pStyle w:val="2"/>
        <w:spacing w:line="240" w:lineRule="auto"/>
        <w:ind w:firstLine="0"/>
        <w:rPr>
          <w:b w:val="0"/>
          <w:sz w:val="20"/>
          <w:szCs w:val="20"/>
        </w:rPr>
      </w:pPr>
      <w:r w:rsidRPr="00F3570D">
        <w:rPr>
          <w:rStyle w:val="a6"/>
          <w:b w:val="0"/>
        </w:rPr>
        <w:footnoteRef/>
      </w:r>
      <w:proofErr w:type="spellStart"/>
      <w:r w:rsidRPr="00C5392A">
        <w:rPr>
          <w:rFonts w:eastAsiaTheme="minorHAnsi"/>
          <w:b w:val="0"/>
          <w:sz w:val="20"/>
          <w:szCs w:val="20"/>
        </w:rPr>
        <w:t>Младенович</w:t>
      </w:r>
      <w:proofErr w:type="spellEnd"/>
      <w:r w:rsidRPr="00C5392A">
        <w:rPr>
          <w:rFonts w:eastAsiaTheme="minorHAnsi"/>
          <w:b w:val="0"/>
          <w:sz w:val="20"/>
          <w:szCs w:val="20"/>
        </w:rPr>
        <w:t xml:space="preserve"> М., Пономарева Е. Урегулирование этнополитических конфликтов: балканский опыт / Международная жизнь. - URL: https://interaffairs.ru/jauthor/material/663 (дата обращения: 16.04.2019).</w:t>
      </w:r>
    </w:p>
  </w:footnote>
  <w:footnote w:id="60">
    <w:p w:rsidR="00C3098F" w:rsidRPr="00F3570D" w:rsidRDefault="00C3098F" w:rsidP="00C57534">
      <w:pPr>
        <w:pStyle w:val="a4"/>
        <w:jc w:val="both"/>
        <w:rPr>
          <w:rFonts w:ascii="Times New Roman" w:hAnsi="Times New Roman" w:cs="Times New Roman"/>
        </w:rPr>
      </w:pPr>
      <w:r w:rsidRPr="00F3570D">
        <w:rPr>
          <w:rStyle w:val="a6"/>
          <w:rFonts w:ascii="Times New Roman" w:hAnsi="Times New Roman" w:cs="Times New Roman"/>
        </w:rPr>
        <w:footnoteRef/>
      </w:r>
      <w:r w:rsidRPr="00F3570D">
        <w:rPr>
          <w:rFonts w:ascii="Times New Roman" w:hAnsi="Times New Roman" w:cs="Times New Roman"/>
          <w:bCs/>
        </w:rPr>
        <w:t>Экономическая помощь и финансовые привилегии были предоставлены Словении, Хорватии, Македонии и Боснии-Герцеговине.</w:t>
      </w:r>
    </w:p>
  </w:footnote>
  <w:footnote w:id="61">
    <w:p w:rsidR="00C3098F" w:rsidRPr="00F3570D" w:rsidRDefault="00C3098F" w:rsidP="00AF487D">
      <w:pPr>
        <w:pStyle w:val="a4"/>
        <w:jc w:val="both"/>
        <w:rPr>
          <w:rFonts w:ascii="Times New Roman" w:hAnsi="Times New Roman" w:cs="Times New Roman"/>
        </w:rPr>
      </w:pPr>
      <w:r w:rsidRPr="00F3570D">
        <w:rPr>
          <w:rStyle w:val="a6"/>
          <w:rFonts w:ascii="Times New Roman" w:hAnsi="Times New Roman" w:cs="Times New Roman"/>
        </w:rPr>
        <w:footnoteRef/>
      </w:r>
      <w:r w:rsidRPr="00F3570D">
        <w:rPr>
          <w:rFonts w:ascii="Times New Roman" w:hAnsi="Times New Roman" w:cs="Times New Roman"/>
        </w:rPr>
        <w:t xml:space="preserve"> Миротворческие силы ООН</w:t>
      </w:r>
    </w:p>
  </w:footnote>
  <w:footnote w:id="62">
    <w:p w:rsidR="00C3098F" w:rsidRPr="00F3570D" w:rsidRDefault="00C3098F" w:rsidP="007178E9">
      <w:pPr>
        <w:pStyle w:val="a4"/>
        <w:jc w:val="both"/>
        <w:rPr>
          <w:rFonts w:ascii="Times New Roman" w:hAnsi="Times New Roman" w:cs="Times New Roman"/>
        </w:rPr>
      </w:pPr>
      <w:r w:rsidRPr="00F3570D">
        <w:rPr>
          <w:rStyle w:val="a6"/>
          <w:rFonts w:ascii="Times New Roman" w:hAnsi="Times New Roman" w:cs="Times New Roman"/>
        </w:rPr>
        <w:footnoteRef/>
      </w:r>
      <w:r w:rsidRPr="00F3570D">
        <w:rPr>
          <w:rFonts w:ascii="Times New Roman" w:hAnsi="Times New Roman" w:cs="Times New Roman"/>
        </w:rPr>
        <w:t xml:space="preserve">Имеются в виду военные операции «Обдуманная сила» на территории </w:t>
      </w:r>
      <w:proofErr w:type="spellStart"/>
      <w:r w:rsidRPr="00F3570D">
        <w:rPr>
          <w:rFonts w:ascii="Times New Roman" w:hAnsi="Times New Roman" w:cs="Times New Roman"/>
        </w:rPr>
        <w:t>БиГ</w:t>
      </w:r>
      <w:proofErr w:type="spellEnd"/>
      <w:r w:rsidRPr="00F3570D">
        <w:rPr>
          <w:rFonts w:ascii="Times New Roman" w:hAnsi="Times New Roman" w:cs="Times New Roman"/>
        </w:rPr>
        <w:t xml:space="preserve"> и «Союзная сила» в Косово.</w:t>
      </w:r>
    </w:p>
  </w:footnote>
  <w:footnote w:id="63">
    <w:p w:rsidR="00C3098F" w:rsidRPr="00F3570D" w:rsidRDefault="00C3098F" w:rsidP="00C5392A">
      <w:pPr>
        <w:pStyle w:val="a4"/>
        <w:jc w:val="both"/>
        <w:rPr>
          <w:rFonts w:ascii="Times New Roman" w:hAnsi="Times New Roman" w:cs="Times New Roman"/>
        </w:rPr>
      </w:pPr>
      <w:r w:rsidRPr="00F3570D">
        <w:rPr>
          <w:rStyle w:val="a6"/>
          <w:rFonts w:ascii="Times New Roman" w:hAnsi="Times New Roman" w:cs="Times New Roman"/>
        </w:rPr>
        <w:footnoteRef/>
      </w:r>
      <w:r w:rsidRPr="00F3570D">
        <w:rPr>
          <w:rFonts w:ascii="Times New Roman" w:hAnsi="Times New Roman" w:cs="Times New Roman"/>
        </w:rPr>
        <w:t xml:space="preserve">Никитин А.И. </w:t>
      </w:r>
      <w:hyperlink r:id="rId11" w:history="1">
        <w:r w:rsidRPr="00F3570D">
          <w:rPr>
            <w:rFonts w:ascii="Times New Roman" w:hAnsi="Times New Roman" w:cs="Times New Roman"/>
          </w:rPr>
          <w:t>Конфликты, терроризм, миротворчество. – М.: Навона, 2009, с.71-78</w:t>
        </w:r>
      </w:hyperlink>
      <w:r w:rsidRPr="00F3570D">
        <w:rPr>
          <w:rFonts w:ascii="Times New Roman" w:hAnsi="Times New Roman" w:cs="Times New Roman"/>
        </w:rPr>
        <w:t>. – URL: https://topwar.ru/130505-uchastie-rossii-v-operaciyah-po-ustanovleniyu-i-podderzhaniyu-mira-v-byvshey-yugoslavii-v-dopolnenie-k-teme-den-rossiyskogo-voennogo-mirotvorca-missiya-vypolnima-ko-dnyu-rossiyskogo-mirotvor.ht</w:t>
      </w:r>
      <w:r>
        <w:rPr>
          <w:rFonts w:ascii="Times New Roman" w:hAnsi="Times New Roman" w:cs="Times New Roman"/>
        </w:rPr>
        <w:t>ml(дата обращения: 17.04.2019).</w:t>
      </w:r>
    </w:p>
  </w:footnote>
  <w:footnote w:id="64">
    <w:p w:rsidR="00C3098F" w:rsidRPr="00C5392A" w:rsidRDefault="00C3098F" w:rsidP="004B4DC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570D">
        <w:rPr>
          <w:rStyle w:val="a6"/>
          <w:rFonts w:ascii="Times New Roman" w:hAnsi="Times New Roman" w:cs="Times New Roman"/>
        </w:rPr>
        <w:footnoteRef/>
      </w:r>
      <w:r w:rsidRPr="00F3570D">
        <w:rPr>
          <w:rFonts w:ascii="Times New Roman" w:hAnsi="Times New Roman" w:cs="Times New Roman"/>
        </w:rPr>
        <w:t xml:space="preserve"> </w:t>
      </w:r>
      <w:r w:rsidRPr="00C5392A">
        <w:rPr>
          <w:rFonts w:ascii="Times New Roman" w:hAnsi="Times New Roman" w:cs="Times New Roman"/>
          <w:sz w:val="20"/>
          <w:szCs w:val="20"/>
        </w:rPr>
        <w:t xml:space="preserve">Когда начались бомбежки Белграда, министр иностранных дел России </w:t>
      </w:r>
      <w:proofErr w:type="spellStart"/>
      <w:r w:rsidRPr="00C5392A">
        <w:rPr>
          <w:rFonts w:ascii="Times New Roman" w:hAnsi="Times New Roman" w:cs="Times New Roman"/>
          <w:sz w:val="20"/>
          <w:szCs w:val="20"/>
        </w:rPr>
        <w:t>Е.Примаков</w:t>
      </w:r>
      <w:proofErr w:type="spellEnd"/>
      <w:r w:rsidRPr="00C5392A">
        <w:rPr>
          <w:rFonts w:ascii="Times New Roman" w:hAnsi="Times New Roman" w:cs="Times New Roman"/>
          <w:sz w:val="20"/>
          <w:szCs w:val="20"/>
        </w:rPr>
        <w:t xml:space="preserve"> развернул самолет, когда летел в США - знаменитый «разворот Примакова». Также знаменит прорыв в Косово (бросок на Приштину) и защита там аэропорта российской бригадой спецназа во главе с нынешним президентом Ингушетии </w:t>
      </w:r>
      <w:proofErr w:type="spellStart"/>
      <w:r w:rsidRPr="00C5392A">
        <w:rPr>
          <w:rFonts w:ascii="Times New Roman" w:hAnsi="Times New Roman" w:cs="Times New Roman"/>
          <w:sz w:val="20"/>
          <w:szCs w:val="20"/>
        </w:rPr>
        <w:t>Юнус</w:t>
      </w:r>
      <w:proofErr w:type="spellEnd"/>
      <w:r w:rsidRPr="00C5392A">
        <w:rPr>
          <w:rFonts w:ascii="Times New Roman" w:hAnsi="Times New Roman" w:cs="Times New Roman"/>
          <w:sz w:val="20"/>
          <w:szCs w:val="20"/>
        </w:rPr>
        <w:t xml:space="preserve">-Бек </w:t>
      </w:r>
      <w:proofErr w:type="spellStart"/>
      <w:r w:rsidRPr="00C5392A">
        <w:rPr>
          <w:rFonts w:ascii="Times New Roman" w:hAnsi="Times New Roman" w:cs="Times New Roman"/>
          <w:sz w:val="20"/>
          <w:szCs w:val="20"/>
        </w:rPr>
        <w:t>Евкуровым</w:t>
      </w:r>
      <w:proofErr w:type="spellEnd"/>
      <w:r w:rsidRPr="00C5392A">
        <w:rPr>
          <w:rFonts w:ascii="Times New Roman" w:hAnsi="Times New Roman" w:cs="Times New Roman"/>
          <w:sz w:val="20"/>
          <w:szCs w:val="20"/>
        </w:rPr>
        <w:t xml:space="preserve"> (только что вышел художественный фильм «Балканский рубеж» </w:t>
      </w:r>
      <w:r>
        <w:rPr>
          <w:rFonts w:ascii="Times New Roman" w:hAnsi="Times New Roman" w:cs="Times New Roman"/>
          <w:sz w:val="20"/>
          <w:szCs w:val="20"/>
        </w:rPr>
        <w:t>об этих событиях</w:t>
      </w:r>
      <w:r w:rsidRPr="00C5392A">
        <w:rPr>
          <w:rFonts w:ascii="Times New Roman" w:hAnsi="Times New Roman" w:cs="Times New Roman"/>
          <w:sz w:val="20"/>
          <w:szCs w:val="20"/>
        </w:rPr>
        <w:t>; Ю-</w:t>
      </w:r>
      <w:proofErr w:type="spellStart"/>
      <w:r w:rsidRPr="00C5392A">
        <w:rPr>
          <w:rFonts w:ascii="Times New Roman" w:hAnsi="Times New Roman" w:cs="Times New Roman"/>
          <w:sz w:val="20"/>
          <w:szCs w:val="20"/>
        </w:rPr>
        <w:t>Б</w:t>
      </w:r>
      <w:proofErr w:type="gramStart"/>
      <w:r w:rsidRPr="00C5392A">
        <w:rPr>
          <w:rFonts w:ascii="Times New Roman" w:hAnsi="Times New Roman" w:cs="Times New Roman"/>
          <w:sz w:val="20"/>
          <w:szCs w:val="20"/>
        </w:rPr>
        <w:t>.Е</w:t>
      </w:r>
      <w:proofErr w:type="gramEnd"/>
      <w:r w:rsidRPr="00C5392A">
        <w:rPr>
          <w:rFonts w:ascii="Times New Roman" w:hAnsi="Times New Roman" w:cs="Times New Roman"/>
          <w:sz w:val="20"/>
          <w:szCs w:val="20"/>
        </w:rPr>
        <w:t>вкуров</w:t>
      </w:r>
      <w:proofErr w:type="spellEnd"/>
      <w:r w:rsidRPr="00C5392A">
        <w:rPr>
          <w:rFonts w:ascii="Times New Roman" w:hAnsi="Times New Roman" w:cs="Times New Roman"/>
          <w:sz w:val="20"/>
          <w:szCs w:val="20"/>
        </w:rPr>
        <w:t xml:space="preserve"> за это получил</w:t>
      </w:r>
      <w:r>
        <w:rPr>
          <w:rFonts w:ascii="Times New Roman" w:hAnsi="Times New Roman" w:cs="Times New Roman"/>
          <w:sz w:val="20"/>
          <w:szCs w:val="20"/>
        </w:rPr>
        <w:t xml:space="preserve"> звание Героя России)</w:t>
      </w:r>
    </w:p>
  </w:footnote>
  <w:footnote w:id="65">
    <w:p w:rsidR="00C3098F" w:rsidRPr="00F3570D" w:rsidRDefault="00C3098F" w:rsidP="004B4DC0">
      <w:pPr>
        <w:pStyle w:val="a4"/>
        <w:jc w:val="both"/>
        <w:rPr>
          <w:rFonts w:ascii="Times New Roman" w:hAnsi="Times New Roman" w:cs="Times New Roman"/>
        </w:rPr>
      </w:pPr>
      <w:r w:rsidRPr="00F3570D">
        <w:rPr>
          <w:rStyle w:val="a6"/>
          <w:rFonts w:ascii="Times New Roman" w:hAnsi="Times New Roman" w:cs="Times New Roman"/>
        </w:rPr>
        <w:footnoteRef/>
      </w:r>
      <w:r w:rsidRPr="00F3570D">
        <w:rPr>
          <w:rFonts w:ascii="Times New Roman" w:hAnsi="Times New Roman" w:cs="Times New Roman"/>
        </w:rPr>
        <w:t xml:space="preserve">Глушко В.С. Политика Европейского Союза в отношении Югославского кризиса 1991-1995 гг. </w:t>
      </w:r>
      <w:proofErr w:type="spellStart"/>
      <w:r w:rsidRPr="00F3570D">
        <w:rPr>
          <w:rFonts w:ascii="Times New Roman" w:hAnsi="Times New Roman" w:cs="Times New Roman"/>
        </w:rPr>
        <w:t>Дисс</w:t>
      </w:r>
      <w:proofErr w:type="spellEnd"/>
      <w:r w:rsidRPr="00F3570D">
        <w:rPr>
          <w:rFonts w:ascii="Times New Roman" w:hAnsi="Times New Roman" w:cs="Times New Roman"/>
        </w:rPr>
        <w:t xml:space="preserve">…. канд. </w:t>
      </w:r>
      <w:proofErr w:type="spellStart"/>
      <w:r w:rsidRPr="00F3570D">
        <w:rPr>
          <w:rFonts w:ascii="Times New Roman" w:hAnsi="Times New Roman" w:cs="Times New Roman"/>
        </w:rPr>
        <w:t>истор</w:t>
      </w:r>
      <w:proofErr w:type="spellEnd"/>
      <w:r w:rsidRPr="00F3570D">
        <w:rPr>
          <w:rFonts w:ascii="Times New Roman" w:hAnsi="Times New Roman" w:cs="Times New Roman"/>
        </w:rPr>
        <w:t>. наук. – 2002. – Екатеринбург. - URL: https://www.dissercat.com/content/politika-evropeiskogo-soyuza-v-otnoshenii-yugoslavskogo-krizisa-1991-1995-gg (дата обращения: 17.04.2019).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6FBE"/>
    <w:multiLevelType w:val="multilevel"/>
    <w:tmpl w:val="F7DA241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67" w:hanging="2160"/>
      </w:pPr>
      <w:rPr>
        <w:rFonts w:hint="default"/>
      </w:rPr>
    </w:lvl>
  </w:abstractNum>
  <w:abstractNum w:abstractNumId="1">
    <w:nsid w:val="02BD4EE1"/>
    <w:multiLevelType w:val="hybridMultilevel"/>
    <w:tmpl w:val="70C25C28"/>
    <w:lvl w:ilvl="0" w:tplc="9E768A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43226D2"/>
    <w:multiLevelType w:val="hybridMultilevel"/>
    <w:tmpl w:val="2146D3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990AC6"/>
    <w:multiLevelType w:val="hybridMultilevel"/>
    <w:tmpl w:val="CBDA26BA"/>
    <w:lvl w:ilvl="0" w:tplc="F67C9AE4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25297"/>
    <w:multiLevelType w:val="multilevel"/>
    <w:tmpl w:val="5FFE1DD4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F9E5063"/>
    <w:multiLevelType w:val="hybridMultilevel"/>
    <w:tmpl w:val="3FFAA648"/>
    <w:lvl w:ilvl="0" w:tplc="9E768A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5731E1E"/>
    <w:multiLevelType w:val="hybridMultilevel"/>
    <w:tmpl w:val="179C2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B4A50"/>
    <w:multiLevelType w:val="hybridMultilevel"/>
    <w:tmpl w:val="3FFAA648"/>
    <w:lvl w:ilvl="0" w:tplc="9E768A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D21304B"/>
    <w:multiLevelType w:val="hybridMultilevel"/>
    <w:tmpl w:val="DF1CCF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FDF7603"/>
    <w:multiLevelType w:val="hybridMultilevel"/>
    <w:tmpl w:val="4F0A9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27577"/>
    <w:multiLevelType w:val="hybridMultilevel"/>
    <w:tmpl w:val="4E7C7C6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70A6B93"/>
    <w:multiLevelType w:val="hybridMultilevel"/>
    <w:tmpl w:val="664C0F14"/>
    <w:lvl w:ilvl="0" w:tplc="CF0474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8BA0EF6"/>
    <w:multiLevelType w:val="hybridMultilevel"/>
    <w:tmpl w:val="28E43948"/>
    <w:lvl w:ilvl="0" w:tplc="F2BCB5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E38CB"/>
    <w:multiLevelType w:val="hybridMultilevel"/>
    <w:tmpl w:val="27D69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E936B04"/>
    <w:multiLevelType w:val="hybridMultilevel"/>
    <w:tmpl w:val="6A7A6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C61048"/>
    <w:multiLevelType w:val="hybridMultilevel"/>
    <w:tmpl w:val="3FFAA648"/>
    <w:lvl w:ilvl="0" w:tplc="9E768A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0973E82"/>
    <w:multiLevelType w:val="hybridMultilevel"/>
    <w:tmpl w:val="940882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4DA4E06"/>
    <w:multiLevelType w:val="hybridMultilevel"/>
    <w:tmpl w:val="171CDF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CB82B0F"/>
    <w:multiLevelType w:val="hybridMultilevel"/>
    <w:tmpl w:val="38FC97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E5751F6"/>
    <w:multiLevelType w:val="hybridMultilevel"/>
    <w:tmpl w:val="345035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F7772E3"/>
    <w:multiLevelType w:val="hybridMultilevel"/>
    <w:tmpl w:val="8A2AE8C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41D5F94"/>
    <w:multiLevelType w:val="hybridMultilevel"/>
    <w:tmpl w:val="1CC89082"/>
    <w:lvl w:ilvl="0" w:tplc="CF0474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4472701"/>
    <w:multiLevelType w:val="hybridMultilevel"/>
    <w:tmpl w:val="33CEAD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5186C8E"/>
    <w:multiLevelType w:val="multilevel"/>
    <w:tmpl w:val="BEEE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83659D"/>
    <w:multiLevelType w:val="hybridMultilevel"/>
    <w:tmpl w:val="19B21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AFE3053"/>
    <w:multiLevelType w:val="hybridMultilevel"/>
    <w:tmpl w:val="37FC489E"/>
    <w:lvl w:ilvl="0" w:tplc="CF0474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B2754B4"/>
    <w:multiLevelType w:val="hybridMultilevel"/>
    <w:tmpl w:val="9552EE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ED92F51"/>
    <w:multiLevelType w:val="hybridMultilevel"/>
    <w:tmpl w:val="05C21F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40C151A"/>
    <w:multiLevelType w:val="hybridMultilevel"/>
    <w:tmpl w:val="54B62026"/>
    <w:lvl w:ilvl="0" w:tplc="9E768A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8D2DB1"/>
    <w:multiLevelType w:val="hybridMultilevel"/>
    <w:tmpl w:val="3FFAA648"/>
    <w:lvl w:ilvl="0" w:tplc="9E768A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5984A37"/>
    <w:multiLevelType w:val="hybridMultilevel"/>
    <w:tmpl w:val="B2E47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B77883"/>
    <w:multiLevelType w:val="hybridMultilevel"/>
    <w:tmpl w:val="11D4496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75F6BCE"/>
    <w:multiLevelType w:val="hybridMultilevel"/>
    <w:tmpl w:val="033A18CA"/>
    <w:lvl w:ilvl="0" w:tplc="CF0474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BF312F5"/>
    <w:multiLevelType w:val="hybridMultilevel"/>
    <w:tmpl w:val="3FFAA648"/>
    <w:lvl w:ilvl="0" w:tplc="9E768A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C16440F"/>
    <w:multiLevelType w:val="hybridMultilevel"/>
    <w:tmpl w:val="754EB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830580"/>
    <w:multiLevelType w:val="hybridMultilevel"/>
    <w:tmpl w:val="70A270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B6B0743"/>
    <w:multiLevelType w:val="hybridMultilevel"/>
    <w:tmpl w:val="E8CEC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6D393E"/>
    <w:multiLevelType w:val="hybridMultilevel"/>
    <w:tmpl w:val="A3BE3B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DF853EF"/>
    <w:multiLevelType w:val="hybridMultilevel"/>
    <w:tmpl w:val="E8CEC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7"/>
  </w:num>
  <w:num w:numId="3">
    <w:abstractNumId w:val="20"/>
  </w:num>
  <w:num w:numId="4">
    <w:abstractNumId w:val="10"/>
  </w:num>
  <w:num w:numId="5">
    <w:abstractNumId w:val="31"/>
  </w:num>
  <w:num w:numId="6">
    <w:abstractNumId w:val="4"/>
  </w:num>
  <w:num w:numId="7">
    <w:abstractNumId w:val="22"/>
  </w:num>
  <w:num w:numId="8">
    <w:abstractNumId w:val="26"/>
  </w:num>
  <w:num w:numId="9">
    <w:abstractNumId w:val="35"/>
  </w:num>
  <w:num w:numId="10">
    <w:abstractNumId w:val="0"/>
  </w:num>
  <w:num w:numId="11">
    <w:abstractNumId w:val="38"/>
  </w:num>
  <w:num w:numId="12">
    <w:abstractNumId w:val="19"/>
  </w:num>
  <w:num w:numId="13">
    <w:abstractNumId w:val="30"/>
  </w:num>
  <w:num w:numId="14">
    <w:abstractNumId w:val="13"/>
  </w:num>
  <w:num w:numId="15">
    <w:abstractNumId w:val="37"/>
  </w:num>
  <w:num w:numId="16">
    <w:abstractNumId w:val="2"/>
  </w:num>
  <w:num w:numId="17">
    <w:abstractNumId w:val="17"/>
  </w:num>
  <w:num w:numId="18">
    <w:abstractNumId w:val="11"/>
  </w:num>
  <w:num w:numId="19">
    <w:abstractNumId w:val="25"/>
  </w:num>
  <w:num w:numId="20">
    <w:abstractNumId w:val="21"/>
  </w:num>
  <w:num w:numId="21">
    <w:abstractNumId w:val="32"/>
  </w:num>
  <w:num w:numId="22">
    <w:abstractNumId w:val="36"/>
  </w:num>
  <w:num w:numId="23">
    <w:abstractNumId w:val="33"/>
  </w:num>
  <w:num w:numId="24">
    <w:abstractNumId w:val="5"/>
  </w:num>
  <w:num w:numId="25">
    <w:abstractNumId w:val="29"/>
  </w:num>
  <w:num w:numId="26">
    <w:abstractNumId w:val="15"/>
  </w:num>
  <w:num w:numId="27">
    <w:abstractNumId w:val="7"/>
  </w:num>
  <w:num w:numId="28">
    <w:abstractNumId w:val="34"/>
  </w:num>
  <w:num w:numId="29">
    <w:abstractNumId w:val="28"/>
  </w:num>
  <w:num w:numId="30">
    <w:abstractNumId w:val="12"/>
  </w:num>
  <w:num w:numId="31">
    <w:abstractNumId w:val="23"/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9"/>
  </w:num>
  <w:num w:numId="35">
    <w:abstractNumId w:val="6"/>
  </w:num>
  <w:num w:numId="36">
    <w:abstractNumId w:val="3"/>
  </w:num>
  <w:num w:numId="37">
    <w:abstractNumId w:val="16"/>
  </w:num>
  <w:num w:numId="38">
    <w:abstractNumId w:val="24"/>
  </w:num>
  <w:num w:numId="39">
    <w:abstractNumId w:val="8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2D93"/>
    <w:rsid w:val="000250BF"/>
    <w:rsid w:val="00045541"/>
    <w:rsid w:val="00056DE2"/>
    <w:rsid w:val="00066C76"/>
    <w:rsid w:val="000928E6"/>
    <w:rsid w:val="000B05E0"/>
    <w:rsid w:val="000B11F4"/>
    <w:rsid w:val="000F6595"/>
    <w:rsid w:val="001976AA"/>
    <w:rsid w:val="00201A6C"/>
    <w:rsid w:val="0020750C"/>
    <w:rsid w:val="00223E61"/>
    <w:rsid w:val="0024737A"/>
    <w:rsid w:val="00264066"/>
    <w:rsid w:val="002E154D"/>
    <w:rsid w:val="003047B0"/>
    <w:rsid w:val="003254EF"/>
    <w:rsid w:val="0033016C"/>
    <w:rsid w:val="00343C4A"/>
    <w:rsid w:val="003C3AA4"/>
    <w:rsid w:val="003D018F"/>
    <w:rsid w:val="003E5573"/>
    <w:rsid w:val="003F4FE0"/>
    <w:rsid w:val="0048381D"/>
    <w:rsid w:val="004B4DC0"/>
    <w:rsid w:val="004C0FDE"/>
    <w:rsid w:val="005021D0"/>
    <w:rsid w:val="00535B58"/>
    <w:rsid w:val="00582D93"/>
    <w:rsid w:val="005867E8"/>
    <w:rsid w:val="005A11F4"/>
    <w:rsid w:val="005D1B10"/>
    <w:rsid w:val="005E3127"/>
    <w:rsid w:val="005E6740"/>
    <w:rsid w:val="005F2A62"/>
    <w:rsid w:val="006215C2"/>
    <w:rsid w:val="00645CDE"/>
    <w:rsid w:val="007178E9"/>
    <w:rsid w:val="007D10D6"/>
    <w:rsid w:val="0080262B"/>
    <w:rsid w:val="008142AA"/>
    <w:rsid w:val="008A08C1"/>
    <w:rsid w:val="008A4EDD"/>
    <w:rsid w:val="008C0D2D"/>
    <w:rsid w:val="008C0E8B"/>
    <w:rsid w:val="008C18F1"/>
    <w:rsid w:val="008C23D5"/>
    <w:rsid w:val="008D326E"/>
    <w:rsid w:val="008D5BC6"/>
    <w:rsid w:val="00975F36"/>
    <w:rsid w:val="00980F30"/>
    <w:rsid w:val="00A04B63"/>
    <w:rsid w:val="00A20A87"/>
    <w:rsid w:val="00A23BBA"/>
    <w:rsid w:val="00A323D4"/>
    <w:rsid w:val="00A32A84"/>
    <w:rsid w:val="00A51625"/>
    <w:rsid w:val="00AF487D"/>
    <w:rsid w:val="00B6770D"/>
    <w:rsid w:val="00BB0AB7"/>
    <w:rsid w:val="00BB636F"/>
    <w:rsid w:val="00C208B0"/>
    <w:rsid w:val="00C21994"/>
    <w:rsid w:val="00C3098F"/>
    <w:rsid w:val="00C409CB"/>
    <w:rsid w:val="00C47565"/>
    <w:rsid w:val="00C5392A"/>
    <w:rsid w:val="00C57534"/>
    <w:rsid w:val="00C63DF8"/>
    <w:rsid w:val="00C6576B"/>
    <w:rsid w:val="00C8290B"/>
    <w:rsid w:val="00CA0069"/>
    <w:rsid w:val="00CE1825"/>
    <w:rsid w:val="00D238DD"/>
    <w:rsid w:val="00D8769A"/>
    <w:rsid w:val="00E41C17"/>
    <w:rsid w:val="00E42BEC"/>
    <w:rsid w:val="00E45DB4"/>
    <w:rsid w:val="00E63A52"/>
    <w:rsid w:val="00E76EF4"/>
    <w:rsid w:val="00E815F4"/>
    <w:rsid w:val="00EB24E9"/>
    <w:rsid w:val="00EB5DE3"/>
    <w:rsid w:val="00F3570D"/>
    <w:rsid w:val="00F479E4"/>
    <w:rsid w:val="00F62B23"/>
    <w:rsid w:val="00F865AE"/>
    <w:rsid w:val="00F877BE"/>
    <w:rsid w:val="00F87D15"/>
    <w:rsid w:val="00FB4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0B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5F2A62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90B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C8290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8290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8290B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EB5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5DE3"/>
  </w:style>
  <w:style w:type="paragraph" w:styleId="a9">
    <w:name w:val="footer"/>
    <w:basedOn w:val="a"/>
    <w:link w:val="aa"/>
    <w:uiPriority w:val="99"/>
    <w:unhideWhenUsed/>
    <w:rsid w:val="00EB5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5DE3"/>
  </w:style>
  <w:style w:type="paragraph" w:styleId="ab">
    <w:name w:val="Balloon Text"/>
    <w:basedOn w:val="a"/>
    <w:link w:val="ac"/>
    <w:uiPriority w:val="99"/>
    <w:semiHidden/>
    <w:unhideWhenUsed/>
    <w:rsid w:val="005F2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2A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2A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5F2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F2A62"/>
    <w:pPr>
      <w:spacing w:after="0" w:line="276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0B05E0"/>
    <w:pPr>
      <w:spacing w:after="0" w:line="360" w:lineRule="auto"/>
      <w:ind w:right="-284"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5F2A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2A62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535B58"/>
    <w:rPr>
      <w:i/>
      <w:iCs/>
    </w:rPr>
  </w:style>
  <w:style w:type="character" w:customStyle="1" w:styleId="cs1-format">
    <w:name w:val="cs1-format"/>
    <w:basedOn w:val="a0"/>
    <w:rsid w:val="00535B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opwar.ru/user/Pax%20tecu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n.wikipedia.org/wiki/Uppsala_Conflict_Data_Progr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cdp.uu.se/gpdatabase/peace/Yug%2019910712.pdf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1%80%D0%B0%D0%BD%D1%86%D0%B8%D1%8F" TargetMode="External"/><Relationship Id="rId3" Type="http://schemas.openxmlformats.org/officeDocument/2006/relationships/hyperlink" Target="https://ru.wikipedia.org/wiki/%D0%9E%D0%9E%D0%9D" TargetMode="External"/><Relationship Id="rId7" Type="http://schemas.openxmlformats.org/officeDocument/2006/relationships/hyperlink" Target="https://ru.wikipedia.org/wiki/%D0%92%D0%B5%D0%BB%D0%B8%D0%BA%D0%BE%D0%B1%D1%80%D0%B8%D1%82%D0%B0%D0%BD%D0%B8%D1%8F" TargetMode="External"/><Relationship Id="rId2" Type="http://schemas.openxmlformats.org/officeDocument/2006/relationships/hyperlink" Target="https://ru.wikipedia.org/wiki/1992" TargetMode="External"/><Relationship Id="rId1" Type="http://schemas.openxmlformats.org/officeDocument/2006/relationships/hyperlink" Target="https://istoriirossii.ru/zarubezhye/210-yugoslavskij-konflikt.html" TargetMode="External"/><Relationship Id="rId6" Type="http://schemas.openxmlformats.org/officeDocument/2006/relationships/hyperlink" Target="https://ru.wikipedia.org/wiki/%D0%A0%D0%BE%D1%81%D1%81%D0%B8%D1%8F" TargetMode="External"/><Relationship Id="rId11" Type="http://schemas.openxmlformats.org/officeDocument/2006/relationships/hyperlink" Target="https://topwar.ru/user/Pax%20tecum" TargetMode="External"/><Relationship Id="rId5" Type="http://schemas.openxmlformats.org/officeDocument/2006/relationships/hyperlink" Target="https://ru.wikipedia.org/wiki/%D0%A1%D0%A8%D0%90" TargetMode="External"/><Relationship Id="rId10" Type="http://schemas.openxmlformats.org/officeDocument/2006/relationships/hyperlink" Target="https://istoriirossii.ru/zarubezhye/210-yugoslavskij-konflikt.html" TargetMode="External"/><Relationship Id="rId4" Type="http://schemas.openxmlformats.org/officeDocument/2006/relationships/hyperlink" Target="https://ru.wikipedia.org/wiki/%D0%91%D0%B0%D0%BB%D0%BA%D0%B0%D0%BD%D1%8B" TargetMode="External"/><Relationship Id="rId9" Type="http://schemas.openxmlformats.org/officeDocument/2006/relationships/hyperlink" Target="https://ru.wikipedia.org/wiki/%D0%93%D0%B5%D1%80%D0%BC%D0%B0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1DF4B-1F0A-433C-AF21-4829F442F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40</Pages>
  <Words>8324</Words>
  <Characters>47451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</dc:creator>
  <cp:keywords/>
  <dc:description/>
  <cp:lastModifiedBy>Мирон</cp:lastModifiedBy>
  <cp:revision>36</cp:revision>
  <dcterms:created xsi:type="dcterms:W3CDTF">2019-04-02T04:12:00Z</dcterms:created>
  <dcterms:modified xsi:type="dcterms:W3CDTF">2019-04-28T14:51:00Z</dcterms:modified>
</cp:coreProperties>
</file>