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62" w:rsidRPr="005A11F4" w:rsidRDefault="005F2A62" w:rsidP="00A20A87">
      <w:pPr>
        <w:jc w:val="center"/>
      </w:pPr>
      <w:bookmarkStart w:id="0" w:name="_Toc513657621"/>
      <w:bookmarkStart w:id="1" w:name="_Toc275464737"/>
      <w:r w:rsidRPr="005A11F4">
        <w:t>Министерство образования и науки Российской Федерации</w:t>
      </w:r>
    </w:p>
    <w:p w:rsidR="005F2A62" w:rsidRPr="005A11F4" w:rsidRDefault="005F2A62" w:rsidP="00A20A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5F2A62" w:rsidRPr="005A11F4" w:rsidRDefault="005F2A62" w:rsidP="00A20A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высшего профессионального образования</w:t>
      </w:r>
    </w:p>
    <w:p w:rsidR="005F2A62" w:rsidRPr="005A11F4" w:rsidRDefault="005F2A62" w:rsidP="00A20A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«КУБАНСКИЙ ГОСУДАРСТВЕННЫЙ УНИВЕРСИТЕТ»</w:t>
      </w:r>
    </w:p>
    <w:p w:rsidR="005F2A62" w:rsidRPr="005A11F4" w:rsidRDefault="005F2A62" w:rsidP="00A20A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(ФГБОУ ВО «</w:t>
      </w:r>
      <w:proofErr w:type="spellStart"/>
      <w:r w:rsidRPr="005A11F4">
        <w:rPr>
          <w:rFonts w:ascii="Times New Roman" w:hAnsi="Times New Roman" w:cs="Times New Roman"/>
          <w:color w:val="000000"/>
          <w:sz w:val="28"/>
          <w:szCs w:val="28"/>
        </w:rPr>
        <w:t>КубГУ</w:t>
      </w:r>
      <w:proofErr w:type="spellEnd"/>
      <w:r w:rsidRPr="005A11F4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5F2A62" w:rsidRPr="005A11F4" w:rsidRDefault="005F2A62" w:rsidP="00A20A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2A62" w:rsidRPr="005A11F4" w:rsidRDefault="005F2A62" w:rsidP="00A20A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proofErr w:type="gramStart"/>
      <w:r w:rsidRPr="005A11F4">
        <w:rPr>
          <w:rFonts w:ascii="Times New Roman" w:hAnsi="Times New Roman" w:cs="Times New Roman"/>
          <w:color w:val="000000"/>
          <w:sz w:val="28"/>
          <w:szCs w:val="28"/>
        </w:rPr>
        <w:t>зарубежного</w:t>
      </w:r>
      <w:proofErr w:type="gramEnd"/>
      <w:r w:rsidRPr="005A11F4">
        <w:rPr>
          <w:rFonts w:ascii="Times New Roman" w:hAnsi="Times New Roman" w:cs="Times New Roman"/>
          <w:color w:val="000000"/>
          <w:sz w:val="28"/>
          <w:szCs w:val="28"/>
        </w:rPr>
        <w:t xml:space="preserve"> регионоведения</w:t>
      </w:r>
    </w:p>
    <w:p w:rsidR="005F2A62" w:rsidRPr="005A11F4" w:rsidRDefault="005F2A62" w:rsidP="00A20A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КУРСОВАЯ РАБОТА</w:t>
      </w:r>
    </w:p>
    <w:p w:rsidR="005F2A62" w:rsidRPr="00C47565" w:rsidRDefault="000B05E0" w:rsidP="00A20A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5E0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</w:t>
      </w:r>
      <w:r w:rsidR="00C47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C47565" w:rsidRPr="00C47565">
        <w:rPr>
          <w:rFonts w:ascii="Times New Roman" w:hAnsi="Times New Roman" w:cs="Times New Roman"/>
          <w:color w:val="000000"/>
          <w:sz w:val="28"/>
          <w:szCs w:val="28"/>
        </w:rPr>
        <w:t>Внешняя политика изучаемого региона</w:t>
      </w:r>
      <w:r w:rsidR="00C47565" w:rsidRPr="00C47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2A62" w:rsidRDefault="000B05E0" w:rsidP="00A20A87">
      <w:pPr>
        <w:jc w:val="center"/>
        <w:rPr>
          <w:rFonts w:ascii="Times New Roman" w:eastAsia="Rubik" w:hAnsi="Times New Roman" w:cs="Times New Roman"/>
          <w:sz w:val="28"/>
          <w:szCs w:val="28"/>
        </w:rPr>
      </w:pPr>
      <w:r w:rsidRPr="000B05E0">
        <w:rPr>
          <w:rFonts w:ascii="Times New Roman" w:eastAsia="Rubik" w:hAnsi="Times New Roman" w:cs="Times New Roman"/>
          <w:b/>
          <w:sz w:val="28"/>
          <w:szCs w:val="28"/>
        </w:rPr>
        <w:t>тема:</w:t>
      </w:r>
      <w:r>
        <w:rPr>
          <w:rFonts w:ascii="Times New Roman" w:eastAsia="Rubik" w:hAnsi="Times New Roman" w:cs="Times New Roman"/>
          <w:sz w:val="28"/>
          <w:szCs w:val="28"/>
        </w:rPr>
        <w:t xml:space="preserve"> </w:t>
      </w:r>
      <w:r w:rsidR="005F2A62" w:rsidRPr="005A11F4">
        <w:rPr>
          <w:rFonts w:ascii="Times New Roman" w:eastAsia="Rubik" w:hAnsi="Times New Roman" w:cs="Times New Roman"/>
          <w:sz w:val="28"/>
          <w:szCs w:val="28"/>
        </w:rPr>
        <w:t>СТРАНЫ ЕВРОПЕЙСКОГО СОЮЗА И МЕЖДУНАРОДНОЕ ВМЕШАТЕЛЬСТВО В КОНФЛИКТЫ</w:t>
      </w:r>
    </w:p>
    <w:p w:rsidR="005A11F4" w:rsidRDefault="005A11F4" w:rsidP="00A20A87">
      <w:pPr>
        <w:rPr>
          <w:rFonts w:ascii="Times New Roman" w:eastAsia="Rubik" w:hAnsi="Times New Roman" w:cs="Times New Roman"/>
          <w:sz w:val="28"/>
          <w:szCs w:val="28"/>
        </w:rPr>
      </w:pPr>
    </w:p>
    <w:p w:rsidR="00C3098F" w:rsidRDefault="00C3098F" w:rsidP="00A20A87">
      <w:pPr>
        <w:rPr>
          <w:rFonts w:ascii="Times New Roman" w:eastAsia="Rubik" w:hAnsi="Times New Roman" w:cs="Times New Roman"/>
          <w:sz w:val="28"/>
          <w:szCs w:val="28"/>
        </w:rPr>
      </w:pPr>
    </w:p>
    <w:p w:rsidR="00C3098F" w:rsidRPr="005A11F4" w:rsidRDefault="00C3098F" w:rsidP="00A20A87">
      <w:pPr>
        <w:rPr>
          <w:rFonts w:ascii="Times New Roman" w:eastAsia="Rubik" w:hAnsi="Times New Roman" w:cs="Times New Roman"/>
          <w:sz w:val="28"/>
          <w:szCs w:val="28"/>
        </w:rPr>
      </w:pPr>
    </w:p>
    <w:p w:rsidR="005F2A62" w:rsidRPr="005A11F4" w:rsidRDefault="005F2A62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 xml:space="preserve">Работу выполнила  ______________________  Вечерняя Диана </w:t>
      </w:r>
      <w:proofErr w:type="spellStart"/>
      <w:r w:rsidRPr="005A11F4">
        <w:rPr>
          <w:rFonts w:ascii="Times New Roman" w:hAnsi="Times New Roman" w:cs="Times New Roman"/>
          <w:color w:val="000000"/>
          <w:sz w:val="28"/>
          <w:szCs w:val="28"/>
        </w:rPr>
        <w:t>Мироновна</w:t>
      </w:r>
      <w:proofErr w:type="spellEnd"/>
    </w:p>
    <w:p w:rsidR="005F2A62" w:rsidRPr="005A11F4" w:rsidRDefault="005F2A62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(Подпись,</w:t>
      </w:r>
      <w:r w:rsidR="00C30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1F4">
        <w:rPr>
          <w:rFonts w:ascii="Times New Roman" w:hAnsi="Times New Roman" w:cs="Times New Roman"/>
          <w:color w:val="000000"/>
          <w:sz w:val="28"/>
          <w:szCs w:val="28"/>
        </w:rPr>
        <w:t>дата)</w:t>
      </w:r>
    </w:p>
    <w:p w:rsidR="005F2A62" w:rsidRPr="005A11F4" w:rsidRDefault="005F2A62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истории, социологии и </w:t>
      </w:r>
    </w:p>
    <w:p w:rsidR="005F2A62" w:rsidRPr="005A11F4" w:rsidRDefault="005F2A62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международных отношений                                                  курс 3</w:t>
      </w:r>
    </w:p>
    <w:p w:rsidR="005F2A62" w:rsidRPr="005A11F4" w:rsidRDefault="005F2A62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 41.03.01</w:t>
      </w:r>
    </w:p>
    <w:p w:rsidR="005F2A62" w:rsidRPr="005A11F4" w:rsidRDefault="005F2A62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5F2A62" w:rsidRPr="005A11F4" w:rsidRDefault="005F2A62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должность, учёная степень</w:t>
      </w:r>
    </w:p>
    <w:p w:rsidR="005F2A62" w:rsidRPr="005A11F4" w:rsidRDefault="005F2A62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 xml:space="preserve">учёное звание  ________________________  д. и. н., проф. В.Е. </w:t>
      </w:r>
      <w:proofErr w:type="spellStart"/>
      <w:r w:rsidRPr="005A11F4">
        <w:rPr>
          <w:rFonts w:ascii="Times New Roman" w:hAnsi="Times New Roman" w:cs="Times New Roman"/>
          <w:color w:val="000000"/>
          <w:sz w:val="28"/>
          <w:szCs w:val="28"/>
        </w:rPr>
        <w:t>Баглай</w:t>
      </w:r>
      <w:proofErr w:type="spellEnd"/>
    </w:p>
    <w:p w:rsidR="005F2A62" w:rsidRDefault="005F2A62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11F4">
        <w:rPr>
          <w:rFonts w:ascii="Times New Roman" w:hAnsi="Times New Roman" w:cs="Times New Roman"/>
          <w:color w:val="000000"/>
          <w:sz w:val="28"/>
          <w:szCs w:val="28"/>
        </w:rPr>
        <w:t>(Подпись, дата)</w:t>
      </w:r>
    </w:p>
    <w:p w:rsidR="005A11F4" w:rsidRDefault="005A11F4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21D0" w:rsidRDefault="005021D0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098F" w:rsidRDefault="00C3098F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098F" w:rsidRDefault="00C3098F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098F" w:rsidRDefault="00C3098F" w:rsidP="00A20A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2A62" w:rsidRPr="005A11F4" w:rsidRDefault="005F2A62" w:rsidP="00A20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6E">
        <w:rPr>
          <w:rFonts w:ascii="Times New Roman" w:hAnsi="Times New Roman" w:cs="Times New Roman"/>
          <w:b/>
          <w:color w:val="000000"/>
          <w:sz w:val="28"/>
          <w:szCs w:val="28"/>
        </w:rPr>
        <w:t>Краснодар 2019</w:t>
      </w:r>
      <w:r w:rsidRPr="005A11F4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5A11F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F2A62" w:rsidRPr="005A11F4" w:rsidRDefault="005F2A62" w:rsidP="00A20A87">
      <w:pPr>
        <w:rPr>
          <w:rFonts w:ascii="Times New Roman" w:hAnsi="Times New Roman" w:cs="Times New Roman"/>
          <w:sz w:val="28"/>
          <w:szCs w:val="28"/>
        </w:rPr>
      </w:pPr>
    </w:p>
    <w:p w:rsidR="005F2A62" w:rsidRPr="004B4DC0" w:rsidRDefault="005F2A62" w:rsidP="004B4DC0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24737A" w:rsidRPr="004B4D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B11F4" w:rsidRPr="004B4DC0">
        <w:rPr>
          <w:rFonts w:ascii="Times New Roman" w:hAnsi="Times New Roman" w:cs="Times New Roman"/>
          <w:sz w:val="28"/>
          <w:szCs w:val="28"/>
        </w:rPr>
        <w:t>….</w:t>
      </w:r>
      <w:r w:rsidRPr="004B4DC0">
        <w:rPr>
          <w:rFonts w:ascii="Times New Roman" w:hAnsi="Times New Roman" w:cs="Times New Roman"/>
          <w:sz w:val="28"/>
          <w:szCs w:val="28"/>
        </w:rPr>
        <w:t>3</w:t>
      </w:r>
    </w:p>
    <w:p w:rsidR="005F2A62" w:rsidRPr="004B4DC0" w:rsidRDefault="005F2A62" w:rsidP="004B4DC0">
      <w:p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Глава 1. Проблемы кризисного регулирования региональных конфликтов в организационной структуре  стран Европейского Союза………………</w:t>
      </w:r>
      <w:r w:rsidR="0024737A" w:rsidRPr="004B4DC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B11F4" w:rsidRPr="004B4DC0">
        <w:rPr>
          <w:rFonts w:ascii="Times New Roman" w:hAnsi="Times New Roman" w:cs="Times New Roman"/>
          <w:sz w:val="28"/>
          <w:szCs w:val="28"/>
        </w:rPr>
        <w:t>…8</w:t>
      </w:r>
    </w:p>
    <w:p w:rsidR="005F2A62" w:rsidRPr="004B4DC0" w:rsidRDefault="000B11F4" w:rsidP="004B4DC0">
      <w:p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1.1</w:t>
      </w:r>
      <w:r w:rsidR="000B05E0" w:rsidRPr="004B4DC0">
        <w:rPr>
          <w:rFonts w:ascii="Times New Roman" w:hAnsi="Times New Roman" w:cs="Times New Roman"/>
          <w:sz w:val="28"/>
          <w:szCs w:val="28"/>
        </w:rPr>
        <w:t xml:space="preserve">. </w:t>
      </w:r>
      <w:r w:rsidR="005F2A62" w:rsidRPr="004B4DC0">
        <w:rPr>
          <w:rFonts w:ascii="Times New Roman" w:hAnsi="Times New Roman" w:cs="Times New Roman"/>
          <w:sz w:val="28"/>
          <w:szCs w:val="28"/>
        </w:rPr>
        <w:t>Общая характеристика Европейского Союза как единой экономико-поли</w:t>
      </w:r>
      <w:r w:rsidR="0024737A" w:rsidRPr="004B4DC0">
        <w:rPr>
          <w:rFonts w:ascii="Times New Roman" w:hAnsi="Times New Roman" w:cs="Times New Roman"/>
          <w:sz w:val="28"/>
          <w:szCs w:val="28"/>
        </w:rPr>
        <w:t>тической системы ……………………………………………………</w:t>
      </w:r>
      <w:r w:rsidRPr="004B4DC0">
        <w:rPr>
          <w:rFonts w:ascii="Times New Roman" w:hAnsi="Times New Roman" w:cs="Times New Roman"/>
          <w:sz w:val="28"/>
          <w:szCs w:val="28"/>
        </w:rPr>
        <w:t>……...8</w:t>
      </w:r>
    </w:p>
    <w:p w:rsidR="005F2A62" w:rsidRPr="004B4DC0" w:rsidRDefault="005F2A62" w:rsidP="004B4DC0">
      <w:p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1.2 Европейский Союз и к</w:t>
      </w:r>
      <w:r w:rsidR="000B05E0" w:rsidRPr="004B4DC0">
        <w:rPr>
          <w:rFonts w:ascii="Times New Roman" w:hAnsi="Times New Roman" w:cs="Times New Roman"/>
          <w:sz w:val="28"/>
          <w:szCs w:val="28"/>
        </w:rPr>
        <w:t>ризисное регулирование ………………</w:t>
      </w:r>
      <w:r w:rsidR="004B4DC0">
        <w:rPr>
          <w:rFonts w:ascii="Times New Roman" w:hAnsi="Times New Roman" w:cs="Times New Roman"/>
          <w:sz w:val="28"/>
          <w:szCs w:val="28"/>
        </w:rPr>
        <w:t>…….</w:t>
      </w:r>
      <w:r w:rsidR="000B05E0" w:rsidRPr="004B4DC0">
        <w:rPr>
          <w:rFonts w:ascii="Times New Roman" w:hAnsi="Times New Roman" w:cs="Times New Roman"/>
          <w:sz w:val="28"/>
          <w:szCs w:val="28"/>
        </w:rPr>
        <w:t>……</w:t>
      </w:r>
      <w:r w:rsidR="000B11F4" w:rsidRPr="004B4DC0">
        <w:rPr>
          <w:rFonts w:ascii="Times New Roman" w:hAnsi="Times New Roman" w:cs="Times New Roman"/>
          <w:sz w:val="28"/>
          <w:szCs w:val="28"/>
        </w:rPr>
        <w:t>.11</w:t>
      </w:r>
    </w:p>
    <w:p w:rsidR="005F2A62" w:rsidRPr="004B4DC0" w:rsidRDefault="005F2A62" w:rsidP="004B4DC0">
      <w:p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1.3 </w:t>
      </w:r>
      <w:r w:rsidR="000B11F4" w:rsidRPr="004B4DC0">
        <w:rPr>
          <w:rFonts w:ascii="Times New Roman" w:hAnsi="Times New Roman" w:cs="Times New Roman"/>
          <w:sz w:val="28"/>
          <w:szCs w:val="28"/>
        </w:rPr>
        <w:t>Проблемы и перспективы международного сотрудничества стран ЕС и Росс</w:t>
      </w:r>
      <w:r w:rsidR="00A20A87" w:rsidRPr="004B4DC0">
        <w:rPr>
          <w:rFonts w:ascii="Times New Roman" w:hAnsi="Times New Roman" w:cs="Times New Roman"/>
          <w:sz w:val="28"/>
          <w:szCs w:val="28"/>
        </w:rPr>
        <w:t>ии.……………………………………………………………………</w:t>
      </w:r>
      <w:r w:rsidR="000B11F4" w:rsidRPr="004B4DC0">
        <w:rPr>
          <w:rFonts w:ascii="Times New Roman" w:hAnsi="Times New Roman" w:cs="Times New Roman"/>
          <w:sz w:val="28"/>
          <w:szCs w:val="28"/>
        </w:rPr>
        <w:t>…</w:t>
      </w:r>
      <w:r w:rsidR="004B4DC0">
        <w:rPr>
          <w:rFonts w:ascii="Times New Roman" w:hAnsi="Times New Roman" w:cs="Times New Roman"/>
          <w:sz w:val="28"/>
          <w:szCs w:val="28"/>
        </w:rPr>
        <w:t>..</w:t>
      </w:r>
      <w:r w:rsidR="000B11F4" w:rsidRPr="004B4DC0">
        <w:rPr>
          <w:rFonts w:ascii="Times New Roman" w:hAnsi="Times New Roman" w:cs="Times New Roman"/>
          <w:sz w:val="28"/>
          <w:szCs w:val="28"/>
        </w:rPr>
        <w:t>…..17</w:t>
      </w:r>
    </w:p>
    <w:p w:rsidR="005F2A62" w:rsidRPr="004B4DC0" w:rsidRDefault="005F2A62" w:rsidP="004B4DC0">
      <w:p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0B11F4" w:rsidRPr="004B4DC0">
        <w:rPr>
          <w:rFonts w:ascii="Times New Roman" w:hAnsi="Times New Roman" w:cs="Times New Roman"/>
          <w:sz w:val="28"/>
          <w:szCs w:val="28"/>
        </w:rPr>
        <w:t xml:space="preserve">Практика международного вмешательства стран ЕС </w:t>
      </w:r>
      <w:r w:rsidR="000B11F4" w:rsidRPr="004B4DC0">
        <w:rPr>
          <w:rFonts w:ascii="Times New Roman" w:hAnsi="Times New Roman" w:cs="Times New Roman"/>
          <w:sz w:val="28"/>
          <w:szCs w:val="28"/>
        </w:rPr>
        <w:br/>
        <w:t>в региональные конфликты………………………………………………</w:t>
      </w:r>
      <w:r w:rsidR="004B4DC0">
        <w:rPr>
          <w:rFonts w:ascii="Times New Roman" w:hAnsi="Times New Roman" w:cs="Times New Roman"/>
          <w:sz w:val="28"/>
          <w:szCs w:val="28"/>
        </w:rPr>
        <w:t>...</w:t>
      </w:r>
      <w:r w:rsidR="000B11F4" w:rsidRPr="004B4DC0">
        <w:rPr>
          <w:rFonts w:ascii="Times New Roman" w:hAnsi="Times New Roman" w:cs="Times New Roman"/>
          <w:sz w:val="28"/>
          <w:szCs w:val="28"/>
        </w:rPr>
        <w:t>….</w:t>
      </w:r>
      <w:r w:rsidRPr="004B4DC0">
        <w:rPr>
          <w:rFonts w:ascii="Times New Roman" w:hAnsi="Times New Roman" w:cs="Times New Roman"/>
          <w:sz w:val="28"/>
          <w:szCs w:val="28"/>
        </w:rPr>
        <w:t>..</w:t>
      </w:r>
      <w:r w:rsidR="000B11F4" w:rsidRPr="004B4DC0">
        <w:rPr>
          <w:rFonts w:ascii="Times New Roman" w:hAnsi="Times New Roman" w:cs="Times New Roman"/>
          <w:sz w:val="28"/>
          <w:szCs w:val="28"/>
        </w:rPr>
        <w:t>21</w:t>
      </w:r>
    </w:p>
    <w:p w:rsidR="005F2A62" w:rsidRPr="004B4DC0" w:rsidRDefault="005F2A62" w:rsidP="004B4DC0">
      <w:p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2.1 </w:t>
      </w:r>
      <w:r w:rsidR="000B11F4" w:rsidRPr="004B4DC0">
        <w:rPr>
          <w:rFonts w:ascii="Times New Roman" w:hAnsi="Times New Roman" w:cs="Times New Roman"/>
          <w:sz w:val="28"/>
          <w:szCs w:val="28"/>
        </w:rPr>
        <w:t>Операции ЕС в конфликтных регионах</w:t>
      </w:r>
      <w:r w:rsidR="000B05E0" w:rsidRPr="004B4DC0">
        <w:rPr>
          <w:rFonts w:ascii="Times New Roman" w:hAnsi="Times New Roman" w:cs="Times New Roman"/>
          <w:sz w:val="28"/>
          <w:szCs w:val="28"/>
        </w:rPr>
        <w:t>…………………………</w:t>
      </w:r>
      <w:r w:rsidR="004B4DC0">
        <w:rPr>
          <w:rFonts w:ascii="Times New Roman" w:hAnsi="Times New Roman" w:cs="Times New Roman"/>
          <w:sz w:val="28"/>
          <w:szCs w:val="28"/>
        </w:rPr>
        <w:t>…...</w:t>
      </w:r>
      <w:r w:rsidRPr="004B4DC0">
        <w:rPr>
          <w:rFonts w:ascii="Times New Roman" w:hAnsi="Times New Roman" w:cs="Times New Roman"/>
          <w:sz w:val="28"/>
          <w:szCs w:val="28"/>
        </w:rPr>
        <w:t>…</w:t>
      </w:r>
      <w:r w:rsidR="000B11F4" w:rsidRPr="004B4DC0">
        <w:rPr>
          <w:rFonts w:ascii="Times New Roman" w:hAnsi="Times New Roman" w:cs="Times New Roman"/>
          <w:sz w:val="28"/>
          <w:szCs w:val="28"/>
        </w:rPr>
        <w:t>….21</w:t>
      </w:r>
    </w:p>
    <w:p w:rsidR="005F2A62" w:rsidRPr="004B4DC0" w:rsidRDefault="005F2A62" w:rsidP="004B4DC0">
      <w:p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2.2 Опыт урегулирования </w:t>
      </w:r>
      <w:r w:rsidR="008C23D5" w:rsidRPr="004B4DC0">
        <w:rPr>
          <w:rFonts w:ascii="Times New Roman" w:hAnsi="Times New Roman" w:cs="Times New Roman"/>
          <w:sz w:val="28"/>
          <w:szCs w:val="28"/>
        </w:rPr>
        <w:t>конфликта</w:t>
      </w:r>
      <w:r w:rsidRPr="004B4DC0">
        <w:rPr>
          <w:rFonts w:ascii="Times New Roman" w:hAnsi="Times New Roman" w:cs="Times New Roman"/>
          <w:sz w:val="28"/>
          <w:szCs w:val="28"/>
        </w:rPr>
        <w:t xml:space="preserve"> на</w:t>
      </w:r>
      <w:r w:rsidR="008C23D5" w:rsidRPr="004B4DC0">
        <w:rPr>
          <w:rFonts w:ascii="Times New Roman" w:hAnsi="Times New Roman" w:cs="Times New Roman"/>
          <w:sz w:val="28"/>
          <w:szCs w:val="28"/>
        </w:rPr>
        <w:t xml:space="preserve"> Балканах (Контактная группа по </w:t>
      </w:r>
      <w:r w:rsidRPr="004B4DC0">
        <w:rPr>
          <w:rFonts w:ascii="Times New Roman" w:hAnsi="Times New Roman" w:cs="Times New Roman"/>
          <w:sz w:val="28"/>
          <w:szCs w:val="28"/>
        </w:rPr>
        <w:t>Югосл</w:t>
      </w:r>
      <w:r w:rsidR="00645CDE" w:rsidRPr="004B4DC0">
        <w:rPr>
          <w:rFonts w:ascii="Times New Roman" w:hAnsi="Times New Roman" w:cs="Times New Roman"/>
          <w:sz w:val="28"/>
          <w:szCs w:val="28"/>
        </w:rPr>
        <w:t>авии)…………………………………………………………</w:t>
      </w:r>
      <w:r w:rsidR="004B4DC0">
        <w:rPr>
          <w:rFonts w:ascii="Times New Roman" w:hAnsi="Times New Roman" w:cs="Times New Roman"/>
          <w:sz w:val="28"/>
          <w:szCs w:val="28"/>
        </w:rPr>
        <w:t>..</w:t>
      </w:r>
      <w:r w:rsidR="00645CDE" w:rsidRPr="004B4DC0">
        <w:rPr>
          <w:rFonts w:ascii="Times New Roman" w:hAnsi="Times New Roman" w:cs="Times New Roman"/>
          <w:sz w:val="28"/>
          <w:szCs w:val="28"/>
        </w:rPr>
        <w:t>…</w:t>
      </w:r>
      <w:r w:rsidR="008C23D5" w:rsidRPr="004B4DC0">
        <w:rPr>
          <w:rFonts w:ascii="Times New Roman" w:hAnsi="Times New Roman" w:cs="Times New Roman"/>
          <w:sz w:val="28"/>
          <w:szCs w:val="28"/>
        </w:rPr>
        <w:t>…</w:t>
      </w:r>
      <w:r w:rsidR="000B11F4" w:rsidRPr="004B4DC0">
        <w:rPr>
          <w:rFonts w:ascii="Times New Roman" w:hAnsi="Times New Roman" w:cs="Times New Roman"/>
          <w:sz w:val="28"/>
          <w:szCs w:val="28"/>
        </w:rPr>
        <w:t>……..26</w:t>
      </w:r>
    </w:p>
    <w:p w:rsidR="005F2A62" w:rsidRPr="004B4DC0" w:rsidRDefault="005F2A62" w:rsidP="004B4DC0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645CDE" w:rsidRPr="004B4DC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0B11F4" w:rsidRPr="004B4DC0">
        <w:rPr>
          <w:rFonts w:ascii="Times New Roman" w:hAnsi="Times New Roman" w:cs="Times New Roman"/>
          <w:sz w:val="28"/>
          <w:szCs w:val="28"/>
        </w:rPr>
        <w:t>……</w:t>
      </w:r>
      <w:r w:rsidR="004B4DC0">
        <w:rPr>
          <w:rFonts w:ascii="Times New Roman" w:hAnsi="Times New Roman" w:cs="Times New Roman"/>
          <w:sz w:val="28"/>
          <w:szCs w:val="28"/>
        </w:rPr>
        <w:t>...</w:t>
      </w:r>
      <w:r w:rsidR="000B11F4" w:rsidRPr="004B4DC0">
        <w:rPr>
          <w:rFonts w:ascii="Times New Roman" w:hAnsi="Times New Roman" w:cs="Times New Roman"/>
          <w:sz w:val="28"/>
          <w:szCs w:val="28"/>
        </w:rPr>
        <w:t>………....32</w:t>
      </w:r>
    </w:p>
    <w:p w:rsidR="005F2A62" w:rsidRPr="004B4DC0" w:rsidRDefault="005F2A62" w:rsidP="004B4DC0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4B4DC0">
        <w:rPr>
          <w:rFonts w:ascii="Times New Roman" w:hAnsi="Times New Roman" w:cs="Times New Roman"/>
          <w:sz w:val="28"/>
          <w:szCs w:val="28"/>
        </w:rPr>
        <w:t>………………</w:t>
      </w:r>
      <w:r w:rsidR="004B4DC0">
        <w:rPr>
          <w:rFonts w:ascii="Times New Roman" w:hAnsi="Times New Roman" w:cs="Times New Roman"/>
          <w:sz w:val="28"/>
          <w:szCs w:val="28"/>
        </w:rPr>
        <w:t>...</w:t>
      </w:r>
      <w:r w:rsidRPr="004B4DC0">
        <w:rPr>
          <w:rFonts w:ascii="Times New Roman" w:hAnsi="Times New Roman" w:cs="Times New Roman"/>
          <w:sz w:val="28"/>
          <w:szCs w:val="28"/>
        </w:rPr>
        <w:t>………</w:t>
      </w:r>
      <w:r w:rsidR="000B11F4" w:rsidRPr="004B4DC0">
        <w:rPr>
          <w:rFonts w:ascii="Times New Roman" w:hAnsi="Times New Roman" w:cs="Times New Roman"/>
          <w:sz w:val="28"/>
          <w:szCs w:val="28"/>
        </w:rPr>
        <w:t>34</w:t>
      </w:r>
    </w:p>
    <w:p w:rsidR="005F2A62" w:rsidRPr="004B4DC0" w:rsidRDefault="005F2A62" w:rsidP="004B4DC0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B4DC0">
        <w:rPr>
          <w:rFonts w:ascii="Times New Roman" w:hAnsi="Times New Roman" w:cs="Times New Roman"/>
          <w:sz w:val="28"/>
          <w:szCs w:val="28"/>
        </w:rPr>
        <w:t>…</w:t>
      </w:r>
      <w:r w:rsidR="00645CDE" w:rsidRPr="004B4DC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B11F4" w:rsidRPr="004B4DC0">
        <w:rPr>
          <w:rFonts w:ascii="Times New Roman" w:hAnsi="Times New Roman" w:cs="Times New Roman"/>
          <w:sz w:val="28"/>
          <w:szCs w:val="28"/>
        </w:rPr>
        <w:t>…</w:t>
      </w:r>
      <w:r w:rsidR="004B4DC0">
        <w:rPr>
          <w:rFonts w:ascii="Times New Roman" w:hAnsi="Times New Roman" w:cs="Times New Roman"/>
          <w:sz w:val="28"/>
          <w:szCs w:val="28"/>
        </w:rPr>
        <w:t>..</w:t>
      </w:r>
      <w:r w:rsidR="000B11F4" w:rsidRPr="004B4DC0">
        <w:rPr>
          <w:rFonts w:ascii="Times New Roman" w:hAnsi="Times New Roman" w:cs="Times New Roman"/>
          <w:sz w:val="28"/>
          <w:szCs w:val="28"/>
        </w:rPr>
        <w:t>.</w:t>
      </w:r>
      <w:r w:rsidRPr="004B4DC0">
        <w:rPr>
          <w:rFonts w:ascii="Times New Roman" w:hAnsi="Times New Roman" w:cs="Times New Roman"/>
          <w:sz w:val="28"/>
          <w:szCs w:val="28"/>
        </w:rPr>
        <w:t>…...</w:t>
      </w:r>
      <w:r w:rsidR="000B11F4" w:rsidRPr="004B4DC0">
        <w:rPr>
          <w:rFonts w:ascii="Times New Roman" w:hAnsi="Times New Roman" w:cs="Times New Roman"/>
          <w:sz w:val="28"/>
          <w:szCs w:val="28"/>
        </w:rPr>
        <w:t>.39</w:t>
      </w:r>
    </w:p>
    <w:p w:rsidR="005F2A62" w:rsidRPr="005A11F4" w:rsidRDefault="005F2A62" w:rsidP="00A20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5A11F4" w:rsidRDefault="005F2A62" w:rsidP="00A20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5A11F4" w:rsidRDefault="005F2A62" w:rsidP="00A20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5A11F4" w:rsidRDefault="005F2A62" w:rsidP="00A20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Default="005F2A62" w:rsidP="00C475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F4">
        <w:rPr>
          <w:rFonts w:ascii="Times New Roman" w:hAnsi="Times New Roman" w:cs="Times New Roman"/>
          <w:b/>
          <w:sz w:val="28"/>
          <w:szCs w:val="28"/>
        </w:rPr>
        <w:br w:type="page"/>
      </w:r>
      <w:r w:rsidRPr="00C4756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47565" w:rsidRPr="00C47565" w:rsidRDefault="00C47565" w:rsidP="00C475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47565">
        <w:rPr>
          <w:rFonts w:ascii="Times New Roman" w:hAnsi="Times New Roman" w:cs="Times New Roman"/>
          <w:sz w:val="28"/>
          <w:szCs w:val="28"/>
        </w:rPr>
        <w:t xml:space="preserve"> темы нашей работы определяется необходимостью изучения роли ЕС в разрешении конфликтов, как в Европе, так и за его пределами. В качестве предмета исследования выбран конфликт в Югославии, приведший к распаду страны, масштабным военным действиям, многочисленным человеческим жертвам. </w:t>
      </w:r>
      <w:proofErr w:type="gramStart"/>
      <w:r w:rsidRPr="00C47565">
        <w:rPr>
          <w:rFonts w:ascii="Times New Roman" w:hAnsi="Times New Roman" w:cs="Times New Roman"/>
          <w:sz w:val="28"/>
          <w:szCs w:val="28"/>
        </w:rPr>
        <w:t>Для ЕС конфликт в Югославии оказался первой реальной возможностью переоценки своих интересов и пересмотра политики в новой обстановке</w:t>
      </w:r>
      <w:r w:rsidR="003C3AA4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C47565">
        <w:rPr>
          <w:rFonts w:ascii="Times New Roman" w:hAnsi="Times New Roman" w:cs="Times New Roman"/>
          <w:sz w:val="28"/>
          <w:szCs w:val="28"/>
        </w:rPr>
        <w:t>. Югославский кризис и политика ЕС стали своеобразной лабораторией по разработке новой системы международных отношений в Европе</w:t>
      </w:r>
      <w:r w:rsidR="003C3AA4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C47565">
        <w:rPr>
          <w:rFonts w:ascii="Times New Roman" w:hAnsi="Times New Roman" w:cs="Times New Roman"/>
          <w:sz w:val="28"/>
          <w:szCs w:val="28"/>
        </w:rPr>
        <w:t>. Он также стал отражением нового расклада политических сил и влияния в регионе</w:t>
      </w:r>
      <w:r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C47565">
        <w:rPr>
          <w:rFonts w:ascii="Times New Roman" w:hAnsi="Times New Roman" w:cs="Times New Roman"/>
          <w:sz w:val="28"/>
          <w:szCs w:val="28"/>
        </w:rPr>
        <w:t>. Незавершенность до настоящего момента исследуемого процесса формирования общей внешней политики и политики безопасности (ОВПБ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) и трансформации всей системы европейской безопасности, в сочетании с сохранением кризисных очагов на территории бывшей Югославии, определяют актуальность данной темы. 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C47565">
        <w:rPr>
          <w:rFonts w:ascii="Times New Roman" w:hAnsi="Times New Roman" w:cs="Times New Roman"/>
          <w:sz w:val="28"/>
          <w:szCs w:val="28"/>
        </w:rPr>
        <w:t xml:space="preserve"> - актуальные вопросы, связанные с изучением роли ЕС в политических и военных конфликтах, их возникновении и способах разрешения. 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C47565">
        <w:rPr>
          <w:rFonts w:ascii="Times New Roman" w:hAnsi="Times New Roman" w:cs="Times New Roman"/>
          <w:sz w:val="28"/>
          <w:szCs w:val="28"/>
        </w:rPr>
        <w:t xml:space="preserve"> - изучение роли ЕС в военных и политических конфликтах последних десятилетий в рамках политики Союза в современных условиях</w:t>
      </w:r>
      <w:r w:rsidR="00B6770D" w:rsidRPr="00C47565">
        <w:rPr>
          <w:rFonts w:ascii="Times New Roman" w:hAnsi="Times New Roman" w:cs="Times New Roman"/>
          <w:sz w:val="28"/>
          <w:szCs w:val="28"/>
        </w:rPr>
        <w:t xml:space="preserve"> на примере Югославии</w:t>
      </w:r>
      <w:r w:rsidRPr="00C47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Цель и задачи исследования</w:t>
      </w:r>
      <w:r w:rsidR="00C47565">
        <w:rPr>
          <w:rFonts w:ascii="Times New Roman" w:hAnsi="Times New Roman" w:cs="Times New Roman"/>
          <w:sz w:val="28"/>
          <w:szCs w:val="28"/>
        </w:rPr>
        <w:t xml:space="preserve"> </w:t>
      </w:r>
      <w:r w:rsidRPr="00C47565">
        <w:rPr>
          <w:rFonts w:ascii="Times New Roman" w:hAnsi="Times New Roman" w:cs="Times New Roman"/>
          <w:sz w:val="28"/>
          <w:szCs w:val="28"/>
        </w:rPr>
        <w:t>– показать роль ЕС</w:t>
      </w:r>
      <w:r w:rsidR="00C47565">
        <w:rPr>
          <w:rFonts w:ascii="Times New Roman" w:hAnsi="Times New Roman" w:cs="Times New Roman"/>
          <w:sz w:val="28"/>
          <w:szCs w:val="28"/>
        </w:rPr>
        <w:t xml:space="preserve"> </w:t>
      </w:r>
      <w:r w:rsidRPr="00C47565">
        <w:rPr>
          <w:rFonts w:ascii="Times New Roman" w:hAnsi="Times New Roman" w:cs="Times New Roman"/>
          <w:sz w:val="28"/>
          <w:szCs w:val="28"/>
        </w:rPr>
        <w:t>в разрешении конфликтов, формы и методы его участия.</w:t>
      </w:r>
    </w:p>
    <w:p w:rsidR="003C3AA4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Для решения этой цели мы должны выполнить следующие </w:t>
      </w:r>
      <w:r w:rsidRPr="00C4756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47565">
        <w:rPr>
          <w:rFonts w:ascii="Times New Roman" w:hAnsi="Times New Roman" w:cs="Times New Roman"/>
          <w:sz w:val="28"/>
          <w:szCs w:val="28"/>
        </w:rPr>
        <w:t>:</w:t>
      </w:r>
    </w:p>
    <w:p w:rsidR="003C3AA4" w:rsidRPr="00C47565" w:rsidRDefault="003C3AA4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- изучить документы, относящиеся к описываемым конфликтам;</w:t>
      </w:r>
    </w:p>
    <w:p w:rsidR="003C3AA4" w:rsidRPr="00C47565" w:rsidRDefault="003C3AA4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lastRenderedPageBreak/>
        <w:t>- оценки ЕС конфликтов;</w:t>
      </w:r>
    </w:p>
    <w:p w:rsidR="003C3AA4" w:rsidRPr="00C47565" w:rsidRDefault="003C3AA4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- характер принятых ЕС решений;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-способы, формы, итоги участия </w:t>
      </w:r>
      <w:proofErr w:type="spellStart"/>
      <w:r w:rsidR="00056DE2" w:rsidRPr="00C47565">
        <w:rPr>
          <w:rFonts w:ascii="Times New Roman" w:hAnsi="Times New Roman" w:cs="Times New Roman"/>
          <w:sz w:val="28"/>
          <w:szCs w:val="28"/>
        </w:rPr>
        <w:t>России</w:t>
      </w:r>
      <w:r w:rsidRPr="00C4756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C3AA4" w:rsidRPr="00C47565">
        <w:rPr>
          <w:rFonts w:ascii="Times New Roman" w:hAnsi="Times New Roman" w:cs="Times New Roman"/>
          <w:sz w:val="28"/>
          <w:szCs w:val="28"/>
        </w:rPr>
        <w:t xml:space="preserve"> Югославском </w:t>
      </w:r>
      <w:proofErr w:type="gramStart"/>
      <w:r w:rsidR="003C3AA4" w:rsidRPr="00C47565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="003C3AA4" w:rsidRPr="00C47565">
        <w:rPr>
          <w:rFonts w:ascii="Times New Roman" w:hAnsi="Times New Roman" w:cs="Times New Roman"/>
          <w:sz w:val="28"/>
          <w:szCs w:val="28"/>
        </w:rPr>
        <w:t>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Территориальные рамки исследования</w:t>
      </w:r>
      <w:r w:rsidRPr="00C47565">
        <w:rPr>
          <w:rFonts w:ascii="Times New Roman" w:hAnsi="Times New Roman" w:cs="Times New Roman"/>
          <w:sz w:val="28"/>
          <w:szCs w:val="28"/>
        </w:rPr>
        <w:t xml:space="preserve"> ограничиваются территорией стран ЕС. Также учитываются регионы, где происходили конфликты, в частности, бывшей Югославии.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Хронологические рамки исследования</w:t>
      </w:r>
      <w:r w:rsidRPr="00C47565">
        <w:rPr>
          <w:rFonts w:ascii="Times New Roman" w:hAnsi="Times New Roman" w:cs="Times New Roman"/>
          <w:sz w:val="28"/>
          <w:szCs w:val="28"/>
        </w:rPr>
        <w:t xml:space="preserve">  определяются второй пол. XX - </w:t>
      </w:r>
      <w:proofErr w:type="spellStart"/>
      <w:r w:rsidRPr="00C47565">
        <w:rPr>
          <w:rFonts w:ascii="Times New Roman" w:hAnsi="Times New Roman" w:cs="Times New Roman"/>
          <w:sz w:val="28"/>
          <w:szCs w:val="28"/>
        </w:rPr>
        <w:t>нач.XXI</w:t>
      </w:r>
      <w:proofErr w:type="spellEnd"/>
      <w:r w:rsidRPr="00C47565">
        <w:rPr>
          <w:rFonts w:ascii="Times New Roman" w:hAnsi="Times New Roman" w:cs="Times New Roman"/>
          <w:sz w:val="28"/>
          <w:szCs w:val="28"/>
        </w:rPr>
        <w:t xml:space="preserve">  в.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Методологические основы</w:t>
      </w:r>
      <w:r w:rsidRPr="00C47565">
        <w:rPr>
          <w:rFonts w:ascii="Times New Roman" w:hAnsi="Times New Roman" w:cs="Times New Roman"/>
          <w:sz w:val="28"/>
          <w:szCs w:val="28"/>
        </w:rPr>
        <w:t xml:space="preserve"> составили общенаучные принципы объективности и историзма. При этом автор стремился дистанцироваться от конъюнктурности и попытался по возможности представить объективную оценку исследуемых событий. Основным структурообразующим принципом исследования стал проблемно-хронологический метод. В дополнение к нему использовался ряд концептуальных разработок, базирующихся на теории истории международных отношений (социальный конструктивизм, </w:t>
      </w:r>
      <w:proofErr w:type="spellStart"/>
      <w:r w:rsidRPr="00C47565"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  <w:r w:rsidRPr="00C47565">
        <w:rPr>
          <w:rFonts w:ascii="Times New Roman" w:hAnsi="Times New Roman" w:cs="Times New Roman"/>
          <w:sz w:val="28"/>
          <w:szCs w:val="28"/>
        </w:rPr>
        <w:t>).</w:t>
      </w:r>
    </w:p>
    <w:p w:rsidR="00645CDE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Источники и история исследования</w:t>
      </w:r>
      <w:r w:rsidRPr="00C47565">
        <w:rPr>
          <w:rFonts w:ascii="Times New Roman" w:hAnsi="Times New Roman" w:cs="Times New Roman"/>
          <w:sz w:val="28"/>
          <w:szCs w:val="28"/>
        </w:rPr>
        <w:t xml:space="preserve"> отражают сложность темы, поэтому насчитывают десятки тысяч как документов, так и исследований, сообщений и т.п. разного уровня и характер</w:t>
      </w:r>
      <w:proofErr w:type="gramStart"/>
      <w:r w:rsidRPr="00C47565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 документального, информационного, политического, криминального и др. С учетом предмета нашего исследования, мы ограничимся теми, которые имеют отношение к роли </w:t>
      </w:r>
      <w:r w:rsidR="00535B58" w:rsidRPr="00C47565">
        <w:rPr>
          <w:rFonts w:ascii="Times New Roman" w:hAnsi="Times New Roman" w:cs="Times New Roman"/>
          <w:sz w:val="28"/>
          <w:szCs w:val="28"/>
        </w:rPr>
        <w:t>ЕС</w:t>
      </w:r>
      <w:r w:rsidRPr="00C47565">
        <w:rPr>
          <w:rFonts w:ascii="Times New Roman" w:hAnsi="Times New Roman" w:cs="Times New Roman"/>
          <w:sz w:val="28"/>
          <w:szCs w:val="28"/>
        </w:rPr>
        <w:t xml:space="preserve"> в конфликтах</w:t>
      </w:r>
      <w:r w:rsidR="00535B58" w:rsidRPr="00C47565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E45DB4" w:rsidRPr="00C47565">
        <w:rPr>
          <w:rFonts w:ascii="Times New Roman" w:hAnsi="Times New Roman" w:cs="Times New Roman"/>
          <w:sz w:val="28"/>
          <w:szCs w:val="28"/>
        </w:rPr>
        <w:t>Резолюция ООН № 727</w:t>
      </w:r>
      <w:r w:rsidR="00E45DB4" w:rsidRPr="00C47565">
        <w:rPr>
          <w:rFonts w:ascii="Times New Roman" w:hAnsi="Times New Roman" w:cs="Times New Roman"/>
          <w:sz w:val="28"/>
          <w:szCs w:val="28"/>
        </w:rPr>
        <w:footnoteReference w:id="4"/>
      </w:r>
      <w:r w:rsidR="00E45DB4" w:rsidRPr="00C47565">
        <w:rPr>
          <w:rFonts w:ascii="Times New Roman" w:hAnsi="Times New Roman" w:cs="Times New Roman"/>
          <w:sz w:val="28"/>
          <w:szCs w:val="28"/>
        </w:rPr>
        <w:t xml:space="preserve">, </w:t>
      </w:r>
      <w:r w:rsidR="006215C2" w:rsidRPr="00C47565">
        <w:rPr>
          <w:rFonts w:ascii="Times New Roman" w:hAnsi="Times New Roman" w:cs="Times New Roman"/>
          <w:sz w:val="28"/>
          <w:szCs w:val="28"/>
        </w:rPr>
        <w:t>Резолюция ООН № 757</w:t>
      </w:r>
      <w:r w:rsidR="006215C2" w:rsidRPr="00C47565">
        <w:rPr>
          <w:rFonts w:ascii="Times New Roman" w:hAnsi="Times New Roman" w:cs="Times New Roman"/>
          <w:sz w:val="28"/>
          <w:szCs w:val="28"/>
        </w:rPr>
        <w:footnoteReference w:id="5"/>
      </w:r>
      <w:r w:rsidR="006215C2" w:rsidRPr="00C47565">
        <w:rPr>
          <w:rFonts w:ascii="Times New Roman" w:hAnsi="Times New Roman" w:cs="Times New Roman"/>
          <w:sz w:val="28"/>
          <w:szCs w:val="28"/>
        </w:rPr>
        <w:t xml:space="preserve">, </w:t>
      </w:r>
      <w:r w:rsidR="00E63A52" w:rsidRPr="00C47565">
        <w:rPr>
          <w:rFonts w:ascii="Times New Roman" w:hAnsi="Times New Roman" w:cs="Times New Roman"/>
          <w:sz w:val="28"/>
          <w:szCs w:val="28"/>
        </w:rPr>
        <w:t xml:space="preserve">Резолюция ООН </w:t>
      </w:r>
      <w:r w:rsidR="00E45DB4" w:rsidRPr="00C47565">
        <w:rPr>
          <w:rFonts w:ascii="Times New Roman" w:hAnsi="Times New Roman" w:cs="Times New Roman"/>
          <w:sz w:val="28"/>
          <w:szCs w:val="28"/>
        </w:rPr>
        <w:t>№ 777</w:t>
      </w:r>
      <w:r w:rsidR="00E63A52" w:rsidRPr="00C47565">
        <w:rPr>
          <w:rFonts w:ascii="Times New Roman" w:hAnsi="Times New Roman" w:cs="Times New Roman"/>
          <w:sz w:val="28"/>
          <w:szCs w:val="28"/>
        </w:rPr>
        <w:footnoteReference w:id="6"/>
      </w:r>
      <w:r w:rsidR="00E63A52" w:rsidRPr="00C47565">
        <w:rPr>
          <w:rFonts w:ascii="Times New Roman" w:hAnsi="Times New Roman" w:cs="Times New Roman"/>
          <w:sz w:val="28"/>
          <w:szCs w:val="28"/>
        </w:rPr>
        <w:t>, </w:t>
      </w:r>
      <w:r w:rsidR="00E45DB4" w:rsidRPr="00C47565">
        <w:rPr>
          <w:rFonts w:ascii="Times New Roman" w:hAnsi="Times New Roman" w:cs="Times New Roman"/>
          <w:sz w:val="28"/>
          <w:szCs w:val="28"/>
        </w:rPr>
        <w:t>Резолюция ООН № 1199</w:t>
      </w:r>
      <w:r w:rsidR="00E45DB4" w:rsidRPr="00C47565">
        <w:rPr>
          <w:rFonts w:ascii="Times New Roman" w:hAnsi="Times New Roman" w:cs="Times New Roman"/>
          <w:sz w:val="28"/>
          <w:szCs w:val="28"/>
        </w:rPr>
        <w:footnoteReference w:id="7"/>
      </w:r>
      <w:r w:rsidR="00E45DB4" w:rsidRPr="00C47565">
        <w:rPr>
          <w:rFonts w:ascii="Times New Roman" w:hAnsi="Times New Roman" w:cs="Times New Roman"/>
          <w:sz w:val="28"/>
          <w:szCs w:val="28"/>
        </w:rPr>
        <w:t xml:space="preserve">, </w:t>
      </w:r>
      <w:r w:rsidR="00535B58" w:rsidRPr="00C47565">
        <w:rPr>
          <w:rFonts w:ascii="Times New Roman" w:hAnsi="Times New Roman" w:cs="Times New Roman"/>
          <w:sz w:val="28"/>
          <w:szCs w:val="28"/>
        </w:rPr>
        <w:t>Резолюция ООН № 1244</w:t>
      </w:r>
      <w:r w:rsidR="00535B58" w:rsidRPr="00C47565">
        <w:rPr>
          <w:rFonts w:ascii="Times New Roman" w:hAnsi="Times New Roman" w:cs="Times New Roman"/>
          <w:sz w:val="28"/>
          <w:szCs w:val="28"/>
        </w:rPr>
        <w:footnoteReference w:id="8"/>
      </w:r>
      <w:r w:rsidR="00535B58" w:rsidRPr="00C47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B58" w:rsidRPr="00C47565">
        <w:rPr>
          <w:rFonts w:ascii="Times New Roman" w:hAnsi="Times New Roman" w:cs="Times New Roman"/>
          <w:sz w:val="28"/>
          <w:szCs w:val="28"/>
        </w:rPr>
        <w:t>Брионское</w:t>
      </w:r>
      <w:proofErr w:type="spellEnd"/>
      <w:r w:rsidR="00535B58" w:rsidRPr="00C47565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645CDE" w:rsidRPr="00C47565">
        <w:rPr>
          <w:rFonts w:ascii="Times New Roman" w:hAnsi="Times New Roman" w:cs="Times New Roman"/>
          <w:sz w:val="28"/>
          <w:szCs w:val="28"/>
        </w:rPr>
        <w:t xml:space="preserve"> </w:t>
      </w:r>
      <w:r w:rsidR="00045541" w:rsidRPr="00C47565">
        <w:rPr>
          <w:rFonts w:ascii="Times New Roman" w:hAnsi="Times New Roman" w:cs="Times New Roman"/>
          <w:sz w:val="28"/>
          <w:szCs w:val="28"/>
        </w:rPr>
        <w:t>и пр.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С учетом конкретной темы нашей курсовой работы </w:t>
      </w:r>
      <w:r w:rsidR="00045541" w:rsidRPr="00C47565">
        <w:rPr>
          <w:rFonts w:ascii="Times New Roman" w:hAnsi="Times New Roman" w:cs="Times New Roman"/>
          <w:sz w:val="28"/>
          <w:szCs w:val="28"/>
        </w:rPr>
        <w:t>мы ограничимся таким документом</w:t>
      </w:r>
      <w:r w:rsidR="00E45DB4" w:rsidRPr="00C47565">
        <w:rPr>
          <w:rFonts w:ascii="Times New Roman" w:hAnsi="Times New Roman" w:cs="Times New Roman"/>
          <w:sz w:val="28"/>
          <w:szCs w:val="28"/>
        </w:rPr>
        <w:t>, как</w:t>
      </w:r>
      <w:r w:rsidR="00645CDE" w:rsidRPr="00C47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DB4" w:rsidRPr="00C47565">
        <w:rPr>
          <w:rFonts w:ascii="Times New Roman" w:hAnsi="Times New Roman" w:cs="Times New Roman"/>
          <w:sz w:val="28"/>
          <w:szCs w:val="28"/>
        </w:rPr>
        <w:t>Брионское</w:t>
      </w:r>
      <w:proofErr w:type="spellEnd"/>
      <w:r w:rsidR="00E45DB4" w:rsidRPr="00C47565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E45DB4" w:rsidRPr="00C47565">
        <w:rPr>
          <w:rFonts w:ascii="Times New Roman" w:hAnsi="Times New Roman" w:cs="Times New Roman"/>
          <w:sz w:val="28"/>
          <w:szCs w:val="28"/>
        </w:rPr>
        <w:footnoteReference w:id="9"/>
      </w:r>
      <w:r w:rsidR="00E45DB4" w:rsidRPr="00C47565">
        <w:rPr>
          <w:rFonts w:ascii="Times New Roman" w:hAnsi="Times New Roman" w:cs="Times New Roman"/>
          <w:sz w:val="28"/>
          <w:szCs w:val="28"/>
        </w:rPr>
        <w:t xml:space="preserve"> и </w:t>
      </w:r>
      <w:r w:rsidR="00045541" w:rsidRPr="00C47565">
        <w:rPr>
          <w:rFonts w:ascii="Times New Roman" w:hAnsi="Times New Roman" w:cs="Times New Roman"/>
          <w:sz w:val="28"/>
          <w:szCs w:val="28"/>
        </w:rPr>
        <w:t>Дейтонско</w:t>
      </w:r>
      <w:r w:rsidR="00E45DB4" w:rsidRPr="00C47565">
        <w:rPr>
          <w:rFonts w:ascii="Times New Roman" w:hAnsi="Times New Roman" w:cs="Times New Roman"/>
          <w:sz w:val="28"/>
          <w:szCs w:val="28"/>
        </w:rPr>
        <w:t>е соглашение</w:t>
      </w:r>
      <w:r w:rsidRPr="00C47565">
        <w:rPr>
          <w:rFonts w:ascii="Times New Roman" w:hAnsi="Times New Roman" w:cs="Times New Roman"/>
          <w:sz w:val="28"/>
          <w:szCs w:val="28"/>
        </w:rPr>
        <w:footnoteReference w:id="10"/>
      </w:r>
      <w:r w:rsidR="00E45DB4" w:rsidRPr="00C47565">
        <w:rPr>
          <w:rFonts w:ascii="Times New Roman" w:hAnsi="Times New Roman" w:cs="Times New Roman"/>
          <w:sz w:val="28"/>
          <w:szCs w:val="28"/>
        </w:rPr>
        <w:t xml:space="preserve">, а </w:t>
      </w:r>
      <w:r w:rsidR="00E45DB4" w:rsidRPr="00C47565">
        <w:rPr>
          <w:rFonts w:ascii="Times New Roman" w:hAnsi="Times New Roman" w:cs="Times New Roman"/>
          <w:sz w:val="28"/>
          <w:szCs w:val="28"/>
        </w:rPr>
        <w:lastRenderedPageBreak/>
        <w:t>также Резолюцию ООН № 749 (о развёртывании миротворческих операций и введении «голубых касок»)</w:t>
      </w:r>
      <w:r w:rsidR="00F877BE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="00F877BE" w:rsidRPr="00C47565">
        <w:rPr>
          <w:rFonts w:ascii="Times New Roman" w:hAnsi="Times New Roman" w:cs="Times New Roman"/>
          <w:sz w:val="28"/>
          <w:szCs w:val="28"/>
        </w:rPr>
        <w:t xml:space="preserve"> и Резолюция ООН № 798 (о ситуации в Боснии и Герцеговине)</w:t>
      </w:r>
      <w:r w:rsidR="00F877BE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="00F877BE" w:rsidRPr="00C47565">
        <w:rPr>
          <w:rFonts w:ascii="Times New Roman" w:hAnsi="Times New Roman" w:cs="Times New Roman"/>
          <w:sz w:val="28"/>
          <w:szCs w:val="28"/>
        </w:rPr>
        <w:t>.</w:t>
      </w:r>
    </w:p>
    <w:p w:rsidR="00F877BE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В ЕС к числу документов, важных для темы курсовой работы следует назвать</w:t>
      </w:r>
      <w:r w:rsidR="00C47565">
        <w:rPr>
          <w:rFonts w:ascii="Times New Roman" w:hAnsi="Times New Roman" w:cs="Times New Roman"/>
          <w:sz w:val="28"/>
          <w:szCs w:val="28"/>
        </w:rPr>
        <w:t xml:space="preserve"> </w:t>
      </w:r>
      <w:r w:rsidR="006215C2" w:rsidRPr="00C47565">
        <w:rPr>
          <w:rFonts w:ascii="Times New Roman" w:hAnsi="Times New Roman" w:cs="Times New Roman"/>
          <w:sz w:val="28"/>
          <w:szCs w:val="28"/>
        </w:rPr>
        <w:t>специальные решения Лондонской конференции 26-28 августа 1992 г.</w:t>
      </w:r>
      <w:r w:rsidR="006215C2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</w:p>
    <w:p w:rsidR="00056DE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В </w:t>
      </w:r>
      <w:r w:rsidR="006215C2" w:rsidRPr="00C47565">
        <w:rPr>
          <w:rFonts w:ascii="Times New Roman" w:hAnsi="Times New Roman" w:cs="Times New Roman"/>
          <w:sz w:val="28"/>
          <w:szCs w:val="28"/>
        </w:rPr>
        <w:t>России т</w:t>
      </w:r>
      <w:r w:rsidRPr="00C47565">
        <w:rPr>
          <w:rFonts w:ascii="Times New Roman" w:hAnsi="Times New Roman" w:cs="Times New Roman"/>
          <w:sz w:val="28"/>
          <w:szCs w:val="28"/>
        </w:rPr>
        <w:t>акже были  приняты свои документы, касающиеся ее участия в конфликтах. Это такие документы, как</w:t>
      </w:r>
      <w:r w:rsidR="00C47565">
        <w:rPr>
          <w:rFonts w:ascii="Times New Roman" w:hAnsi="Times New Roman" w:cs="Times New Roman"/>
          <w:sz w:val="28"/>
          <w:szCs w:val="28"/>
        </w:rPr>
        <w:t xml:space="preserve"> </w:t>
      </w:r>
      <w:r w:rsidR="006215C2" w:rsidRPr="00C47565">
        <w:rPr>
          <w:rFonts w:ascii="Times New Roman" w:hAnsi="Times New Roman" w:cs="Times New Roman"/>
          <w:sz w:val="28"/>
          <w:szCs w:val="28"/>
        </w:rPr>
        <w:t>Заявление МИД от 29.06.1991</w:t>
      </w:r>
      <w:r w:rsidR="006215C2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="006215C2" w:rsidRPr="00C47565">
        <w:rPr>
          <w:rFonts w:ascii="Times New Roman" w:hAnsi="Times New Roman" w:cs="Times New Roman"/>
          <w:sz w:val="28"/>
          <w:szCs w:val="28"/>
        </w:rPr>
        <w:t>, 31.10.1991</w:t>
      </w:r>
      <w:r w:rsidR="006215C2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="006215C2" w:rsidRPr="00C47565">
        <w:rPr>
          <w:rFonts w:ascii="Times New Roman" w:hAnsi="Times New Roman" w:cs="Times New Roman"/>
          <w:sz w:val="28"/>
          <w:szCs w:val="28"/>
        </w:rPr>
        <w:t>, а также Постановление Государственной Думы Федерального Собрания Российской Федерации «О позиции России на современном этапе кризиса на Балканах и об инициативах по боснийскому урегулированию»</w:t>
      </w:r>
      <w:r w:rsidR="006215C2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="006215C2" w:rsidRPr="00C47565">
        <w:rPr>
          <w:rFonts w:ascii="Times New Roman" w:hAnsi="Times New Roman" w:cs="Times New Roman"/>
          <w:sz w:val="28"/>
          <w:szCs w:val="28"/>
        </w:rPr>
        <w:t>.</w:t>
      </w:r>
    </w:p>
    <w:p w:rsidR="005D1B10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65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C47565">
        <w:rPr>
          <w:rFonts w:ascii="Times New Roman" w:hAnsi="Times New Roman" w:cs="Times New Roman"/>
          <w:b/>
          <w:sz w:val="28"/>
          <w:szCs w:val="28"/>
        </w:rPr>
        <w:t>истории изучения</w:t>
      </w:r>
      <w:r w:rsidRPr="00C47565">
        <w:rPr>
          <w:rFonts w:ascii="Times New Roman" w:hAnsi="Times New Roman" w:cs="Times New Roman"/>
          <w:sz w:val="28"/>
          <w:szCs w:val="28"/>
        </w:rPr>
        <w:t xml:space="preserve"> проблемы конфликтов и участия в них ЕС и </w:t>
      </w:r>
      <w:r w:rsidR="006215C2" w:rsidRPr="00C47565">
        <w:rPr>
          <w:rFonts w:ascii="Times New Roman" w:hAnsi="Times New Roman" w:cs="Times New Roman"/>
          <w:sz w:val="28"/>
          <w:szCs w:val="28"/>
        </w:rPr>
        <w:t xml:space="preserve">России, </w:t>
      </w:r>
      <w:r w:rsidRPr="00C47565">
        <w:rPr>
          <w:rFonts w:ascii="Times New Roman" w:hAnsi="Times New Roman" w:cs="Times New Roman"/>
          <w:sz w:val="28"/>
          <w:szCs w:val="28"/>
        </w:rPr>
        <w:t>то она представлена большим количеством работ разного уровня и содержания – от чисто информационных (сообщения СМИ) до собственно научных исследований общеисторического, военного политологического и т.п. характера</w:t>
      </w:r>
      <w:r w:rsidR="006215C2" w:rsidRPr="00C475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5E0" w:rsidRPr="00C4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5C2" w:rsidRPr="00C47565">
        <w:rPr>
          <w:rFonts w:ascii="Times New Roman" w:hAnsi="Times New Roman" w:cs="Times New Roman"/>
          <w:sz w:val="28"/>
          <w:szCs w:val="28"/>
        </w:rPr>
        <w:t>К перечню испо</w:t>
      </w:r>
      <w:r w:rsidR="005D1B10" w:rsidRPr="00C47565">
        <w:rPr>
          <w:rFonts w:ascii="Times New Roman" w:hAnsi="Times New Roman" w:cs="Times New Roman"/>
          <w:sz w:val="28"/>
          <w:szCs w:val="28"/>
        </w:rPr>
        <w:t xml:space="preserve">льзованной литературы относятся монографии отечественных исследователей, среди которых труд Н.К. </w:t>
      </w:r>
      <w:proofErr w:type="spellStart"/>
      <w:r w:rsidR="005D1B10" w:rsidRPr="00C47565">
        <w:rPr>
          <w:rFonts w:ascii="Times New Roman" w:hAnsi="Times New Roman" w:cs="Times New Roman"/>
          <w:sz w:val="28"/>
          <w:szCs w:val="28"/>
        </w:rPr>
        <w:t>Арбатовой</w:t>
      </w:r>
      <w:proofErr w:type="spellEnd"/>
      <w:r w:rsidR="005D1B10" w:rsidRPr="00C47565">
        <w:rPr>
          <w:rFonts w:ascii="Times New Roman" w:hAnsi="Times New Roman" w:cs="Times New Roman"/>
          <w:sz w:val="28"/>
          <w:szCs w:val="28"/>
        </w:rPr>
        <w:t xml:space="preserve"> и А.М </w:t>
      </w:r>
      <w:proofErr w:type="spellStart"/>
      <w:r w:rsidR="005D1B10" w:rsidRPr="00C47565">
        <w:rPr>
          <w:rFonts w:ascii="Times New Roman" w:hAnsi="Times New Roman" w:cs="Times New Roman"/>
          <w:sz w:val="28"/>
          <w:szCs w:val="28"/>
        </w:rPr>
        <w:t>Кокеева</w:t>
      </w:r>
      <w:proofErr w:type="spellEnd"/>
      <w:r w:rsidR="005D1B10" w:rsidRPr="00C47565">
        <w:rPr>
          <w:rFonts w:ascii="Times New Roman" w:hAnsi="Times New Roman" w:cs="Times New Roman"/>
          <w:sz w:val="28"/>
          <w:szCs w:val="28"/>
        </w:rPr>
        <w:t xml:space="preserve"> «Европейский Союз и региональные конфликты»</w:t>
      </w:r>
      <w:r w:rsidR="005D1B10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17"/>
      </w:r>
      <w:r w:rsidR="005D1B10" w:rsidRPr="00C47565">
        <w:rPr>
          <w:rFonts w:ascii="Times New Roman" w:hAnsi="Times New Roman" w:cs="Times New Roman"/>
          <w:sz w:val="28"/>
          <w:szCs w:val="28"/>
        </w:rPr>
        <w:t>, где приводится характеристика политики ЕС в обла</w:t>
      </w:r>
      <w:r w:rsidR="000B05E0" w:rsidRPr="00C47565">
        <w:rPr>
          <w:rFonts w:ascii="Times New Roman" w:hAnsi="Times New Roman" w:cs="Times New Roman"/>
          <w:sz w:val="28"/>
          <w:szCs w:val="28"/>
        </w:rPr>
        <w:t>сти конфликтного регулирования; а</w:t>
      </w:r>
      <w:r w:rsidR="005D1B10" w:rsidRPr="00C47565">
        <w:rPr>
          <w:rFonts w:ascii="Times New Roman" w:hAnsi="Times New Roman" w:cs="Times New Roman"/>
          <w:sz w:val="28"/>
          <w:szCs w:val="28"/>
        </w:rPr>
        <w:t xml:space="preserve">нализ политических решений по поводу волнений в Боснии и Герцеговине, а также  аспекты взаимоотношений ЕС и </w:t>
      </w:r>
      <w:r w:rsidR="005D1B10" w:rsidRPr="00C47565">
        <w:rPr>
          <w:rFonts w:ascii="Times New Roman" w:hAnsi="Times New Roman" w:cs="Times New Roman"/>
          <w:sz w:val="28"/>
          <w:szCs w:val="28"/>
        </w:rPr>
        <w:lastRenderedPageBreak/>
        <w:t xml:space="preserve">России по этому вопросу приводит П.Е. </w:t>
      </w:r>
      <w:proofErr w:type="spellStart"/>
      <w:r w:rsidR="005D1B10" w:rsidRPr="00C47565">
        <w:rPr>
          <w:rFonts w:ascii="Times New Roman" w:hAnsi="Times New Roman" w:cs="Times New Roman"/>
          <w:sz w:val="28"/>
          <w:szCs w:val="28"/>
        </w:rPr>
        <w:t>Кандель</w:t>
      </w:r>
      <w:proofErr w:type="spellEnd"/>
      <w:r w:rsidR="005D1B10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18"/>
      </w:r>
      <w:r w:rsidR="005E3127" w:rsidRPr="00C47565">
        <w:rPr>
          <w:rFonts w:ascii="Times New Roman" w:hAnsi="Times New Roman" w:cs="Times New Roman"/>
          <w:sz w:val="28"/>
          <w:szCs w:val="28"/>
        </w:rPr>
        <w:t xml:space="preserve"> и А. Изотов</w:t>
      </w:r>
      <w:r w:rsidR="005E3127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19"/>
      </w:r>
      <w:r w:rsidR="005D1B10" w:rsidRPr="00C4756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E3127" w:rsidRPr="00C47565">
        <w:rPr>
          <w:rFonts w:ascii="Times New Roman" w:hAnsi="Times New Roman" w:cs="Times New Roman"/>
          <w:sz w:val="28"/>
          <w:szCs w:val="28"/>
        </w:rPr>
        <w:t xml:space="preserve"> И.С. Кузнецова приводит общую характеристику политики безопасности и обороны ЕС в 21 веке, опираясь на проблемы незавершенности Югославского конфликта и сложность политического положения стран постсоветского пространства</w:t>
      </w:r>
      <w:r w:rsidR="005E3127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  <w:r w:rsidR="005E3127" w:rsidRPr="00C47565">
        <w:rPr>
          <w:rFonts w:ascii="Times New Roman" w:hAnsi="Times New Roman" w:cs="Times New Roman"/>
          <w:sz w:val="28"/>
          <w:szCs w:val="28"/>
        </w:rPr>
        <w:t>.</w:t>
      </w:r>
    </w:p>
    <w:p w:rsidR="005E3127" w:rsidRPr="00C47565" w:rsidRDefault="005E3127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  <w:r w:rsidRPr="00C47565">
        <w:rPr>
          <w:rFonts w:ascii="Times New Roman" w:hAnsi="Times New Roman" w:cs="Times New Roman"/>
          <w:sz w:val="28"/>
          <w:szCs w:val="28"/>
        </w:rPr>
        <w:t xml:space="preserve"> по проблеме исследования затрагивает опыт участия ЕС в региональных конфликтах Африканского континента (Гвинея-Бисау</w:t>
      </w:r>
      <w:r w:rsidR="005021D0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1"/>
      </w:r>
      <w:r w:rsidRPr="00C47565">
        <w:rPr>
          <w:rFonts w:ascii="Times New Roman" w:hAnsi="Times New Roman" w:cs="Times New Roman"/>
          <w:sz w:val="28"/>
          <w:szCs w:val="28"/>
        </w:rPr>
        <w:t xml:space="preserve">, </w:t>
      </w:r>
      <w:r w:rsidR="005021D0" w:rsidRPr="00C47565">
        <w:rPr>
          <w:rFonts w:ascii="Times New Roman" w:hAnsi="Times New Roman" w:cs="Times New Roman"/>
          <w:sz w:val="28"/>
          <w:szCs w:val="28"/>
        </w:rPr>
        <w:t>Республика Конго</w:t>
      </w:r>
      <w:r w:rsidR="005021D0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2"/>
      </w:r>
      <w:r w:rsidR="005021D0" w:rsidRPr="00C47565">
        <w:rPr>
          <w:rFonts w:ascii="Times New Roman" w:hAnsi="Times New Roman" w:cs="Times New Roman"/>
          <w:sz w:val="28"/>
          <w:szCs w:val="28"/>
        </w:rPr>
        <w:t>)</w:t>
      </w:r>
      <w:r w:rsidRPr="00C47565">
        <w:rPr>
          <w:rFonts w:ascii="Times New Roman" w:hAnsi="Times New Roman" w:cs="Times New Roman"/>
          <w:sz w:val="28"/>
          <w:szCs w:val="28"/>
        </w:rPr>
        <w:t>, постсоветских территорий (Грузия</w:t>
      </w:r>
      <w:r w:rsidR="005021D0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3"/>
      </w:r>
      <w:r w:rsidRPr="00C47565">
        <w:rPr>
          <w:rFonts w:ascii="Times New Roman" w:hAnsi="Times New Roman" w:cs="Times New Roman"/>
          <w:sz w:val="28"/>
          <w:szCs w:val="28"/>
        </w:rPr>
        <w:t>, Украина) и в зоне ближнего зарубежья (</w:t>
      </w:r>
      <w:r w:rsidR="005021D0" w:rsidRPr="00C47565">
        <w:rPr>
          <w:rFonts w:ascii="Times New Roman" w:hAnsi="Times New Roman" w:cs="Times New Roman"/>
          <w:sz w:val="28"/>
          <w:szCs w:val="28"/>
        </w:rPr>
        <w:t>Югославия</w:t>
      </w:r>
      <w:r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Pr="00C47565">
        <w:rPr>
          <w:rFonts w:ascii="Times New Roman" w:hAnsi="Times New Roman" w:cs="Times New Roman"/>
          <w:sz w:val="28"/>
          <w:szCs w:val="28"/>
        </w:rPr>
        <w:t xml:space="preserve">, </w:t>
      </w:r>
      <w:r w:rsidR="005021D0" w:rsidRPr="00C47565">
        <w:rPr>
          <w:rFonts w:ascii="Times New Roman" w:hAnsi="Times New Roman" w:cs="Times New Roman"/>
          <w:sz w:val="28"/>
          <w:szCs w:val="28"/>
        </w:rPr>
        <w:t>Молдавия</w:t>
      </w:r>
      <w:r w:rsidR="005021D0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5"/>
      </w:r>
      <w:r w:rsidRPr="00C47565">
        <w:rPr>
          <w:rFonts w:ascii="Times New Roman" w:hAnsi="Times New Roman" w:cs="Times New Roman"/>
          <w:sz w:val="28"/>
          <w:szCs w:val="28"/>
        </w:rPr>
        <w:t>).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Научная значимость</w:t>
      </w:r>
      <w:r w:rsidRPr="00C47565">
        <w:rPr>
          <w:rFonts w:ascii="Times New Roman" w:hAnsi="Times New Roman" w:cs="Times New Roman"/>
          <w:sz w:val="28"/>
          <w:szCs w:val="28"/>
        </w:rPr>
        <w:t xml:space="preserve"> работы заключается в изучении роли ЕС в разрешении конфликтов в современных условиях на основе теории и практики Союза.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C47565">
        <w:rPr>
          <w:rFonts w:ascii="Times New Roman" w:hAnsi="Times New Roman" w:cs="Times New Roman"/>
          <w:sz w:val="28"/>
          <w:szCs w:val="28"/>
        </w:rPr>
        <w:t xml:space="preserve"> работы состоит в возможности использования полученных данных в учебном процессе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Апробация</w:t>
      </w:r>
      <w:r w:rsidRPr="00C47565">
        <w:rPr>
          <w:rFonts w:ascii="Times New Roman" w:hAnsi="Times New Roman" w:cs="Times New Roman"/>
          <w:sz w:val="28"/>
          <w:szCs w:val="28"/>
        </w:rPr>
        <w:t xml:space="preserve"> курсовой работы была осуществлена в форме отчета (защиты) в соответствии с учебным планом и формами контроля письменных работ.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C47565">
        <w:rPr>
          <w:rFonts w:ascii="Times New Roman" w:hAnsi="Times New Roman" w:cs="Times New Roman"/>
          <w:sz w:val="28"/>
          <w:szCs w:val="28"/>
        </w:rPr>
        <w:t>. Работа состоит из Введения, двух глав, Заключения, Списка использованной литературы, Приложения.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F4">
        <w:br w:type="page"/>
      </w:r>
      <w:r w:rsidRPr="00C47565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bookmarkEnd w:id="0"/>
      <w:r w:rsidRPr="00C47565">
        <w:rPr>
          <w:rFonts w:ascii="Times New Roman" w:hAnsi="Times New Roman" w:cs="Times New Roman"/>
          <w:b/>
          <w:sz w:val="28"/>
          <w:szCs w:val="28"/>
        </w:rPr>
        <w:t>. Проблемы кризисного регулирования региональных конфликтов в организационной структуре  стран Европейского Союза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513657622"/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>1.1</w:t>
      </w:r>
      <w:bookmarkEnd w:id="2"/>
      <w:r w:rsidRPr="00C47565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Европейского Союза как единой экономико-политической системы 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F30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Идея интеграции европейских стран в единое экономико-правовое пространство зрела в идеях великих мыслителей еще задолго до формального образования Европейского Союза (ЕС). Так, философы Жан Жак Руссо, </w:t>
      </w:r>
      <w:proofErr w:type="spellStart"/>
      <w:r w:rsidRPr="00C47565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C47565">
        <w:rPr>
          <w:rFonts w:ascii="Times New Roman" w:hAnsi="Times New Roman" w:cs="Times New Roman"/>
          <w:sz w:val="28"/>
          <w:szCs w:val="28"/>
        </w:rPr>
        <w:t xml:space="preserve"> Кант, О. Сен-Симон, чешский король Иржи </w:t>
      </w:r>
      <w:proofErr w:type="spellStart"/>
      <w:r w:rsidRPr="00C47565">
        <w:rPr>
          <w:rFonts w:ascii="Times New Roman" w:hAnsi="Times New Roman" w:cs="Times New Roman"/>
          <w:sz w:val="28"/>
          <w:szCs w:val="28"/>
        </w:rPr>
        <w:t>Подебрад</w:t>
      </w:r>
      <w:proofErr w:type="spellEnd"/>
      <w:r w:rsidRPr="00C47565">
        <w:rPr>
          <w:rFonts w:ascii="Times New Roman" w:hAnsi="Times New Roman" w:cs="Times New Roman"/>
          <w:sz w:val="28"/>
          <w:szCs w:val="28"/>
        </w:rPr>
        <w:t xml:space="preserve"> и др. определяли возможность создания европейского сообщения с наднациональным парламентом. В 1849 г. Виктор Гюго призвал к объединению европейского континента, которое, согласно его идее, должно было привезти к созданию в  XX в. «Соединенных Штатов Европы»</w:t>
      </w:r>
      <w:r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6"/>
      </w:r>
      <w:r w:rsidRPr="00C47565">
        <w:rPr>
          <w:rFonts w:ascii="Times New Roman" w:hAnsi="Times New Roman" w:cs="Times New Roman"/>
          <w:sz w:val="28"/>
          <w:szCs w:val="28"/>
        </w:rPr>
        <w:t>.</w:t>
      </w:r>
    </w:p>
    <w:p w:rsidR="00980F30" w:rsidRPr="00C47565" w:rsidRDefault="00980F30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Воплощение идея образования единого европейского экономического пространства</w:t>
      </w:r>
      <w:r w:rsidR="005867E8" w:rsidRPr="00C47565">
        <w:rPr>
          <w:rFonts w:ascii="Times New Roman" w:hAnsi="Times New Roman" w:cs="Times New Roman"/>
          <w:sz w:val="28"/>
          <w:szCs w:val="28"/>
        </w:rPr>
        <w:t xml:space="preserve"> получила после Второй мировой войны как необходимость сохранения мира, восстановления и развития разрушенных войной экономических систем и институтов. Важным аспектом </w:t>
      </w:r>
      <w:proofErr w:type="spellStart"/>
      <w:r w:rsidR="005867E8" w:rsidRPr="00C47565">
        <w:rPr>
          <w:rFonts w:ascii="Times New Roman" w:hAnsi="Times New Roman" w:cs="Times New Roman"/>
          <w:sz w:val="28"/>
          <w:szCs w:val="28"/>
        </w:rPr>
        <w:t>катализации</w:t>
      </w:r>
      <w:proofErr w:type="spellEnd"/>
      <w:r w:rsidR="005867E8" w:rsidRPr="00C47565">
        <w:rPr>
          <w:rFonts w:ascii="Times New Roman" w:hAnsi="Times New Roman" w:cs="Times New Roman"/>
          <w:sz w:val="28"/>
          <w:szCs w:val="28"/>
        </w:rPr>
        <w:t xml:space="preserve"> процесса европеизации выступил проявляющийся биполярный статус международной политики, где главными силами выступали США и СССР. Кроме того, к середине ХХ века произошел крах распад колониальной системы, в результате чего Западная Европа лишилась прежнего политического веса и многих рынков сбыта</w:t>
      </w:r>
      <w:r w:rsidR="005867E8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7"/>
      </w:r>
      <w:r w:rsidR="005867E8" w:rsidRPr="00C47565">
        <w:rPr>
          <w:rFonts w:ascii="Times New Roman" w:hAnsi="Times New Roman" w:cs="Times New Roman"/>
          <w:sz w:val="28"/>
          <w:szCs w:val="28"/>
        </w:rPr>
        <w:t>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Отправной точкой послевоенного движения за единую Европу принято считать речь британского государственного деятеля Уинстона Черчилля «Трагедия Европы», в которой он призвал европейцев покончить «с </w:t>
      </w:r>
      <w:r w:rsidRPr="00C47565">
        <w:rPr>
          <w:rFonts w:ascii="Times New Roman" w:hAnsi="Times New Roman" w:cs="Times New Roman"/>
          <w:sz w:val="28"/>
          <w:szCs w:val="28"/>
        </w:rPr>
        <w:lastRenderedPageBreak/>
        <w:t>национальными распрями», прежде всего, с франко-германским антагонизмом, и образовать на континенте «нечто вроде Соединенных Штатов Европы».</w:t>
      </w:r>
    </w:p>
    <w:p w:rsidR="001976AA" w:rsidRPr="00C47565" w:rsidRDefault="001976AA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65">
        <w:rPr>
          <w:rFonts w:ascii="Times New Roman" w:hAnsi="Times New Roman" w:cs="Times New Roman"/>
          <w:sz w:val="28"/>
          <w:szCs w:val="28"/>
        </w:rPr>
        <w:t>Уверенным шагов на пути становления современной политической системы Евросоюза стал Конгресс Европы (май 1948 г.) в Гааге, по результатам которого было принято решение об образовании Совета Европы, начавшего свою деятельность уже в 1949 г. Предметом регулирования европейского Совета изначально выступали вопросы по поводу сотрудничества в сфере экономики, социального развития, культуры, законодательства, науки и техники.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 Современный круг проблем, определяющий назначение Совета Европы, включает в себя вопросы обеспечения и защиты прав человека. </w:t>
      </w:r>
      <w:r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8"/>
      </w:r>
    </w:p>
    <w:p w:rsidR="005F2A62" w:rsidRPr="00C47565" w:rsidRDefault="001976AA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Помимо институциональных трансформаций процесс эволюции европейских национальных систем в современный Европейский союз сопровождался созданием особой политической системы, в рамках которой большое количество национальных функций, в том числе по управлению, передавались на наднациональный (общеевропейский) уровень. Структурная эволюция Европейского союза представлена, в основном, изменением числа участников сообществ с </w:t>
      </w:r>
      <w:r w:rsidR="005F2A62" w:rsidRPr="00C47565">
        <w:rPr>
          <w:rFonts w:ascii="Times New Roman" w:hAnsi="Times New Roman" w:cs="Times New Roman"/>
          <w:sz w:val="28"/>
          <w:szCs w:val="28"/>
        </w:rPr>
        <w:t>6 до 28 государств (расширения союза государств)</w:t>
      </w:r>
      <w:r w:rsidR="005F2A62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Pr="00C47565">
        <w:rPr>
          <w:rFonts w:ascii="Times New Roman" w:hAnsi="Times New Roman" w:cs="Times New Roman"/>
          <w:sz w:val="28"/>
          <w:szCs w:val="28"/>
        </w:rPr>
        <w:t>(ПРИЛОЖЕНИЕ, таблица 1.).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На сегодняшний день Европейский союз представляет собой экономико-политическое объединение 28 стран-участников. </w:t>
      </w:r>
      <w:proofErr w:type="gramStart"/>
      <w:r w:rsidRPr="00C47565">
        <w:rPr>
          <w:rFonts w:ascii="Times New Roman" w:hAnsi="Times New Roman" w:cs="Times New Roman"/>
          <w:sz w:val="28"/>
          <w:szCs w:val="28"/>
        </w:rPr>
        <w:t xml:space="preserve">Это Австрия, Бельгия, Болгария, Великобритания, Венгрия, Германия, Греция, Дания, Ирландия, Испания, Италия, Кипр, Латвия, Литва, Люксембург, Мальта, </w:t>
      </w:r>
      <w:r w:rsidRPr="00C47565">
        <w:rPr>
          <w:rFonts w:ascii="Times New Roman" w:hAnsi="Times New Roman" w:cs="Times New Roman"/>
          <w:sz w:val="28"/>
          <w:szCs w:val="28"/>
        </w:rPr>
        <w:lastRenderedPageBreak/>
        <w:t>Нидерланды, Польша, Португалия, Румыния, Словакия, Словения, Финляндия, Франция, Хорватия, Чехия, Швеция и Эстония</w:t>
      </w:r>
      <w:r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30"/>
      </w:r>
      <w:r w:rsidRPr="00C475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года, население ЕС составляет около 512 593 403 человека (что в 3,4 раза больше численности населения РФ и в 1,5 раза превышает показатели США). Площадь территории составляет: 4 475 757 </w:t>
      </w:r>
      <w:proofErr w:type="spellStart"/>
      <w:r w:rsidRPr="00C47565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proofErr w:type="gramStart"/>
      <w:r w:rsidRPr="00C475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75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>то в 3,8 и в 2,1 раз меньше территории РФ и США, соответственно). На сегодняшний день ЕС является сильнейшим мировым игроком на рынке международных отношений. По экономическим характеристикам Европейский союз не уступает крупнейшим экономическим державам мирового уровня</w:t>
      </w:r>
      <w:r w:rsidR="00EB24E9" w:rsidRPr="00C47565">
        <w:rPr>
          <w:rFonts w:ascii="Times New Roman" w:hAnsi="Times New Roman" w:cs="Times New Roman"/>
          <w:sz w:val="28"/>
          <w:szCs w:val="28"/>
        </w:rPr>
        <w:t>,</w:t>
      </w:r>
      <w:r w:rsidRPr="00C47565">
        <w:rPr>
          <w:rFonts w:ascii="Times New Roman" w:hAnsi="Times New Roman" w:cs="Times New Roman"/>
          <w:sz w:val="28"/>
          <w:szCs w:val="28"/>
        </w:rPr>
        <w:t xml:space="preserve"> тем самым подтверждая свою значимую позицию на международном рынке (ПРИЛОЖЕНИЕ,  таблица 2).</w:t>
      </w:r>
    </w:p>
    <w:p w:rsidR="00EB24E9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В связи с многонациональным составом пространства ЕС, в союзе утверждены</w:t>
      </w:r>
      <w:r w:rsidR="00EB24E9" w:rsidRPr="00C47565">
        <w:rPr>
          <w:rFonts w:ascii="Times New Roman" w:hAnsi="Times New Roman" w:cs="Times New Roman"/>
          <w:sz w:val="28"/>
          <w:szCs w:val="28"/>
        </w:rPr>
        <w:t xml:space="preserve"> 24 официальных и рабочих языка</w:t>
      </w:r>
      <w:r w:rsidRPr="00C47565">
        <w:rPr>
          <w:rFonts w:ascii="Times New Roman" w:hAnsi="Times New Roman" w:cs="Times New Roman"/>
          <w:sz w:val="28"/>
          <w:szCs w:val="28"/>
        </w:rPr>
        <w:t>.</w:t>
      </w:r>
      <w:r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31"/>
      </w:r>
    </w:p>
    <w:p w:rsidR="005F2A62" w:rsidRPr="00C47565" w:rsidRDefault="00EB24E9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Институциональная система современного Евросоюза практически не изменилась за полвека существования европейского </w:t>
      </w:r>
      <w:proofErr w:type="gramStart"/>
      <w:r w:rsidRPr="00C47565">
        <w:rPr>
          <w:rFonts w:ascii="Times New Roman" w:hAnsi="Times New Roman" w:cs="Times New Roman"/>
          <w:sz w:val="28"/>
          <w:szCs w:val="28"/>
        </w:rPr>
        <w:t>сообщества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 и не соответствует мировым политическим стандартам разделения на ветви власти. Структуру Евросоюза представляют традиционные четыре института, чьи роль и функции динамичны во времени: функционал современной Ассамблеи схожа с наднациональным парламентом, а Европейский суд осуществляет правоохрану международного статуса. </w:t>
      </w:r>
      <w:r w:rsidR="005F2A62" w:rsidRPr="00C47565">
        <w:rPr>
          <w:rFonts w:ascii="Times New Roman" w:hAnsi="Times New Roman" w:cs="Times New Roman"/>
          <w:sz w:val="28"/>
          <w:szCs w:val="28"/>
        </w:rPr>
        <w:t>В то же время роль Совета, состоящего из представителей правительств государств-членов, несколько снизилась, а роль Европейской Комиссии как исполнительного органа не изменилась.</w:t>
      </w:r>
      <w:r w:rsidR="005F2A62"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32"/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Европейский союз (ЕС) как единое экономико-правовое пространство представляет собой объединение 28 стран-участников с характерным наднациональным уровнем управления. Формирование ЕС берет начало с 1946 года и </w:t>
      </w:r>
      <w:proofErr w:type="gramStart"/>
      <w:r w:rsidRPr="00C47565">
        <w:rPr>
          <w:rFonts w:ascii="Times New Roman" w:hAnsi="Times New Roman" w:cs="Times New Roman"/>
          <w:sz w:val="28"/>
          <w:szCs w:val="28"/>
        </w:rPr>
        <w:t>продолжается по сей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 день. Современный этап развития ЕС характеризуется включением в состав участников новых государств. ЕС является важным участником международных отношений благодаря своему исключительному статусу и уровню экономического развития. 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513657623"/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65">
        <w:rPr>
          <w:rFonts w:ascii="Times New Roman" w:hAnsi="Times New Roman" w:cs="Times New Roman"/>
          <w:b/>
          <w:sz w:val="28"/>
          <w:szCs w:val="28"/>
        </w:rPr>
        <w:t xml:space="preserve">1.2 </w:t>
      </w:r>
      <w:bookmarkEnd w:id="3"/>
      <w:r w:rsidRPr="00C47565">
        <w:rPr>
          <w:rFonts w:ascii="Times New Roman" w:hAnsi="Times New Roman" w:cs="Times New Roman"/>
          <w:b/>
          <w:sz w:val="28"/>
          <w:szCs w:val="28"/>
        </w:rPr>
        <w:t xml:space="preserve">Европейский Союз и кризисное регулирование 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Европейский Союз создавался как необходимость установления мирного существования и преодоление угроз разворачивания новых мировых войн. В виду эт</w:t>
      </w:r>
      <w:r w:rsidR="0080262B" w:rsidRPr="00C47565">
        <w:rPr>
          <w:rFonts w:ascii="Times New Roman" w:hAnsi="Times New Roman" w:cs="Times New Roman"/>
          <w:sz w:val="28"/>
          <w:szCs w:val="28"/>
        </w:rPr>
        <w:t>ого одной из важнейших целей и</w:t>
      </w:r>
      <w:r w:rsidRPr="00C47565">
        <w:rPr>
          <w:rFonts w:ascii="Times New Roman" w:hAnsi="Times New Roman" w:cs="Times New Roman"/>
          <w:sz w:val="28"/>
          <w:szCs w:val="28"/>
        </w:rPr>
        <w:t xml:space="preserve"> ключевым направлением регулирования в рамках европейской политико-правовой системы выступает миротворчество. Осуществляя миротворческие операции, ЕС выступает как один из важнейших международных центров силы в урегулировании </w:t>
      </w:r>
      <w:r w:rsidRPr="00C47565">
        <w:rPr>
          <w:rFonts w:ascii="Times New Roman" w:hAnsi="Times New Roman" w:cs="Times New Roman"/>
          <w:sz w:val="28"/>
          <w:szCs w:val="28"/>
        </w:rPr>
        <w:lastRenderedPageBreak/>
        <w:t>региональных конфликтов, в обеспечении европейской и международной безопасности.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Под кризисным регулированием в данном контексте подразумевается деятельность ЕС по урегулированию конфликтных ситуаций, как в качестве участника дипломатических переговоров, так и в статусе организатора миротворческих усилий непосредственно в зоне конфликта. Так, с 2003 г. ЕС было развернуто более 25 миротворческих операций, включая 17 гражданских или смешанных гражданско-военных операций</w:t>
      </w:r>
      <w:r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33"/>
      </w:r>
      <w:r w:rsidRPr="00C47565">
        <w:rPr>
          <w:rFonts w:ascii="Times New Roman" w:hAnsi="Times New Roman" w:cs="Times New Roman"/>
          <w:sz w:val="28"/>
          <w:szCs w:val="28"/>
        </w:rPr>
        <w:t>.</w:t>
      </w:r>
    </w:p>
    <w:p w:rsidR="005F2A62" w:rsidRPr="00C47565" w:rsidRDefault="00EB24E9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Поскольку решение конфликтов мирового значения затрагивает пределы национального суверенитета, проведение подобных операций и миссий требует соответствующего правового нормирования и регулирования. Так, деятельность ЕС </w:t>
      </w:r>
      <w:proofErr w:type="gramStart"/>
      <w:r w:rsidRPr="00C475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proofErr w:type="spellStart"/>
      <w:r w:rsidRPr="00C47565">
        <w:rPr>
          <w:rFonts w:ascii="Times New Roman" w:hAnsi="Times New Roman" w:cs="Times New Roman"/>
          <w:sz w:val="28"/>
          <w:szCs w:val="28"/>
        </w:rPr>
        <w:t>конфлктах</w:t>
      </w:r>
      <w:proofErr w:type="spellEnd"/>
      <w:r w:rsidRPr="00C47565">
        <w:rPr>
          <w:rFonts w:ascii="Times New Roman" w:hAnsi="Times New Roman" w:cs="Times New Roman"/>
          <w:sz w:val="28"/>
          <w:szCs w:val="28"/>
        </w:rPr>
        <w:t xml:space="preserve"> регламентируется: </w:t>
      </w:r>
      <w:proofErr w:type="spellStart"/>
      <w:r w:rsidRPr="00C47565">
        <w:rPr>
          <w:rFonts w:ascii="Times New Roman" w:hAnsi="Times New Roman" w:cs="Times New Roman"/>
          <w:sz w:val="28"/>
          <w:szCs w:val="28"/>
        </w:rPr>
        <w:t>Европейской</w:t>
      </w:r>
      <w:r w:rsidR="005F2A62" w:rsidRPr="00C47565">
        <w:rPr>
          <w:rFonts w:ascii="Times New Roman" w:hAnsi="Times New Roman" w:cs="Times New Roman"/>
          <w:sz w:val="28"/>
          <w:szCs w:val="28"/>
        </w:rPr>
        <w:t>стратег</w:t>
      </w:r>
      <w:r w:rsidRPr="00C4756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F2A62" w:rsidRPr="00C47565">
        <w:rPr>
          <w:rFonts w:ascii="Times New Roman" w:hAnsi="Times New Roman" w:cs="Times New Roman"/>
          <w:sz w:val="28"/>
          <w:szCs w:val="28"/>
        </w:rPr>
        <w:t xml:space="preserve"> безопасности (</w:t>
      </w:r>
      <w:r w:rsidRPr="00C47565">
        <w:rPr>
          <w:rFonts w:ascii="Times New Roman" w:hAnsi="Times New Roman" w:cs="Times New Roman"/>
          <w:sz w:val="28"/>
          <w:szCs w:val="28"/>
        </w:rPr>
        <w:t xml:space="preserve">от </w:t>
      </w:r>
      <w:r w:rsidR="005F2A62" w:rsidRPr="00C47565">
        <w:rPr>
          <w:rFonts w:ascii="Times New Roman" w:hAnsi="Times New Roman" w:cs="Times New Roman"/>
          <w:sz w:val="28"/>
          <w:szCs w:val="28"/>
        </w:rPr>
        <w:t>2003</w:t>
      </w:r>
      <w:r w:rsidRPr="00C47565">
        <w:rPr>
          <w:rFonts w:ascii="Times New Roman" w:hAnsi="Times New Roman" w:cs="Times New Roman"/>
          <w:sz w:val="28"/>
          <w:szCs w:val="28"/>
        </w:rPr>
        <w:t xml:space="preserve"> г.), Амстердамским</w:t>
      </w:r>
      <w:r w:rsidR="005F2A62" w:rsidRPr="00C47565">
        <w:rPr>
          <w:rFonts w:ascii="Times New Roman" w:hAnsi="Times New Roman" w:cs="Times New Roman"/>
          <w:sz w:val="28"/>
          <w:szCs w:val="28"/>
        </w:rPr>
        <w:t xml:space="preserve"> догово</w:t>
      </w:r>
      <w:r w:rsidRPr="00C47565">
        <w:rPr>
          <w:rFonts w:ascii="Times New Roman" w:hAnsi="Times New Roman" w:cs="Times New Roman"/>
          <w:sz w:val="28"/>
          <w:szCs w:val="28"/>
        </w:rPr>
        <w:t>ром</w:t>
      </w:r>
      <w:r w:rsidR="005F2A62" w:rsidRPr="00C47565">
        <w:rPr>
          <w:rFonts w:ascii="Times New Roman" w:hAnsi="Times New Roman" w:cs="Times New Roman"/>
          <w:sz w:val="28"/>
          <w:szCs w:val="28"/>
        </w:rPr>
        <w:t xml:space="preserve"> (</w:t>
      </w:r>
      <w:r w:rsidRPr="00C47565">
        <w:rPr>
          <w:rFonts w:ascii="Times New Roman" w:hAnsi="Times New Roman" w:cs="Times New Roman"/>
          <w:sz w:val="28"/>
          <w:szCs w:val="28"/>
        </w:rPr>
        <w:t xml:space="preserve">от </w:t>
      </w:r>
      <w:r w:rsidR="005F2A62" w:rsidRPr="00C47565">
        <w:rPr>
          <w:rFonts w:ascii="Times New Roman" w:hAnsi="Times New Roman" w:cs="Times New Roman"/>
          <w:sz w:val="28"/>
          <w:szCs w:val="28"/>
        </w:rPr>
        <w:t>1997</w:t>
      </w:r>
      <w:r w:rsidRPr="00C47565">
        <w:rPr>
          <w:rFonts w:ascii="Times New Roman" w:hAnsi="Times New Roman" w:cs="Times New Roman"/>
          <w:sz w:val="28"/>
          <w:szCs w:val="28"/>
        </w:rPr>
        <w:t xml:space="preserve"> г.</w:t>
      </w:r>
      <w:r w:rsidR="005F2A62" w:rsidRPr="00C475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F2A62" w:rsidRPr="00C47565">
        <w:rPr>
          <w:rFonts w:ascii="Times New Roman" w:hAnsi="Times New Roman" w:cs="Times New Roman"/>
          <w:sz w:val="28"/>
          <w:szCs w:val="28"/>
        </w:rPr>
        <w:t>Петерсбергск</w:t>
      </w:r>
      <w:r w:rsidRPr="00C4756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475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F2A62" w:rsidRPr="00C475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от </w:t>
      </w:r>
      <w:r w:rsidR="005F2A62" w:rsidRPr="00C47565">
        <w:rPr>
          <w:rFonts w:ascii="Times New Roman" w:hAnsi="Times New Roman" w:cs="Times New Roman"/>
          <w:sz w:val="28"/>
          <w:szCs w:val="28"/>
        </w:rPr>
        <w:t>1994</w:t>
      </w:r>
      <w:r w:rsidRPr="00C47565">
        <w:rPr>
          <w:rFonts w:ascii="Times New Roman" w:hAnsi="Times New Roman" w:cs="Times New Roman"/>
          <w:sz w:val="28"/>
          <w:szCs w:val="28"/>
        </w:rPr>
        <w:t xml:space="preserve"> г.</w:t>
      </w:r>
      <w:r w:rsidR="005F2A62" w:rsidRPr="00C47565">
        <w:rPr>
          <w:rFonts w:ascii="Times New Roman" w:hAnsi="Times New Roman" w:cs="Times New Roman"/>
          <w:sz w:val="28"/>
          <w:szCs w:val="28"/>
        </w:rPr>
        <w:t>) и Хельсинкск</w:t>
      </w:r>
      <w:r w:rsidRPr="00C47565">
        <w:rPr>
          <w:rFonts w:ascii="Times New Roman" w:hAnsi="Times New Roman" w:cs="Times New Roman"/>
          <w:sz w:val="28"/>
          <w:szCs w:val="28"/>
        </w:rPr>
        <w:t>ой</w:t>
      </w:r>
      <w:r w:rsidR="005F2A62" w:rsidRPr="00C47565">
        <w:rPr>
          <w:rFonts w:ascii="Times New Roman" w:hAnsi="Times New Roman" w:cs="Times New Roman"/>
          <w:sz w:val="28"/>
          <w:szCs w:val="28"/>
        </w:rPr>
        <w:t xml:space="preserve"> (</w:t>
      </w:r>
      <w:r w:rsidRPr="00C47565">
        <w:rPr>
          <w:rFonts w:ascii="Times New Roman" w:hAnsi="Times New Roman" w:cs="Times New Roman"/>
          <w:sz w:val="28"/>
          <w:szCs w:val="28"/>
        </w:rPr>
        <w:t xml:space="preserve">от </w:t>
      </w:r>
      <w:r w:rsidR="005F2A62" w:rsidRPr="00C47565">
        <w:rPr>
          <w:rFonts w:ascii="Times New Roman" w:hAnsi="Times New Roman" w:cs="Times New Roman"/>
          <w:sz w:val="28"/>
          <w:szCs w:val="28"/>
        </w:rPr>
        <w:t>1999</w:t>
      </w:r>
      <w:r w:rsidRPr="00C47565">
        <w:rPr>
          <w:rFonts w:ascii="Times New Roman" w:hAnsi="Times New Roman" w:cs="Times New Roman"/>
          <w:sz w:val="28"/>
          <w:szCs w:val="28"/>
        </w:rPr>
        <w:t xml:space="preserve"> г.</w:t>
      </w:r>
      <w:r w:rsidR="005F2A62" w:rsidRPr="00C47565">
        <w:rPr>
          <w:rFonts w:ascii="Times New Roman" w:hAnsi="Times New Roman" w:cs="Times New Roman"/>
          <w:sz w:val="28"/>
          <w:szCs w:val="28"/>
        </w:rPr>
        <w:t xml:space="preserve">) декларациями. </w:t>
      </w:r>
      <w:r w:rsidR="00201A6C" w:rsidRPr="00C47565">
        <w:rPr>
          <w:rFonts w:ascii="Times New Roman" w:hAnsi="Times New Roman" w:cs="Times New Roman"/>
          <w:sz w:val="28"/>
          <w:szCs w:val="28"/>
        </w:rPr>
        <w:t>Особое значение в осуществление миротворческих миссий имеет взаимодействие ЕС с другими международными организациями, отношения между которыми регламентируются</w:t>
      </w:r>
      <w:r w:rsidR="005F2A62" w:rsidRPr="00C47565">
        <w:rPr>
          <w:rFonts w:ascii="Times New Roman" w:hAnsi="Times New Roman" w:cs="Times New Roman"/>
          <w:sz w:val="28"/>
          <w:szCs w:val="28"/>
        </w:rPr>
        <w:t xml:space="preserve"> пакетом соглашений с НАТО «Берлин Плюс» (</w:t>
      </w:r>
      <w:r w:rsidR="00201A6C" w:rsidRPr="00C47565">
        <w:rPr>
          <w:rFonts w:ascii="Times New Roman" w:hAnsi="Times New Roman" w:cs="Times New Roman"/>
          <w:sz w:val="28"/>
          <w:szCs w:val="28"/>
        </w:rPr>
        <w:t xml:space="preserve">от </w:t>
      </w:r>
      <w:r w:rsidR="005F2A62" w:rsidRPr="00C47565">
        <w:rPr>
          <w:rFonts w:ascii="Times New Roman" w:hAnsi="Times New Roman" w:cs="Times New Roman"/>
          <w:sz w:val="28"/>
          <w:szCs w:val="28"/>
        </w:rPr>
        <w:t>1996</w:t>
      </w:r>
      <w:r w:rsidR="00201A6C" w:rsidRPr="00C47565">
        <w:rPr>
          <w:rFonts w:ascii="Times New Roman" w:hAnsi="Times New Roman" w:cs="Times New Roman"/>
          <w:sz w:val="28"/>
          <w:szCs w:val="28"/>
        </w:rPr>
        <w:t xml:space="preserve"> г.</w:t>
      </w:r>
      <w:r w:rsidR="005F2A62" w:rsidRPr="00C47565">
        <w:rPr>
          <w:rFonts w:ascii="Times New Roman" w:hAnsi="Times New Roman" w:cs="Times New Roman"/>
          <w:sz w:val="28"/>
          <w:szCs w:val="28"/>
        </w:rPr>
        <w:t>), совместной декларацией ЕС и ООН о сотрудничестве в области предотвращения и урегулирования кризисов (</w:t>
      </w:r>
      <w:r w:rsidR="00201A6C" w:rsidRPr="00C47565">
        <w:rPr>
          <w:rFonts w:ascii="Times New Roman" w:hAnsi="Times New Roman" w:cs="Times New Roman"/>
          <w:sz w:val="28"/>
          <w:szCs w:val="28"/>
        </w:rPr>
        <w:t xml:space="preserve">от </w:t>
      </w:r>
      <w:r w:rsidR="005F2A62" w:rsidRPr="00C47565">
        <w:rPr>
          <w:rFonts w:ascii="Times New Roman" w:hAnsi="Times New Roman" w:cs="Times New Roman"/>
          <w:sz w:val="28"/>
          <w:szCs w:val="28"/>
        </w:rPr>
        <w:t>2003</w:t>
      </w:r>
      <w:r w:rsidR="00201A6C" w:rsidRPr="00C47565">
        <w:rPr>
          <w:rFonts w:ascii="Times New Roman" w:hAnsi="Times New Roman" w:cs="Times New Roman"/>
          <w:sz w:val="28"/>
          <w:szCs w:val="28"/>
        </w:rPr>
        <w:t xml:space="preserve"> г.</w:t>
      </w:r>
      <w:r w:rsidR="005F2A62" w:rsidRPr="00C47565">
        <w:rPr>
          <w:rFonts w:ascii="Times New Roman" w:hAnsi="Times New Roman" w:cs="Times New Roman"/>
          <w:sz w:val="28"/>
          <w:szCs w:val="28"/>
        </w:rPr>
        <w:t>) и другими документами.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Важное место в миротворческой деятельности ЕС занимает система международной безопасности – «модель всеобъемлющей безопасности», включающая в себя широкий комплекс политических и международно-правовых средств обеспечения международной безопасности. Среди них выделяются, в частности</w:t>
      </w:r>
      <w:r w:rsidRPr="00C47565">
        <w:rPr>
          <w:rFonts w:ascii="Times New Roman" w:hAnsi="Times New Roman" w:cs="Times New Roman"/>
          <w:sz w:val="28"/>
          <w:szCs w:val="28"/>
          <w:vertAlign w:val="superscript"/>
        </w:rPr>
        <w:footnoteReference w:id="34"/>
      </w:r>
      <w:r w:rsidRPr="00C47565">
        <w:rPr>
          <w:rFonts w:ascii="Times New Roman" w:hAnsi="Times New Roman" w:cs="Times New Roman"/>
          <w:sz w:val="28"/>
          <w:szCs w:val="28"/>
        </w:rPr>
        <w:t>:</w:t>
      </w:r>
    </w:p>
    <w:p w:rsidR="005F2A62" w:rsidRPr="00C47565" w:rsidRDefault="005F2A62" w:rsidP="00C47565">
      <w:pPr>
        <w:pStyle w:val="ae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7565">
        <w:rPr>
          <w:sz w:val="28"/>
          <w:szCs w:val="28"/>
        </w:rPr>
        <w:lastRenderedPageBreak/>
        <w:t>мирные средства разрешения международных споров;</w:t>
      </w:r>
    </w:p>
    <w:p w:rsidR="005F2A62" w:rsidRPr="00C47565" w:rsidRDefault="005F2A62" w:rsidP="00C47565">
      <w:pPr>
        <w:pStyle w:val="ae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7565">
        <w:rPr>
          <w:sz w:val="28"/>
          <w:szCs w:val="28"/>
        </w:rPr>
        <w:t>системы коллективной безопасности (</w:t>
      </w:r>
      <w:proofErr w:type="gramStart"/>
      <w:r w:rsidRPr="00C47565">
        <w:rPr>
          <w:sz w:val="28"/>
          <w:szCs w:val="28"/>
        </w:rPr>
        <w:t>всеобщая</w:t>
      </w:r>
      <w:proofErr w:type="gramEnd"/>
      <w:r w:rsidRPr="00C47565">
        <w:rPr>
          <w:sz w:val="28"/>
          <w:szCs w:val="28"/>
        </w:rPr>
        <w:t xml:space="preserve"> и региональные); </w:t>
      </w:r>
    </w:p>
    <w:p w:rsidR="005F2A62" w:rsidRPr="00C47565" w:rsidRDefault="005F2A62" w:rsidP="00C47565">
      <w:pPr>
        <w:pStyle w:val="ae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7565">
        <w:rPr>
          <w:sz w:val="28"/>
          <w:szCs w:val="28"/>
        </w:rPr>
        <w:t xml:space="preserve">меры по предотвращению гонки вооружений и разоружению; неприсоединение и нейтралитет; </w:t>
      </w:r>
    </w:p>
    <w:p w:rsidR="005F2A62" w:rsidRPr="00C47565" w:rsidRDefault="005F2A62" w:rsidP="00C47565">
      <w:pPr>
        <w:pStyle w:val="ae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7565">
        <w:rPr>
          <w:sz w:val="28"/>
          <w:szCs w:val="28"/>
        </w:rPr>
        <w:t>меры доверия.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Коллективная безопасность представляет собой совокупность совместных мероприятий государств и международных организаций по предотвращению и устранению угрозы международному миру и безопасности, пресечению актов агрессии и других нарушений мира. Юридически данная система оформлена международными договорами и закреплена Уставом ООН.</w:t>
      </w:r>
    </w:p>
    <w:p w:rsidR="00FB4096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В Европейской стратегии безопасности (ЕСБ), принятой ЕС в 2003 г., в качестве ключевых угроз определены региональные конфликты как один из факторов «экстремизма, терроризма, провала государственности»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35"/>
      </w:r>
      <w:r w:rsidRPr="00C47565">
        <w:rPr>
          <w:rFonts w:ascii="Times New Roman" w:hAnsi="Times New Roman" w:cs="Times New Roman"/>
          <w:sz w:val="28"/>
          <w:szCs w:val="28"/>
        </w:rPr>
        <w:t>.</w:t>
      </w:r>
      <w:r w:rsidR="00201A6C" w:rsidRPr="00C47565">
        <w:rPr>
          <w:rFonts w:ascii="Times New Roman" w:hAnsi="Times New Roman" w:cs="Times New Roman"/>
          <w:sz w:val="28"/>
          <w:szCs w:val="28"/>
        </w:rPr>
        <w:t xml:space="preserve"> Поскольку Евросоюзом выбран курс на мирное урегулирование конфликтных ситуаций, ЕСБ делает акцент на первоочередном применение политических мер урегулирования посредством устранения «корней застарелых региональных </w:t>
      </w:r>
      <w:proofErr w:type="spellStart"/>
      <w:r w:rsidR="00201A6C" w:rsidRPr="00C47565">
        <w:rPr>
          <w:rFonts w:ascii="Times New Roman" w:hAnsi="Times New Roman" w:cs="Times New Roman"/>
          <w:sz w:val="28"/>
          <w:szCs w:val="28"/>
        </w:rPr>
        <w:t>конфликтов»</w:t>
      </w:r>
      <w:proofErr w:type="gramStart"/>
      <w:r w:rsidR="00201A6C" w:rsidRPr="00C47565">
        <w:rPr>
          <w:rFonts w:ascii="Times New Roman" w:hAnsi="Times New Roman" w:cs="Times New Roman"/>
          <w:sz w:val="28"/>
          <w:szCs w:val="28"/>
        </w:rPr>
        <w:t>.</w:t>
      </w:r>
      <w:r w:rsidRPr="00C4756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 данной модели не отрицается важная роль военных мер, однако ключевым методом достижения мир</w:t>
      </w:r>
      <w:r w:rsidR="00FB4096" w:rsidRPr="00C47565">
        <w:rPr>
          <w:rFonts w:ascii="Times New Roman" w:hAnsi="Times New Roman" w:cs="Times New Roman"/>
          <w:sz w:val="28"/>
          <w:szCs w:val="28"/>
        </w:rPr>
        <w:t xml:space="preserve">а должна стать грамотная </w:t>
      </w:r>
      <w:proofErr w:type="spellStart"/>
      <w:r w:rsidR="00FB4096" w:rsidRPr="00C47565">
        <w:rPr>
          <w:rFonts w:ascii="Times New Roman" w:hAnsi="Times New Roman" w:cs="Times New Roman"/>
          <w:sz w:val="28"/>
          <w:szCs w:val="28"/>
        </w:rPr>
        <w:t>внутри</w:t>
      </w:r>
      <w:r w:rsidRPr="00C47565">
        <w:rPr>
          <w:rFonts w:ascii="Times New Roman" w:hAnsi="Times New Roman" w:cs="Times New Roman"/>
          <w:sz w:val="28"/>
          <w:szCs w:val="28"/>
        </w:rPr>
        <w:t>региональная</w:t>
      </w:r>
      <w:proofErr w:type="spellEnd"/>
      <w:r w:rsidRPr="00C47565">
        <w:rPr>
          <w:rFonts w:ascii="Times New Roman" w:hAnsi="Times New Roman" w:cs="Times New Roman"/>
          <w:sz w:val="28"/>
          <w:szCs w:val="28"/>
        </w:rPr>
        <w:t xml:space="preserve"> политика. Экономические инструменты, в свою очередь,</w:t>
      </w:r>
      <w:r w:rsidR="00FB4096" w:rsidRPr="00C47565">
        <w:rPr>
          <w:rFonts w:ascii="Times New Roman" w:hAnsi="Times New Roman" w:cs="Times New Roman"/>
          <w:sz w:val="28"/>
          <w:szCs w:val="28"/>
        </w:rPr>
        <w:t xml:space="preserve"> применяются как необходимость хозяйственного восстановления (хотя есть прецеденты введения </w:t>
      </w:r>
      <w:proofErr w:type="spellStart"/>
      <w:r w:rsidR="00FB4096" w:rsidRPr="00C47565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FB4096" w:rsidRPr="00C47565">
        <w:rPr>
          <w:rFonts w:ascii="Times New Roman" w:hAnsi="Times New Roman" w:cs="Times New Roman"/>
          <w:sz w:val="28"/>
          <w:szCs w:val="28"/>
        </w:rPr>
        <w:t xml:space="preserve"> мер с целью вынудить конфликтующие стороны пойти на соглашение). Гражданская помощь в виде полицейско-консультационных миссий оказывается для восстановления гражданского правления. 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Отдельно ЕСБ рассматривает угрозы </w:t>
      </w:r>
      <w:proofErr w:type="spellStart"/>
      <w:r w:rsidRPr="00C47565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C47565">
        <w:rPr>
          <w:rFonts w:ascii="Times New Roman" w:hAnsi="Times New Roman" w:cs="Times New Roman"/>
          <w:sz w:val="28"/>
          <w:szCs w:val="28"/>
        </w:rPr>
        <w:t xml:space="preserve">, энергетической безопасности и изменения климата, которые отнесены в разряд </w:t>
      </w:r>
      <w:proofErr w:type="gramStart"/>
      <w:r w:rsidRPr="00C47565">
        <w:rPr>
          <w:rFonts w:ascii="Times New Roman" w:hAnsi="Times New Roman" w:cs="Times New Roman"/>
          <w:sz w:val="28"/>
          <w:szCs w:val="28"/>
        </w:rPr>
        <w:t>нетрадиционных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 и требует многостороннего сотрудничества.</w:t>
      </w:r>
    </w:p>
    <w:p w:rsidR="00FB4096" w:rsidRPr="00C47565" w:rsidRDefault="00FB4096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C47565" w:rsidRDefault="008C0D2D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С целью обеспечения возможности проведения военных операций в конфликтных регионах Евросоюз с 1999 г. (Кельнский саммит) разворачивает подготовку и развитие «военных возможностей», результаты которой не удовлетворили возложенные на реализацию надежды.</w:t>
      </w:r>
      <w:r w:rsidR="005F2A62" w:rsidRPr="00C47565">
        <w:rPr>
          <w:rFonts w:ascii="Times New Roman" w:hAnsi="Times New Roman" w:cs="Times New Roman"/>
          <w:sz w:val="28"/>
          <w:szCs w:val="28"/>
        </w:rPr>
        <w:t xml:space="preserve"> Не оправдавшие себя количественные цели Хельсинской договоренности были заменены качественной составляющей стратегии «Основополагающая цель 2010», предполагающей создание мобильных военных групп численностью около 1500 чел. в каждой стране-члене ЕС. Управление своеобразным прообразом «вооруженных сил ЕС» осуществляется Европейским оборонным агентством</w:t>
      </w:r>
      <w:r w:rsidR="005F2A62"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36"/>
      </w:r>
      <w:r w:rsidR="005F2A62" w:rsidRPr="00C47565">
        <w:rPr>
          <w:rFonts w:ascii="Times New Roman" w:hAnsi="Times New Roman" w:cs="Times New Roman"/>
          <w:sz w:val="28"/>
          <w:szCs w:val="28"/>
        </w:rPr>
        <w:t>.</w:t>
      </w:r>
    </w:p>
    <w:p w:rsidR="002E154D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Стоит отметить, что на сегодняшний день боеспособность военных групп </w:t>
      </w:r>
      <w:r w:rsidR="008C0D2D" w:rsidRPr="00C47565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Pr="00C47565">
        <w:rPr>
          <w:rFonts w:ascii="Times New Roman" w:hAnsi="Times New Roman" w:cs="Times New Roman"/>
          <w:sz w:val="28"/>
          <w:szCs w:val="28"/>
        </w:rPr>
        <w:t>ЕС низка</w:t>
      </w:r>
      <w:r w:rsidR="008C0D2D" w:rsidRPr="00C47565">
        <w:rPr>
          <w:rFonts w:ascii="Times New Roman" w:hAnsi="Times New Roman" w:cs="Times New Roman"/>
          <w:sz w:val="28"/>
          <w:szCs w:val="28"/>
        </w:rPr>
        <w:t>, что обусловлено полной технической зависимостью боевого штата от обеспечения США</w:t>
      </w:r>
      <w:r w:rsidR="002E154D" w:rsidRPr="00C47565">
        <w:rPr>
          <w:rFonts w:ascii="Times New Roman" w:hAnsi="Times New Roman" w:cs="Times New Roman"/>
          <w:sz w:val="28"/>
          <w:szCs w:val="28"/>
        </w:rPr>
        <w:t xml:space="preserve">: Запад поставляет в ЕС технические средства разведки, связи, управления, радиоэлектронной борьбы, тылового снабжения и глобальных перебросок с применением транспортной авиации. Помимо прочего, крупные стабильные державы-участники ЕС, которые в силу собственной самодостаточности обладают особым военным потенциалом, ограничены в своем развитии Европейским оборонным агентством (хотя Лиссабонский договор и дал некоторые послабления). </w:t>
      </w:r>
    </w:p>
    <w:p w:rsidR="002E154D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Особым элементом регулирования региональных конфликтов выступают гражданские антикризисные структуры, суть действия которых заключается в содействии предупреждению и урегулированию конфликтов невоенными методами. </w:t>
      </w:r>
      <w:r w:rsidR="002E154D" w:rsidRPr="00C47565">
        <w:rPr>
          <w:rFonts w:ascii="Times New Roman" w:hAnsi="Times New Roman" w:cs="Times New Roman"/>
          <w:sz w:val="28"/>
          <w:szCs w:val="28"/>
        </w:rPr>
        <w:t xml:space="preserve">Введение гражданских антикризисных структур сопровождается необходимостью установления и поддержания правопорядка в районах кризисов; помощью в создании государственных органов власти на местах (в том числе органов правосудия). Важнейшей функцией гражданских </w:t>
      </w:r>
      <w:r w:rsidR="002E154D" w:rsidRPr="00C47565">
        <w:rPr>
          <w:rFonts w:ascii="Times New Roman" w:hAnsi="Times New Roman" w:cs="Times New Roman"/>
          <w:sz w:val="28"/>
          <w:szCs w:val="28"/>
        </w:rPr>
        <w:lastRenderedPageBreak/>
        <w:t>грипп является гуманитарная помощь местному населению, поиск и спасение граждан, а также выполнение функций международных наблюдателей.</w:t>
      </w:r>
    </w:p>
    <w:p w:rsidR="008C0E8B" w:rsidRPr="00C47565" w:rsidRDefault="008C0E8B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Состав гражданских антикризисных структур включает как гражданские группы, так и военизированные формирования государств-членов ЕС, среди которых могут быть сформированы: подразделения полиции и жандармерии, группы специалистов административного управления, структуры представителей юстиции и правосудия, отряды гражданской защиты, а также органы международного контроля и наблюдателей. Общая численность </w:t>
      </w:r>
      <w:proofErr w:type="spellStart"/>
      <w:r w:rsidRPr="00C47565">
        <w:rPr>
          <w:rFonts w:ascii="Times New Roman" w:hAnsi="Times New Roman" w:cs="Times New Roman"/>
          <w:sz w:val="28"/>
          <w:szCs w:val="28"/>
        </w:rPr>
        <w:t>антикрзисной</w:t>
      </w:r>
      <w:proofErr w:type="spellEnd"/>
      <w:r w:rsidRPr="00C47565">
        <w:rPr>
          <w:rFonts w:ascii="Times New Roman" w:hAnsi="Times New Roman" w:cs="Times New Roman"/>
          <w:sz w:val="28"/>
          <w:szCs w:val="28"/>
        </w:rPr>
        <w:t xml:space="preserve"> структуры гражданского назначения может составлять до 15 000 человек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37"/>
      </w:r>
      <w:r w:rsidRPr="00C47565">
        <w:rPr>
          <w:rFonts w:ascii="Times New Roman" w:hAnsi="Times New Roman" w:cs="Times New Roman"/>
          <w:sz w:val="28"/>
          <w:szCs w:val="28"/>
        </w:rPr>
        <w:t xml:space="preserve">. На сегодняшний день существует три структуры гражданского кризисного регулирования, к которым относится Команда гражданского кризисного реагирования, Гражданское планирование и проведение </w:t>
      </w:r>
      <w:proofErr w:type="gramStart"/>
      <w:r w:rsidRPr="00C47565">
        <w:rPr>
          <w:rFonts w:ascii="Times New Roman" w:hAnsi="Times New Roman" w:cs="Times New Roman"/>
          <w:sz w:val="28"/>
          <w:szCs w:val="28"/>
        </w:rPr>
        <w:t>операций</w:t>
      </w:r>
      <w:proofErr w:type="gramEnd"/>
      <w:r w:rsidRPr="00C47565">
        <w:rPr>
          <w:rFonts w:ascii="Times New Roman" w:hAnsi="Times New Roman" w:cs="Times New Roman"/>
          <w:sz w:val="28"/>
          <w:szCs w:val="28"/>
        </w:rPr>
        <w:t xml:space="preserve"> и Гражданский комитет.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Что касается структуры и процесса вмешательства Евросоюза в региональный кризис, то начальный этап заключается в принятии соответствующего решения о начале миротворческих операций. Решение принимается Советом ЕС, может быть подкреплено соответствующими резолюциями ООН. Организация антикризисных операций и миссий происходит в соответствии с принципом гибкого подхода в рамках </w:t>
      </w:r>
      <w:r w:rsidR="000928E6" w:rsidRPr="00C47565">
        <w:rPr>
          <w:rFonts w:ascii="Times New Roman" w:hAnsi="Times New Roman" w:cs="Times New Roman"/>
          <w:sz w:val="28"/>
          <w:szCs w:val="28"/>
        </w:rPr>
        <w:t>Общей политики безопасности и обороны (ОПБО)</w:t>
      </w:r>
      <w:r w:rsidRPr="00C47565">
        <w:rPr>
          <w:rFonts w:ascii="Times New Roman" w:hAnsi="Times New Roman" w:cs="Times New Roman"/>
          <w:sz w:val="28"/>
          <w:szCs w:val="28"/>
        </w:rPr>
        <w:t xml:space="preserve">, </w:t>
      </w:r>
      <w:r w:rsidR="000928E6" w:rsidRPr="00C47565">
        <w:rPr>
          <w:rFonts w:ascii="Times New Roman" w:hAnsi="Times New Roman" w:cs="Times New Roman"/>
          <w:sz w:val="28"/>
          <w:szCs w:val="28"/>
        </w:rPr>
        <w:t xml:space="preserve">а </w:t>
      </w:r>
      <w:r w:rsidRPr="00C47565">
        <w:rPr>
          <w:rFonts w:ascii="Times New Roman" w:hAnsi="Times New Roman" w:cs="Times New Roman"/>
          <w:sz w:val="28"/>
          <w:szCs w:val="28"/>
        </w:rPr>
        <w:t xml:space="preserve">состав участников </w:t>
      </w:r>
      <w:r w:rsidR="000928E6" w:rsidRPr="00C47565">
        <w:rPr>
          <w:rFonts w:ascii="Times New Roman" w:hAnsi="Times New Roman" w:cs="Times New Roman"/>
          <w:sz w:val="28"/>
          <w:szCs w:val="28"/>
        </w:rPr>
        <w:t xml:space="preserve">миротворческих миссий определяется индивидуально для каждого </w:t>
      </w:r>
      <w:r w:rsidRPr="00C47565">
        <w:rPr>
          <w:rFonts w:ascii="Times New Roman" w:hAnsi="Times New Roman" w:cs="Times New Roman"/>
          <w:sz w:val="28"/>
          <w:szCs w:val="28"/>
        </w:rPr>
        <w:t>конкретно</w:t>
      </w:r>
      <w:r w:rsidR="000928E6" w:rsidRPr="00C47565">
        <w:rPr>
          <w:rFonts w:ascii="Times New Roman" w:hAnsi="Times New Roman" w:cs="Times New Roman"/>
          <w:sz w:val="28"/>
          <w:szCs w:val="28"/>
        </w:rPr>
        <w:t>го случая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38"/>
      </w:r>
      <w:r w:rsidRPr="00C47565">
        <w:rPr>
          <w:rFonts w:ascii="Times New Roman" w:hAnsi="Times New Roman" w:cs="Times New Roman"/>
          <w:sz w:val="28"/>
          <w:szCs w:val="28"/>
        </w:rPr>
        <w:t>.</w:t>
      </w:r>
    </w:p>
    <w:p w:rsidR="000928E6" w:rsidRPr="00C47565" w:rsidRDefault="000928E6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Еще одной структурой урегулирования региональных конфликтов выступает Комитет политики и безопасности (КПБ), включающих послов стран-членов ЕС и занимающийся мониторингом за международной обстановкой в сферах, определенных ОВПБ, и содействием формированию </w:t>
      </w:r>
      <w:r w:rsidRPr="00C47565">
        <w:rPr>
          <w:rFonts w:ascii="Times New Roman" w:hAnsi="Times New Roman" w:cs="Times New Roman"/>
          <w:sz w:val="28"/>
          <w:szCs w:val="28"/>
        </w:rPr>
        <w:lastRenderedPageBreak/>
        <w:t>соответствующей политики посредством подготовки заключений для Совета ЕС.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 Военный комитет ЕС (ВК ЕС) – высший военный орган ЕС в рамках Совета ЕС, состоящий из высших офицеров уровня начальников генеральных штабов, осуществляет руководство всей военной деятельностью Евросоюза. </w:t>
      </w:r>
      <w:r w:rsidR="000928E6" w:rsidRPr="00C47565">
        <w:rPr>
          <w:rFonts w:ascii="Times New Roman" w:hAnsi="Times New Roman" w:cs="Times New Roman"/>
          <w:sz w:val="28"/>
          <w:szCs w:val="28"/>
        </w:rPr>
        <w:t xml:space="preserve">Функционал ВК ЕС включает военное сотрудничество между членами Евросоюза по вопросам предупреждения потенциальных региональных угроз, а также оказание консультационной помощи в управлении региональными кризисами. </w:t>
      </w:r>
    </w:p>
    <w:p w:rsidR="000928E6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Военный штаб ЕС </w:t>
      </w:r>
      <w:r w:rsidR="000928E6" w:rsidRPr="00C47565">
        <w:rPr>
          <w:rFonts w:ascii="Times New Roman" w:hAnsi="Times New Roman" w:cs="Times New Roman"/>
          <w:sz w:val="28"/>
          <w:szCs w:val="28"/>
        </w:rPr>
        <w:t xml:space="preserve">действует в рамках одного направления </w:t>
      </w:r>
      <w:r w:rsidRPr="00C47565">
        <w:rPr>
          <w:rFonts w:ascii="Times New Roman" w:hAnsi="Times New Roman" w:cs="Times New Roman"/>
          <w:sz w:val="28"/>
          <w:szCs w:val="28"/>
        </w:rPr>
        <w:t>вместе с Военным комитетом и Комитетом по политике и безопасности</w:t>
      </w:r>
      <w:r w:rsidR="000928E6" w:rsidRPr="00C47565">
        <w:rPr>
          <w:rFonts w:ascii="Times New Roman" w:hAnsi="Times New Roman" w:cs="Times New Roman"/>
          <w:sz w:val="28"/>
          <w:szCs w:val="28"/>
        </w:rPr>
        <w:t xml:space="preserve"> в части осуществления раннего предупреждения</w:t>
      </w:r>
      <w:r w:rsidRPr="00C47565">
        <w:rPr>
          <w:rFonts w:ascii="Times New Roman" w:hAnsi="Times New Roman" w:cs="Times New Roman"/>
          <w:sz w:val="28"/>
          <w:szCs w:val="28"/>
        </w:rPr>
        <w:t xml:space="preserve"> об угрозах и вызовах, оценка ситуации и стратегическое планирование. </w:t>
      </w:r>
      <w:r w:rsidR="000928E6" w:rsidRPr="00C47565">
        <w:rPr>
          <w:rFonts w:ascii="Times New Roman" w:hAnsi="Times New Roman" w:cs="Times New Roman"/>
          <w:sz w:val="28"/>
          <w:szCs w:val="28"/>
        </w:rPr>
        <w:t>Важным фактором деятельности ВШ определяется осуществление связи и взаимодействия ЕС и НАТО при проведении стратегического планировани</w:t>
      </w:r>
      <w:r w:rsidR="00F865AE" w:rsidRPr="00C47565">
        <w:rPr>
          <w:rFonts w:ascii="Times New Roman" w:hAnsi="Times New Roman" w:cs="Times New Roman"/>
          <w:sz w:val="28"/>
          <w:szCs w:val="28"/>
        </w:rPr>
        <w:t>я.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Параллельно военному осуществляет свою деятельность Гражданский комитет (ГК) кризисного регулирования, который дает рекомендации Комитету политики и безопасности о гражданских миссиях и приоритетах.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>Финансирование миротворческих операций происходит частично за счёт средств бюджета ЕС. Остальные расходы (на содержание военных, полицейских и экспертов) оплачиваются странами-участниками самостоятельно.</w:t>
      </w:r>
    </w:p>
    <w:p w:rsidR="005F2A62" w:rsidRPr="00C47565" w:rsidRDefault="005F2A62" w:rsidP="00C4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5">
        <w:rPr>
          <w:rFonts w:ascii="Times New Roman" w:hAnsi="Times New Roman" w:cs="Times New Roman"/>
          <w:sz w:val="28"/>
          <w:szCs w:val="28"/>
        </w:rPr>
        <w:t xml:space="preserve">Таким образом, кризисное регулирование как одна из функций ЕС осуществляется на основе Европейской стратегии безопасности, Амстердамского договора, </w:t>
      </w:r>
      <w:proofErr w:type="spellStart"/>
      <w:r w:rsidRPr="00C47565">
        <w:rPr>
          <w:rFonts w:ascii="Times New Roman" w:hAnsi="Times New Roman" w:cs="Times New Roman"/>
          <w:sz w:val="28"/>
          <w:szCs w:val="28"/>
        </w:rPr>
        <w:t>Петерсбергской</w:t>
      </w:r>
      <w:proofErr w:type="spellEnd"/>
      <w:r w:rsidRPr="00C47565">
        <w:rPr>
          <w:rFonts w:ascii="Times New Roman" w:hAnsi="Times New Roman" w:cs="Times New Roman"/>
          <w:sz w:val="28"/>
          <w:szCs w:val="28"/>
        </w:rPr>
        <w:t xml:space="preserve"> и Хельсинкской деклараций. Основной принцип антикризисного вмешательства – применение невоенных методов урегулирования. Институциональными и организационными несовершенствами существующей системы выступают: малая боеспособность военных групп, сильная зависимость технологического </w:t>
      </w:r>
      <w:r w:rsidRPr="00C47565">
        <w:rPr>
          <w:rFonts w:ascii="Times New Roman" w:hAnsi="Times New Roman" w:cs="Times New Roman"/>
          <w:sz w:val="28"/>
          <w:szCs w:val="28"/>
        </w:rPr>
        <w:lastRenderedPageBreak/>
        <w:t>аспекта боевого обеспечения от разработок США, недостаточное финансовое обеспечение.</w:t>
      </w:r>
    </w:p>
    <w:p w:rsidR="000B05E0" w:rsidRPr="004B4DC0" w:rsidRDefault="000B05E0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1.3 Проблемы и перспективы международного сотрудничества стран ЕС и России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На сегодняшний день сотрудничество России и ЕС в области урегулирования кризисов не является центральным направлением их взаимоотношений, хотя и выступает одним из наиболее актуальных направлений международного взаимодействия. 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DC0">
        <w:rPr>
          <w:rFonts w:ascii="Times New Roman" w:hAnsi="Times New Roman" w:cs="Times New Roman"/>
          <w:sz w:val="28"/>
          <w:szCs w:val="28"/>
        </w:rPr>
        <w:t>Существующий опыт сотрудничества России и ЕС в вопросах регионального регулирования (участие России в миротворческих миссиях Европейского Союза в Африке</w:t>
      </w:r>
      <w:r w:rsidR="00F865AE" w:rsidRPr="004B4DC0">
        <w:rPr>
          <w:rFonts w:ascii="Times New Roman" w:hAnsi="Times New Roman" w:cs="Times New Roman"/>
          <w:sz w:val="28"/>
          <w:szCs w:val="28"/>
        </w:rPr>
        <w:t>, ближнем зарубежье и на территории постсоветского пространства</w:t>
      </w:r>
      <w:r w:rsidRPr="004B4DC0">
        <w:rPr>
          <w:rFonts w:ascii="Times New Roman" w:hAnsi="Times New Roman" w:cs="Times New Roman"/>
          <w:sz w:val="28"/>
          <w:szCs w:val="28"/>
        </w:rPr>
        <w:t>) можно расценивать как удовлетворительный и создающий предпосылки дальнейшего межнационального взаимодействия, поскольку первые шаги навстречу мирному сосуществованию уже сделаны (хотя такое сотрудничество не стало по-настоящему эффективным и не привело к решению ни одного конфликта).</w:t>
      </w:r>
      <w:proofErr w:type="gramEnd"/>
    </w:p>
    <w:p w:rsidR="00F865AE" w:rsidRPr="004B4DC0" w:rsidRDefault="00F865AE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Объединяющим звеном основы сотрудничества России и ЕС является отнесение региональных конфликтов к главным вызовам европейской и международной безопасности, поскольку они являются плодородной почвой взращивания ростков экстремизма и терроризма, играют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значимуб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 роль в формировании организованной преступности, незаконном распространении оружия массового поражения. Фактором, определяющим соперничество России и ЕС, выступает приоритет участия в конфликтах на европейском континенте и в сопредельных районах.</w:t>
      </w:r>
    </w:p>
    <w:p w:rsidR="005F2A62" w:rsidRPr="004B4DC0" w:rsidRDefault="00F865AE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Однако</w:t>
      </w:r>
      <w:r w:rsidR="005F2A62" w:rsidRPr="004B4DC0">
        <w:rPr>
          <w:rFonts w:ascii="Times New Roman" w:hAnsi="Times New Roman" w:cs="Times New Roman"/>
          <w:sz w:val="28"/>
          <w:szCs w:val="28"/>
        </w:rPr>
        <w:t xml:space="preserve"> внешнее согласие с общемировыми миротворческими настроениями не определяют внутреннюю заинтересованность двух отчасти конкурирующих политических систем: ЕС стремится снизить влияние РФ в пространстве СНГ при одновременном осознании необходимости </w:t>
      </w:r>
      <w:r w:rsidR="005F2A62" w:rsidRPr="004B4DC0">
        <w:rPr>
          <w:rFonts w:ascii="Times New Roman" w:hAnsi="Times New Roman" w:cs="Times New Roman"/>
          <w:sz w:val="28"/>
          <w:szCs w:val="28"/>
        </w:rPr>
        <w:lastRenderedPageBreak/>
        <w:t>привлечения сил РФ к разрешению региональных конфликтов, что, безусловно, усилит влияние России. Помимо прочего, перед установлением стратегически важного сотрудничество разворачивается ряд других проблем, к которым относится</w:t>
      </w:r>
      <w:r w:rsidR="005F2A62"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39"/>
      </w:r>
      <w:r w:rsidR="005F2A62" w:rsidRPr="004B4DC0">
        <w:rPr>
          <w:rFonts w:ascii="Times New Roman" w:hAnsi="Times New Roman" w:cs="Times New Roman"/>
          <w:sz w:val="28"/>
          <w:szCs w:val="28"/>
        </w:rPr>
        <w:t>:</w:t>
      </w:r>
    </w:p>
    <w:p w:rsidR="005F2A62" w:rsidRPr="004B4DC0" w:rsidRDefault="005F2A62" w:rsidP="004B4DC0">
      <w:pPr>
        <w:pStyle w:val="ae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проблема правовой основы отношений России и Евросоюза в этой области (отсутствие четкой двусторонней правовой базы);</w:t>
      </w:r>
    </w:p>
    <w:p w:rsidR="005F2A62" w:rsidRPr="004B4DC0" w:rsidRDefault="005F2A62" w:rsidP="004B4DC0">
      <w:pPr>
        <w:pStyle w:val="ae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проблема концептуальности подходов к кризисному регулированию (для ЕС, как уже отмечалось, характерен комплексный гражданский подход к миротворчеству; у России нет интегрированной концепции кризисного регулирования, что ставит Россию в политико-правовую зависимость от ЕС);</w:t>
      </w:r>
    </w:p>
    <w:p w:rsidR="005F2A62" w:rsidRPr="004B4DC0" w:rsidRDefault="005F2A62" w:rsidP="004B4DC0">
      <w:pPr>
        <w:pStyle w:val="ae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 xml:space="preserve">география проводимых миссий (регионы общего соседства ЕС и России, интерес «присоединения» которых </w:t>
      </w:r>
      <w:proofErr w:type="gramStart"/>
      <w:r w:rsidRPr="004B4DC0">
        <w:rPr>
          <w:sz w:val="28"/>
          <w:szCs w:val="28"/>
        </w:rPr>
        <w:t>присущ обеим сторонам создает</w:t>
      </w:r>
      <w:proofErr w:type="gramEnd"/>
      <w:r w:rsidRPr="004B4DC0">
        <w:rPr>
          <w:sz w:val="28"/>
          <w:szCs w:val="28"/>
        </w:rPr>
        <w:t xml:space="preserve"> аспект конкуренции, если учесть, что политика вмешательства ЕС отчасти подразумевает последующую интеграцию «заинтересованных сторон» в европейские структуры).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Обращаясь к проблеме концептуальных различий в подходах, стоит уточнить, что </w:t>
      </w:r>
      <w:r w:rsidR="000F6595" w:rsidRPr="004B4DC0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Pr="004B4DC0">
        <w:rPr>
          <w:rFonts w:ascii="Times New Roman" w:hAnsi="Times New Roman" w:cs="Times New Roman"/>
          <w:sz w:val="28"/>
          <w:szCs w:val="28"/>
        </w:rPr>
        <w:t xml:space="preserve">модель урегулирования конфликтов РФ, хоть и не имеет расширенного формального обрамления, но весьма точно описывает общее стратегическое направление действий России в вопросах антикризисного управления. Иными словами, Россия, будучи заинтересованной в сохранении своего влияния в СНГ, делает акцент в своей политике не столько на поиск </w:t>
      </w:r>
      <w:r w:rsidR="00F865AE" w:rsidRPr="004B4DC0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4B4DC0">
        <w:rPr>
          <w:rFonts w:ascii="Times New Roman" w:hAnsi="Times New Roman" w:cs="Times New Roman"/>
          <w:sz w:val="28"/>
          <w:szCs w:val="28"/>
        </w:rPr>
        <w:t xml:space="preserve">урегулирования конфликтов, сколько на предотвращении </w:t>
      </w:r>
      <w:r w:rsidR="00F865AE" w:rsidRPr="004B4DC0">
        <w:rPr>
          <w:rFonts w:ascii="Times New Roman" w:hAnsi="Times New Roman" w:cs="Times New Roman"/>
          <w:sz w:val="28"/>
          <w:szCs w:val="28"/>
        </w:rPr>
        <w:t>военного</w:t>
      </w:r>
      <w:r w:rsidRPr="004B4DC0">
        <w:rPr>
          <w:rFonts w:ascii="Times New Roman" w:hAnsi="Times New Roman" w:cs="Times New Roman"/>
          <w:sz w:val="28"/>
          <w:szCs w:val="28"/>
        </w:rPr>
        <w:t xml:space="preserve"> варианта их разрешения. </w:t>
      </w:r>
      <w:r w:rsidR="00F865AE" w:rsidRPr="004B4DC0">
        <w:rPr>
          <w:rFonts w:ascii="Times New Roman" w:hAnsi="Times New Roman" w:cs="Times New Roman"/>
          <w:sz w:val="28"/>
          <w:szCs w:val="28"/>
        </w:rPr>
        <w:t>Примером может служить размещение Российских</w:t>
      </w:r>
      <w:r w:rsidRPr="004B4DC0">
        <w:rPr>
          <w:rFonts w:ascii="Times New Roman" w:hAnsi="Times New Roman" w:cs="Times New Roman"/>
          <w:sz w:val="28"/>
          <w:szCs w:val="28"/>
        </w:rPr>
        <w:t xml:space="preserve"> войск в качестве миротворческих </w:t>
      </w:r>
      <w:r w:rsidR="00F865AE" w:rsidRPr="004B4DC0">
        <w:rPr>
          <w:rFonts w:ascii="Times New Roman" w:hAnsi="Times New Roman" w:cs="Times New Roman"/>
          <w:sz w:val="28"/>
          <w:szCs w:val="28"/>
        </w:rPr>
        <w:t>групп</w:t>
      </w:r>
      <w:r w:rsidRPr="004B4DC0">
        <w:rPr>
          <w:rFonts w:ascii="Times New Roman" w:hAnsi="Times New Roman" w:cs="Times New Roman"/>
          <w:sz w:val="28"/>
          <w:szCs w:val="28"/>
        </w:rPr>
        <w:t xml:space="preserve"> в Абхазии, Южной Осетии и Приднестровье против </w:t>
      </w:r>
      <w:r w:rsidR="000F6595" w:rsidRPr="004B4DC0">
        <w:rPr>
          <w:rFonts w:ascii="Times New Roman" w:hAnsi="Times New Roman" w:cs="Times New Roman"/>
          <w:sz w:val="28"/>
          <w:szCs w:val="28"/>
        </w:rPr>
        <w:t xml:space="preserve">настроений </w:t>
      </w:r>
      <w:r w:rsidR="000F6595" w:rsidRPr="004B4DC0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национальных политических групп, </w:t>
      </w:r>
      <w:r w:rsidRPr="004B4DC0">
        <w:rPr>
          <w:rFonts w:ascii="Times New Roman" w:hAnsi="Times New Roman" w:cs="Times New Roman"/>
          <w:sz w:val="28"/>
          <w:szCs w:val="28"/>
        </w:rPr>
        <w:t>что являлось постоянным источником напряженности в отношениях с соседними странами и Западом</w:t>
      </w:r>
      <w:r w:rsidRPr="004B4DC0">
        <w:rPr>
          <w:rFonts w:ascii="Times New Roman" w:hAnsi="Times New Roman" w:cs="Times New Roman"/>
          <w:sz w:val="28"/>
          <w:szCs w:val="28"/>
        </w:rPr>
        <w:footnoteReference w:id="40"/>
      </w:r>
      <w:r w:rsidRPr="004B4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595" w:rsidRPr="004B4DC0" w:rsidRDefault="000F6595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Современное направление участия России в урегулировании региональных столкновений заключается, в большей мере, в исполнении роли посредника между конфликтующими сторонами без непосредственного вмешательства даже в консультационной форме. </w:t>
      </w:r>
    </w:p>
    <w:p w:rsidR="000F6595" w:rsidRPr="004B4DC0" w:rsidRDefault="000F6595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Что касается западной модели конфликтного управления – можно констатировать явную гуманность Европейского подхода и вопиющее навязывание силового решения со стороны США (что показательно на примере разрешения Балканского криз</w:t>
      </w:r>
      <w:r w:rsidR="004B4DC0">
        <w:rPr>
          <w:rFonts w:ascii="Times New Roman" w:hAnsi="Times New Roman" w:cs="Times New Roman"/>
          <w:sz w:val="28"/>
          <w:szCs w:val="28"/>
        </w:rPr>
        <w:t>и</w:t>
      </w:r>
      <w:r w:rsidRPr="004B4DC0">
        <w:rPr>
          <w:rFonts w:ascii="Times New Roman" w:hAnsi="Times New Roman" w:cs="Times New Roman"/>
          <w:sz w:val="28"/>
          <w:szCs w:val="28"/>
        </w:rPr>
        <w:t>са).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Однако, несмотря на все политические и организационные проблемы взаимодействия, сотрудничество России и ЕС сохраняет особый потенциал совместного регулирования вопросов безопасности. Отсутствие единого подхода к разрешению региональных кризисов не должно становится непреодолимым барьером на путик установлению долгосрочных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взаимоудобных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 связей между государствами. Политическая зрелость национальных систем, выражающаяся в способности отодвинуть собственные амбиции в пользу достижения общемировых результатов установления мира, должна способствовать объединению усилий с целью создания консолидированной новой модели урегулирования конфликтов. Для этого оба партнера должны выйти из того порочного круга, в котором оказались замкнуты, и коренным образом изменить свои подходы.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Для совместной реализации практических целей миротворчества должны быть созданы совместные структуры и механизмы регулирования кризисных ситуаций, включая объединенные силы для проведения миротворческих ситуаций. Для достижения этой всеобъемлющей цели </w:t>
      </w:r>
      <w:r w:rsidRPr="004B4DC0">
        <w:rPr>
          <w:rFonts w:ascii="Times New Roman" w:hAnsi="Times New Roman" w:cs="Times New Roman"/>
          <w:sz w:val="28"/>
          <w:szCs w:val="28"/>
        </w:rPr>
        <w:lastRenderedPageBreak/>
        <w:t>Россия и ЕС должны расширять сотрудничество в следующих приоритетных областях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41"/>
      </w:r>
      <w:r w:rsidRPr="004B4D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6595" w:rsidRPr="004B4DC0" w:rsidRDefault="000F6595" w:rsidP="004B4DC0">
      <w:pPr>
        <w:pStyle w:val="ae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определение и закрепление принципов совместных действий в области регионального регулирования конфликтов;</w:t>
      </w:r>
    </w:p>
    <w:p w:rsidR="005F2A62" w:rsidRPr="004B4DC0" w:rsidRDefault="005F2A62" w:rsidP="004B4DC0">
      <w:pPr>
        <w:pStyle w:val="ae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заключение постоянно действующей рамочной договоренности по правовым и финансовым аспектам</w:t>
      </w:r>
      <w:r w:rsidR="000F6595" w:rsidRPr="004B4DC0">
        <w:rPr>
          <w:sz w:val="28"/>
          <w:szCs w:val="28"/>
        </w:rPr>
        <w:t>;</w:t>
      </w:r>
    </w:p>
    <w:p w:rsidR="000F6595" w:rsidRPr="004B4DC0" w:rsidRDefault="000F6595" w:rsidP="004B4DC0">
      <w:pPr>
        <w:pStyle w:val="ae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консультационное взаимодействие в форме информационного обмена между экспертами по конкретным областям;</w:t>
      </w:r>
    </w:p>
    <w:p w:rsidR="005F2A62" w:rsidRPr="004B4DC0" w:rsidRDefault="005F2A62" w:rsidP="004B4DC0">
      <w:pPr>
        <w:pStyle w:val="ae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сотрудничество в области подготовки кадров и проведения учений</w:t>
      </w:r>
      <w:r w:rsidR="000F6595" w:rsidRPr="004B4DC0">
        <w:rPr>
          <w:sz w:val="28"/>
          <w:szCs w:val="28"/>
        </w:rPr>
        <w:t>;</w:t>
      </w:r>
    </w:p>
    <w:p w:rsidR="005F2A62" w:rsidRPr="004B4DC0" w:rsidRDefault="005F2A62" w:rsidP="004B4DC0">
      <w:pPr>
        <w:pStyle w:val="ae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 xml:space="preserve">продвижение контактов между военными и гражданскими структурами кризисного регулирования России и ЕС. 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Таким образом, обращаясь к сотрудничеству России и ЕС в области кризисного регулирования, можно отметить, что оно развивается, и определенный положительный опыт уже накоплен. Однако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существующие на сегодняшний день политико-правовые барьеры требуют консолидации усилий обоих участников с целью преодоления текущих противоречий и установления необходимых обоим государств качественных договоренностей. 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513657624"/>
      <w:r w:rsidRPr="004B4DC0">
        <w:rPr>
          <w:rFonts w:ascii="Times New Roman" w:hAnsi="Times New Roman" w:cs="Times New Roman"/>
          <w:sz w:val="28"/>
          <w:szCs w:val="28"/>
        </w:rPr>
        <w:br w:type="page"/>
      </w:r>
      <w:r w:rsidRPr="004B4D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bookmarkEnd w:id="4"/>
      <w:r w:rsidRPr="004B4DC0">
        <w:rPr>
          <w:rFonts w:ascii="Times New Roman" w:hAnsi="Times New Roman" w:cs="Times New Roman"/>
          <w:b/>
          <w:sz w:val="28"/>
          <w:szCs w:val="28"/>
        </w:rPr>
        <w:t>Практика международного вмешательства стран ЕС в региональные конфликты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513657625"/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End w:id="5"/>
      <w:r w:rsidRPr="004B4DC0">
        <w:rPr>
          <w:rFonts w:ascii="Times New Roman" w:hAnsi="Times New Roman" w:cs="Times New Roman"/>
          <w:b/>
          <w:sz w:val="28"/>
          <w:szCs w:val="28"/>
        </w:rPr>
        <w:t>Операции ЕС в конфликтных регионах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Поскольку одной из причин образования Европейского Союза выступала необходимость сохранения и утверждения мира, а также предупреждение возможности образования новых военных конфликтов, текущая политика ЕС имеет направленность на стабилизацию положения в зонах потенциальных конфликтов. Такие зоны в рамках нашего исследования определяются как конфликтные регионы. 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За всю историю осуществления Евросоюзом вмешательства в региональные конфликты было проведено более 30 операций и миссий  с привлечением военно-гражданских сил стран-членов ЕС (ПРИЛОЖЕНИЕ,  таблица 3).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42"/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Типология миссий, определяемая характером назначения операции, решаемыми задачами, привлекаемыми силами и средствами, предполагает выделение следующих видов операций ЕС в конфликтных регионах: военные, полицейские, содействия установлению правопорядка («верховенства закона»), наблюдательные, консультативные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43"/>
      </w:r>
      <w:r w:rsidRPr="004B4DC0">
        <w:rPr>
          <w:rFonts w:ascii="Times New Roman" w:hAnsi="Times New Roman" w:cs="Times New Roman"/>
          <w:sz w:val="28"/>
          <w:szCs w:val="28"/>
        </w:rPr>
        <w:t>. Военные операции проводятся с целью разъединения конфликтующих сторон и установления мира в районе кризиса. ЕС осуществлял и осуществляет девять таких операций</w:t>
      </w:r>
      <w:r w:rsidR="00C208B0" w:rsidRPr="004B4DC0">
        <w:rPr>
          <w:rFonts w:ascii="Times New Roman" w:hAnsi="Times New Roman" w:cs="Times New Roman"/>
          <w:sz w:val="28"/>
          <w:szCs w:val="28"/>
        </w:rPr>
        <w:t>: это продолжающиеся операции в</w:t>
      </w:r>
      <w:r w:rsidRPr="004B4DC0">
        <w:rPr>
          <w:rFonts w:ascii="Times New Roman" w:hAnsi="Times New Roman" w:cs="Times New Roman"/>
          <w:sz w:val="28"/>
          <w:szCs w:val="28"/>
        </w:rPr>
        <w:t xml:space="preserve"> Сомали, Мали и Центрально-Африканской Республике и упомянутые морские операции </w:t>
      </w:r>
      <w:r w:rsidRPr="004B4DC0">
        <w:rPr>
          <w:rFonts w:ascii="Times New Roman" w:hAnsi="Times New Roman" w:cs="Times New Roman"/>
          <w:sz w:val="28"/>
          <w:szCs w:val="28"/>
        </w:rPr>
        <w:lastRenderedPageBreak/>
        <w:t>против пиратства у берегов Сомали, а также завершенные операции в Судане/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Дарфуре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, Демократической Республике Конго (две операции) и Чаде. Еще две военные операции были проведены в бывшей Югославии. 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Полицейские, в свою очередь, призваны оказать помощь местному правительству в стабилизации обстановки внутри государства путем формирования и подготовки дееспособных органов охраны правопорядка. К разряду полицейских целесообразно отнести и консультативные миссии. Полицейские операции ЕС провел в Боснии-Герцеговине, Демократической Республике Конго, Палестинской автономии, Афганистане.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Миссии Евросоюза по содействию установлению или обеспечению правопорядка направлены на оказание помощи правительствам заинтересованных стран в реформировании силовых структур и учреждений государственной власти в целях становления и развития в государстве «демократических» и правовых норм.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Наблюдательные миссии ЕС предусматривают осуществление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выполнением конфликтующими сторонами достигнутых договоренностей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44"/>
      </w:r>
      <w:r w:rsidRPr="004B4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Территориальная типология подразумевает выделение следующих интересных для ЕС регионов: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Балканы, Африка, постсоветское пространство (Грузия, Украина и пр.), Ближний Восток, Азия.</w:t>
      </w:r>
      <w:proofErr w:type="gramEnd"/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Наиболее крупной военной операцией ЕС по урегулированию ситуации в кризисном регионе (на Балканах) является военная операция «Алтея» в Боснии и Герцеговине (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>) с последующей реализацией полицейской миссии. Временные рамки проведения операций: 2004-2012 гг. Целью военной миссии являлось</w:t>
      </w:r>
      <w:r w:rsidR="00D238DD" w:rsidRPr="004B4DC0">
        <w:rPr>
          <w:rFonts w:ascii="Times New Roman" w:hAnsi="Times New Roman" w:cs="Times New Roman"/>
          <w:sz w:val="28"/>
          <w:szCs w:val="28"/>
        </w:rPr>
        <w:t xml:space="preserve"> конечное</w:t>
      </w:r>
      <w:r w:rsidRPr="004B4DC0">
        <w:rPr>
          <w:rFonts w:ascii="Times New Roman" w:hAnsi="Times New Roman" w:cs="Times New Roman"/>
          <w:sz w:val="28"/>
          <w:szCs w:val="28"/>
        </w:rPr>
        <w:t xml:space="preserve"> урегулирование конфликта в Боснии и Герцеговине</w:t>
      </w:r>
      <w:r w:rsidR="00D238DD" w:rsidRPr="004B4DC0">
        <w:rPr>
          <w:rFonts w:ascii="Times New Roman" w:hAnsi="Times New Roman" w:cs="Times New Roman"/>
          <w:sz w:val="28"/>
          <w:szCs w:val="28"/>
        </w:rPr>
        <w:t>,</w:t>
      </w:r>
      <w:r w:rsidRPr="004B4DC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с чем были собраны многонациональные группировки войск ЕФОР.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 xml:space="preserve">Результатом вмешательства явилось подписание соглашение о </w:t>
      </w:r>
      <w:r w:rsidRPr="004B4DC0">
        <w:rPr>
          <w:rFonts w:ascii="Times New Roman" w:hAnsi="Times New Roman" w:cs="Times New Roman"/>
          <w:sz w:val="28"/>
          <w:szCs w:val="28"/>
        </w:rPr>
        <w:lastRenderedPageBreak/>
        <w:t xml:space="preserve">стабилизации и облегченном визовом режиме между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 и ЕС, а также вступило в силу временное торговое соглашение между участниками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45"/>
      </w:r>
      <w:r w:rsidRPr="004B4DC0">
        <w:rPr>
          <w:rFonts w:ascii="Times New Roman" w:hAnsi="Times New Roman" w:cs="Times New Roman"/>
          <w:sz w:val="28"/>
          <w:szCs w:val="28"/>
        </w:rPr>
        <w:t>. Стоит отметить, что в рамках решения конфликтов на Балканах было установлено взаимодействие между ЕС и НАТО согласно договоренностям «Берлин Плюс», которое положило основу сотрудничества данных структур</w:t>
      </w:r>
      <w:r w:rsidR="003E5573"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46"/>
      </w:r>
      <w:r w:rsidRPr="004B4D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Помимо прочего, на Балканах успешно проведены и завершены три операции в Македонии, две операции в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 и одна в Косово. Македонская военная операция «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Конкордия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>», стартовавшая в марте 2003 г., стала первой военной миссией ЕС и опиралась на результаты использования механизма ОВПБ, что отчасти обусловило ее успех. Следовательно, стратегия присутствия Евросоюза в решении конфликтов на Балканах подразумевает постепенное включение государств Западных Балкан в интеграционные процессы, о чем свидетельствует длительная консультационная помощь ЕС (в том ч</w:t>
      </w:r>
      <w:r w:rsidR="00D238DD" w:rsidRPr="004B4DC0">
        <w:rPr>
          <w:rFonts w:ascii="Times New Roman" w:hAnsi="Times New Roman" w:cs="Times New Roman"/>
          <w:sz w:val="28"/>
          <w:szCs w:val="28"/>
        </w:rPr>
        <w:t xml:space="preserve">исле уверенное разоружение энто </w:t>
      </w:r>
      <w:r w:rsidRPr="004B4DC0">
        <w:rPr>
          <w:rFonts w:ascii="Times New Roman" w:hAnsi="Times New Roman" w:cs="Times New Roman"/>
          <w:sz w:val="28"/>
          <w:szCs w:val="28"/>
        </w:rPr>
        <w:t>конфликтных районов). Подробнее вопрос урегулирования положения на Балканах будет рассмотрен далее.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Миротворческие мероприятия ЕС в Африканском регионе начались с военной операции «Артемида»</w:t>
      </w:r>
      <w:r w:rsidR="00D238DD" w:rsidRPr="004B4DC0">
        <w:rPr>
          <w:rFonts w:ascii="Times New Roman" w:hAnsi="Times New Roman" w:cs="Times New Roman"/>
          <w:sz w:val="28"/>
          <w:szCs w:val="28"/>
        </w:rPr>
        <w:t>,</w:t>
      </w:r>
      <w:r w:rsidRPr="004B4DC0">
        <w:rPr>
          <w:rFonts w:ascii="Times New Roman" w:hAnsi="Times New Roman" w:cs="Times New Roman"/>
          <w:sz w:val="28"/>
          <w:szCs w:val="28"/>
        </w:rPr>
        <w:t xml:space="preserve"> проведенной с целью содействия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миссииООН</w:t>
      </w:r>
      <w:proofErr w:type="spellEnd"/>
      <w:r w:rsidR="003E5573"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47"/>
      </w:r>
      <w:r w:rsidRPr="004B4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A62" w:rsidRPr="004B4DC0" w:rsidRDefault="00D238DD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Реализация</w:t>
      </w:r>
      <w:r w:rsidR="005F2A62" w:rsidRPr="004B4DC0">
        <w:rPr>
          <w:rFonts w:ascii="Times New Roman" w:hAnsi="Times New Roman" w:cs="Times New Roman"/>
          <w:sz w:val="28"/>
          <w:szCs w:val="28"/>
        </w:rPr>
        <w:t xml:space="preserve"> операции на территории Республики Чад и Центрально-Африканской республики преследовало цель (схожую с определенной в «Артемиде») поддержки усилий ООН по стабилизации обстановки и обеспечению безопасности мирного населения в кризисных районах Чада и ЦАР, а также содействие последующему развертыванию в районе кризиса миротворческих подразделений ВС стран Африканского союза. Несмотря на военных характер операции, основой миротворческой группировки «ЕФОР Чад/ЦАР» выступили контингенты ВС Франции, Ирландии, Польши, </w:t>
      </w:r>
      <w:r w:rsidR="005F2A62" w:rsidRPr="004B4DC0">
        <w:rPr>
          <w:rFonts w:ascii="Times New Roman" w:hAnsi="Times New Roman" w:cs="Times New Roman"/>
          <w:sz w:val="28"/>
          <w:szCs w:val="28"/>
        </w:rPr>
        <w:lastRenderedPageBreak/>
        <w:t>Швеции и Бельгии. Стоит отметить, что РФ также принимала участие в выделении вертолетной группы. Результатом вмешательства ЕС стало финансирование и организация развертывания операц</w:t>
      </w:r>
      <w:proofErr w:type="gramStart"/>
      <w:r w:rsidR="005F2A62" w:rsidRPr="004B4DC0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5F2A62" w:rsidRPr="004B4DC0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Таким образом, опыт участия ЕС в африканских конфликтах (в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>. негативный опыт содействия военной революции в Гвинее-Бисау</w:t>
      </w:r>
      <w:r w:rsidR="0048381D"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48"/>
      </w:r>
      <w:r w:rsidRPr="004B4DC0">
        <w:rPr>
          <w:rFonts w:ascii="Times New Roman" w:hAnsi="Times New Roman" w:cs="Times New Roman"/>
          <w:sz w:val="28"/>
          <w:szCs w:val="28"/>
        </w:rPr>
        <w:t>) показал отсутствие самостоятельно выработанных стратегий присутствия Евросоюза, чье вмешательство в урегулирование заключалось исключительно в поддержке и развитии реализуемых миссий ООН.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Особый климат отношений образовался в </w:t>
      </w:r>
      <w:r w:rsidR="00AF487D" w:rsidRPr="004B4DC0">
        <w:rPr>
          <w:rFonts w:ascii="Times New Roman" w:hAnsi="Times New Roman" w:cs="Times New Roman"/>
          <w:sz w:val="28"/>
          <w:szCs w:val="28"/>
        </w:rPr>
        <w:t>зоне Ближнего В</w:t>
      </w:r>
      <w:r w:rsidRPr="004B4DC0">
        <w:rPr>
          <w:rFonts w:ascii="Times New Roman" w:hAnsi="Times New Roman" w:cs="Times New Roman"/>
          <w:sz w:val="28"/>
          <w:szCs w:val="28"/>
        </w:rPr>
        <w:t>остока, где на сегодняшний день отмечается наибольшее количество нерешенных конфликтов. Одной из форм присутствие ЕС в данном регионе выступают полицейские миссии.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Целью полицейской миссии на Палестинских территориях являлось оказание содействия правительству Палестинской автономии в реформировании правоохранительных структур. Методология включала в себя подготовку личного состава палестинской полиции, оказание содействия местным органам правопорядка в расследовании наиболее сложных уголовных дел, координацию технической и финансовой помощи, направляемой на нужды палестинской полиции по линии ЕС и третьих стран. Есть основания утверждать, что работа миссии способствовала повышению профессионального уровня палестинской гражданской полиции. Схожую работу страны-участники ЕС провели в Афганистане и Ираке, организовав подготовку национальных кадров для министерства внутренних дел и пр. В целом, работу ЕС на Ближнем востоке можно определить как сопровождающую, поддерживающую миротворческие мисс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Н. Стоит отметить, что практически ни одна из миссий не была увенчана успехом. 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Что касается присутствия ЕС на постсоветском пространстве, большинство миссий носят консультационно-наблюдательный характер, что </w:t>
      </w:r>
      <w:r w:rsidRPr="004B4DC0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вызвано большой долей участия РФ в решении региональных конфликтов. К числу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успешных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относятся: наблюдательная миссия в Грузии</w:t>
      </w:r>
      <w:r w:rsidR="003E5573"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49"/>
      </w:r>
      <w:r w:rsidRPr="004B4DC0">
        <w:rPr>
          <w:rFonts w:ascii="Times New Roman" w:hAnsi="Times New Roman" w:cs="Times New Roman"/>
          <w:sz w:val="28"/>
          <w:szCs w:val="28"/>
        </w:rPr>
        <w:t xml:space="preserve"> и пограничная миссия между Молдавией и Украиной. Целями второй являлись: наблюдение за соблюдением пограничного и таможенного режима на границе Украины и Молдавии</w:t>
      </w:r>
      <w:r w:rsidR="003E5573"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50"/>
      </w:r>
      <w:r w:rsidRPr="004B4DC0">
        <w:rPr>
          <w:rFonts w:ascii="Times New Roman" w:hAnsi="Times New Roman" w:cs="Times New Roman"/>
          <w:sz w:val="28"/>
          <w:szCs w:val="28"/>
        </w:rPr>
        <w:t>, в частности ликвидация якобы существующего канала поставок оружия из Приднестровья, оказание финансовой и технической помощи правительствам двух стран по реформированию национальных пограничных и таможенных служб, а также содействие укреплению двустороннего сотрудничества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51"/>
      </w:r>
      <w:r w:rsidRPr="004B4DC0">
        <w:rPr>
          <w:rFonts w:ascii="Times New Roman" w:hAnsi="Times New Roman" w:cs="Times New Roman"/>
          <w:sz w:val="28"/>
          <w:szCs w:val="28"/>
        </w:rPr>
        <w:t>.</w:t>
      </w:r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Анализ миротворческой деятельности ЕС в Азии показал малую эффективность проводимых мероприятий и операций. Одной из наиболее объемных считается полицейская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миссия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ЕС в Афганистане в рамках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происходила подготовка и переподготовка квалифицированных полицейских кадров. Данную деятельность ЕС удалось распространить на тринадцать регионов Афганистана.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 xml:space="preserve">В качестве результатов приводится информация о создании горячей линии для информирования о злоупотреблениях полиции в являющейся одной из наиболее нестабильных провинции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Гильменд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A62" w:rsidRPr="004B4DC0" w:rsidRDefault="005F2A62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Таким образом, деятельности миссий Европейского союза в конфликтных регионах оценивается нами как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>. Возрастающий интерес отмечается в зоне Ближнего Востока и на постсоветском пространстве. Большинство миссий носят консультативно-наблюдательный характер. Особый интерес в рамках рассмотрения межнационального урегулирования представляет положение на Балканах.</w:t>
      </w:r>
    </w:p>
    <w:p w:rsidR="003E5573" w:rsidRPr="004B4DC0" w:rsidRDefault="003E5573" w:rsidP="003254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513657626"/>
      <w:r w:rsidRPr="004B4D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bookmarkEnd w:id="6"/>
      <w:r w:rsidRPr="004B4DC0">
        <w:rPr>
          <w:rFonts w:ascii="Times New Roman" w:hAnsi="Times New Roman" w:cs="Times New Roman"/>
          <w:b/>
          <w:sz w:val="28"/>
          <w:szCs w:val="28"/>
        </w:rPr>
        <w:t xml:space="preserve">Опыт урегулирования </w:t>
      </w:r>
      <w:r w:rsidR="008D326E" w:rsidRPr="004B4DC0">
        <w:rPr>
          <w:rFonts w:ascii="Times New Roman" w:hAnsi="Times New Roman" w:cs="Times New Roman"/>
          <w:b/>
          <w:sz w:val="28"/>
          <w:szCs w:val="28"/>
        </w:rPr>
        <w:t>конфликта</w:t>
      </w:r>
      <w:r w:rsidRPr="004B4DC0">
        <w:rPr>
          <w:rFonts w:ascii="Times New Roman" w:hAnsi="Times New Roman" w:cs="Times New Roman"/>
          <w:b/>
          <w:sz w:val="28"/>
          <w:szCs w:val="28"/>
        </w:rPr>
        <w:t xml:space="preserve"> на Балканах </w:t>
      </w:r>
      <w:r w:rsidR="007178E9" w:rsidRPr="004B4DC0">
        <w:rPr>
          <w:rFonts w:ascii="Times New Roman" w:hAnsi="Times New Roman" w:cs="Times New Roman"/>
          <w:b/>
          <w:sz w:val="28"/>
          <w:szCs w:val="28"/>
        </w:rPr>
        <w:t>(Контактная группа по Югославии)</w:t>
      </w:r>
    </w:p>
    <w:bookmarkEnd w:id="1"/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Важное место в вопросе урегулирования региональных конфликтов занимает опыт разрешения гражданского столкновения национальных групп на территории бывшей Югославии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52"/>
      </w:r>
      <w:r w:rsidRPr="004B4DC0">
        <w:rPr>
          <w:rFonts w:ascii="Times New Roman" w:hAnsi="Times New Roman" w:cs="Times New Roman"/>
          <w:sz w:val="28"/>
          <w:szCs w:val="28"/>
        </w:rPr>
        <w:t>. Особый интерес в данном контексте представляет рассмотрение характера присутствия, способов и форм участия Европейского Союза в кризисном регулировании югославского конфликта.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DC0">
        <w:rPr>
          <w:rFonts w:ascii="Times New Roman" w:hAnsi="Times New Roman" w:cs="Times New Roman"/>
          <w:sz w:val="28"/>
          <w:szCs w:val="28"/>
        </w:rPr>
        <w:t>Истоки балканского кризиса кроются в этно-национальном конфликте «независимого» сербского народа, стремящегося к установлению собственной гегемонии, и больших этнических групп регионов Югославии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53"/>
      </w:r>
      <w:r w:rsidRPr="004B4DC0">
        <w:rPr>
          <w:rFonts w:ascii="Times New Roman" w:hAnsi="Times New Roman" w:cs="Times New Roman"/>
          <w:sz w:val="28"/>
          <w:szCs w:val="28"/>
        </w:rPr>
        <w:t>. Ключевые мероприятия гражданского столкновения (ПРИЛОЖЕНИЕ,  таблица 4), обросшие международным статусом угрозы миропорядку, явились основанием вынужденной интервенции со стороны США и ЕС (НАТО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54"/>
      </w:r>
      <w:r w:rsidRPr="004B4DC0">
        <w:rPr>
          <w:rFonts w:ascii="Times New Roman" w:hAnsi="Times New Roman" w:cs="Times New Roman"/>
          <w:sz w:val="28"/>
          <w:szCs w:val="28"/>
        </w:rPr>
        <w:t>, Контактная группа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55"/>
      </w:r>
      <w:r w:rsidRPr="004B4DC0">
        <w:rPr>
          <w:rFonts w:ascii="Times New Roman" w:hAnsi="Times New Roman" w:cs="Times New Roman"/>
          <w:sz w:val="28"/>
          <w:szCs w:val="28"/>
        </w:rPr>
        <w:t xml:space="preserve"> по Югославии).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Многие теоретики определяют роль США в регулировании кризиса как основного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 развития конфликта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56"/>
      </w:r>
      <w:r w:rsidRPr="004B4DC0">
        <w:rPr>
          <w:rFonts w:ascii="Times New Roman" w:hAnsi="Times New Roman" w:cs="Times New Roman"/>
          <w:sz w:val="28"/>
          <w:szCs w:val="28"/>
        </w:rPr>
        <w:t xml:space="preserve">. Позиция ЕС в данном контексте обозначается через нежелание и </w:t>
      </w:r>
      <w:r w:rsidRPr="004B4DC0">
        <w:rPr>
          <w:rFonts w:ascii="Times New Roman" w:hAnsi="Times New Roman" w:cs="Times New Roman"/>
          <w:sz w:val="28"/>
          <w:szCs w:val="28"/>
        </w:rPr>
        <w:lastRenderedPageBreak/>
        <w:t>неготовность взять на себя решение проблем безопасности, отчасти опосредованное отсутствием собственных эффективных вооруженных сил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57"/>
      </w:r>
      <w:r w:rsidRPr="004B4D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Включение в конфликт Европейского Союза началось с первых событий разворачивания гражданской войны. Первоначальная стратегия Евросоюза предполагала возможность признания республик, вышедших из состава СФРЮ, независимыми при условии добровольного соглашения противоборствующих сторон и с условием сохранения территориальной целостности государств. Принятие этого плана означало возможность законного вмешательства в дела Югославии, благодаря чему внутренние дела СФРЮ получили международный резонанс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58"/>
      </w:r>
      <w:r w:rsidRPr="004B4DC0">
        <w:rPr>
          <w:rFonts w:ascii="Times New Roman" w:hAnsi="Times New Roman" w:cs="Times New Roman"/>
          <w:sz w:val="28"/>
          <w:szCs w:val="28"/>
        </w:rPr>
        <w:t>.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Уже на VII Межпарламентской конференции по сотрудничеству и безопасности в Европе (июнь 1991 г.) была принята резолюция, в которой Словении и Хорватии было предложено сесть за стол переговоров и уладить спорные вопросы мирным путем.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7 октября 1991 года истек трехмесячный мораторий на провозглашение независимости Словении и Хорватии, введенный на сессии Совета ЕС в Люксембурге. Представители «двенадцати» активизируют свою посредническую деятельность и добиваются согласия республик отказ от идеи полной независимости и замену федеративного государства конфедеративным. 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Оценивая используемые методы как безуспешные,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ЕС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принимает решение (в декабре 1991 г.) о применении экономических санкций, которые предполагали денонсирование договора о торговле и сотрудничестве ЕС с Югославией, прекращение экономической помощи и т.д. (которые впоследствии сыграли немаловажную роль в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разгорании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 гражданской войны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59"/>
      </w:r>
      <w:r w:rsidRPr="004B4DC0">
        <w:rPr>
          <w:rFonts w:ascii="Times New Roman" w:hAnsi="Times New Roman" w:cs="Times New Roman"/>
          <w:sz w:val="28"/>
          <w:szCs w:val="28"/>
        </w:rPr>
        <w:t xml:space="preserve">). Мерой управления стало заявление ЕС об оказании финансовой </w:t>
      </w:r>
      <w:r w:rsidRPr="004B4DC0">
        <w:rPr>
          <w:rFonts w:ascii="Times New Roman" w:hAnsi="Times New Roman" w:cs="Times New Roman"/>
          <w:sz w:val="28"/>
          <w:szCs w:val="28"/>
        </w:rPr>
        <w:lastRenderedPageBreak/>
        <w:t>помощи тем республикам, которые станут содействовать планам ЕС по мирному урегулированию. Стоит отметить, что на условие откликнулись практически все конфликтующие стороны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60"/>
      </w:r>
      <w:r w:rsidRPr="004B4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Осознание необходимости усиления миротворческого давления на враждующие республики побудили Генерального секретаря ООН разработать и представить план введения в Югославию «голубых касок»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61"/>
      </w:r>
      <w:r w:rsidRPr="004B4DC0">
        <w:rPr>
          <w:rFonts w:ascii="Times New Roman" w:hAnsi="Times New Roman" w:cs="Times New Roman"/>
          <w:sz w:val="28"/>
          <w:szCs w:val="28"/>
        </w:rPr>
        <w:t>, реализацию которого Совет Безопасности счёл возможным (декабрь 1991 г.). В конце этого же года ЕС меняет свою стратегию, провозглашая курс на признание новых госуда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и условии соблюдения ими демократической формы правления, уважения прав меньшинств, нерушимости границ и возобновления соответствующих обязательств по разоружению. 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В январе 1992 г. ЕС, вопреки мнению ООН и США, признает независимость Хорватии (поддержавшей «новые правила игры») и Словении. На фоне утихающего противодействия в Словении с</w:t>
      </w:r>
      <w:r w:rsidR="00AF487D" w:rsidRPr="004B4DC0">
        <w:rPr>
          <w:rFonts w:ascii="Times New Roman" w:hAnsi="Times New Roman" w:cs="Times New Roman"/>
          <w:sz w:val="28"/>
          <w:szCs w:val="28"/>
        </w:rPr>
        <w:t xml:space="preserve"> большей силой разгорается этно</w:t>
      </w:r>
      <w:r w:rsidRPr="004B4DC0">
        <w:rPr>
          <w:rFonts w:ascii="Times New Roman" w:hAnsi="Times New Roman" w:cs="Times New Roman"/>
          <w:sz w:val="28"/>
          <w:szCs w:val="28"/>
        </w:rPr>
        <w:t xml:space="preserve">политический конфликт в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, решение которого ЕС, как и раньше, находит в мирном урегулировании путем признания суверенитета республики. Фактически, это решение дало стимул развитию экстремизма в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, ответственность за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в конечном счете была переложена на Союзную Республику Югославия.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В конце лета 1992 года на заседании Совета Безопасности ООН по поводу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 были приняты две резолюции, дающие право странам-членам ООН использовать военную силу для доставки гуманитарной помощи в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>, в теории. На практике, принятые документы позволили силам НАТО дважды нарушить воздушные границы суверенных государств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62"/>
      </w:r>
      <w:r w:rsidRPr="004B4DC0">
        <w:rPr>
          <w:rFonts w:ascii="Times New Roman" w:hAnsi="Times New Roman" w:cs="Times New Roman"/>
          <w:sz w:val="28"/>
          <w:szCs w:val="28"/>
        </w:rPr>
        <w:t>.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Жестокие меры НАТО действительно катализировали подписание мирных соглашений в конфликтных регионах, однако столь грубое применение силы со стороны наднациональных наблюдателей не искоренило </w:t>
      </w:r>
      <w:r w:rsidRPr="004B4DC0">
        <w:rPr>
          <w:rFonts w:ascii="Times New Roman" w:hAnsi="Times New Roman" w:cs="Times New Roman"/>
          <w:sz w:val="28"/>
          <w:szCs w:val="28"/>
        </w:rPr>
        <w:lastRenderedPageBreak/>
        <w:t>корень этнических противоречий, а фактически вынудило оппонентов пойти на мир.</w:t>
      </w:r>
    </w:p>
    <w:p w:rsidR="008D5BC6" w:rsidRPr="004B4DC0" w:rsidRDefault="008D5BC6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Участие России в урегулировании балканского кризиса </w:t>
      </w:r>
      <w:r w:rsidR="00C6576B" w:rsidRPr="004B4DC0">
        <w:rPr>
          <w:rFonts w:ascii="Times New Roman" w:hAnsi="Times New Roman" w:cs="Times New Roman"/>
          <w:sz w:val="28"/>
          <w:szCs w:val="28"/>
        </w:rPr>
        <w:t xml:space="preserve">началось еще в 1992 г. в нетипичной форме сотрудничества с НАТО и ООН. Участие в военных операциях Россия не принимала, руководствуясь миротворческими целями присутствия на территории конфликтных районов. </w:t>
      </w:r>
      <w:r w:rsidR="00D8769A" w:rsidRPr="004B4DC0">
        <w:rPr>
          <w:rFonts w:ascii="Times New Roman" w:hAnsi="Times New Roman" w:cs="Times New Roman"/>
          <w:sz w:val="28"/>
          <w:szCs w:val="28"/>
        </w:rPr>
        <w:t>Кроме того, размер российского батальона был небольшой и характер выполняемых действий</w:t>
      </w:r>
      <w:r w:rsidR="005E6740" w:rsidRPr="004B4DC0">
        <w:rPr>
          <w:rFonts w:ascii="Times New Roman" w:hAnsi="Times New Roman" w:cs="Times New Roman"/>
          <w:sz w:val="28"/>
          <w:szCs w:val="28"/>
        </w:rPr>
        <w:t xml:space="preserve"> не имел стратегической важности</w:t>
      </w:r>
      <w:r w:rsidR="0080262B"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63"/>
      </w:r>
      <w:r w:rsidR="00D8769A" w:rsidRPr="004B4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740" w:rsidRPr="004B4DC0" w:rsidRDefault="00D8769A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Стоит отметить,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несмотря на идеологическое разделение целей ООН в урегулировании положения на Балканах, непосредственное подчинение российского контингента командованию структур НАТО было расценено невозможным, в виду чего для управления российской бригадой была учреждена должность заместителя Командующего всей операцией в Югославии. </w:t>
      </w:r>
      <w:r w:rsidR="005E6740" w:rsidRPr="004B4DC0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proofErr w:type="gramStart"/>
      <w:r w:rsidR="005E6740" w:rsidRPr="004B4DC0">
        <w:rPr>
          <w:rFonts w:ascii="Times New Roman" w:hAnsi="Times New Roman" w:cs="Times New Roman"/>
          <w:sz w:val="28"/>
          <w:szCs w:val="28"/>
        </w:rPr>
        <w:t>западно-европейское</w:t>
      </w:r>
      <w:proofErr w:type="gramEnd"/>
      <w:r w:rsidR="005E6740" w:rsidRPr="004B4DC0">
        <w:rPr>
          <w:rFonts w:ascii="Times New Roman" w:hAnsi="Times New Roman" w:cs="Times New Roman"/>
          <w:sz w:val="28"/>
          <w:szCs w:val="28"/>
        </w:rPr>
        <w:t xml:space="preserve"> руководство операцией предприняло ряд мер по вытеснению России из процесса принятия кардинальных решений, что в значительной степени отразилось на отношениях России и НАТО.</w:t>
      </w:r>
    </w:p>
    <w:p w:rsidR="00D8769A" w:rsidRPr="004B4DC0" w:rsidRDefault="005E6740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После военно-воздушной операции НАТО в СРЮ Россия прекратила отношения с ООН, выведя с территории Боснии собственные военные силы, в виду не согласия российского командования с выбранными ООН методами и внутренней обидой на </w:t>
      </w:r>
      <w:r w:rsidR="0080262B" w:rsidRPr="004B4DC0">
        <w:rPr>
          <w:rFonts w:ascii="Times New Roman" w:hAnsi="Times New Roman" w:cs="Times New Roman"/>
          <w:sz w:val="28"/>
          <w:szCs w:val="28"/>
        </w:rPr>
        <w:t xml:space="preserve">исключение российского </w:t>
      </w:r>
      <w:proofErr w:type="spellStart"/>
      <w:r w:rsidR="0080262B" w:rsidRPr="004B4DC0">
        <w:rPr>
          <w:rFonts w:ascii="Times New Roman" w:hAnsi="Times New Roman" w:cs="Times New Roman"/>
          <w:sz w:val="28"/>
          <w:szCs w:val="28"/>
        </w:rPr>
        <w:t>мнения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.</w:t>
      </w:r>
      <w:r w:rsidR="003047B0" w:rsidRPr="004B4D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047B0" w:rsidRPr="004B4DC0">
        <w:rPr>
          <w:rFonts w:ascii="Times New Roman" w:hAnsi="Times New Roman" w:cs="Times New Roman"/>
          <w:sz w:val="28"/>
          <w:szCs w:val="28"/>
        </w:rPr>
        <w:t>анное</w:t>
      </w:r>
      <w:proofErr w:type="spellEnd"/>
      <w:r w:rsidR="003047B0" w:rsidRPr="004B4DC0">
        <w:rPr>
          <w:rFonts w:ascii="Times New Roman" w:hAnsi="Times New Roman" w:cs="Times New Roman"/>
          <w:sz w:val="28"/>
          <w:szCs w:val="28"/>
        </w:rPr>
        <w:t xml:space="preserve"> политическое решение </w:t>
      </w:r>
      <w:r w:rsidR="00E41C17" w:rsidRPr="004B4DC0">
        <w:rPr>
          <w:rFonts w:ascii="Times New Roman" w:hAnsi="Times New Roman" w:cs="Times New Roman"/>
          <w:sz w:val="28"/>
          <w:szCs w:val="28"/>
        </w:rPr>
        <w:t>прослеживается и в операции «Марш-бросок на Приштину», где российским командованием было принято решение держать оборону военного наступления НАТО на территорию Сербии (после продолжительной военной операции в Косово).</w:t>
      </w:r>
      <w:r w:rsidR="00CE1825"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64"/>
      </w:r>
    </w:p>
    <w:p w:rsidR="00D8769A" w:rsidRPr="004B4DC0" w:rsidRDefault="00D8769A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Россия даже в малоинтересном для нее конфликте (но важном с точки зрения территориальной близости и усиления влияния США) вопреки внутринациональной неопределенности, сумела проявиться как внимательная и независимая держава, </w:t>
      </w:r>
      <w:r w:rsidR="005E6740" w:rsidRPr="004B4DC0">
        <w:rPr>
          <w:rFonts w:ascii="Times New Roman" w:hAnsi="Times New Roman" w:cs="Times New Roman"/>
          <w:sz w:val="28"/>
          <w:szCs w:val="28"/>
        </w:rPr>
        <w:t>определяющая приоритеты установления мира при отстаивании собственных интересов (</w:t>
      </w:r>
      <w:r w:rsidRPr="004B4DC0">
        <w:rPr>
          <w:rFonts w:ascii="Times New Roman" w:hAnsi="Times New Roman" w:cs="Times New Roman"/>
          <w:sz w:val="28"/>
          <w:szCs w:val="28"/>
        </w:rPr>
        <w:t>нежелание подчиняться западному командованию</w:t>
      </w:r>
      <w:r w:rsidR="005E6740" w:rsidRPr="004B4DC0">
        <w:rPr>
          <w:rFonts w:ascii="Times New Roman" w:hAnsi="Times New Roman" w:cs="Times New Roman"/>
          <w:sz w:val="28"/>
          <w:szCs w:val="28"/>
        </w:rPr>
        <w:t xml:space="preserve">). </w:t>
      </w:r>
      <w:r w:rsidRPr="004B4DC0">
        <w:rPr>
          <w:rFonts w:ascii="Times New Roman" w:hAnsi="Times New Roman" w:cs="Times New Roman"/>
          <w:sz w:val="28"/>
          <w:szCs w:val="28"/>
        </w:rPr>
        <w:t>В целом, можно заключить</w:t>
      </w:r>
      <w:r w:rsidR="0080262B" w:rsidRPr="004B4DC0">
        <w:rPr>
          <w:rFonts w:ascii="Times New Roman" w:hAnsi="Times New Roman" w:cs="Times New Roman"/>
          <w:sz w:val="28"/>
          <w:szCs w:val="28"/>
        </w:rPr>
        <w:t xml:space="preserve">, что роль России в урегулировании Балканского кризиса заключается в отстаивании </w:t>
      </w:r>
      <w:proofErr w:type="gramStart"/>
      <w:r w:rsidR="0080262B" w:rsidRPr="004B4DC0">
        <w:rPr>
          <w:rFonts w:ascii="Times New Roman" w:hAnsi="Times New Roman" w:cs="Times New Roman"/>
          <w:sz w:val="28"/>
          <w:szCs w:val="28"/>
        </w:rPr>
        <w:t>миротворческий</w:t>
      </w:r>
      <w:proofErr w:type="gramEnd"/>
      <w:r w:rsidR="0080262B" w:rsidRPr="004B4DC0">
        <w:rPr>
          <w:rFonts w:ascii="Times New Roman" w:hAnsi="Times New Roman" w:cs="Times New Roman"/>
          <w:sz w:val="28"/>
          <w:szCs w:val="28"/>
        </w:rPr>
        <w:t xml:space="preserve"> настроений и содействии установлению мира на территории Боснии. Внутриполитические проблемы России 90-х годов не позволили сверхдержаве развернуть полноценную миссию по противодействию военной интервенции в Косово. </w:t>
      </w:r>
    </w:p>
    <w:p w:rsidR="005F2A62" w:rsidRPr="004B4DC0" w:rsidRDefault="00E41C17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В заключение стоит отметить, что</w:t>
      </w:r>
      <w:r w:rsidR="005F2A62" w:rsidRPr="004B4DC0">
        <w:rPr>
          <w:rFonts w:ascii="Times New Roman" w:hAnsi="Times New Roman" w:cs="Times New Roman"/>
          <w:sz w:val="28"/>
          <w:szCs w:val="28"/>
        </w:rPr>
        <w:t xml:space="preserve"> характер участия европейского союза в урегулировании югославского кризиса расценивается как миротворческий, гуманный. В целом европейская модель концепции миротворчества демонстрирует сущность ЕС, как гражданской силы, отражает приоритет национальных политик и интересов над общеевропейскими и символизировала приверженность ЕС стратегии регулирования конфликта на основе принципов «поддержания мира». Учитывая характер проведенных за годы конфликта миссий и операций, политику ЕС в области урегулирования кризиса на Балканах можно определить как наблюдательно-консультативную. Особое место в установлении югославского мира занимают полицейские миссии ЕС. 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Методы и способы участия Евросоюза определяются В.С. Глушко как «политика признания» и политика «малых шагов»</w:t>
      </w:r>
      <w:r w:rsidRPr="004B4DC0">
        <w:rPr>
          <w:rFonts w:ascii="Times New Roman" w:hAnsi="Times New Roman" w:cs="Times New Roman"/>
          <w:sz w:val="28"/>
          <w:szCs w:val="28"/>
          <w:vertAlign w:val="superscript"/>
        </w:rPr>
        <w:footnoteReference w:id="65"/>
      </w:r>
      <w:r w:rsidRPr="004B4DC0">
        <w:rPr>
          <w:rFonts w:ascii="Times New Roman" w:hAnsi="Times New Roman" w:cs="Times New Roman"/>
          <w:sz w:val="28"/>
          <w:szCs w:val="28"/>
        </w:rPr>
        <w:t>, через которые красной нитью проходит гуманистическая мысль установления мира путем добровольного компромисса. Помимо прочего, были выделены следующие методы антикризисного управления:</w:t>
      </w:r>
    </w:p>
    <w:p w:rsidR="005F2A62" w:rsidRPr="004B4DC0" w:rsidRDefault="005F2A62" w:rsidP="004B4DC0">
      <w:pPr>
        <w:pStyle w:val="ae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lastRenderedPageBreak/>
        <w:t>мирное урегулирование посредством заключения соглашений;</w:t>
      </w:r>
    </w:p>
    <w:p w:rsidR="005F2A62" w:rsidRPr="004B4DC0" w:rsidRDefault="005F2A62" w:rsidP="004B4DC0">
      <w:pPr>
        <w:pStyle w:val="ae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введение экономических санкций;</w:t>
      </w:r>
    </w:p>
    <w:p w:rsidR="005F2A62" w:rsidRPr="004B4DC0" w:rsidRDefault="005F2A62" w:rsidP="004B4DC0">
      <w:pPr>
        <w:pStyle w:val="ae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манипуляция (посредством санкций).</w:t>
      </w:r>
    </w:p>
    <w:p w:rsidR="005F2A62" w:rsidRPr="004B4DC0" w:rsidRDefault="005F2A62" w:rsidP="004B4DC0">
      <w:pPr>
        <w:pStyle w:val="ae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В целом, можно выделить следующие стратегические ошибки ЕС:</w:t>
      </w:r>
    </w:p>
    <w:p w:rsidR="005F2A62" w:rsidRPr="004B4DC0" w:rsidRDefault="005F2A62" w:rsidP="004B4DC0">
      <w:pPr>
        <w:pStyle w:val="ae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принятие стратегии признания суверенитета как универсальное средство;</w:t>
      </w:r>
    </w:p>
    <w:p w:rsidR="005F2A62" w:rsidRPr="004B4DC0" w:rsidRDefault="005F2A62" w:rsidP="004B4DC0">
      <w:pPr>
        <w:pStyle w:val="ae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отсутствие собственных военизированных сил;</w:t>
      </w:r>
    </w:p>
    <w:p w:rsidR="005F2A62" w:rsidRPr="004B4DC0" w:rsidRDefault="005F2A62" w:rsidP="004B4DC0">
      <w:pPr>
        <w:pStyle w:val="ae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>допущение усиления роли США;</w:t>
      </w:r>
    </w:p>
    <w:p w:rsidR="005F2A62" w:rsidRPr="004B4DC0" w:rsidRDefault="005F2A62" w:rsidP="004B4DC0">
      <w:pPr>
        <w:pStyle w:val="ae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DC0">
        <w:rPr>
          <w:sz w:val="28"/>
          <w:szCs w:val="28"/>
        </w:rPr>
        <w:t xml:space="preserve">отсутствие европейской общей внешней политики и политики безопасности. 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Таким образом, модель миротворчества Европейского Союза в урегулировании конфликта на Балканах характеризуется как гуманистическая с ориентацией на национальные интересы. С другой стороны, провал всех мирных инициатив ЕС по бывшей Югославии к февралю обозначил не только кризис европейской модели миротворчества, но и символизировал существенное падение политической роли Европы в процессе урегулирования на Балканах. Кроме того, разрешение боснийского конфликта послужило созданию прецедента по военному урегулированию внутреннего конфликта при доминирующей роли США и НАТО. 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62" w:rsidRPr="004B4DC0" w:rsidRDefault="005F2A62" w:rsidP="004B4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br w:type="page"/>
      </w:r>
      <w:r w:rsidRPr="004B4DC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F2A62" w:rsidRPr="004B4DC0" w:rsidRDefault="005F2A62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5E0" w:rsidRPr="004B4DC0" w:rsidRDefault="007D10D6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 xml:space="preserve">Европейский союз как единое экономико-правовое пространство представляет собой объединение 28 стран-участников с характерным наднациональным уровнем управления. Европейский Союз создавался как необходимость установления мирного существования и преодоление угроз разворачивания новых мировых войн, ввиду чего одной из важнейших функций ЕС выступает кризисное регулирование, осуществляемое на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основеЕвропейской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 стратегии безопасности, Амстердамского договора, </w:t>
      </w:r>
      <w:proofErr w:type="spellStart"/>
      <w:r w:rsidRPr="004B4DC0">
        <w:rPr>
          <w:rFonts w:ascii="Times New Roman" w:hAnsi="Times New Roman" w:cs="Times New Roman"/>
          <w:sz w:val="28"/>
          <w:szCs w:val="28"/>
        </w:rPr>
        <w:t>Петерсбергской</w:t>
      </w:r>
      <w:proofErr w:type="spellEnd"/>
      <w:r w:rsidRPr="004B4DC0">
        <w:rPr>
          <w:rFonts w:ascii="Times New Roman" w:hAnsi="Times New Roman" w:cs="Times New Roman"/>
          <w:sz w:val="28"/>
          <w:szCs w:val="28"/>
        </w:rPr>
        <w:t xml:space="preserve"> и Хельсинкской деклараций. Основной принцип антикризисного вмешательства – применение невоенных методов урегулирования. Важность предотвращения и минимизации рисков развития региональных конфликтов, разделяемая ЕС, осознается и поддерживается Россией, определяющей региональные кризисы основой терроризма и преступности. На сегодняшний день сотрудничество России и ЕС в области урегулирования кризисов не является центральным направлением их взаимоотношений, хотя и выступает одним </w:t>
      </w:r>
      <w:proofErr w:type="gramStart"/>
      <w:r w:rsidRPr="004B4D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B4DC0">
        <w:rPr>
          <w:rFonts w:ascii="Times New Roman" w:hAnsi="Times New Roman" w:cs="Times New Roman"/>
          <w:sz w:val="28"/>
          <w:szCs w:val="28"/>
        </w:rPr>
        <w:t xml:space="preserve"> наиболее актуальных, благодаря чему активно развивается.</w:t>
      </w:r>
      <w:r w:rsidR="003254EF" w:rsidRPr="004B4DC0">
        <w:rPr>
          <w:rFonts w:ascii="Times New Roman" w:hAnsi="Times New Roman" w:cs="Times New Roman"/>
          <w:sz w:val="28"/>
          <w:szCs w:val="28"/>
        </w:rPr>
        <w:t xml:space="preserve"> </w:t>
      </w:r>
      <w:r w:rsidR="00975F36" w:rsidRPr="004B4DC0">
        <w:rPr>
          <w:rFonts w:ascii="Times New Roman" w:hAnsi="Times New Roman" w:cs="Times New Roman"/>
          <w:sz w:val="28"/>
          <w:szCs w:val="28"/>
        </w:rPr>
        <w:t>Однако существующие политико-правовые барьеры взаимодействия требуют консолидации усилий обоих участников с целью преодоления текущих противоречий и установления качественных договоренностей. Актуальность установления качественного взаимодействия обуславливается зоной общего интереса в лице регионов Ближнего Востока и постсоветского пространства, где разворачивающиеся конфликты приобретают особенно широкий международный отклик. Ярким примером отсутствия согласованности и слаженности миротворческих действий выступает Балканский кризис, объединивший перед лицом мировой угрозы Евросоюз, Россию и США. Модель миротворчества Европейского Союза в урегулировании конфликта на Балканах характеризуется как гуманистическая с ориентацией на национальные интересы в то время</w:t>
      </w:r>
      <w:proofErr w:type="gramStart"/>
      <w:r w:rsidR="00975F36" w:rsidRPr="004B4D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5F36" w:rsidRPr="004B4DC0">
        <w:rPr>
          <w:rFonts w:ascii="Times New Roman" w:hAnsi="Times New Roman" w:cs="Times New Roman"/>
          <w:sz w:val="28"/>
          <w:szCs w:val="28"/>
        </w:rPr>
        <w:t xml:space="preserve"> как  США в лице НАТО выступило агрессором и сторонником силовых методов </w:t>
      </w:r>
      <w:r w:rsidR="00975F36" w:rsidRPr="004B4DC0">
        <w:rPr>
          <w:rFonts w:ascii="Times New Roman" w:hAnsi="Times New Roman" w:cs="Times New Roman"/>
          <w:sz w:val="28"/>
          <w:szCs w:val="28"/>
        </w:rPr>
        <w:lastRenderedPageBreak/>
        <w:t>вмешательства, что критически не поддержала Россия</w:t>
      </w:r>
      <w:r w:rsidR="000B11F4" w:rsidRPr="004B4DC0">
        <w:rPr>
          <w:rFonts w:ascii="Times New Roman" w:hAnsi="Times New Roman" w:cs="Times New Roman"/>
          <w:sz w:val="28"/>
          <w:szCs w:val="28"/>
        </w:rPr>
        <w:t>, несмотря на относительную успешность военных операций по сравнению с мирными миссиями.</w:t>
      </w:r>
      <w:r w:rsidR="00975F36" w:rsidRPr="004B4DC0">
        <w:rPr>
          <w:rFonts w:ascii="Times New Roman" w:hAnsi="Times New Roman" w:cs="Times New Roman"/>
          <w:sz w:val="28"/>
          <w:szCs w:val="28"/>
        </w:rPr>
        <w:t xml:space="preserve"> В целом, Россия даже в малоинтересном для нее конфликте вопреки внутринациональной неопределенности, сумела проявиться как внимательная и независимая держава, определяющая приоритеты установления мира при отстаивании собственных интересов и самостоятельнос</w:t>
      </w:r>
      <w:bookmarkStart w:id="7" w:name="_GoBack"/>
      <w:bookmarkEnd w:id="7"/>
      <w:r w:rsidR="00975F36" w:rsidRPr="004B4DC0">
        <w:rPr>
          <w:rFonts w:ascii="Times New Roman" w:hAnsi="Times New Roman" w:cs="Times New Roman"/>
          <w:sz w:val="28"/>
          <w:szCs w:val="28"/>
        </w:rPr>
        <w:t>ти действий. Провал мирных инициатив ЕС по бывшей Югославии обозначил кризис европе</w:t>
      </w:r>
      <w:r w:rsidR="000B11F4" w:rsidRPr="004B4DC0">
        <w:rPr>
          <w:rFonts w:ascii="Times New Roman" w:hAnsi="Times New Roman" w:cs="Times New Roman"/>
          <w:sz w:val="28"/>
          <w:szCs w:val="28"/>
        </w:rPr>
        <w:t xml:space="preserve">йской модели миротворчества </w:t>
      </w:r>
      <w:r w:rsidR="00975F36" w:rsidRPr="004B4DC0">
        <w:rPr>
          <w:rFonts w:ascii="Times New Roman" w:hAnsi="Times New Roman" w:cs="Times New Roman"/>
          <w:sz w:val="28"/>
          <w:szCs w:val="28"/>
        </w:rPr>
        <w:t>и символизировал существенное падение политической роли Европы в процессе урегулирования на Балканах.</w:t>
      </w:r>
      <w:r w:rsidR="000B11F4" w:rsidRPr="004B4DC0">
        <w:rPr>
          <w:rFonts w:ascii="Times New Roman" w:hAnsi="Times New Roman" w:cs="Times New Roman"/>
          <w:sz w:val="28"/>
          <w:szCs w:val="28"/>
        </w:rPr>
        <w:t xml:space="preserve"> Р</w:t>
      </w:r>
      <w:r w:rsidR="00975F36" w:rsidRPr="004B4DC0">
        <w:rPr>
          <w:rFonts w:ascii="Times New Roman" w:hAnsi="Times New Roman" w:cs="Times New Roman"/>
          <w:sz w:val="28"/>
          <w:szCs w:val="28"/>
        </w:rPr>
        <w:t>азрешение боснийского конфликта послужило созданию прецедента по военному урегулированию внутреннего конфликта пр</w:t>
      </w:r>
      <w:r w:rsidR="000B05E0" w:rsidRPr="004B4DC0">
        <w:rPr>
          <w:rFonts w:ascii="Times New Roman" w:hAnsi="Times New Roman" w:cs="Times New Roman"/>
          <w:sz w:val="28"/>
          <w:szCs w:val="28"/>
        </w:rPr>
        <w:t>и доминирующей роли США и НАТО.</w:t>
      </w:r>
    </w:p>
    <w:p w:rsidR="00975F36" w:rsidRPr="004B4DC0" w:rsidRDefault="000B11F4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t>Однополярные политические настроения ЕС и России в Балканском кризисе свидетельствуют о наличие предпосылок установления долгосрочного и взаимовыгодного сотрудничества.</w:t>
      </w:r>
    </w:p>
    <w:p w:rsidR="003D018F" w:rsidRPr="004B4DC0" w:rsidRDefault="003D018F" w:rsidP="004B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0">
        <w:rPr>
          <w:rFonts w:ascii="Times New Roman" w:hAnsi="Times New Roman" w:cs="Times New Roman"/>
          <w:sz w:val="28"/>
          <w:szCs w:val="28"/>
        </w:rPr>
        <w:br w:type="page"/>
      </w:r>
    </w:p>
    <w:p w:rsidR="005F2A62" w:rsidRPr="004B4DC0" w:rsidRDefault="005F2A62" w:rsidP="0064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208B0" w:rsidRPr="004B4DC0" w:rsidRDefault="00C208B0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A62" w:rsidRPr="004B4DC0" w:rsidRDefault="005F2A62" w:rsidP="0064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48381D" w:rsidRPr="004B4DC0" w:rsidRDefault="0048381D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 xml:space="preserve">Заявление МИД СССР. 29 июня 1991 г. //Вестник Министерства иностранных дел СССР. М., 1991. - 31 июля. - № 14 (96). - С. 30. </w:t>
      </w: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Заявление МИД СССР. 16 сентября 1991 г. //Вестник Министерства иностранных дел СССР. М., 1991. - 31 октября. - № 16 (98). - С. 17.</w:t>
      </w: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О позиции России на современном этапе кризиса на Балканах и об инициативах по боснийскому урегулированию / Постановление Государственной Думы Федерального Собрания Российской Федерации // Российская газета. 1995. -22 июня. - С. 5.</w:t>
      </w: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Резолюция от 8 января 1992 № S/RES/727 (1992)</w:t>
      </w:r>
      <w:proofErr w:type="gramStart"/>
      <w:r w:rsidRPr="004B4DC0">
        <w:rPr>
          <w:sz w:val="28"/>
          <w:szCs w:val="28"/>
        </w:rPr>
        <w:t xml:space="preserve"> ;</w:t>
      </w:r>
      <w:proofErr w:type="gramEnd"/>
      <w:r w:rsidRPr="004B4DC0">
        <w:rPr>
          <w:sz w:val="28"/>
          <w:szCs w:val="28"/>
        </w:rPr>
        <w:t xml:space="preserve"> принятая Советом Безопасности ООН. – 1992. </w:t>
      </w: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Резолюция от 7 апреля 1992 № S/RES/777 (1992)</w:t>
      </w:r>
      <w:proofErr w:type="gramStart"/>
      <w:r w:rsidRPr="004B4DC0">
        <w:rPr>
          <w:sz w:val="28"/>
          <w:szCs w:val="28"/>
        </w:rPr>
        <w:t xml:space="preserve"> ;</w:t>
      </w:r>
      <w:proofErr w:type="gramEnd"/>
      <w:r w:rsidRPr="004B4DC0">
        <w:rPr>
          <w:sz w:val="28"/>
          <w:szCs w:val="28"/>
        </w:rPr>
        <w:t xml:space="preserve"> принятая Советом Безопасности ООН. – 1992.</w:t>
      </w: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Резолюция от 13 августа 1992 № S/RES/757 (1992)</w:t>
      </w:r>
      <w:proofErr w:type="gramStart"/>
      <w:r w:rsidRPr="004B4DC0">
        <w:rPr>
          <w:sz w:val="28"/>
          <w:szCs w:val="28"/>
        </w:rPr>
        <w:t xml:space="preserve"> ;</w:t>
      </w:r>
      <w:proofErr w:type="gramEnd"/>
      <w:r w:rsidRPr="004B4DC0">
        <w:rPr>
          <w:sz w:val="28"/>
          <w:szCs w:val="28"/>
        </w:rPr>
        <w:t xml:space="preserve"> принятая Советом Безопасности ООН. – 1992.</w:t>
      </w: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Резолюция от 19 сентября 1992 № S/RES/777 (1992)</w:t>
      </w:r>
      <w:proofErr w:type="gramStart"/>
      <w:r w:rsidRPr="004B4DC0">
        <w:rPr>
          <w:sz w:val="28"/>
          <w:szCs w:val="28"/>
        </w:rPr>
        <w:t xml:space="preserve"> ;</w:t>
      </w:r>
      <w:proofErr w:type="gramEnd"/>
      <w:r w:rsidRPr="004B4DC0">
        <w:rPr>
          <w:sz w:val="28"/>
          <w:szCs w:val="28"/>
        </w:rPr>
        <w:t xml:space="preserve"> принятая Советом Безопасности ООН. – 1992. </w:t>
      </w: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Резолюция от 18 декабря 1992 № S/RES/777 (1992)</w:t>
      </w:r>
      <w:proofErr w:type="gramStart"/>
      <w:r w:rsidRPr="004B4DC0">
        <w:rPr>
          <w:sz w:val="28"/>
          <w:szCs w:val="28"/>
        </w:rPr>
        <w:t xml:space="preserve"> ;</w:t>
      </w:r>
      <w:proofErr w:type="gramEnd"/>
      <w:r w:rsidRPr="004B4DC0">
        <w:rPr>
          <w:sz w:val="28"/>
          <w:szCs w:val="28"/>
        </w:rPr>
        <w:t xml:space="preserve"> принятая Советом Безопасности ООН. – 1992.</w:t>
      </w: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Резолюция от 23 сентября 1998 года № S/RES/1199 (1998)</w:t>
      </w:r>
      <w:proofErr w:type="gramStart"/>
      <w:r w:rsidRPr="004B4DC0">
        <w:rPr>
          <w:sz w:val="28"/>
          <w:szCs w:val="28"/>
        </w:rPr>
        <w:t xml:space="preserve"> ;</w:t>
      </w:r>
      <w:proofErr w:type="gramEnd"/>
      <w:r w:rsidRPr="004B4DC0">
        <w:rPr>
          <w:sz w:val="28"/>
          <w:szCs w:val="28"/>
        </w:rPr>
        <w:t xml:space="preserve"> принятая Советом Безопасности ООН. – 1998.</w:t>
      </w: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Резолюция от 10 июня 1999 года № S/RES/1244 (1999)</w:t>
      </w:r>
      <w:proofErr w:type="gramStart"/>
      <w:r w:rsidRPr="004B4DC0">
        <w:rPr>
          <w:sz w:val="28"/>
          <w:szCs w:val="28"/>
        </w:rPr>
        <w:t xml:space="preserve"> ;</w:t>
      </w:r>
      <w:proofErr w:type="gramEnd"/>
      <w:r w:rsidRPr="004B4DC0">
        <w:rPr>
          <w:sz w:val="28"/>
          <w:szCs w:val="28"/>
        </w:rPr>
        <w:t xml:space="preserve"> принятая Советом Безопасности ООН. – 1999.</w:t>
      </w:r>
    </w:p>
    <w:p w:rsidR="004C0FDE" w:rsidRPr="004B4DC0" w:rsidRDefault="004C0FDE" w:rsidP="00645CDE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Специальные решения Лондонской конференции 26-28 августа 1992 г. //Югославия в огне. С. 249-250</w:t>
      </w:r>
    </w:p>
    <w:p w:rsidR="004C0FDE" w:rsidRPr="00C3098F" w:rsidRDefault="00C3098F" w:rsidP="00645CDE">
      <w:pPr>
        <w:pStyle w:val="ae"/>
        <w:numPr>
          <w:ilvl w:val="0"/>
          <w:numId w:val="33"/>
        </w:numPr>
        <w:jc w:val="both"/>
        <w:rPr>
          <w:sz w:val="28"/>
          <w:szCs w:val="28"/>
          <w:lang w:val="en-US"/>
        </w:rPr>
      </w:pPr>
      <w:hyperlink r:id="rId9" w:history="1">
        <w:r w:rsidR="004C0FDE" w:rsidRPr="00C3098F">
          <w:rPr>
            <w:sz w:val="28"/>
            <w:szCs w:val="28"/>
            <w:lang w:val="en-US"/>
          </w:rPr>
          <w:t>«</w:t>
        </w:r>
        <w:proofErr w:type="spellStart"/>
        <w:r w:rsidR="004C0FDE" w:rsidRPr="00C3098F">
          <w:rPr>
            <w:sz w:val="28"/>
            <w:szCs w:val="28"/>
            <w:lang w:val="en-US"/>
          </w:rPr>
          <w:t>Brioni</w:t>
        </w:r>
        <w:proofErr w:type="spellEnd"/>
        <w:r w:rsidR="004C0FDE" w:rsidRPr="00C3098F">
          <w:rPr>
            <w:sz w:val="28"/>
            <w:szCs w:val="28"/>
            <w:lang w:val="en-US"/>
          </w:rPr>
          <w:t xml:space="preserve"> Declaration – July 18, 1991</w:t>
        </w:r>
      </w:hyperlink>
      <w:r w:rsidR="004C0FDE" w:rsidRPr="00C3098F">
        <w:rPr>
          <w:sz w:val="28"/>
          <w:szCs w:val="28"/>
          <w:lang w:val="en-US"/>
        </w:rPr>
        <w:t>». </w:t>
      </w:r>
      <w:hyperlink r:id="rId10" w:tooltip="Uppsala Conflict Data Program" w:history="1">
        <w:r w:rsidR="004C0FDE" w:rsidRPr="00C3098F">
          <w:rPr>
            <w:sz w:val="28"/>
            <w:szCs w:val="28"/>
            <w:lang w:val="en-US"/>
          </w:rPr>
          <w:t>Uppsala Conflict Data Program</w:t>
        </w:r>
      </w:hyperlink>
      <w:r w:rsidR="004C0FDE" w:rsidRPr="00C3098F">
        <w:rPr>
          <w:sz w:val="28"/>
          <w:szCs w:val="28"/>
          <w:lang w:val="en-US"/>
        </w:rPr>
        <w:t>. - 1991. </w:t>
      </w:r>
    </w:p>
    <w:p w:rsidR="0048381D" w:rsidRPr="00C3098F" w:rsidRDefault="0048381D" w:rsidP="00645CDE">
      <w:pPr>
        <w:pStyle w:val="ae"/>
        <w:numPr>
          <w:ilvl w:val="0"/>
          <w:numId w:val="33"/>
        </w:numPr>
        <w:jc w:val="both"/>
        <w:rPr>
          <w:sz w:val="28"/>
          <w:szCs w:val="28"/>
          <w:lang w:val="en-US"/>
        </w:rPr>
      </w:pPr>
      <w:r w:rsidRPr="00C3098F">
        <w:rPr>
          <w:sz w:val="28"/>
          <w:szCs w:val="28"/>
          <w:lang w:val="en-US"/>
        </w:rPr>
        <w:t>The General Framework Agreement for Peace in Bosnia and Herzegovina. - 1995.</w:t>
      </w:r>
    </w:p>
    <w:p w:rsidR="004C0FDE" w:rsidRPr="00C3098F" w:rsidRDefault="004C0FDE" w:rsidP="00645CD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2A62" w:rsidRPr="004B4DC0" w:rsidRDefault="005F2A62" w:rsidP="0064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48381D" w:rsidRPr="004B4DC0" w:rsidRDefault="0048381D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Авилова М.А. Европейская интеграция: от истории к современности // Научные ведомости Белгородского государственного университета. Серия: История. Политология. -  2012. - №7 (126).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lastRenderedPageBreak/>
        <w:t xml:space="preserve">Байков А. А. «Мягкая мощь» Европейского союза в глобальном силовом равновесии: </w:t>
      </w:r>
      <w:proofErr w:type="gramStart"/>
      <w:r w:rsidRPr="004B4DC0">
        <w:rPr>
          <w:sz w:val="28"/>
          <w:szCs w:val="28"/>
        </w:rPr>
        <w:t>евро-российский</w:t>
      </w:r>
      <w:proofErr w:type="gramEnd"/>
      <w:r w:rsidRPr="004B4DC0">
        <w:rPr>
          <w:sz w:val="28"/>
          <w:szCs w:val="28"/>
        </w:rPr>
        <w:t xml:space="preserve"> трек // Вестник МГИМО. - 2014.  - №2 (35).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Баранов Н. Международные организации конфликтного урегулирования</w:t>
      </w:r>
      <w:proofErr w:type="gramStart"/>
      <w:r w:rsidRPr="004B4DC0">
        <w:rPr>
          <w:sz w:val="28"/>
          <w:szCs w:val="28"/>
        </w:rPr>
        <w:t xml:space="preserve"> :</w:t>
      </w:r>
      <w:proofErr w:type="gramEnd"/>
      <w:r w:rsidRPr="004B4DC0">
        <w:rPr>
          <w:sz w:val="28"/>
          <w:szCs w:val="28"/>
        </w:rPr>
        <w:t xml:space="preserve"> Европейский Союз как глобальный </w:t>
      </w:r>
      <w:proofErr w:type="spellStart"/>
      <w:r w:rsidRPr="004B4DC0">
        <w:rPr>
          <w:sz w:val="28"/>
          <w:szCs w:val="28"/>
        </w:rPr>
        <w:t>актор</w:t>
      </w:r>
      <w:proofErr w:type="spellEnd"/>
      <w:r w:rsidRPr="004B4DC0">
        <w:rPr>
          <w:sz w:val="28"/>
          <w:szCs w:val="28"/>
        </w:rPr>
        <w:t xml:space="preserve"> конфликтного урегулирования. 2018.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Бирюков М.М. Европейское право: до и после Лиссабонского договора</w:t>
      </w:r>
      <w:proofErr w:type="gramStart"/>
      <w:r w:rsidRPr="004B4DC0">
        <w:rPr>
          <w:sz w:val="28"/>
          <w:szCs w:val="28"/>
        </w:rPr>
        <w:t xml:space="preserve"> :</w:t>
      </w:r>
      <w:proofErr w:type="gramEnd"/>
      <w:r w:rsidRPr="004B4DC0">
        <w:rPr>
          <w:sz w:val="28"/>
          <w:szCs w:val="28"/>
        </w:rPr>
        <w:t xml:space="preserve"> учебное пособие // Московский государственный институт международных отношений (Университет) МИД России, Кафедра европейского права. - Москва</w:t>
      </w:r>
      <w:proofErr w:type="gramStart"/>
      <w:r w:rsidRPr="004B4DC0">
        <w:rPr>
          <w:sz w:val="28"/>
          <w:szCs w:val="28"/>
        </w:rPr>
        <w:t xml:space="preserve"> :</w:t>
      </w:r>
      <w:proofErr w:type="gramEnd"/>
      <w:r w:rsidRPr="004B4DC0">
        <w:rPr>
          <w:sz w:val="28"/>
          <w:szCs w:val="28"/>
        </w:rPr>
        <w:t xml:space="preserve"> Статут, 2013. - 240 </w:t>
      </w:r>
      <w:proofErr w:type="gramStart"/>
      <w:r w:rsidRPr="004B4DC0">
        <w:rPr>
          <w:sz w:val="28"/>
          <w:szCs w:val="28"/>
        </w:rPr>
        <w:t>с</w:t>
      </w:r>
      <w:proofErr w:type="gramEnd"/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4B4DC0">
        <w:rPr>
          <w:sz w:val="28"/>
          <w:szCs w:val="28"/>
        </w:rPr>
        <w:t>Бископ</w:t>
      </w:r>
      <w:proofErr w:type="spellEnd"/>
      <w:r w:rsidRPr="004B4DC0">
        <w:rPr>
          <w:sz w:val="28"/>
          <w:szCs w:val="28"/>
        </w:rPr>
        <w:t xml:space="preserve"> С. Основы обновленной европейской стратегии безопасности // Вестник международных организаций – 2009. - №2(24).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 w:rsidRPr="004B4DC0">
        <w:rPr>
          <w:sz w:val="28"/>
          <w:szCs w:val="28"/>
        </w:rPr>
        <w:t>Благовещенский</w:t>
      </w:r>
      <w:proofErr w:type="gramEnd"/>
      <w:r w:rsidRPr="004B4DC0">
        <w:rPr>
          <w:sz w:val="28"/>
          <w:szCs w:val="28"/>
        </w:rPr>
        <w:t xml:space="preserve"> А., </w:t>
      </w:r>
      <w:proofErr w:type="spellStart"/>
      <w:r w:rsidRPr="004B4DC0">
        <w:rPr>
          <w:sz w:val="28"/>
          <w:szCs w:val="28"/>
        </w:rPr>
        <w:t>Рышковский</w:t>
      </w:r>
      <w:proofErr w:type="spellEnd"/>
      <w:r w:rsidRPr="004B4DC0">
        <w:rPr>
          <w:sz w:val="28"/>
          <w:szCs w:val="28"/>
        </w:rPr>
        <w:t xml:space="preserve"> В. Операции и миссии Европейского Союза // ЗАРУБЕЖНОЕ ВОЕННОЕ ОБОЗРЕНИЕ. – 2008. - № 7. - с.13-18.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 xml:space="preserve">Глушко В.С. Политика Европейского Союза в отношении Югославского кризиса 1991-1995 гг. </w:t>
      </w:r>
      <w:proofErr w:type="spellStart"/>
      <w:r w:rsidRPr="004B4DC0">
        <w:rPr>
          <w:sz w:val="28"/>
          <w:szCs w:val="28"/>
        </w:rPr>
        <w:t>Дисс</w:t>
      </w:r>
      <w:proofErr w:type="spellEnd"/>
      <w:r w:rsidRPr="004B4DC0">
        <w:rPr>
          <w:sz w:val="28"/>
          <w:szCs w:val="28"/>
        </w:rPr>
        <w:t xml:space="preserve">…. канд. </w:t>
      </w:r>
      <w:proofErr w:type="spellStart"/>
      <w:r w:rsidRPr="004B4DC0">
        <w:rPr>
          <w:sz w:val="28"/>
          <w:szCs w:val="28"/>
        </w:rPr>
        <w:t>истор</w:t>
      </w:r>
      <w:proofErr w:type="spellEnd"/>
      <w:r w:rsidRPr="004B4DC0">
        <w:rPr>
          <w:sz w:val="28"/>
          <w:szCs w:val="28"/>
        </w:rPr>
        <w:t xml:space="preserve">. наук. – 2002. – Екатеринбург.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4B4DC0">
        <w:rPr>
          <w:sz w:val="28"/>
          <w:szCs w:val="28"/>
        </w:rPr>
        <w:t>Грушкин</w:t>
      </w:r>
      <w:proofErr w:type="spellEnd"/>
      <w:r w:rsidRPr="004B4DC0">
        <w:rPr>
          <w:sz w:val="28"/>
          <w:szCs w:val="28"/>
        </w:rPr>
        <w:t xml:space="preserve"> Д.В. Распад Югославии и позиция Европейского союза /Война и мир. - 2006.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Европейский Союз и региональные конфликты</w:t>
      </w:r>
      <w:proofErr w:type="gramStart"/>
      <w:r w:rsidRPr="004B4DC0">
        <w:rPr>
          <w:sz w:val="28"/>
          <w:szCs w:val="28"/>
        </w:rPr>
        <w:t xml:space="preserve"> / О</w:t>
      </w:r>
      <w:proofErr w:type="gramEnd"/>
      <w:r w:rsidRPr="004B4DC0">
        <w:rPr>
          <w:sz w:val="28"/>
          <w:szCs w:val="28"/>
        </w:rPr>
        <w:t xml:space="preserve">тв. ред. – Н.К. Арбатова, А.М. </w:t>
      </w:r>
      <w:proofErr w:type="spellStart"/>
      <w:r w:rsidRPr="004B4DC0">
        <w:rPr>
          <w:sz w:val="28"/>
          <w:szCs w:val="28"/>
        </w:rPr>
        <w:t>Кокеев</w:t>
      </w:r>
      <w:proofErr w:type="spellEnd"/>
      <w:r w:rsidRPr="004B4DC0">
        <w:rPr>
          <w:sz w:val="28"/>
          <w:szCs w:val="28"/>
        </w:rPr>
        <w:t>. – М.: ИМЭМО РАН, 2011. – 143 с.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Изотов А. Политические аспекты отношений России и ЕС в области кризисного регулирования // Вся Европа. – 2012. – № 12(72).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4B4DC0">
        <w:rPr>
          <w:sz w:val="28"/>
          <w:szCs w:val="28"/>
        </w:rPr>
        <w:t>Кандель</w:t>
      </w:r>
      <w:proofErr w:type="spellEnd"/>
      <w:r w:rsidRPr="004B4DC0">
        <w:rPr>
          <w:sz w:val="28"/>
          <w:szCs w:val="28"/>
        </w:rPr>
        <w:t xml:space="preserve"> П. Е. Босния и Герцеговина, ЕС и НАТО </w:t>
      </w:r>
      <w:proofErr w:type="gramStart"/>
      <w:r w:rsidRPr="004B4DC0">
        <w:rPr>
          <w:sz w:val="28"/>
          <w:szCs w:val="28"/>
        </w:rPr>
        <w:t>п</w:t>
      </w:r>
      <w:proofErr w:type="gramEnd"/>
      <w:r w:rsidRPr="004B4DC0">
        <w:rPr>
          <w:sz w:val="28"/>
          <w:szCs w:val="28"/>
        </w:rPr>
        <w:t xml:space="preserve"> // Вестник МГИМО. - 2011. - №1.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 xml:space="preserve">Кузнецова И. С. Общая политика безопасности и обороны ЕС: вызовы XXI века // Вестник </w:t>
      </w:r>
      <w:proofErr w:type="spellStart"/>
      <w:r w:rsidRPr="004B4DC0">
        <w:rPr>
          <w:sz w:val="28"/>
          <w:szCs w:val="28"/>
        </w:rPr>
        <w:t>Башкирск</w:t>
      </w:r>
      <w:proofErr w:type="spellEnd"/>
      <w:r w:rsidRPr="004B4DC0">
        <w:rPr>
          <w:sz w:val="28"/>
          <w:szCs w:val="28"/>
        </w:rPr>
        <w:t xml:space="preserve">. ун-та. - 2010. - №3.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 xml:space="preserve">Маркова А.Н., </w:t>
      </w:r>
      <w:proofErr w:type="spellStart"/>
      <w:r w:rsidRPr="004B4DC0">
        <w:rPr>
          <w:sz w:val="28"/>
          <w:szCs w:val="28"/>
        </w:rPr>
        <w:t>Сметанин</w:t>
      </w:r>
      <w:proofErr w:type="spellEnd"/>
      <w:r w:rsidRPr="004B4DC0">
        <w:rPr>
          <w:sz w:val="28"/>
          <w:szCs w:val="28"/>
        </w:rPr>
        <w:t xml:space="preserve"> А.В., Федулов Ю.К. Экономическая история зарубежных стран</w:t>
      </w:r>
      <w:proofErr w:type="gramStart"/>
      <w:r w:rsidRPr="004B4DC0">
        <w:rPr>
          <w:sz w:val="28"/>
          <w:szCs w:val="28"/>
        </w:rPr>
        <w:t xml:space="preserve"> :</w:t>
      </w:r>
      <w:proofErr w:type="gramEnd"/>
      <w:r w:rsidRPr="004B4DC0">
        <w:rPr>
          <w:sz w:val="28"/>
          <w:szCs w:val="28"/>
        </w:rPr>
        <w:t xml:space="preserve"> учебник / под ред. Ю.К. Федулова. - Москва </w:t>
      </w:r>
      <w:proofErr w:type="gramStart"/>
      <w:r w:rsidRPr="004B4DC0">
        <w:rPr>
          <w:sz w:val="28"/>
          <w:szCs w:val="28"/>
        </w:rPr>
        <w:t>:</w:t>
      </w:r>
      <w:proofErr w:type="spellStart"/>
      <w:r w:rsidRPr="004B4DC0">
        <w:rPr>
          <w:sz w:val="28"/>
          <w:szCs w:val="28"/>
        </w:rPr>
        <w:t>Ю</w:t>
      </w:r>
      <w:proofErr w:type="gramEnd"/>
      <w:r w:rsidRPr="004B4DC0">
        <w:rPr>
          <w:sz w:val="28"/>
          <w:szCs w:val="28"/>
        </w:rPr>
        <w:t>нити</w:t>
      </w:r>
      <w:proofErr w:type="spellEnd"/>
      <w:r w:rsidRPr="004B4DC0">
        <w:rPr>
          <w:sz w:val="28"/>
          <w:szCs w:val="28"/>
        </w:rPr>
        <w:t>-Дана, 2015. - 375 с.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4B4DC0">
        <w:rPr>
          <w:sz w:val="28"/>
          <w:szCs w:val="28"/>
        </w:rPr>
        <w:t>Младенович</w:t>
      </w:r>
      <w:proofErr w:type="spellEnd"/>
      <w:r w:rsidRPr="004B4DC0">
        <w:rPr>
          <w:sz w:val="28"/>
          <w:szCs w:val="28"/>
        </w:rPr>
        <w:t xml:space="preserve"> М., Пономарева Е. Урегулирование этнополитических конфликтов: балканский опыт / Международная жизнь.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Никитин А.И. Международные конфликты: вмешательство, миротворчество, урегулирование</w:t>
      </w:r>
      <w:proofErr w:type="gramStart"/>
      <w:r w:rsidRPr="004B4DC0">
        <w:rPr>
          <w:sz w:val="28"/>
          <w:szCs w:val="28"/>
        </w:rPr>
        <w:t xml:space="preserve"> :</w:t>
      </w:r>
      <w:proofErr w:type="gramEnd"/>
      <w:r w:rsidRPr="004B4DC0">
        <w:rPr>
          <w:sz w:val="28"/>
          <w:szCs w:val="28"/>
        </w:rPr>
        <w:t xml:space="preserve"> учебник ; Московский государственный институт международных отношений (Университет) МИД России. - Москва</w:t>
      </w:r>
      <w:proofErr w:type="gramStart"/>
      <w:r w:rsidRPr="004B4DC0">
        <w:rPr>
          <w:sz w:val="28"/>
          <w:szCs w:val="28"/>
        </w:rPr>
        <w:t xml:space="preserve"> :</w:t>
      </w:r>
      <w:proofErr w:type="gramEnd"/>
      <w:r w:rsidRPr="004B4DC0">
        <w:rPr>
          <w:sz w:val="28"/>
          <w:szCs w:val="28"/>
        </w:rPr>
        <w:t xml:space="preserve"> Аспект Пресс, 2018. - 384 с. – С. 179.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 xml:space="preserve">Никитин А.И. </w:t>
      </w:r>
      <w:hyperlink r:id="rId11" w:history="1">
        <w:r w:rsidRPr="004B4DC0">
          <w:rPr>
            <w:sz w:val="28"/>
            <w:szCs w:val="28"/>
          </w:rPr>
          <w:t>Конфликты, терроризм, миротворчество: учебник</w:t>
        </w:r>
        <w:proofErr w:type="gramStart"/>
        <w:r w:rsidRPr="004B4DC0">
          <w:rPr>
            <w:sz w:val="28"/>
            <w:szCs w:val="28"/>
          </w:rPr>
          <w:t xml:space="preserve"> ;</w:t>
        </w:r>
        <w:proofErr w:type="gramEnd"/>
        <w:r w:rsidRPr="004B4DC0">
          <w:rPr>
            <w:sz w:val="28"/>
            <w:szCs w:val="28"/>
          </w:rPr>
          <w:t xml:space="preserve"> Московский государственный институт международных отношений (Университет) МИД России.  – М.: </w:t>
        </w:r>
        <w:proofErr w:type="spellStart"/>
        <w:r w:rsidRPr="004B4DC0">
          <w:rPr>
            <w:sz w:val="28"/>
            <w:szCs w:val="28"/>
          </w:rPr>
          <w:t>Навона</w:t>
        </w:r>
        <w:proofErr w:type="spellEnd"/>
        <w:r w:rsidRPr="004B4DC0">
          <w:rPr>
            <w:sz w:val="28"/>
            <w:szCs w:val="28"/>
          </w:rPr>
          <w:t>, 2009, с.71-78</w:t>
        </w:r>
      </w:hyperlink>
      <w:r w:rsidRPr="004B4DC0">
        <w:rPr>
          <w:sz w:val="28"/>
          <w:szCs w:val="28"/>
        </w:rPr>
        <w:t xml:space="preserve">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Роль ЕС в европейской подсистеме международных отношений // Международные отношения</w:t>
      </w:r>
      <w:proofErr w:type="gramStart"/>
      <w:r w:rsidRPr="004B4DC0">
        <w:rPr>
          <w:sz w:val="28"/>
          <w:szCs w:val="28"/>
        </w:rPr>
        <w:t xml:space="preserve"> :</w:t>
      </w:r>
      <w:proofErr w:type="gramEnd"/>
      <w:r w:rsidRPr="004B4DC0">
        <w:rPr>
          <w:sz w:val="28"/>
          <w:szCs w:val="28"/>
        </w:rPr>
        <w:t xml:space="preserve"> сборник студенческих работ / ред. Ю. Крохина. - Москва</w:t>
      </w:r>
      <w:proofErr w:type="gramStart"/>
      <w:r w:rsidRPr="004B4DC0">
        <w:rPr>
          <w:sz w:val="28"/>
          <w:szCs w:val="28"/>
        </w:rPr>
        <w:t xml:space="preserve"> :</w:t>
      </w:r>
      <w:proofErr w:type="gramEnd"/>
      <w:r w:rsidRPr="004B4DC0">
        <w:rPr>
          <w:sz w:val="28"/>
          <w:szCs w:val="28"/>
        </w:rPr>
        <w:t xml:space="preserve"> Студенческая наука, 2012. - 1886 с. – С.137-145.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lastRenderedPageBreak/>
        <w:t xml:space="preserve">Сергеев В.М. Кризисное регулирование ЕС: опыт взаимодействия с региональными и международными организациями, а также с «третьими странами» / Аналитическая записка. - 2016.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Соболева М.А. История развития Европейского союза в 1946-2010 гг. // Локус: люди, общество, культуры, смыслы. - 2014. - №4.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4B4DC0">
        <w:rPr>
          <w:sz w:val="28"/>
          <w:szCs w:val="28"/>
        </w:rPr>
        <w:t>Солиев</w:t>
      </w:r>
      <w:proofErr w:type="spellEnd"/>
      <w:r w:rsidRPr="004B4DC0">
        <w:rPr>
          <w:sz w:val="28"/>
          <w:szCs w:val="28"/>
        </w:rPr>
        <w:t xml:space="preserve"> Р.А. История формирование Европейского союза // Ученые записки </w:t>
      </w:r>
      <w:proofErr w:type="spellStart"/>
      <w:r w:rsidRPr="004B4DC0">
        <w:rPr>
          <w:sz w:val="28"/>
          <w:szCs w:val="28"/>
        </w:rPr>
        <w:t>Худжандского</w:t>
      </w:r>
      <w:proofErr w:type="spellEnd"/>
      <w:r w:rsidRPr="004B4DC0">
        <w:rPr>
          <w:sz w:val="28"/>
          <w:szCs w:val="28"/>
        </w:rPr>
        <w:t xml:space="preserve"> государственного университета им. академика Б. Гафурова. Гуманитарные науки. - 2018. - №1 (54).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Теория и история политических институтов</w:t>
      </w:r>
      <w:proofErr w:type="gramStart"/>
      <w:r w:rsidRPr="004B4DC0">
        <w:rPr>
          <w:sz w:val="28"/>
          <w:szCs w:val="28"/>
        </w:rPr>
        <w:t xml:space="preserve"> :</w:t>
      </w:r>
      <w:proofErr w:type="gramEnd"/>
      <w:r w:rsidRPr="004B4DC0">
        <w:rPr>
          <w:sz w:val="28"/>
          <w:szCs w:val="28"/>
        </w:rPr>
        <w:t xml:space="preserve"> учебник / под ред. О.В. Поповой ; Санкт-Петербургский государственный университет. – СПб</w:t>
      </w:r>
      <w:proofErr w:type="gramStart"/>
      <w:r w:rsidRPr="004B4DC0">
        <w:rPr>
          <w:sz w:val="28"/>
          <w:szCs w:val="28"/>
        </w:rPr>
        <w:t xml:space="preserve">.: </w:t>
      </w:r>
      <w:proofErr w:type="gramEnd"/>
      <w:r w:rsidRPr="004B4DC0">
        <w:rPr>
          <w:sz w:val="28"/>
          <w:szCs w:val="28"/>
        </w:rPr>
        <w:t xml:space="preserve">Издательство Санкт-Петербургского Государственного Университета, 2014. - 344 с.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 xml:space="preserve">Хасбулатов Р.И., </w:t>
      </w:r>
      <w:proofErr w:type="spellStart"/>
      <w:r w:rsidRPr="004B4DC0">
        <w:rPr>
          <w:sz w:val="28"/>
          <w:szCs w:val="28"/>
        </w:rPr>
        <w:t>Мигалева</w:t>
      </w:r>
      <w:proofErr w:type="spellEnd"/>
      <w:r w:rsidRPr="004B4DC0">
        <w:rPr>
          <w:sz w:val="28"/>
          <w:szCs w:val="28"/>
        </w:rPr>
        <w:t xml:space="preserve"> Т. Е., Ачалова Л. В., </w:t>
      </w:r>
      <w:proofErr w:type="spellStart"/>
      <w:r w:rsidRPr="004B4DC0">
        <w:rPr>
          <w:sz w:val="28"/>
          <w:szCs w:val="28"/>
        </w:rPr>
        <w:t>Бяшарова</w:t>
      </w:r>
      <w:proofErr w:type="spellEnd"/>
      <w:r w:rsidRPr="004B4DC0">
        <w:rPr>
          <w:sz w:val="28"/>
          <w:szCs w:val="28"/>
        </w:rPr>
        <w:t xml:space="preserve"> А. Р. 60 лет истории Европейского союза – достижения и просчеты // Международная торговля и торговая политика. - 2017.  -№3 (11).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4B4DC0">
        <w:rPr>
          <w:sz w:val="28"/>
          <w:szCs w:val="28"/>
        </w:rPr>
        <w:t>Хохлышева</w:t>
      </w:r>
      <w:proofErr w:type="spellEnd"/>
      <w:r w:rsidRPr="004B4DC0">
        <w:rPr>
          <w:sz w:val="28"/>
          <w:szCs w:val="28"/>
        </w:rPr>
        <w:t xml:space="preserve"> О. О. Всеобъемлющая безопасность и ее международно-правовое обеспечение в условиях глобализации // Вестник ННГУ. - 2012. - №3-1.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 xml:space="preserve">Югославский конфликт / История России и зарубежных стран. – 2012. 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Юрьев И. Гражданские антикризисные структуры Европейского Союза // Зарубежное военное обозрение. - 2008. - №12. – С.26-32.</w:t>
      </w:r>
    </w:p>
    <w:p w:rsidR="003C3AA4" w:rsidRPr="00C3098F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r w:rsidRPr="00C3098F">
        <w:rPr>
          <w:sz w:val="28"/>
          <w:szCs w:val="28"/>
          <w:lang w:val="en-US"/>
        </w:rPr>
        <w:t xml:space="preserve">Dura G. The EU Border Assistance Mission to the Republic of Moldova and Ukraine. / European Security and Defense Policy: the first ten years (1999-2009). Ed. by G. </w:t>
      </w:r>
      <w:proofErr w:type="spellStart"/>
      <w:r w:rsidRPr="00C3098F">
        <w:rPr>
          <w:sz w:val="28"/>
          <w:szCs w:val="28"/>
          <w:lang w:val="en-US"/>
        </w:rPr>
        <w:t>Grevi</w:t>
      </w:r>
      <w:proofErr w:type="spellEnd"/>
      <w:r w:rsidRPr="00C3098F">
        <w:rPr>
          <w:sz w:val="28"/>
          <w:szCs w:val="28"/>
          <w:lang w:val="en-US"/>
        </w:rPr>
        <w:t xml:space="preserve">., D. </w:t>
      </w:r>
      <w:proofErr w:type="spellStart"/>
      <w:r w:rsidRPr="00C3098F">
        <w:rPr>
          <w:sz w:val="28"/>
          <w:szCs w:val="28"/>
          <w:lang w:val="en-US"/>
        </w:rPr>
        <w:t>Helly</w:t>
      </w:r>
      <w:proofErr w:type="spellEnd"/>
      <w:r w:rsidRPr="00C3098F">
        <w:rPr>
          <w:sz w:val="28"/>
          <w:szCs w:val="28"/>
          <w:lang w:val="en-US"/>
        </w:rPr>
        <w:t xml:space="preserve">, D. </w:t>
      </w:r>
      <w:proofErr w:type="spellStart"/>
      <w:r w:rsidRPr="00C3098F">
        <w:rPr>
          <w:sz w:val="28"/>
          <w:szCs w:val="28"/>
          <w:lang w:val="en-US"/>
        </w:rPr>
        <w:t>Keohane</w:t>
      </w:r>
      <w:proofErr w:type="spellEnd"/>
      <w:r w:rsidRPr="00C3098F">
        <w:rPr>
          <w:sz w:val="28"/>
          <w:szCs w:val="28"/>
          <w:lang w:val="en-US"/>
        </w:rPr>
        <w:t>. Paris, 2009. PP. 282-283.</w:t>
      </w:r>
    </w:p>
    <w:p w:rsidR="003C3AA4" w:rsidRPr="00C3098F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r w:rsidRPr="00C3098F">
        <w:rPr>
          <w:sz w:val="28"/>
          <w:szCs w:val="28"/>
          <w:lang w:val="en-US"/>
        </w:rPr>
        <w:t>EU Monitoring Mission in Georgia. - URL: http://www.eumm.eu (</w:t>
      </w:r>
      <w:proofErr w:type="spellStart"/>
      <w:r w:rsidRPr="004B4DC0">
        <w:rPr>
          <w:sz w:val="28"/>
          <w:szCs w:val="28"/>
        </w:rPr>
        <w:t>датаобращения</w:t>
      </w:r>
      <w:proofErr w:type="spellEnd"/>
      <w:r w:rsidRPr="00C3098F">
        <w:rPr>
          <w:sz w:val="28"/>
          <w:szCs w:val="28"/>
          <w:lang w:val="en-US"/>
        </w:rPr>
        <w:t>: 19.04.2019).</w:t>
      </w:r>
    </w:p>
    <w:p w:rsidR="003C3AA4" w:rsidRPr="004B4DC0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C3098F">
        <w:rPr>
          <w:sz w:val="28"/>
          <w:szCs w:val="28"/>
          <w:lang w:val="en-US"/>
        </w:rPr>
        <w:t xml:space="preserve">Operation Artemis. The Lessons of the Interim Emergency Multinational Force. </w:t>
      </w:r>
      <w:r w:rsidRPr="004B4DC0">
        <w:rPr>
          <w:sz w:val="28"/>
          <w:szCs w:val="28"/>
        </w:rPr>
        <w:t xml:space="preserve">UN </w:t>
      </w:r>
      <w:proofErr w:type="spellStart"/>
      <w:r w:rsidRPr="004B4DC0">
        <w:rPr>
          <w:sz w:val="28"/>
          <w:szCs w:val="28"/>
        </w:rPr>
        <w:t>PeacekeepingBestPracticesnit</w:t>
      </w:r>
      <w:proofErr w:type="spellEnd"/>
      <w:r w:rsidRPr="004B4DC0">
        <w:rPr>
          <w:sz w:val="28"/>
          <w:szCs w:val="28"/>
        </w:rPr>
        <w:t>. - 2004.</w:t>
      </w:r>
    </w:p>
    <w:p w:rsidR="003C3AA4" w:rsidRPr="00C3098F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r w:rsidRPr="00C3098F">
        <w:rPr>
          <w:sz w:val="28"/>
          <w:szCs w:val="28"/>
          <w:lang w:val="en-US"/>
        </w:rPr>
        <w:t>Operation Concordia and Berlin Plus: NATO and the REU take stock // ISIS Europe. - Vol. 5. - №8. - 2003.</w:t>
      </w:r>
    </w:p>
    <w:p w:rsidR="003C3AA4" w:rsidRPr="00C3098F" w:rsidRDefault="003C3AA4" w:rsidP="00645CDE">
      <w:pPr>
        <w:pStyle w:val="ae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proofErr w:type="spellStart"/>
      <w:r w:rsidRPr="00C3098F">
        <w:rPr>
          <w:sz w:val="28"/>
          <w:szCs w:val="28"/>
          <w:lang w:val="en-US"/>
        </w:rPr>
        <w:t>Helly</w:t>
      </w:r>
      <w:proofErr w:type="spellEnd"/>
      <w:r w:rsidRPr="00C3098F">
        <w:rPr>
          <w:sz w:val="28"/>
          <w:szCs w:val="28"/>
          <w:lang w:val="en-US"/>
        </w:rPr>
        <w:t xml:space="preserve"> D. The EU Mission in Support of Security Sector Reform in Guinea-Bissau (EU SSR Guinea-Bissau). / European Security and Defense Policy: the first ten years (1999-2009). Ed. by </w:t>
      </w:r>
      <w:proofErr w:type="spellStart"/>
      <w:r w:rsidRPr="00C3098F">
        <w:rPr>
          <w:sz w:val="28"/>
          <w:szCs w:val="28"/>
          <w:lang w:val="en-US"/>
        </w:rPr>
        <w:t>Grevi</w:t>
      </w:r>
      <w:proofErr w:type="spellEnd"/>
      <w:r w:rsidRPr="00C3098F">
        <w:rPr>
          <w:sz w:val="28"/>
          <w:szCs w:val="28"/>
          <w:lang w:val="en-US"/>
        </w:rPr>
        <w:t xml:space="preserve"> G., </w:t>
      </w:r>
      <w:proofErr w:type="spellStart"/>
      <w:r w:rsidRPr="00C3098F">
        <w:rPr>
          <w:sz w:val="28"/>
          <w:szCs w:val="28"/>
          <w:lang w:val="en-US"/>
        </w:rPr>
        <w:t>Helly</w:t>
      </w:r>
      <w:proofErr w:type="spellEnd"/>
      <w:r w:rsidRPr="00C3098F">
        <w:rPr>
          <w:sz w:val="28"/>
          <w:szCs w:val="28"/>
          <w:lang w:val="en-US"/>
        </w:rPr>
        <w:t xml:space="preserve"> D., </w:t>
      </w:r>
      <w:proofErr w:type="spellStart"/>
      <w:r w:rsidRPr="00C3098F">
        <w:rPr>
          <w:sz w:val="28"/>
          <w:szCs w:val="28"/>
          <w:lang w:val="en-US"/>
        </w:rPr>
        <w:t>Keohane</w:t>
      </w:r>
      <w:proofErr w:type="spellEnd"/>
      <w:r w:rsidRPr="00C3098F">
        <w:rPr>
          <w:sz w:val="28"/>
          <w:szCs w:val="28"/>
          <w:lang w:val="en-US"/>
        </w:rPr>
        <w:t xml:space="preserve"> D. Paris, 2009. PP. 376-377.</w:t>
      </w:r>
    </w:p>
    <w:p w:rsidR="005F2A62" w:rsidRPr="00C3098F" w:rsidRDefault="005F2A62" w:rsidP="00645CD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2A62" w:rsidRPr="004B4DC0" w:rsidRDefault="005F2A62" w:rsidP="0064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F2A62" w:rsidRPr="004B4DC0" w:rsidRDefault="005F2A62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A62" w:rsidRPr="004B4DC0" w:rsidRDefault="005F2A62" w:rsidP="00645CDE">
      <w:pPr>
        <w:pStyle w:val="ae"/>
        <w:numPr>
          <w:ilvl w:val="0"/>
          <w:numId w:val="36"/>
        </w:numPr>
        <w:jc w:val="both"/>
        <w:rPr>
          <w:sz w:val="28"/>
          <w:szCs w:val="28"/>
        </w:rPr>
      </w:pPr>
      <w:r w:rsidRPr="004B4DC0">
        <w:rPr>
          <w:sz w:val="28"/>
          <w:szCs w:val="28"/>
        </w:rPr>
        <w:t>Евросоюз. ВВП / Экономические показатели [Электронный ресурс].  URL:  https://ru.tradingeconomics.com/european-union/indicators(дата обращения: 06.04.2019).</w:t>
      </w:r>
    </w:p>
    <w:p w:rsidR="005F2A62" w:rsidRPr="00645CDE" w:rsidRDefault="005F2A62" w:rsidP="00645CD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2A62" w:rsidRPr="004B4DC0" w:rsidRDefault="005F2A62" w:rsidP="0064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DE">
        <w:rPr>
          <w:rFonts w:ascii="Times New Roman" w:hAnsi="Times New Roman" w:cs="Times New Roman"/>
          <w:sz w:val="28"/>
          <w:szCs w:val="28"/>
        </w:rPr>
        <w:br w:type="page"/>
      </w:r>
      <w:r w:rsidRPr="004B4DC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F2A62" w:rsidRPr="004B4DC0" w:rsidRDefault="005F2A62" w:rsidP="0064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62" w:rsidRPr="004B4DC0" w:rsidRDefault="005F2A62" w:rsidP="004B4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Таблица 1.</w:t>
      </w:r>
      <w:r w:rsidR="004B4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DC0">
        <w:rPr>
          <w:rFonts w:ascii="Times New Roman" w:hAnsi="Times New Roman" w:cs="Times New Roman"/>
          <w:b/>
          <w:sz w:val="28"/>
          <w:szCs w:val="28"/>
        </w:rPr>
        <w:t>Основные этапы и ключевые события становления Европейского сообщества.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8"/>
      </w:tblGrid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Цюрихская</w:t>
            </w:r>
            <w:proofErr w:type="spellEnd"/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речь У. Черчилля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1951-1957 гг.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общего рынка угля и стали (ЕОУС) 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Договор об образовании Европейского объединения угля и стали между Бельгией, Италией, Люксембургом, Нидерландами, Федеральной Республикой Германия и Францией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(безуспешный) Договор о Европейском оборонном сообществе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Договоры об основании Европейского экономического сообщества и Европейского</w:t>
            </w:r>
          </w:p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сообщества по атомной энергии – Римские договора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1958-1968 гг.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таможенного союза и общего рынка товаров (ЕЭС)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1965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Договор о слиянии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1969-1984 гг.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предпосылок перехода к единому внутреннему рынку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1-и этап расширения: Соединенное Королевство, Дания, Ирландия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Европейской валютной системы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Первые прямые выборы в Европейский Парламент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1981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Вступление Греции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1985-1992 гг.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Единого внутреннего рынка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1986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2-и этап расширения: Португалия, Испания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1991-2002 гг.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Экономического и валютного союза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1992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Маастрихтский договор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1995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3-и этап расширения: Австрия, Швеция, Финляндия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1997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Амстердамский договор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Ниццкий</w:t>
            </w:r>
            <w:proofErr w:type="spellEnd"/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Европейский конвент представляет проект Договора о внедрении Конституции для Европы;</w:t>
            </w:r>
          </w:p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4-и этап расширения: </w:t>
            </w:r>
            <w:proofErr w:type="gramStart"/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Эстония, Кипр, Латвия, Литва, Мальта, Польша, Словакия, Словения, Венгрия, Чешская Республика</w:t>
            </w:r>
            <w:proofErr w:type="gramEnd"/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Подписание в Риме Договора о внедрении Конституции для Европы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5-и этап расширения: Болгария и Румыния;</w:t>
            </w:r>
          </w:p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645C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правосубъектности</w:t>
            </w:r>
            <w:proofErr w:type="spellEnd"/>
            <w:r w:rsidRPr="00645C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организации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Лиссабонский договор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6-и этап расширения: Хорватия</w:t>
            </w:r>
          </w:p>
        </w:tc>
      </w:tr>
    </w:tbl>
    <w:p w:rsidR="005F2A62" w:rsidRPr="004B4DC0" w:rsidRDefault="005F2A62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A62" w:rsidRPr="004B4DC0" w:rsidRDefault="005F2A62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Таблица 2. Показатели экономической деятельности крупнейших стран в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266"/>
        <w:gridCol w:w="1283"/>
        <w:gridCol w:w="1267"/>
        <w:gridCol w:w="1306"/>
        <w:gridCol w:w="1307"/>
      </w:tblGrid>
      <w:tr w:rsidR="005F2A62" w:rsidRPr="00645CDE" w:rsidTr="00AF487D">
        <w:tc>
          <w:tcPr>
            <w:tcW w:w="3227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5F2A62" w:rsidRPr="00645CDE" w:rsidTr="00AF487D">
        <w:tc>
          <w:tcPr>
            <w:tcW w:w="3227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ВВП, трлн. долл.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17 278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18 124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1 132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12237,7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4872,4</w:t>
            </w:r>
          </w:p>
        </w:tc>
      </w:tr>
      <w:tr w:rsidR="005F2A62" w:rsidRPr="00645CDE" w:rsidTr="00AF487D">
        <w:tc>
          <w:tcPr>
            <w:tcW w:w="3227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5F2A62" w:rsidRPr="00645CDE" w:rsidTr="00AF487D">
        <w:tc>
          <w:tcPr>
            <w:tcW w:w="3227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Инфляция, %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A62" w:rsidRPr="00645CDE" w:rsidTr="00AF487D">
        <w:tc>
          <w:tcPr>
            <w:tcW w:w="3227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Государственный до</w:t>
            </w:r>
            <w:proofErr w:type="gramStart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лг к ВВП</w:t>
            </w:r>
            <w:proofErr w:type="gramEnd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</w:tbl>
    <w:p w:rsidR="005F2A62" w:rsidRPr="004B4DC0" w:rsidRDefault="005F2A62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A62" w:rsidRPr="004B4DC0" w:rsidRDefault="005F2A62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 xml:space="preserve">Таблица 3. Ключевые миссии и операции ЕС по конфликтному урегулированию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515"/>
        <w:gridCol w:w="2515"/>
        <w:gridCol w:w="3331"/>
      </w:tblGrid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Условное название миссии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Характер миссии</w:t>
            </w:r>
          </w:p>
        </w:tc>
      </w:tr>
      <w:tr w:rsidR="005F2A62" w:rsidRPr="00645CDE" w:rsidTr="00AF487D">
        <w:trPr>
          <w:trHeight w:val="335"/>
        </w:trPr>
        <w:tc>
          <w:tcPr>
            <w:tcW w:w="1242" w:type="dxa"/>
            <w:vMerge w:val="restart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 xml:space="preserve">2003 – </w:t>
            </w:r>
            <w:r w:rsidRPr="00645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2005 гг.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Македония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Конкордия</w:t>
            </w:r>
            <w:proofErr w:type="spellEnd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военная операция</w:t>
            </w:r>
          </w:p>
        </w:tc>
      </w:tr>
      <w:tr w:rsidR="005F2A62" w:rsidRPr="00645CDE" w:rsidTr="00AF487D">
        <w:trPr>
          <w:trHeight w:val="184"/>
        </w:trPr>
        <w:tc>
          <w:tcPr>
            <w:tcW w:w="1242" w:type="dxa"/>
            <w:vMerge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Проксима</w:t>
            </w:r>
            <w:proofErr w:type="spellEnd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8" w:type="dxa"/>
            <w:vMerge w:val="restart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полицейская миссия</w:t>
            </w:r>
          </w:p>
        </w:tc>
      </w:tr>
      <w:tr w:rsidR="005F2A62" w:rsidRPr="00645CDE" w:rsidTr="00AF487D">
        <w:trPr>
          <w:trHeight w:val="121"/>
        </w:trPr>
        <w:tc>
          <w:tcPr>
            <w:tcW w:w="1242" w:type="dxa"/>
            <w:vMerge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Миссия европейских полицейских советников</w:t>
            </w:r>
          </w:p>
        </w:tc>
        <w:tc>
          <w:tcPr>
            <w:tcW w:w="3548" w:type="dxa"/>
            <w:vMerge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62" w:rsidRPr="00645CDE" w:rsidTr="00AF487D">
        <w:trPr>
          <w:trHeight w:val="394"/>
        </w:trPr>
        <w:tc>
          <w:tcPr>
            <w:tcW w:w="1242" w:type="dxa"/>
            <w:vMerge w:val="restart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2004 – 2012 гг.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Босния и Герцеговина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«Алтея»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военная операция</w:t>
            </w:r>
          </w:p>
        </w:tc>
      </w:tr>
      <w:tr w:rsidR="005F2A62" w:rsidRPr="00645CDE" w:rsidTr="00AF487D">
        <w:trPr>
          <w:trHeight w:val="335"/>
        </w:trPr>
        <w:tc>
          <w:tcPr>
            <w:tcW w:w="1242" w:type="dxa"/>
            <w:vMerge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 xml:space="preserve">военная операция </w:t>
            </w:r>
          </w:p>
        </w:tc>
      </w:tr>
      <w:tr w:rsidR="005F2A62" w:rsidRPr="00645CDE" w:rsidTr="00AF487D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полицейская миссия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2004-2005 гг.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«Фемида»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2005 – 2013 гг.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Ирак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по содействию установлению или обеспечению правопорядка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с 2005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Украинско-молдавская граница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наблюдательная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с 2005 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Палестино-египетская граница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наблюдательная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2005-2006 гг.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 xml:space="preserve">Индонезийская провинция </w:t>
            </w:r>
            <w:proofErr w:type="spellStart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Ачех</w:t>
            </w:r>
            <w:proofErr w:type="spellEnd"/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наблюдательная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2006-2009 гг.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Палестинские территории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полицейская миссия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2007 – 2013 гг.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Афганистан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полицейская миссия</w:t>
            </w:r>
          </w:p>
        </w:tc>
      </w:tr>
      <w:tr w:rsidR="005F2A62" w:rsidRPr="00645CDE" w:rsidTr="00AF487D">
        <w:trPr>
          <w:trHeight w:val="284"/>
        </w:trPr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Демократическая Республика Конго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«Артемида»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военная операция</w:t>
            </w:r>
          </w:p>
        </w:tc>
      </w:tr>
      <w:tr w:rsidR="005F2A62" w:rsidRPr="00645CDE" w:rsidTr="00AF487D">
        <w:trPr>
          <w:trHeight w:val="352"/>
        </w:trPr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2005-2007 гг.</w:t>
            </w: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«Киншаса»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полицейская миссия</w:t>
            </w:r>
          </w:p>
        </w:tc>
      </w:tr>
      <w:tr w:rsidR="005F2A62" w:rsidRPr="00645CDE" w:rsidTr="00AF487D">
        <w:trPr>
          <w:trHeight w:val="449"/>
        </w:trPr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2006-2008гг.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Косово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EULEX</w:t>
            </w:r>
          </w:p>
        </w:tc>
        <w:tc>
          <w:tcPr>
            <w:tcW w:w="3548" w:type="dxa"/>
            <w:vMerge w:val="restart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по содействию установлению или обеспечению правопорядка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2008-2013 гг.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Гвинея-Бисау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Merge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2008-2009 г </w:t>
            </w:r>
            <w:proofErr w:type="spellStart"/>
            <w:proofErr w:type="gramStart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Чад и Центрально-Африканская Республика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военная операция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Аденский залив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Аталанда</w:t>
            </w:r>
            <w:proofErr w:type="spellEnd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морская военная операция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Уганда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полицейская миссия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с 2015 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Средиземноморье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«Европейские морские силы для Средиземноморья»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морская операция</w:t>
            </w:r>
          </w:p>
        </w:tc>
      </w:tr>
      <w:tr w:rsidR="005F2A62" w:rsidRPr="00645CDE" w:rsidTr="00AF487D">
        <w:trPr>
          <w:trHeight w:val="184"/>
        </w:trPr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с 2008 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наблюдательная</w:t>
            </w:r>
          </w:p>
        </w:tc>
      </w:tr>
      <w:tr w:rsidR="005F2A62" w:rsidRPr="00645CDE" w:rsidTr="00AF487D">
        <w:tc>
          <w:tcPr>
            <w:tcW w:w="1242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с 2014 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  <w:vAlign w:val="center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консультативная</w:t>
            </w:r>
            <w:proofErr w:type="gramEnd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 xml:space="preserve"> (по гражданской безопасности)</w:t>
            </w:r>
          </w:p>
        </w:tc>
      </w:tr>
    </w:tbl>
    <w:p w:rsidR="005F2A62" w:rsidRPr="004B4DC0" w:rsidRDefault="005F2A62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A62" w:rsidRPr="004B4DC0" w:rsidRDefault="005F2A62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C0">
        <w:rPr>
          <w:rFonts w:ascii="Times New Roman" w:hAnsi="Times New Roman" w:cs="Times New Roman"/>
          <w:b/>
          <w:sz w:val="28"/>
          <w:szCs w:val="28"/>
        </w:rPr>
        <w:t>Таблица 4. Ключевые события Балканского кризиса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7936"/>
      </w:tblGrid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1991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Десятидневная война в Словении;</w:t>
            </w:r>
          </w:p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Брионского</w:t>
            </w:r>
            <w:proofErr w:type="spellEnd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1991-1995 гг.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Война в Хорватии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1992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Контактной группы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1992-1995 гг.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Боснийская война;</w:t>
            </w:r>
          </w:p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конфликту НАТО, ЕС и ООН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1995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Вмешательство НАТО – военная операция «Обдуманная сила»;</w:t>
            </w:r>
          </w:p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Подписание Дейтонского соглашения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1998-1999 гг.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Косовская война (этнические чистки)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1999 гг.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Вмешательство НАТО – военная операция «Союзная сила»; </w:t>
            </w:r>
          </w:p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Резолюция ООН № 1244;</w:t>
            </w:r>
          </w:p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войны в Косово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1999-2001 гг.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 xml:space="preserve">Конфликт в </w:t>
            </w:r>
            <w:proofErr w:type="spellStart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Прешевской</w:t>
            </w:r>
            <w:proofErr w:type="spellEnd"/>
            <w:r w:rsidRPr="00645CDE">
              <w:rPr>
                <w:rFonts w:ascii="Times New Roman" w:hAnsi="Times New Roman" w:cs="Times New Roman"/>
                <w:sz w:val="28"/>
                <w:szCs w:val="28"/>
              </w:rPr>
              <w:t xml:space="preserve"> долине</w:t>
            </w:r>
          </w:p>
        </w:tc>
      </w:tr>
      <w:tr w:rsidR="005F2A62" w:rsidRPr="00645CDE" w:rsidTr="00AF487D">
        <w:tc>
          <w:tcPr>
            <w:tcW w:w="1668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8186" w:type="dxa"/>
            <w:shd w:val="clear" w:color="auto" w:fill="auto"/>
          </w:tcPr>
          <w:p w:rsidR="005F2A62" w:rsidRPr="00645CDE" w:rsidRDefault="005F2A62" w:rsidP="00645C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CDE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в Македонии</w:t>
            </w:r>
          </w:p>
        </w:tc>
      </w:tr>
    </w:tbl>
    <w:p w:rsidR="005F2A62" w:rsidRPr="00645CDE" w:rsidRDefault="005F2A62" w:rsidP="00645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2AA" w:rsidRPr="00645CDE" w:rsidRDefault="008142AA" w:rsidP="00645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A84" w:rsidRPr="00645CDE" w:rsidRDefault="00A32A84" w:rsidP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CDE" w:rsidRPr="00645CDE" w:rsidRDefault="00645C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5CDE" w:rsidRPr="00645CDE" w:rsidSect="0048381D">
      <w:footerReference w:type="default" r:id="rId1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69" w:rsidRDefault="00CA0069" w:rsidP="00C8290B">
      <w:pPr>
        <w:spacing w:after="0" w:line="240" w:lineRule="auto"/>
      </w:pPr>
      <w:r>
        <w:separator/>
      </w:r>
    </w:p>
  </w:endnote>
  <w:endnote w:type="continuationSeparator" w:id="0">
    <w:p w:rsidR="00CA0069" w:rsidRDefault="00CA0069" w:rsidP="00C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bik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91043"/>
    </w:sdtPr>
    <w:sdtContent>
      <w:p w:rsidR="00C3098F" w:rsidRDefault="00C309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2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3098F" w:rsidRDefault="00C309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69" w:rsidRDefault="00CA0069" w:rsidP="00C8290B">
      <w:pPr>
        <w:spacing w:after="0" w:line="240" w:lineRule="auto"/>
      </w:pPr>
      <w:r>
        <w:separator/>
      </w:r>
    </w:p>
  </w:footnote>
  <w:footnote w:type="continuationSeparator" w:id="0">
    <w:p w:rsidR="00CA0069" w:rsidRDefault="00CA0069" w:rsidP="00C8290B">
      <w:pPr>
        <w:spacing w:after="0" w:line="240" w:lineRule="auto"/>
      </w:pPr>
      <w:r>
        <w:continuationSeparator/>
      </w:r>
    </w:p>
  </w:footnote>
  <w:footnote w:id="1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Югославский конфликт / История России и зарубежных стран. – 2012. - URL:  </w:t>
      </w:r>
      <w:hyperlink r:id="rId1" w:history="1">
        <w:r w:rsidRPr="00F3570D">
          <w:rPr>
            <w:rFonts w:ascii="Times New Roman" w:hAnsi="Times New Roman" w:cs="Times New Roman"/>
          </w:rPr>
          <w:t>https://istoriirossii.ru/zarubezhye/210-yugoslavskij-konflikt.html</w:t>
        </w:r>
      </w:hyperlink>
      <w:r w:rsidRPr="00F3570D">
        <w:rPr>
          <w:rFonts w:ascii="Times New Roman" w:hAnsi="Times New Roman" w:cs="Times New Roman"/>
        </w:rPr>
        <w:t xml:space="preserve"> (дата обращения: 16.04.2019).</w:t>
      </w:r>
    </w:p>
  </w:footnote>
  <w:footnote w:id="2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spellStart"/>
      <w:r w:rsidRPr="00F3570D">
        <w:rPr>
          <w:rFonts w:ascii="Times New Roman" w:hAnsi="Times New Roman" w:cs="Times New Roman"/>
        </w:rPr>
        <w:t>Грушкин</w:t>
      </w:r>
      <w:proofErr w:type="spellEnd"/>
      <w:r w:rsidRPr="00F3570D">
        <w:rPr>
          <w:rFonts w:ascii="Times New Roman" w:hAnsi="Times New Roman" w:cs="Times New Roman"/>
        </w:rPr>
        <w:t xml:space="preserve"> Д.В. Распад Югославии и позиция Европейского союза /Война и мир. - 2006. - URL: http://www.warandpeace.ru/ru/analysis/view/2467/ (дата обращения: 16.04.2019).</w:t>
      </w:r>
    </w:p>
  </w:footnote>
  <w:footnote w:id="3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Глушко В.С. Политика Европейского Союза в отношении Югославского кризиса 1991-1995 гг. </w:t>
      </w:r>
      <w:proofErr w:type="spellStart"/>
      <w:r w:rsidRPr="00F3570D">
        <w:rPr>
          <w:rFonts w:ascii="Times New Roman" w:hAnsi="Times New Roman" w:cs="Times New Roman"/>
        </w:rPr>
        <w:t>Дисс</w:t>
      </w:r>
      <w:proofErr w:type="spellEnd"/>
      <w:r w:rsidRPr="00F3570D">
        <w:rPr>
          <w:rFonts w:ascii="Times New Roman" w:hAnsi="Times New Roman" w:cs="Times New Roman"/>
        </w:rPr>
        <w:t xml:space="preserve">…. канд. </w:t>
      </w:r>
      <w:proofErr w:type="spellStart"/>
      <w:r w:rsidRPr="00F3570D">
        <w:rPr>
          <w:rFonts w:ascii="Times New Roman" w:hAnsi="Times New Roman" w:cs="Times New Roman"/>
        </w:rPr>
        <w:t>истор</w:t>
      </w:r>
      <w:proofErr w:type="spellEnd"/>
      <w:r w:rsidRPr="00F3570D">
        <w:rPr>
          <w:rFonts w:ascii="Times New Roman" w:hAnsi="Times New Roman" w:cs="Times New Roman"/>
        </w:rPr>
        <w:t>. наук. – 2002. – Екатеринбург. - URL: https://www.dissercat.com/content/politika-evropeiskogo-soyuza-v-otnoshenii-yugoslavskogo-krizisa-1991-1995-gg (дата обращения: 17.04.2019).</w:t>
      </w:r>
    </w:p>
  </w:footnote>
  <w:footnote w:id="4">
    <w:p w:rsidR="00C3098F" w:rsidRPr="00F3570D" w:rsidRDefault="00C3098F" w:rsidP="00E45DB4">
      <w:pPr>
        <w:pStyle w:val="a4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>Резолюция от 8 января 1992№ S/RES/727 (1992)</w:t>
      </w:r>
      <w:proofErr w:type="gramStart"/>
      <w:r w:rsidRPr="00F3570D">
        <w:rPr>
          <w:rFonts w:ascii="Times New Roman" w:hAnsi="Times New Roman" w:cs="Times New Roman"/>
        </w:rPr>
        <w:t xml:space="preserve"> ;</w:t>
      </w:r>
      <w:proofErr w:type="gramEnd"/>
      <w:r w:rsidRPr="00F3570D">
        <w:rPr>
          <w:rFonts w:ascii="Times New Roman" w:hAnsi="Times New Roman" w:cs="Times New Roman"/>
        </w:rPr>
        <w:t xml:space="preserve"> принятая Советом Безопасности ООН. – 1992. </w:t>
      </w:r>
    </w:p>
  </w:footnote>
  <w:footnote w:id="5">
    <w:p w:rsidR="00C3098F" w:rsidRPr="00F3570D" w:rsidRDefault="00C3098F">
      <w:pPr>
        <w:pStyle w:val="a4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>Резолюция от 13 августа 1992 № S/RES/757 (1992)</w:t>
      </w:r>
      <w:proofErr w:type="gramStart"/>
      <w:r w:rsidRPr="00F3570D">
        <w:rPr>
          <w:rFonts w:ascii="Times New Roman" w:hAnsi="Times New Roman" w:cs="Times New Roman"/>
        </w:rPr>
        <w:t xml:space="preserve"> ;</w:t>
      </w:r>
      <w:proofErr w:type="gramEnd"/>
      <w:r w:rsidRPr="00F3570D">
        <w:rPr>
          <w:rFonts w:ascii="Times New Roman" w:hAnsi="Times New Roman" w:cs="Times New Roman"/>
        </w:rPr>
        <w:t xml:space="preserve"> принятая Советом Безопасности ООН. – 1992.</w:t>
      </w:r>
    </w:p>
  </w:footnote>
  <w:footnote w:id="6">
    <w:p w:rsidR="00C3098F" w:rsidRPr="00F3570D" w:rsidRDefault="00C3098F">
      <w:pPr>
        <w:pStyle w:val="a4"/>
        <w:rPr>
          <w:rFonts w:ascii="Times New Roman" w:hAnsi="Times New Roman" w:cs="Times New Roman"/>
        </w:rPr>
      </w:pPr>
      <w:r w:rsidRPr="00F3570D">
        <w:rPr>
          <w:rFonts w:ascii="Times New Roman" w:hAnsi="Times New Roman" w:cs="Times New Roman"/>
          <w:vertAlign w:val="superscript"/>
        </w:rPr>
        <w:footnoteRef/>
      </w:r>
      <w:r w:rsidRPr="00F3570D">
        <w:rPr>
          <w:rFonts w:ascii="Times New Roman" w:hAnsi="Times New Roman" w:cs="Times New Roman"/>
        </w:rPr>
        <w:t xml:space="preserve"> Резолюция от 19 сентября 1992 № S/RES/777 (1992)</w:t>
      </w:r>
      <w:proofErr w:type="gramStart"/>
      <w:r w:rsidRPr="00F3570D">
        <w:rPr>
          <w:rFonts w:ascii="Times New Roman" w:hAnsi="Times New Roman" w:cs="Times New Roman"/>
        </w:rPr>
        <w:t xml:space="preserve"> ;</w:t>
      </w:r>
      <w:proofErr w:type="gramEnd"/>
      <w:r w:rsidRPr="00F3570D">
        <w:rPr>
          <w:rFonts w:ascii="Times New Roman" w:hAnsi="Times New Roman" w:cs="Times New Roman"/>
        </w:rPr>
        <w:t xml:space="preserve"> принятая Советом Безопасности ООН. – 1992.</w:t>
      </w:r>
    </w:p>
  </w:footnote>
  <w:footnote w:id="7">
    <w:p w:rsidR="00C3098F" w:rsidRPr="00F3570D" w:rsidRDefault="00C3098F" w:rsidP="00E45DB4">
      <w:pPr>
        <w:pStyle w:val="a4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>Резолюция от 23 сентября 1998 года</w:t>
      </w:r>
      <w:r w:rsidRPr="00F3570D">
        <w:rPr>
          <w:rFonts w:ascii="Times New Roman" w:hAnsi="Times New Roman" w:cs="Times New Roman"/>
          <w:lang w:val="en-US"/>
        </w:rPr>
        <w:t> </w:t>
      </w:r>
      <w:r w:rsidRPr="00F3570D">
        <w:rPr>
          <w:rFonts w:ascii="Times New Roman" w:hAnsi="Times New Roman" w:cs="Times New Roman"/>
        </w:rPr>
        <w:t xml:space="preserve">№ </w:t>
      </w:r>
      <w:r w:rsidRPr="00F3570D">
        <w:rPr>
          <w:rFonts w:ascii="Times New Roman" w:hAnsi="Times New Roman" w:cs="Times New Roman"/>
          <w:lang w:val="en-US"/>
        </w:rPr>
        <w:t>S</w:t>
      </w:r>
      <w:r w:rsidRPr="00F3570D">
        <w:rPr>
          <w:rFonts w:ascii="Times New Roman" w:hAnsi="Times New Roman" w:cs="Times New Roman"/>
        </w:rPr>
        <w:t>/</w:t>
      </w:r>
      <w:r w:rsidRPr="00F3570D">
        <w:rPr>
          <w:rFonts w:ascii="Times New Roman" w:hAnsi="Times New Roman" w:cs="Times New Roman"/>
          <w:lang w:val="en-US"/>
        </w:rPr>
        <w:t>RES</w:t>
      </w:r>
      <w:r w:rsidRPr="00F3570D">
        <w:rPr>
          <w:rFonts w:ascii="Times New Roman" w:hAnsi="Times New Roman" w:cs="Times New Roman"/>
        </w:rPr>
        <w:t>/1199 (1998)</w:t>
      </w:r>
      <w:proofErr w:type="gramStart"/>
      <w:r w:rsidRPr="00F3570D">
        <w:rPr>
          <w:rFonts w:ascii="Times New Roman" w:hAnsi="Times New Roman" w:cs="Times New Roman"/>
        </w:rPr>
        <w:t xml:space="preserve"> ;</w:t>
      </w:r>
      <w:proofErr w:type="gramEnd"/>
      <w:r w:rsidRPr="00F3570D">
        <w:rPr>
          <w:rFonts w:ascii="Times New Roman" w:hAnsi="Times New Roman" w:cs="Times New Roman"/>
        </w:rPr>
        <w:t xml:space="preserve"> принятая Советом Безопасности ООН. – 1998.</w:t>
      </w:r>
    </w:p>
  </w:footnote>
  <w:footnote w:id="8">
    <w:p w:rsidR="00C3098F" w:rsidRPr="00F3570D" w:rsidRDefault="00C3098F">
      <w:pPr>
        <w:pStyle w:val="a4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>Резолюция от 10 июня 1999 года</w:t>
      </w:r>
      <w:r w:rsidRPr="00F3570D">
        <w:rPr>
          <w:rFonts w:ascii="Times New Roman" w:hAnsi="Times New Roman" w:cs="Times New Roman"/>
          <w:lang w:val="en-US"/>
        </w:rPr>
        <w:t> </w:t>
      </w:r>
      <w:r w:rsidRPr="00F3570D">
        <w:rPr>
          <w:rFonts w:ascii="Times New Roman" w:hAnsi="Times New Roman" w:cs="Times New Roman"/>
        </w:rPr>
        <w:t xml:space="preserve">№ </w:t>
      </w:r>
      <w:r w:rsidRPr="00F3570D">
        <w:rPr>
          <w:rFonts w:ascii="Times New Roman" w:hAnsi="Times New Roman" w:cs="Times New Roman"/>
          <w:lang w:val="en-US"/>
        </w:rPr>
        <w:t>S</w:t>
      </w:r>
      <w:r w:rsidRPr="00F3570D">
        <w:rPr>
          <w:rFonts w:ascii="Times New Roman" w:hAnsi="Times New Roman" w:cs="Times New Roman"/>
        </w:rPr>
        <w:t>/</w:t>
      </w:r>
      <w:r w:rsidRPr="00F3570D">
        <w:rPr>
          <w:rFonts w:ascii="Times New Roman" w:hAnsi="Times New Roman" w:cs="Times New Roman"/>
          <w:lang w:val="en-US"/>
        </w:rPr>
        <w:t>RES</w:t>
      </w:r>
      <w:r w:rsidRPr="00F3570D">
        <w:rPr>
          <w:rFonts w:ascii="Times New Roman" w:hAnsi="Times New Roman" w:cs="Times New Roman"/>
        </w:rPr>
        <w:t>/1244 (1999)</w:t>
      </w:r>
      <w:proofErr w:type="gramStart"/>
      <w:r w:rsidRPr="00F3570D">
        <w:rPr>
          <w:rFonts w:ascii="Times New Roman" w:hAnsi="Times New Roman" w:cs="Times New Roman"/>
        </w:rPr>
        <w:t xml:space="preserve"> ;</w:t>
      </w:r>
      <w:proofErr w:type="gramEnd"/>
      <w:r w:rsidRPr="00F3570D">
        <w:rPr>
          <w:rFonts w:ascii="Times New Roman" w:hAnsi="Times New Roman" w:cs="Times New Roman"/>
        </w:rPr>
        <w:t xml:space="preserve"> принятая Советом Безопасности ООН. – 1999. </w:t>
      </w:r>
    </w:p>
  </w:footnote>
  <w:footnote w:id="9">
    <w:p w:rsidR="00C3098F" w:rsidRPr="00F3570D" w:rsidRDefault="00C3098F" w:rsidP="00F877BE">
      <w:pPr>
        <w:pStyle w:val="a4"/>
        <w:rPr>
          <w:rFonts w:ascii="Times New Roman" w:hAnsi="Times New Roman" w:cs="Times New Roman"/>
          <w:lang w:val="en-US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>
        <w:fldChar w:fldCharType="begin"/>
      </w:r>
      <w:r w:rsidRPr="00C3098F">
        <w:rPr>
          <w:lang w:val="en-US"/>
        </w:rPr>
        <w:instrText xml:space="preserve"> HYPERLINK "http://www.ucdp.uu.se/gpdatabase/peace/Yug%2019910712.pdf" </w:instrText>
      </w:r>
      <w:r>
        <w:fldChar w:fldCharType="separate"/>
      </w:r>
      <w:r w:rsidRPr="00F3570D">
        <w:rPr>
          <w:rFonts w:ascii="Times New Roman" w:hAnsi="Times New Roman" w:cs="Times New Roman"/>
          <w:lang w:val="en-US"/>
        </w:rPr>
        <w:t>«</w:t>
      </w:r>
      <w:proofErr w:type="spellStart"/>
      <w:r w:rsidRPr="00F3570D">
        <w:rPr>
          <w:rFonts w:ascii="Times New Roman" w:hAnsi="Times New Roman" w:cs="Times New Roman"/>
          <w:lang w:val="en-US"/>
        </w:rPr>
        <w:t>BrioniDeclaration</w:t>
      </w:r>
      <w:proofErr w:type="spellEnd"/>
      <w:r w:rsidRPr="00F3570D">
        <w:rPr>
          <w:rFonts w:ascii="Times New Roman" w:hAnsi="Times New Roman" w:cs="Times New Roman"/>
          <w:lang w:val="en-US"/>
        </w:rPr>
        <w:t xml:space="preserve"> – July 18, 1991</w:t>
      </w:r>
      <w:r>
        <w:rPr>
          <w:rFonts w:ascii="Times New Roman" w:hAnsi="Times New Roman" w:cs="Times New Roman"/>
          <w:lang w:val="en-US"/>
        </w:rPr>
        <w:fldChar w:fldCharType="end"/>
      </w:r>
      <w:r w:rsidRPr="00F3570D">
        <w:rPr>
          <w:rFonts w:ascii="Times New Roman" w:hAnsi="Times New Roman" w:cs="Times New Roman"/>
          <w:lang w:val="en-US"/>
        </w:rPr>
        <w:t>». </w:t>
      </w:r>
      <w:r>
        <w:fldChar w:fldCharType="begin"/>
      </w:r>
      <w:r w:rsidRPr="00C3098F">
        <w:rPr>
          <w:lang w:val="en-US"/>
        </w:rPr>
        <w:instrText xml:space="preserve"> HYPERLINK "https://en.wikipedia.org/wiki/Uppsala_Conflict_Data_Program" \o "Uppsala Conflict Data Program" </w:instrText>
      </w:r>
      <w:r>
        <w:fldChar w:fldCharType="separate"/>
      </w:r>
      <w:proofErr w:type="gramStart"/>
      <w:r w:rsidRPr="00F3570D">
        <w:rPr>
          <w:rFonts w:ascii="Times New Roman" w:hAnsi="Times New Roman" w:cs="Times New Roman"/>
          <w:lang w:val="en-US"/>
        </w:rPr>
        <w:t>Uppsala Conflict Data Program</w:t>
      </w:r>
      <w:r>
        <w:rPr>
          <w:rFonts w:ascii="Times New Roman" w:hAnsi="Times New Roman" w:cs="Times New Roman"/>
          <w:lang w:val="en-US"/>
        </w:rPr>
        <w:fldChar w:fldCharType="end"/>
      </w:r>
      <w:r w:rsidRPr="00F3570D">
        <w:rPr>
          <w:rFonts w:ascii="Times New Roman" w:hAnsi="Times New Roman" w:cs="Times New Roman"/>
          <w:lang w:val="en-US"/>
        </w:rPr>
        <w:t>.</w:t>
      </w:r>
      <w:proofErr w:type="gramEnd"/>
      <w:r w:rsidRPr="00F3570D">
        <w:rPr>
          <w:rFonts w:ascii="Times New Roman" w:hAnsi="Times New Roman" w:cs="Times New Roman"/>
          <w:lang w:val="en-US"/>
        </w:rPr>
        <w:t xml:space="preserve"> - 1991. </w:t>
      </w:r>
    </w:p>
  </w:footnote>
  <w:footnote w:id="10">
    <w:p w:rsidR="00C3098F" w:rsidRPr="00F3570D" w:rsidRDefault="00C3098F" w:rsidP="0062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</w:pP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vertAlign w:val="superscript"/>
          <w:lang w:val="en-US"/>
        </w:rPr>
        <w:footnoteRef/>
      </w:r>
      <w:proofErr w:type="gram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The General Framework Agreement for Peace in Bosnia and Herzegovina.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- 1995.</w:t>
      </w:r>
    </w:p>
  </w:footnote>
  <w:footnote w:id="11">
    <w:p w:rsidR="00C3098F" w:rsidRPr="00F3570D" w:rsidRDefault="00C3098F" w:rsidP="0062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vertAlign w:val="superscript"/>
          <w:lang w:val="en-US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Резолюция от 7 апреля 1992 № </w:t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</w:t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/</w:t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RES</w:t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/777 (1992)</w:t>
      </w:r>
      <w:proofErr w:type="gram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;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принятая Советом Безопасности ООН. – 1992.</w:t>
      </w:r>
    </w:p>
  </w:footnote>
  <w:footnote w:id="12">
    <w:p w:rsidR="00C3098F" w:rsidRPr="00F3570D" w:rsidRDefault="00C3098F" w:rsidP="0062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vertAlign w:val="superscript"/>
          <w:lang w:val="en-US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Резолюция от 18 декабря 1992 № </w:t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</w:t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/</w:t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RES</w:t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/777 (1992)</w:t>
      </w:r>
      <w:proofErr w:type="gram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;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принятая Советом Безопасности ООН. – 1992.</w:t>
      </w:r>
    </w:p>
  </w:footnote>
  <w:footnote w:id="13">
    <w:p w:rsidR="00C3098F" w:rsidRPr="00F3570D" w:rsidRDefault="00C3098F" w:rsidP="0062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vertAlign w:val="superscript"/>
          <w:lang w:val="en-US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 </w:t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Специальные решения Лондонской конференции 26-28 августа 1992 г. //Югославия в огне. С. 249-250</w:t>
      </w:r>
    </w:p>
  </w:footnote>
  <w:footnote w:id="14">
    <w:p w:rsidR="00C3098F" w:rsidRPr="00F3570D" w:rsidRDefault="00C3098F" w:rsidP="0062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Заявление МИД СССР. 29 июня 1991 г. //Вестник Министерства иностранных дел СССР. М., 1991. - 31 июля. - № 14 (96). - С. 30. </w:t>
      </w:r>
    </w:p>
  </w:footnote>
  <w:footnote w:id="15">
    <w:p w:rsidR="00C3098F" w:rsidRPr="00F3570D" w:rsidRDefault="00C3098F" w:rsidP="0062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Заявление МИД СССР. 16 сентября 1991 г. //Вестник Министерства иностранных дел СССР. М., 1991. - 31 октября. - № 16 (98). - С. 17.</w:t>
      </w:r>
    </w:p>
  </w:footnote>
  <w:footnote w:id="16">
    <w:p w:rsidR="00C3098F" w:rsidRPr="00645CDE" w:rsidRDefault="00C3098F" w:rsidP="00645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О позиции России на современном этапе кризиса на Балканах и об инициативах по боснийскому урегулированию / Постановление Государственной Думы Федерального Собрания Российской Федерации // Российская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газета. 1995. -22 июня. - С. 5.</w:t>
      </w:r>
    </w:p>
  </w:footnote>
  <w:footnote w:id="17">
    <w:p w:rsidR="00C3098F" w:rsidRPr="00F3570D" w:rsidRDefault="00C3098F" w:rsidP="005D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Европейский Союз и региональные конфликты</w:t>
      </w:r>
      <w:proofErr w:type="gram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/ О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тв. ред. – Н.К. Арбатова, А.М.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Кокеев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. – М.: ИМЭМО РАН, 2011. – 143 с.</w:t>
      </w:r>
    </w:p>
  </w:footnote>
  <w:footnote w:id="18">
    <w:p w:rsidR="00C3098F" w:rsidRPr="00F3570D" w:rsidRDefault="00C3098F" w:rsidP="005E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Кандель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П. Е. Босния и Герцеговина, ЕС и НАТО // Вестник МГИМО. - 2011. - №1.</w:t>
      </w:r>
    </w:p>
  </w:footnote>
  <w:footnote w:id="19">
    <w:p w:rsidR="00C3098F" w:rsidRPr="00F3570D" w:rsidRDefault="00C3098F" w:rsidP="005E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Изотов А. Политические аспекты отношений России и ЕС в области кризисного регулирования // Вся Европа. – 2012. – № 12(72).</w:t>
      </w:r>
    </w:p>
  </w:footnote>
  <w:footnote w:id="20">
    <w:p w:rsidR="00C3098F" w:rsidRPr="00F3570D" w:rsidRDefault="00C3098F" w:rsidP="005E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Кузнецова И. С. Общая политика безопасности и обороны ЕС: вызовы XXI века // Вестник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Башкирск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. ун-та. - 2010. - №3. </w:t>
      </w:r>
    </w:p>
  </w:footnote>
  <w:footnote w:id="21">
    <w:p w:rsidR="00C3098F" w:rsidRPr="00F3570D" w:rsidRDefault="00C3098F" w:rsidP="0050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spellStart"/>
      <w:proofErr w:type="gram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Helly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D.The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EU Mission in Support of Security Sector Reform in Guinea-Bissau (EU SSR Guinea-Bissau).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/ European Security and Defense Policy: the first ten years (1999-2009). </w:t>
      </w:r>
      <w:proofErr w:type="gram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Ed. by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Grevi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G.,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Helly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D.,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Keohane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D. Paris, 2009.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PP. 376-377.</w:t>
      </w:r>
    </w:p>
  </w:footnote>
  <w:footnote w:id="22">
    <w:p w:rsidR="00C3098F" w:rsidRPr="00F3570D" w:rsidRDefault="00C3098F" w:rsidP="0050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Operation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Artemis.The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Lessons of the Interim Emergency Multinational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Force.UN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PeacekeepingBestPracticesnit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. - 2004.</w:t>
      </w:r>
    </w:p>
  </w:footnote>
  <w:footnote w:id="23">
    <w:p w:rsidR="00C3098F" w:rsidRPr="00F3570D" w:rsidRDefault="00C3098F" w:rsidP="0050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gram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EU Monitoring Mission in Georgia.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- URL: http://www.eumm.eu (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</w:rPr>
        <w:t>датаобращения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: 19.04.2019).</w:t>
      </w:r>
    </w:p>
  </w:footnote>
  <w:footnote w:id="24">
    <w:p w:rsidR="00C3098F" w:rsidRPr="00F3570D" w:rsidRDefault="00C3098F" w:rsidP="0050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Operation Concordia and Berlin Plus: NATO and the REU take stock // ISIS Europe. - Vol. 5. </w:t>
      </w:r>
      <w:proofErr w:type="gram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- №8.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- 2003.</w:t>
      </w:r>
    </w:p>
  </w:footnote>
  <w:footnote w:id="25">
    <w:p w:rsidR="00C3098F" w:rsidRPr="00F3570D" w:rsidRDefault="00C3098F" w:rsidP="0050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Dura G. </w:t>
      </w:r>
      <w:proofErr w:type="gram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The EU Border Assistance Mission to the Republic of Moldova and Ukraine.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/ European Security and Defense Policy: the first ten years (1999-2009). </w:t>
      </w:r>
      <w:proofErr w:type="gram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Ed. by G.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Grevi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., D.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Helly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, D.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Keohane.Paris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, 2009.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PP. 282-283.</w:t>
      </w:r>
    </w:p>
    <w:p w:rsidR="00C3098F" w:rsidRPr="00F3570D" w:rsidRDefault="00C3098F">
      <w:pPr>
        <w:pStyle w:val="a4"/>
        <w:rPr>
          <w:rFonts w:ascii="Times New Roman" w:hAnsi="Times New Roman" w:cs="Times New Roman"/>
          <w:lang w:val="en-US"/>
        </w:rPr>
      </w:pPr>
    </w:p>
  </w:footnote>
  <w:footnote w:id="26"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>Бирюков М.М. Европейское право: до и после Лиссабонского договора</w:t>
      </w:r>
      <w:proofErr w:type="gramStart"/>
      <w:r w:rsidRPr="00F3570D">
        <w:rPr>
          <w:rFonts w:ascii="Times New Roman" w:hAnsi="Times New Roman" w:cs="Times New Roman"/>
        </w:rPr>
        <w:t xml:space="preserve"> :</w:t>
      </w:r>
      <w:proofErr w:type="gramEnd"/>
      <w:r w:rsidRPr="00F3570D">
        <w:rPr>
          <w:rFonts w:ascii="Times New Roman" w:hAnsi="Times New Roman" w:cs="Times New Roman"/>
        </w:rPr>
        <w:t xml:space="preserve"> учебное пособие // Московский государственный институт международных отношений (Университет) МИД России, Кафедра европейского права. - Москва</w:t>
      </w:r>
      <w:proofErr w:type="gramStart"/>
      <w:r w:rsidRPr="00F3570D">
        <w:rPr>
          <w:rFonts w:ascii="Times New Roman" w:hAnsi="Times New Roman" w:cs="Times New Roman"/>
        </w:rPr>
        <w:t xml:space="preserve"> :</w:t>
      </w:r>
      <w:proofErr w:type="gramEnd"/>
      <w:r w:rsidRPr="00F3570D">
        <w:rPr>
          <w:rFonts w:ascii="Times New Roman" w:hAnsi="Times New Roman" w:cs="Times New Roman"/>
        </w:rPr>
        <w:t xml:space="preserve"> Статут, 2013. - 240 </w:t>
      </w:r>
      <w:proofErr w:type="gramStart"/>
      <w:r w:rsidRPr="00F3570D">
        <w:rPr>
          <w:rFonts w:ascii="Times New Roman" w:hAnsi="Times New Roman" w:cs="Times New Roman"/>
        </w:rPr>
        <w:t>с</w:t>
      </w:r>
      <w:proofErr w:type="gramEnd"/>
    </w:p>
  </w:footnote>
  <w:footnote w:id="27">
    <w:p w:rsidR="00C3098F" w:rsidRPr="00F3570D" w:rsidRDefault="00C3098F" w:rsidP="005867E8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spellStart"/>
      <w:r w:rsidRPr="00F3570D">
        <w:rPr>
          <w:rFonts w:ascii="Times New Roman" w:hAnsi="Times New Roman" w:cs="Times New Roman"/>
        </w:rPr>
        <w:t>Солиев</w:t>
      </w:r>
      <w:proofErr w:type="spellEnd"/>
      <w:r w:rsidRPr="00F3570D">
        <w:rPr>
          <w:rFonts w:ascii="Times New Roman" w:hAnsi="Times New Roman" w:cs="Times New Roman"/>
        </w:rPr>
        <w:t xml:space="preserve"> Р.А. История формирование Европейского союза // Ученые записки </w:t>
      </w:r>
      <w:proofErr w:type="spellStart"/>
      <w:r w:rsidRPr="00F3570D">
        <w:rPr>
          <w:rFonts w:ascii="Times New Roman" w:hAnsi="Times New Roman" w:cs="Times New Roman"/>
        </w:rPr>
        <w:t>Худжандского</w:t>
      </w:r>
      <w:proofErr w:type="spellEnd"/>
      <w:r w:rsidRPr="00F3570D">
        <w:rPr>
          <w:rFonts w:ascii="Times New Roman" w:hAnsi="Times New Roman" w:cs="Times New Roman"/>
        </w:rPr>
        <w:t xml:space="preserve"> государственного университета им. академика Б. Гафурова. Гуманитарные науки. - 2018. - №1 (54). - URL: https://cyberleninka.ru/article/n/istoriya-formirovanie-evropeyskogo-soyuza (дата обращения: 14.04.2019). </w:t>
      </w:r>
    </w:p>
  </w:footnote>
  <w:footnote w:id="28">
    <w:p w:rsidR="00C3098F" w:rsidRPr="00F3570D" w:rsidRDefault="00C3098F" w:rsidP="001976AA">
      <w:pPr>
        <w:spacing w:after="0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sz w:val="20"/>
          <w:szCs w:val="20"/>
        </w:rPr>
        <w:t>Авилова М.А. Европейская интеграция: от истории к современности // Научные ведомости Белгородского государственного университета. Серия: История. Политология. -  2012. - №7 (126). - URL: https://cyberleninka.ru/article/n/evropeyskaya-integratsiya-ot-istorii-k-sovremennosti (дата обращения: 14.04.2019).</w:t>
      </w:r>
    </w:p>
  </w:footnote>
  <w:footnote w:id="29"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 Соболева М.А. История развития Европейского союза в 1946-2010 </w:t>
      </w:r>
      <w:proofErr w:type="spellStart"/>
      <w:proofErr w:type="gramStart"/>
      <w:r w:rsidRPr="00F3570D">
        <w:rPr>
          <w:rFonts w:ascii="Times New Roman" w:hAnsi="Times New Roman" w:cs="Times New Roman"/>
        </w:rPr>
        <w:t>гг</w:t>
      </w:r>
      <w:proofErr w:type="spellEnd"/>
      <w:proofErr w:type="gramEnd"/>
      <w:r w:rsidRPr="00F3570D">
        <w:rPr>
          <w:rFonts w:ascii="Times New Roman" w:hAnsi="Times New Roman" w:cs="Times New Roman"/>
        </w:rPr>
        <w:t xml:space="preserve"> // Локус: люди, общество, культуры, смыслы. - 2014. - №4. - URL: https://cyberleninka.ru/article/n/istoriya-razvitiya-evropeyskogo-soyuza-v-1946-2010-gg (дата обращения: 14.04.2019).</w:t>
      </w:r>
      <w:r w:rsidRPr="00F3570D">
        <w:rPr>
          <w:rFonts w:ascii="Times New Roman" w:hAnsi="Times New Roman" w:cs="Times New Roman"/>
          <w:color w:val="000000"/>
          <w:sz w:val="23"/>
          <w:szCs w:val="23"/>
        </w:rPr>
        <w:t> </w:t>
      </w:r>
    </w:p>
  </w:footnote>
  <w:footnote w:id="30"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Хасбулатов Р.И., </w:t>
      </w:r>
      <w:proofErr w:type="spellStart"/>
      <w:r w:rsidRPr="00F3570D">
        <w:rPr>
          <w:rFonts w:ascii="Times New Roman" w:hAnsi="Times New Roman" w:cs="Times New Roman"/>
        </w:rPr>
        <w:t>Мигалева</w:t>
      </w:r>
      <w:proofErr w:type="spellEnd"/>
      <w:r w:rsidRPr="00F3570D">
        <w:rPr>
          <w:rFonts w:ascii="Times New Roman" w:hAnsi="Times New Roman" w:cs="Times New Roman"/>
        </w:rPr>
        <w:t xml:space="preserve"> Т. Е., Ачалова Л. В., </w:t>
      </w:r>
      <w:proofErr w:type="spellStart"/>
      <w:r w:rsidRPr="00F3570D">
        <w:rPr>
          <w:rFonts w:ascii="Times New Roman" w:hAnsi="Times New Roman" w:cs="Times New Roman"/>
        </w:rPr>
        <w:t>Бяшарова</w:t>
      </w:r>
      <w:proofErr w:type="spellEnd"/>
      <w:r w:rsidRPr="00F3570D">
        <w:rPr>
          <w:rFonts w:ascii="Times New Roman" w:hAnsi="Times New Roman" w:cs="Times New Roman"/>
        </w:rPr>
        <w:t xml:space="preserve"> А. Р. 60 лет истории Европейского союза – достижения и просчеты // Международная торговля и торговая политика. - 2017.  -№3 (11). - URL: https://cyberleninka.ru/article/n/60-let-istorii-evropeyskogo-soyuza-dostizheniya-i-proschety (дата обращения: 14.04.2019).</w:t>
      </w:r>
      <w:r w:rsidRPr="00F3570D">
        <w:rPr>
          <w:rFonts w:ascii="Times New Roman" w:hAnsi="Times New Roman" w:cs="Times New Roman"/>
          <w:color w:val="000000"/>
        </w:rPr>
        <w:t> </w:t>
      </w:r>
    </w:p>
  </w:footnote>
  <w:footnote w:id="31">
    <w:p w:rsidR="00C3098F" w:rsidRPr="00F3570D" w:rsidRDefault="00C3098F" w:rsidP="008D32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gramStart"/>
      <w:r w:rsidRPr="00F3570D">
        <w:rPr>
          <w:rFonts w:ascii="Times New Roman" w:hAnsi="Times New Roman" w:cs="Times New Roman"/>
          <w:sz w:val="20"/>
          <w:szCs w:val="20"/>
        </w:rPr>
        <w:t>болгарский, хорватский, чешский, датский, голландский, английский, эстонский, финский, французский, немецкий, греческий, венгерский, итальянский, ирландский, латышский, литовский, мальтийский, польский, португальский, румынский, словацкий, словенский, испанский и шведский.</w:t>
      </w:r>
      <w:proofErr w:type="gramEnd"/>
    </w:p>
  </w:footnote>
  <w:footnote w:id="32">
    <w:p w:rsidR="00C3098F" w:rsidRPr="00F3570D" w:rsidRDefault="00C3098F" w:rsidP="008D32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3570D">
        <w:rPr>
          <w:rFonts w:ascii="Times New Roman" w:hAnsi="Times New Roman" w:cs="Times New Roman"/>
          <w:sz w:val="20"/>
          <w:szCs w:val="20"/>
        </w:rPr>
        <w:t xml:space="preserve"> Существующая институциональная система ЕС представлена:</w:t>
      </w:r>
    </w:p>
    <w:p w:rsidR="00C3098F" w:rsidRPr="00F3570D" w:rsidRDefault="00C3098F" w:rsidP="008D326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Fonts w:ascii="Times New Roman" w:hAnsi="Times New Roman" w:cs="Times New Roman"/>
          <w:sz w:val="20"/>
          <w:szCs w:val="20"/>
        </w:rPr>
        <w:t>Судебный орган – Европейский суд;</w:t>
      </w:r>
    </w:p>
    <w:p w:rsidR="00C3098F" w:rsidRPr="00F3570D" w:rsidRDefault="00C3098F" w:rsidP="008D326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Fonts w:ascii="Times New Roman" w:hAnsi="Times New Roman" w:cs="Times New Roman"/>
          <w:sz w:val="20"/>
          <w:szCs w:val="20"/>
        </w:rPr>
        <w:t xml:space="preserve">Законодательные функции возложены </w:t>
      </w:r>
      <w:proofErr w:type="gramStart"/>
      <w:r w:rsidRPr="00F3570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3570D">
        <w:rPr>
          <w:rFonts w:ascii="Times New Roman" w:hAnsi="Times New Roman" w:cs="Times New Roman"/>
          <w:sz w:val="20"/>
          <w:szCs w:val="20"/>
        </w:rPr>
        <w:t>: Совет ЕС, Европейскую комиссию, Европарламент;</w:t>
      </w:r>
    </w:p>
    <w:p w:rsidR="00C3098F" w:rsidRPr="00F3570D" w:rsidRDefault="00C3098F" w:rsidP="008D326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Fonts w:ascii="Times New Roman" w:hAnsi="Times New Roman" w:cs="Times New Roman"/>
          <w:sz w:val="20"/>
          <w:szCs w:val="20"/>
        </w:rPr>
        <w:t xml:space="preserve">Исполнительные функции характерны для Еврокомиссии и </w:t>
      </w:r>
      <w:proofErr w:type="spellStart"/>
      <w:r w:rsidRPr="00F3570D">
        <w:rPr>
          <w:rFonts w:ascii="Times New Roman" w:hAnsi="Times New Roman" w:cs="Times New Roman"/>
          <w:sz w:val="20"/>
          <w:szCs w:val="20"/>
        </w:rPr>
        <w:t>Евросовета</w:t>
      </w:r>
      <w:proofErr w:type="spellEnd"/>
      <w:r w:rsidRPr="00F3570D">
        <w:rPr>
          <w:rFonts w:ascii="Times New Roman" w:hAnsi="Times New Roman" w:cs="Times New Roman"/>
          <w:sz w:val="20"/>
          <w:szCs w:val="20"/>
        </w:rPr>
        <w:t>.</w:t>
      </w:r>
    </w:p>
    <w:p w:rsidR="00C3098F" w:rsidRPr="00F3570D" w:rsidRDefault="00C3098F" w:rsidP="008D326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Fonts w:ascii="Times New Roman" w:hAnsi="Times New Roman" w:cs="Times New Roman"/>
          <w:sz w:val="20"/>
          <w:szCs w:val="20"/>
        </w:rPr>
        <w:t xml:space="preserve">Совет определяет основные стратегические направления развития ЕС, в том числе занимается выработкой генеральной линии политической интеграции. </w:t>
      </w:r>
    </w:p>
    <w:p w:rsidR="00C3098F" w:rsidRPr="00F3570D" w:rsidRDefault="00C3098F" w:rsidP="008D326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Fonts w:ascii="Times New Roman" w:hAnsi="Times New Roman" w:cs="Times New Roman"/>
          <w:sz w:val="20"/>
          <w:szCs w:val="20"/>
        </w:rPr>
        <w:t xml:space="preserve">Европейская Комиссия, в свою очередь, является высшим органом исполнительной власти Европейского союза, и состоит из 28 членов, по одному от каждого государства-члена. Комиссия играет главную роль в обеспечении повседневной деятельности ЕС, направленной на выполнение основополагающих Договоров. Она выступает с законодательными инициативами, а после утверждения контролирует их претворение в жизнь. </w:t>
      </w:r>
    </w:p>
    <w:p w:rsidR="00C3098F" w:rsidRPr="00F3570D" w:rsidRDefault="00C3098F" w:rsidP="008D326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Fonts w:ascii="Times New Roman" w:hAnsi="Times New Roman" w:cs="Times New Roman"/>
          <w:sz w:val="20"/>
          <w:szCs w:val="20"/>
        </w:rPr>
        <w:t xml:space="preserve">Европейский Парламент является собранием из 751 </w:t>
      </w:r>
      <w:proofErr w:type="gramStart"/>
      <w:r w:rsidRPr="00F3570D">
        <w:rPr>
          <w:rFonts w:ascii="Times New Roman" w:hAnsi="Times New Roman" w:cs="Times New Roman"/>
          <w:sz w:val="20"/>
          <w:szCs w:val="20"/>
        </w:rPr>
        <w:t>депутатов, напрямую избираемых гражданами стран-членов ЕС сроком на пять</w:t>
      </w:r>
      <w:proofErr w:type="gramEnd"/>
      <w:r w:rsidRPr="00F3570D">
        <w:rPr>
          <w:rFonts w:ascii="Times New Roman" w:hAnsi="Times New Roman" w:cs="Times New Roman"/>
          <w:sz w:val="20"/>
          <w:szCs w:val="20"/>
        </w:rPr>
        <w:t xml:space="preserve"> лет. Основная роль Европарламента – утверждение бюджета ЕС. </w:t>
      </w:r>
    </w:p>
    <w:p w:rsidR="00C3098F" w:rsidRPr="00F3570D" w:rsidRDefault="00C3098F" w:rsidP="008D326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Fonts w:ascii="Times New Roman" w:hAnsi="Times New Roman" w:cs="Times New Roman"/>
          <w:sz w:val="20"/>
          <w:szCs w:val="20"/>
        </w:rPr>
        <w:t xml:space="preserve">Европейский суд (официальное название – Суд Европейских сообществ) проводит свои заседания в Люксембурге и является судебным органом ЕС высшей инстанции. Суд регулирует разногласия между государствами-членами; между государствами-членами и самим Европейским союзом; между институтами ЕС; между ЕС и физическими либо юридическими лицами, включая сотрудников его органов. Суд дает заключения по международным соглашениям; он также выносит предварительные постановления по запросам национальных судов о толковании учредительных договоров и нормативно-правовых актов ЕС. </w:t>
      </w:r>
    </w:p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Fonts w:ascii="Times New Roman" w:hAnsi="Times New Roman" w:cs="Times New Roman"/>
        </w:rPr>
        <w:t xml:space="preserve">В качестве новообразованных институтов ЕС выступают: Палата аудиторов Европейского союза, выполняющая функции независимой проверки отчетов о доходах и расходах Европейского союза и всех </w:t>
      </w:r>
      <w:proofErr w:type="spellStart"/>
      <w:r w:rsidRPr="00F3570D">
        <w:rPr>
          <w:rFonts w:ascii="Times New Roman" w:hAnsi="Times New Roman" w:cs="Times New Roman"/>
        </w:rPr>
        <w:t>егоинститутов</w:t>
      </w:r>
      <w:proofErr w:type="spellEnd"/>
      <w:r w:rsidRPr="00F3570D">
        <w:rPr>
          <w:rFonts w:ascii="Times New Roman" w:hAnsi="Times New Roman" w:cs="Times New Roman"/>
        </w:rPr>
        <w:t xml:space="preserve"> и органов, имеющих доступ к фондам Европейского союза; Европейский центральный банк (ЕЦБ), управляющий монетарной политикой в </w:t>
      </w:r>
      <w:proofErr w:type="spellStart"/>
      <w:r w:rsidRPr="00F3570D">
        <w:rPr>
          <w:rFonts w:ascii="Times New Roman" w:hAnsi="Times New Roman" w:cs="Times New Roman"/>
        </w:rPr>
        <w:t>еврозоне</w:t>
      </w:r>
      <w:proofErr w:type="gramStart"/>
      <w:r w:rsidRPr="00F3570D">
        <w:rPr>
          <w:rFonts w:ascii="Times New Roman" w:hAnsi="Times New Roman" w:cs="Times New Roman"/>
        </w:rPr>
        <w:t>.Т</w:t>
      </w:r>
      <w:proofErr w:type="gramEnd"/>
      <w:r w:rsidRPr="00F3570D">
        <w:rPr>
          <w:rFonts w:ascii="Times New Roman" w:hAnsi="Times New Roman" w:cs="Times New Roman"/>
        </w:rPr>
        <w:t>еория</w:t>
      </w:r>
      <w:proofErr w:type="spellEnd"/>
      <w:r w:rsidRPr="00F3570D">
        <w:rPr>
          <w:rFonts w:ascii="Times New Roman" w:hAnsi="Times New Roman" w:cs="Times New Roman"/>
        </w:rPr>
        <w:t xml:space="preserve"> и история политических институтов : учебник / под ред. О.В. Поповой ; Санкт-Петербургский государственный университет. – СПб.: Издательство Санкт-Петербургского Государственного Университета, 2014. - 344 с.</w:t>
      </w:r>
      <w:proofErr w:type="gramStart"/>
      <w:r w:rsidRPr="00F3570D">
        <w:rPr>
          <w:rFonts w:ascii="Times New Roman" w:hAnsi="Times New Roman" w:cs="Times New Roman"/>
          <w:color w:val="000000"/>
          <w:spacing w:val="2"/>
        </w:rPr>
        <w:t xml:space="preserve"> ;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</w:rPr>
        <w:t xml:space="preserve"> Маркова А.Н., 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</w:rPr>
        <w:t>Сметанин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</w:rPr>
        <w:t xml:space="preserve"> А.В., Федулов Ю.К. Экономическая история зарубежных стран : учебник / под ред. Ю.К. Федулова. - Москва </w:t>
      </w:r>
      <w:proofErr w:type="gramStart"/>
      <w:r w:rsidRPr="00F3570D">
        <w:rPr>
          <w:rFonts w:ascii="Times New Roman" w:hAnsi="Times New Roman" w:cs="Times New Roman"/>
          <w:color w:val="000000"/>
          <w:spacing w:val="2"/>
        </w:rPr>
        <w:t>:</w:t>
      </w:r>
      <w:proofErr w:type="spellStart"/>
      <w:r w:rsidRPr="00F3570D">
        <w:rPr>
          <w:rFonts w:ascii="Times New Roman" w:hAnsi="Times New Roman" w:cs="Times New Roman"/>
          <w:color w:val="000000"/>
          <w:spacing w:val="2"/>
        </w:rPr>
        <w:t>Ю</w:t>
      </w:r>
      <w:proofErr w:type="gramEnd"/>
      <w:r w:rsidRPr="00F3570D">
        <w:rPr>
          <w:rFonts w:ascii="Times New Roman" w:hAnsi="Times New Roman" w:cs="Times New Roman"/>
          <w:color w:val="000000"/>
          <w:spacing w:val="2"/>
        </w:rPr>
        <w:t>нити</w:t>
      </w:r>
      <w:proofErr w:type="spellEnd"/>
      <w:r w:rsidRPr="00F3570D">
        <w:rPr>
          <w:rFonts w:ascii="Times New Roman" w:hAnsi="Times New Roman" w:cs="Times New Roman"/>
          <w:color w:val="000000"/>
          <w:spacing w:val="2"/>
        </w:rPr>
        <w:t>-Дана, 2015. - 375 с</w:t>
      </w:r>
    </w:p>
  </w:footnote>
  <w:footnote w:id="33">
    <w:p w:rsidR="00C3098F" w:rsidRPr="00F3570D" w:rsidRDefault="00C3098F" w:rsidP="008D3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70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3570D">
        <w:rPr>
          <w:rFonts w:ascii="Times New Roman" w:hAnsi="Times New Roman" w:cs="Times New Roman"/>
          <w:sz w:val="20"/>
          <w:szCs w:val="20"/>
        </w:rPr>
        <w:t xml:space="preserve"> Европейский Союз и региональные конфликты</w:t>
      </w:r>
      <w:proofErr w:type="gramStart"/>
      <w:r w:rsidRPr="00F3570D">
        <w:rPr>
          <w:rFonts w:ascii="Times New Roman" w:hAnsi="Times New Roman" w:cs="Times New Roman"/>
          <w:sz w:val="20"/>
          <w:szCs w:val="20"/>
        </w:rPr>
        <w:t xml:space="preserve"> / О</w:t>
      </w:r>
      <w:proofErr w:type="gramEnd"/>
      <w:r w:rsidRPr="00F3570D">
        <w:rPr>
          <w:rFonts w:ascii="Times New Roman" w:hAnsi="Times New Roman" w:cs="Times New Roman"/>
          <w:sz w:val="20"/>
          <w:szCs w:val="20"/>
        </w:rPr>
        <w:t xml:space="preserve">тв. ред. – Н.К. Арбатова, А.М. </w:t>
      </w:r>
      <w:proofErr w:type="spellStart"/>
      <w:r w:rsidRPr="00F3570D">
        <w:rPr>
          <w:rFonts w:ascii="Times New Roman" w:hAnsi="Times New Roman" w:cs="Times New Roman"/>
          <w:sz w:val="20"/>
          <w:szCs w:val="20"/>
        </w:rPr>
        <w:t>Кокеев</w:t>
      </w:r>
      <w:proofErr w:type="spellEnd"/>
      <w:r w:rsidRPr="00F3570D">
        <w:rPr>
          <w:rFonts w:ascii="Times New Roman" w:hAnsi="Times New Roman" w:cs="Times New Roman"/>
          <w:sz w:val="20"/>
          <w:szCs w:val="20"/>
        </w:rPr>
        <w:t>. – М.: ИМЭМО РАН, 2011. – 143 с.</w:t>
      </w:r>
    </w:p>
  </w:footnote>
  <w:footnote w:id="34"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spellStart"/>
      <w:r w:rsidRPr="00F3570D">
        <w:rPr>
          <w:rFonts w:ascii="Times New Roman" w:hAnsi="Times New Roman" w:cs="Times New Roman"/>
        </w:rPr>
        <w:t>Хохлышева</w:t>
      </w:r>
      <w:proofErr w:type="spellEnd"/>
      <w:r w:rsidRPr="00F3570D">
        <w:rPr>
          <w:rFonts w:ascii="Times New Roman" w:hAnsi="Times New Roman" w:cs="Times New Roman"/>
        </w:rPr>
        <w:t xml:space="preserve"> О. О. Всеобъемлющая безопасность и ее международно-правовое обеспечение в условиях глобализации // Вестник ННГУ. - 2012. - №3-1. -URL: https://cyberleninka.ru/article/n/vseobemlyuschaya-bezopasnost-i-ee-mezhdunarodno-pravovoe-obespechenie-v-usloviyah-globalizatsii (дата обращения: 14.04.2019).</w:t>
      </w:r>
      <w:r w:rsidRPr="00F3570D">
        <w:rPr>
          <w:rFonts w:ascii="Times New Roman" w:hAnsi="Times New Roman" w:cs="Times New Roman"/>
          <w:color w:val="000000"/>
          <w:sz w:val="23"/>
          <w:szCs w:val="23"/>
        </w:rPr>
        <w:t> </w:t>
      </w:r>
    </w:p>
  </w:footnote>
  <w:footnote w:id="35"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spellStart"/>
      <w:r w:rsidRPr="00F3570D">
        <w:rPr>
          <w:rFonts w:ascii="Times New Roman" w:hAnsi="Times New Roman" w:cs="Times New Roman"/>
        </w:rPr>
        <w:t>Бископ</w:t>
      </w:r>
      <w:proofErr w:type="spellEnd"/>
      <w:r w:rsidRPr="00F3570D">
        <w:rPr>
          <w:rFonts w:ascii="Times New Roman" w:hAnsi="Times New Roman" w:cs="Times New Roman"/>
        </w:rPr>
        <w:t xml:space="preserve"> С. Основы обновленной европейской стратегии безопасности // Вестник международных организаций – 2009. - №2(24). - URL: https://docviewer.yandex.ru/view/142618578/?*(дата обращения: 14.04.2019).</w:t>
      </w:r>
      <w:r w:rsidRPr="00F3570D">
        <w:rPr>
          <w:rFonts w:ascii="Times New Roman" w:hAnsi="Times New Roman" w:cs="Times New Roman"/>
          <w:color w:val="000000"/>
          <w:sz w:val="23"/>
          <w:szCs w:val="23"/>
        </w:rPr>
        <w:t> </w:t>
      </w:r>
    </w:p>
  </w:footnote>
  <w:footnote w:id="36"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 Кузнецова И. С. Общая политика безопасности и обороны ЕС: вызовы XXI века // Вестник </w:t>
      </w:r>
      <w:proofErr w:type="spellStart"/>
      <w:r w:rsidRPr="00F3570D">
        <w:rPr>
          <w:rFonts w:ascii="Times New Roman" w:hAnsi="Times New Roman" w:cs="Times New Roman"/>
        </w:rPr>
        <w:t>Башкирск</w:t>
      </w:r>
      <w:proofErr w:type="spellEnd"/>
      <w:r w:rsidRPr="00F3570D">
        <w:rPr>
          <w:rFonts w:ascii="Times New Roman" w:hAnsi="Times New Roman" w:cs="Times New Roman"/>
        </w:rPr>
        <w:t>. ун-та. - 2010. - №3. - URL: https://cyberleninka.ru/article/n/obschaya-politika-bezopasnosti-i-oborony-es-vyzovy-xxi-veka (дата обращения: 14.04.2019).</w:t>
      </w:r>
      <w:r w:rsidRPr="00F3570D">
        <w:rPr>
          <w:rFonts w:ascii="Times New Roman" w:hAnsi="Times New Roman" w:cs="Times New Roman"/>
          <w:color w:val="000000"/>
          <w:sz w:val="23"/>
          <w:szCs w:val="23"/>
        </w:rPr>
        <w:t> </w:t>
      </w:r>
    </w:p>
  </w:footnote>
  <w:footnote w:id="37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>Юрьев И. Гражданские антикризисные структуры Европейского Союза // Зарубежное военное обозрение. - 2008. - №12. – С.26-32. -  URL: http://militaryarticle.ru/zarubezhnoe-voennoe-obozrenie/2008-zvo/7591-grazhdanskie-antikrizisnye-struktury-evropejskogo(дата обращения: 14.04.2019). </w:t>
      </w:r>
    </w:p>
  </w:footnote>
  <w:footnote w:id="38">
    <w:p w:rsidR="00C3098F" w:rsidRPr="00F3570D" w:rsidRDefault="00C3098F" w:rsidP="004B4D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Роль ЕС в европейской подсистеме международных отношений // </w:t>
      </w:r>
      <w:r w:rsidRPr="00F3570D">
        <w:rPr>
          <w:rFonts w:ascii="Times New Roman" w:hAnsi="Times New Roman" w:cs="Times New Roman"/>
          <w:sz w:val="20"/>
          <w:szCs w:val="20"/>
        </w:rPr>
        <w:t>Международные отношения</w:t>
      </w:r>
      <w:proofErr w:type="gramStart"/>
      <w:r w:rsidRPr="00F3570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3570D">
        <w:rPr>
          <w:rFonts w:ascii="Times New Roman" w:hAnsi="Times New Roman" w:cs="Times New Roman"/>
          <w:sz w:val="20"/>
          <w:szCs w:val="20"/>
        </w:rPr>
        <w:t xml:space="preserve"> сборник студенческих работ / ред. Ю. Крохина. - Москва</w:t>
      </w:r>
      <w:proofErr w:type="gramStart"/>
      <w:r w:rsidRPr="00F3570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3570D">
        <w:rPr>
          <w:rFonts w:ascii="Times New Roman" w:hAnsi="Times New Roman" w:cs="Times New Roman"/>
          <w:sz w:val="20"/>
          <w:szCs w:val="20"/>
        </w:rPr>
        <w:t xml:space="preserve"> Студенческая наука, 2012. - 1886 с. </w:t>
      </w:r>
      <w:proofErr w:type="gramStart"/>
      <w:r w:rsidRPr="00F3570D">
        <w:rPr>
          <w:rFonts w:ascii="Times New Roman" w:hAnsi="Times New Roman" w:cs="Times New Roman"/>
        </w:rPr>
        <w:t>–С</w:t>
      </w:r>
      <w:proofErr w:type="gramEnd"/>
      <w:r w:rsidRPr="00F3570D">
        <w:rPr>
          <w:rFonts w:ascii="Times New Roman" w:hAnsi="Times New Roman" w:cs="Times New Roman"/>
        </w:rPr>
        <w:t>.137-145.</w:t>
      </w:r>
    </w:p>
    <w:p w:rsidR="00C3098F" w:rsidRPr="00F3570D" w:rsidRDefault="00C3098F" w:rsidP="005F2A62">
      <w:pPr>
        <w:pStyle w:val="a4"/>
        <w:rPr>
          <w:rFonts w:ascii="Times New Roman" w:hAnsi="Times New Roman" w:cs="Times New Roman"/>
        </w:rPr>
      </w:pPr>
    </w:p>
  </w:footnote>
  <w:footnote w:id="39">
    <w:p w:rsidR="00C3098F" w:rsidRPr="00F3570D" w:rsidRDefault="00C3098F" w:rsidP="004B4DC0">
      <w:pPr>
        <w:spacing w:after="0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sz w:val="20"/>
        </w:rPr>
        <w:t>Изотов А. Политические аспекты отношений России и ЕС в области кризисного регулирования // Вся Европа. – 2012. – № 12(72) – URL: http://alleuropa.ru/?p=4356 (дата обращения: 15.04.2019).</w:t>
      </w:r>
    </w:p>
  </w:footnote>
  <w:footnote w:id="40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Байков А. А. «Мягкая мощь» Европейского союза в глобальном силовом равновесии: </w:t>
      </w:r>
      <w:proofErr w:type="gramStart"/>
      <w:r w:rsidRPr="00F3570D">
        <w:rPr>
          <w:rFonts w:ascii="Times New Roman" w:hAnsi="Times New Roman" w:cs="Times New Roman"/>
        </w:rPr>
        <w:t>евро-российский</w:t>
      </w:r>
      <w:proofErr w:type="gramEnd"/>
      <w:r w:rsidRPr="00F3570D">
        <w:rPr>
          <w:rFonts w:ascii="Times New Roman" w:hAnsi="Times New Roman" w:cs="Times New Roman"/>
        </w:rPr>
        <w:t xml:space="preserve"> трек // Вестник МГИМО. - 2014.  - №2 (35). - URL: https://cyberleninka.ru/article/n/myagkaya-mosch-evropeyskogo-soyuza-v-globalnom-silovom-ravnovesii-evro-rossiyskiy-trek (дата обращения: 14.04.2019).</w:t>
      </w:r>
    </w:p>
  </w:footnote>
  <w:footnote w:id="41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>Европейский Союз и региональные конфликты</w:t>
      </w:r>
      <w:proofErr w:type="gramStart"/>
      <w:r w:rsidRPr="00F3570D">
        <w:rPr>
          <w:rFonts w:ascii="Times New Roman" w:hAnsi="Times New Roman" w:cs="Times New Roman"/>
        </w:rPr>
        <w:t xml:space="preserve"> / О</w:t>
      </w:r>
      <w:proofErr w:type="gramEnd"/>
      <w:r w:rsidRPr="00F3570D">
        <w:rPr>
          <w:rFonts w:ascii="Times New Roman" w:hAnsi="Times New Roman" w:cs="Times New Roman"/>
        </w:rPr>
        <w:t xml:space="preserve">тв. ред. – Н.К. Арбатова, А.М. </w:t>
      </w:r>
      <w:proofErr w:type="spellStart"/>
      <w:r w:rsidRPr="00F3570D">
        <w:rPr>
          <w:rFonts w:ascii="Times New Roman" w:hAnsi="Times New Roman" w:cs="Times New Roman"/>
        </w:rPr>
        <w:t>Кокеев</w:t>
      </w:r>
      <w:proofErr w:type="spellEnd"/>
      <w:r w:rsidRPr="00F3570D">
        <w:rPr>
          <w:rFonts w:ascii="Times New Roman" w:hAnsi="Times New Roman" w:cs="Times New Roman"/>
        </w:rPr>
        <w:t>. – М.: ИМЭМО РАН, 2011. – 143 с.</w:t>
      </w:r>
    </w:p>
  </w:footnote>
  <w:footnote w:id="42"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>Баранов Н. Международные организации конфликтного урегулирования</w:t>
      </w:r>
      <w:proofErr w:type="gramStart"/>
      <w:r w:rsidRPr="00F3570D">
        <w:rPr>
          <w:rFonts w:ascii="Times New Roman" w:hAnsi="Times New Roman" w:cs="Times New Roman"/>
        </w:rPr>
        <w:t xml:space="preserve"> :</w:t>
      </w:r>
      <w:proofErr w:type="gramEnd"/>
      <w:r w:rsidRPr="00F3570D">
        <w:rPr>
          <w:rFonts w:ascii="Times New Roman" w:hAnsi="Times New Roman" w:cs="Times New Roman"/>
        </w:rPr>
        <w:t xml:space="preserve"> Европейский Союз как глобальный </w:t>
      </w:r>
      <w:proofErr w:type="spellStart"/>
      <w:r w:rsidRPr="00F3570D">
        <w:rPr>
          <w:rFonts w:ascii="Times New Roman" w:hAnsi="Times New Roman" w:cs="Times New Roman"/>
        </w:rPr>
        <w:t>актор</w:t>
      </w:r>
      <w:proofErr w:type="spellEnd"/>
      <w:r w:rsidRPr="00F3570D">
        <w:rPr>
          <w:rFonts w:ascii="Times New Roman" w:hAnsi="Times New Roman" w:cs="Times New Roman"/>
        </w:rPr>
        <w:t xml:space="preserve"> конфликтного урегулирования. 2018. - URL: </w:t>
      </w:r>
      <w:r w:rsidRPr="00F3570D">
        <w:rPr>
          <w:rFonts w:ascii="Times New Roman" w:hAnsi="Times New Roman" w:cs="Times New Roman"/>
          <w:lang w:val="en-US"/>
        </w:rPr>
        <w:t>https</w:t>
      </w:r>
      <w:r w:rsidRPr="00F3570D">
        <w:rPr>
          <w:rFonts w:ascii="Times New Roman" w:hAnsi="Times New Roman" w:cs="Times New Roman"/>
        </w:rPr>
        <w:t>://</w:t>
      </w:r>
      <w:r w:rsidRPr="00F3570D">
        <w:rPr>
          <w:rFonts w:ascii="Times New Roman" w:hAnsi="Times New Roman" w:cs="Times New Roman"/>
          <w:lang w:val="en-US"/>
        </w:rPr>
        <w:t>www</w:t>
      </w:r>
      <w:r w:rsidRPr="00F3570D">
        <w:rPr>
          <w:rFonts w:ascii="Times New Roman" w:hAnsi="Times New Roman" w:cs="Times New Roman"/>
        </w:rPr>
        <w:t>.</w:t>
      </w:r>
      <w:proofErr w:type="spellStart"/>
      <w:r w:rsidRPr="00F3570D">
        <w:rPr>
          <w:rFonts w:ascii="Times New Roman" w:hAnsi="Times New Roman" w:cs="Times New Roman"/>
          <w:lang w:val="en-US"/>
        </w:rPr>
        <w:t>nicbar</w:t>
      </w:r>
      <w:proofErr w:type="spellEnd"/>
      <w:r w:rsidRPr="00F3570D">
        <w:rPr>
          <w:rFonts w:ascii="Times New Roman" w:hAnsi="Times New Roman" w:cs="Times New Roman"/>
        </w:rPr>
        <w:t>.</w:t>
      </w:r>
      <w:proofErr w:type="spellStart"/>
      <w:r w:rsidRPr="00F3570D">
        <w:rPr>
          <w:rFonts w:ascii="Times New Roman" w:hAnsi="Times New Roman" w:cs="Times New Roman"/>
          <w:lang w:val="en-US"/>
        </w:rPr>
        <w:t>ru</w:t>
      </w:r>
      <w:proofErr w:type="spellEnd"/>
      <w:r w:rsidRPr="00F3570D">
        <w:rPr>
          <w:rFonts w:ascii="Times New Roman" w:hAnsi="Times New Roman" w:cs="Times New Roman"/>
        </w:rPr>
        <w:t>/</w:t>
      </w:r>
      <w:proofErr w:type="spellStart"/>
      <w:r w:rsidRPr="00F3570D">
        <w:rPr>
          <w:rFonts w:ascii="Times New Roman" w:hAnsi="Times New Roman" w:cs="Times New Roman"/>
          <w:lang w:val="en-US"/>
        </w:rPr>
        <w:t>politology</w:t>
      </w:r>
      <w:proofErr w:type="spellEnd"/>
      <w:r w:rsidRPr="00F3570D">
        <w:rPr>
          <w:rFonts w:ascii="Times New Roman" w:hAnsi="Times New Roman" w:cs="Times New Roman"/>
        </w:rPr>
        <w:t>/</w:t>
      </w:r>
      <w:r w:rsidRPr="00F3570D">
        <w:rPr>
          <w:rFonts w:ascii="Times New Roman" w:hAnsi="Times New Roman" w:cs="Times New Roman"/>
          <w:lang w:val="en-US"/>
        </w:rPr>
        <w:t>study</w:t>
      </w:r>
      <w:r w:rsidRPr="00F3570D">
        <w:rPr>
          <w:rFonts w:ascii="Times New Roman" w:hAnsi="Times New Roman" w:cs="Times New Roman"/>
        </w:rPr>
        <w:t>/57-</w:t>
      </w:r>
      <w:proofErr w:type="spellStart"/>
      <w:r w:rsidRPr="00F3570D">
        <w:rPr>
          <w:rFonts w:ascii="Times New Roman" w:hAnsi="Times New Roman" w:cs="Times New Roman"/>
          <w:lang w:val="en-US"/>
        </w:rPr>
        <w:t>kurs</w:t>
      </w:r>
      <w:proofErr w:type="spellEnd"/>
      <w:r w:rsidRPr="00F3570D">
        <w:rPr>
          <w:rFonts w:ascii="Times New Roman" w:hAnsi="Times New Roman" w:cs="Times New Roman"/>
        </w:rPr>
        <w:t>-</w:t>
      </w:r>
      <w:proofErr w:type="spellStart"/>
      <w:r w:rsidRPr="00F3570D">
        <w:rPr>
          <w:rFonts w:ascii="Times New Roman" w:hAnsi="Times New Roman" w:cs="Times New Roman"/>
          <w:lang w:val="en-US"/>
        </w:rPr>
        <w:t>mezhdunarodnye</w:t>
      </w:r>
      <w:proofErr w:type="spellEnd"/>
      <w:r w:rsidRPr="00F3570D">
        <w:rPr>
          <w:rFonts w:ascii="Times New Roman" w:hAnsi="Times New Roman" w:cs="Times New Roman"/>
        </w:rPr>
        <w:t>-</w:t>
      </w:r>
      <w:proofErr w:type="spellStart"/>
      <w:r w:rsidRPr="00F3570D">
        <w:rPr>
          <w:rFonts w:ascii="Times New Roman" w:hAnsi="Times New Roman" w:cs="Times New Roman"/>
          <w:lang w:val="en-US"/>
        </w:rPr>
        <w:t>konflikty</w:t>
      </w:r>
      <w:proofErr w:type="spellEnd"/>
      <w:r w:rsidRPr="00F3570D">
        <w:rPr>
          <w:rFonts w:ascii="Times New Roman" w:hAnsi="Times New Roman" w:cs="Times New Roman"/>
        </w:rPr>
        <w:t>-</w:t>
      </w:r>
      <w:r w:rsidRPr="00F3570D">
        <w:rPr>
          <w:rFonts w:ascii="Times New Roman" w:hAnsi="Times New Roman" w:cs="Times New Roman"/>
          <w:lang w:val="en-US"/>
        </w:rPr>
        <w:t>v</w:t>
      </w:r>
      <w:r w:rsidRPr="00F3570D">
        <w:rPr>
          <w:rFonts w:ascii="Times New Roman" w:hAnsi="Times New Roman" w:cs="Times New Roman"/>
        </w:rPr>
        <w:t>-</w:t>
      </w:r>
      <w:r w:rsidRPr="00F3570D">
        <w:rPr>
          <w:rFonts w:ascii="Times New Roman" w:hAnsi="Times New Roman" w:cs="Times New Roman"/>
          <w:lang w:val="en-US"/>
        </w:rPr>
        <w:t>xxi</w:t>
      </w:r>
      <w:r w:rsidRPr="00F3570D">
        <w:rPr>
          <w:rFonts w:ascii="Times New Roman" w:hAnsi="Times New Roman" w:cs="Times New Roman"/>
        </w:rPr>
        <w:t>-</w:t>
      </w:r>
      <w:proofErr w:type="spellStart"/>
      <w:r w:rsidRPr="00F3570D">
        <w:rPr>
          <w:rFonts w:ascii="Times New Roman" w:hAnsi="Times New Roman" w:cs="Times New Roman"/>
          <w:lang w:val="en-US"/>
        </w:rPr>
        <w:t>veke</w:t>
      </w:r>
      <w:proofErr w:type="spellEnd"/>
      <w:r w:rsidRPr="00F3570D">
        <w:rPr>
          <w:rFonts w:ascii="Times New Roman" w:hAnsi="Times New Roman" w:cs="Times New Roman"/>
        </w:rPr>
        <w:t>/602-</w:t>
      </w:r>
      <w:proofErr w:type="spellStart"/>
      <w:r w:rsidRPr="00F3570D">
        <w:rPr>
          <w:rFonts w:ascii="Times New Roman" w:hAnsi="Times New Roman" w:cs="Times New Roman"/>
          <w:lang w:val="en-US"/>
        </w:rPr>
        <w:t>tema</w:t>
      </w:r>
      <w:proofErr w:type="spellEnd"/>
      <w:r w:rsidRPr="00F3570D">
        <w:rPr>
          <w:rFonts w:ascii="Times New Roman" w:hAnsi="Times New Roman" w:cs="Times New Roman"/>
        </w:rPr>
        <w:t>-8-</w:t>
      </w:r>
      <w:proofErr w:type="spellStart"/>
      <w:r w:rsidRPr="00F3570D">
        <w:rPr>
          <w:rFonts w:ascii="Times New Roman" w:hAnsi="Times New Roman" w:cs="Times New Roman"/>
          <w:lang w:val="en-US"/>
        </w:rPr>
        <w:t>mezhdunarodnye</w:t>
      </w:r>
      <w:proofErr w:type="spellEnd"/>
      <w:r w:rsidRPr="00F3570D">
        <w:rPr>
          <w:rFonts w:ascii="Times New Roman" w:hAnsi="Times New Roman" w:cs="Times New Roman"/>
        </w:rPr>
        <w:t>-</w:t>
      </w:r>
      <w:proofErr w:type="spellStart"/>
      <w:r w:rsidRPr="00F3570D">
        <w:rPr>
          <w:rFonts w:ascii="Times New Roman" w:hAnsi="Times New Roman" w:cs="Times New Roman"/>
          <w:lang w:val="en-US"/>
        </w:rPr>
        <w:t>organizatsii</w:t>
      </w:r>
      <w:proofErr w:type="spellEnd"/>
      <w:r w:rsidRPr="00F3570D">
        <w:rPr>
          <w:rFonts w:ascii="Times New Roman" w:hAnsi="Times New Roman" w:cs="Times New Roman"/>
        </w:rPr>
        <w:t>-</w:t>
      </w:r>
      <w:proofErr w:type="spellStart"/>
      <w:r w:rsidRPr="00F3570D">
        <w:rPr>
          <w:rFonts w:ascii="Times New Roman" w:hAnsi="Times New Roman" w:cs="Times New Roman"/>
          <w:lang w:val="en-US"/>
        </w:rPr>
        <w:t>konfliktnogo</w:t>
      </w:r>
      <w:proofErr w:type="spellEnd"/>
      <w:r w:rsidRPr="00F3570D">
        <w:rPr>
          <w:rFonts w:ascii="Times New Roman" w:hAnsi="Times New Roman" w:cs="Times New Roman"/>
        </w:rPr>
        <w:t>-</w:t>
      </w:r>
      <w:proofErr w:type="spellStart"/>
      <w:r w:rsidRPr="00F3570D">
        <w:rPr>
          <w:rFonts w:ascii="Times New Roman" w:hAnsi="Times New Roman" w:cs="Times New Roman"/>
          <w:lang w:val="en-US"/>
        </w:rPr>
        <w:t>uregulirovaniya</w:t>
      </w:r>
      <w:proofErr w:type="spellEnd"/>
      <w:r w:rsidRPr="00F3570D">
        <w:rPr>
          <w:rFonts w:ascii="Times New Roman" w:hAnsi="Times New Roman" w:cs="Times New Roman"/>
        </w:rPr>
        <w:t xml:space="preserve"> (дата обращения: 16.04.2019).</w:t>
      </w:r>
    </w:p>
  </w:footnote>
  <w:footnote w:id="43"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 Сергеев </w:t>
      </w:r>
      <w:proofErr w:type="spellStart"/>
      <w:r w:rsidRPr="00F3570D">
        <w:rPr>
          <w:rFonts w:ascii="Times New Roman" w:hAnsi="Times New Roman" w:cs="Times New Roman"/>
        </w:rPr>
        <w:t>В.М.Кризисное</w:t>
      </w:r>
      <w:proofErr w:type="spellEnd"/>
      <w:r w:rsidRPr="00F3570D">
        <w:rPr>
          <w:rFonts w:ascii="Times New Roman" w:hAnsi="Times New Roman" w:cs="Times New Roman"/>
        </w:rPr>
        <w:t xml:space="preserve"> регулирование ЕС: опыт взаимодействия с региональными и международными организациями, а также с «третьими странами» / Аналитическая записка. - 2016. - URL: http://dossierdip.interaffairs.ru/index.php/sobytija/item/1196-кризисное-регулирование-ес-опыт-взаимодействия-с-региональными-и-международными-организациями-а-также-с-третьими-странами</w:t>
      </w:r>
    </w:p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Fonts w:ascii="Times New Roman" w:hAnsi="Times New Roman" w:cs="Times New Roman"/>
        </w:rPr>
        <w:t xml:space="preserve"> (дата обращения: 16.04.2019).</w:t>
      </w:r>
    </w:p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</w:p>
  </w:footnote>
  <w:footnote w:id="44"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>Никитин А.И. Международные конфликты: вмешательство, миротворчество, урегулирование</w:t>
      </w:r>
      <w:proofErr w:type="gramStart"/>
      <w:r w:rsidRPr="00F3570D">
        <w:rPr>
          <w:rFonts w:ascii="Times New Roman" w:hAnsi="Times New Roman" w:cs="Times New Roman"/>
        </w:rPr>
        <w:t xml:space="preserve"> :</w:t>
      </w:r>
      <w:proofErr w:type="gramEnd"/>
      <w:r w:rsidRPr="00F3570D">
        <w:rPr>
          <w:rFonts w:ascii="Times New Roman" w:hAnsi="Times New Roman" w:cs="Times New Roman"/>
        </w:rPr>
        <w:t xml:space="preserve"> учебник ; Московский государственный институт международных отношений (Университет) МИД России. - Москва</w:t>
      </w:r>
      <w:proofErr w:type="gramStart"/>
      <w:r w:rsidRPr="00F3570D">
        <w:rPr>
          <w:rFonts w:ascii="Times New Roman" w:hAnsi="Times New Roman" w:cs="Times New Roman"/>
        </w:rPr>
        <w:t xml:space="preserve"> :</w:t>
      </w:r>
      <w:proofErr w:type="gramEnd"/>
      <w:r w:rsidRPr="00F3570D">
        <w:rPr>
          <w:rFonts w:ascii="Times New Roman" w:hAnsi="Times New Roman" w:cs="Times New Roman"/>
        </w:rPr>
        <w:t xml:space="preserve"> Аспект Пресс, 2018. - 384 с. – С. 179.</w:t>
      </w:r>
    </w:p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</w:p>
  </w:footnote>
  <w:footnote w:id="45"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spellStart"/>
      <w:r w:rsidRPr="00F3570D">
        <w:rPr>
          <w:rFonts w:ascii="Times New Roman" w:hAnsi="Times New Roman" w:cs="Times New Roman"/>
        </w:rPr>
        <w:t>Кандель</w:t>
      </w:r>
      <w:proofErr w:type="spellEnd"/>
      <w:r w:rsidRPr="00F3570D">
        <w:rPr>
          <w:rFonts w:ascii="Times New Roman" w:hAnsi="Times New Roman" w:cs="Times New Roman"/>
        </w:rPr>
        <w:t xml:space="preserve"> П. Е. Босния и Герцеговина, ЕС и НАТО </w:t>
      </w:r>
      <w:proofErr w:type="gramStart"/>
      <w:r w:rsidRPr="00F3570D">
        <w:rPr>
          <w:rFonts w:ascii="Times New Roman" w:hAnsi="Times New Roman" w:cs="Times New Roman"/>
        </w:rPr>
        <w:t>п</w:t>
      </w:r>
      <w:proofErr w:type="gramEnd"/>
      <w:r w:rsidRPr="00F3570D">
        <w:rPr>
          <w:rFonts w:ascii="Times New Roman" w:hAnsi="Times New Roman" w:cs="Times New Roman"/>
        </w:rPr>
        <w:t xml:space="preserve"> // Вестник МГИМО. - 2011. - №1. - URL: https://cyberleninka.ru/article/n/bosniya-i-gertsegovina-es-i-nato-p (дата обращения: 16.04.2019)</w:t>
      </w:r>
      <w:r w:rsidRPr="00F3570D">
        <w:rPr>
          <w:rFonts w:ascii="Times New Roman" w:hAnsi="Times New Roman" w:cs="Times New Roman"/>
          <w:color w:val="000000"/>
          <w:sz w:val="23"/>
          <w:szCs w:val="23"/>
        </w:rPr>
        <w:t> </w:t>
      </w:r>
    </w:p>
  </w:footnote>
  <w:footnote w:id="46">
    <w:p w:rsidR="00C3098F" w:rsidRPr="00F3570D" w:rsidRDefault="00C3098F" w:rsidP="003E5573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lang w:val="en-US"/>
        </w:rPr>
        <w:t xml:space="preserve">Operation Concordia and Berlin Plus: NATO and the REU take stock // ISIS Europe. - Vol. 5. </w:t>
      </w:r>
      <w:proofErr w:type="gramStart"/>
      <w:r w:rsidRPr="00F3570D">
        <w:rPr>
          <w:rFonts w:ascii="Times New Roman" w:hAnsi="Times New Roman" w:cs="Times New Roman"/>
          <w:lang w:val="en-US"/>
        </w:rPr>
        <w:t>- №8.</w:t>
      </w:r>
      <w:proofErr w:type="gramEnd"/>
      <w:r w:rsidRPr="00F3570D">
        <w:rPr>
          <w:rFonts w:ascii="Times New Roman" w:hAnsi="Times New Roman" w:cs="Times New Roman"/>
          <w:lang w:val="en-US"/>
        </w:rPr>
        <w:t xml:space="preserve"> - 2003. - URL: http://www.concordantia.com/sfm2007/files/Literature/Foreign%20Policy/fyROM%20assessment%20short.pdf (</w:t>
      </w:r>
      <w:proofErr w:type="spellStart"/>
      <w:r w:rsidRPr="00F3570D">
        <w:rPr>
          <w:rFonts w:ascii="Times New Roman" w:hAnsi="Times New Roman" w:cs="Times New Roman"/>
        </w:rPr>
        <w:t>датаобращения</w:t>
      </w:r>
      <w:proofErr w:type="spellEnd"/>
      <w:r w:rsidRPr="00F3570D">
        <w:rPr>
          <w:rFonts w:ascii="Times New Roman" w:hAnsi="Times New Roman" w:cs="Times New Roman"/>
          <w:lang w:val="en-US"/>
        </w:rPr>
        <w:t>: 19.04.2019).</w:t>
      </w:r>
    </w:p>
  </w:footnote>
  <w:footnote w:id="47">
    <w:p w:rsidR="00C3098F" w:rsidRPr="00C47565" w:rsidRDefault="00C3098F" w:rsidP="003254EF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lang w:val="en-US"/>
        </w:rPr>
        <w:t xml:space="preserve">Operation </w:t>
      </w:r>
      <w:proofErr w:type="spellStart"/>
      <w:r w:rsidRPr="00F3570D">
        <w:rPr>
          <w:rFonts w:ascii="Times New Roman" w:hAnsi="Times New Roman" w:cs="Times New Roman"/>
          <w:lang w:val="en-US"/>
        </w:rPr>
        <w:t>Artemis.The</w:t>
      </w:r>
      <w:proofErr w:type="spellEnd"/>
      <w:r w:rsidRPr="00F3570D">
        <w:rPr>
          <w:rFonts w:ascii="Times New Roman" w:hAnsi="Times New Roman" w:cs="Times New Roman"/>
          <w:lang w:val="en-US"/>
        </w:rPr>
        <w:t xml:space="preserve"> Lessons of the Interim Emergency Multinational </w:t>
      </w:r>
      <w:proofErr w:type="spellStart"/>
      <w:r w:rsidRPr="00F3570D">
        <w:rPr>
          <w:rFonts w:ascii="Times New Roman" w:hAnsi="Times New Roman" w:cs="Times New Roman"/>
          <w:lang w:val="en-US"/>
        </w:rPr>
        <w:t>Force.UN</w:t>
      </w:r>
      <w:proofErr w:type="spellEnd"/>
      <w:r w:rsidRPr="00F3570D">
        <w:rPr>
          <w:rFonts w:ascii="Times New Roman" w:hAnsi="Times New Roman" w:cs="Times New Roman"/>
          <w:lang w:val="en-US"/>
        </w:rPr>
        <w:t xml:space="preserve"> Peacekeeping Best Practices nit. - 2004. - URL: </w:t>
      </w:r>
      <w:r>
        <w:fldChar w:fldCharType="begin"/>
      </w:r>
      <w:r w:rsidRPr="00C3098F">
        <w:rPr>
          <w:lang w:val="en-US"/>
        </w:rPr>
        <w:instrText xml:space="preserve"> HYPERLINK "http://www.pbpu.unlb.org/PBPS/Library/Artemis.pdf" </w:instrText>
      </w:r>
      <w:r>
        <w:fldChar w:fldCharType="separate"/>
      </w:r>
      <w:r w:rsidRPr="00F3570D">
        <w:rPr>
          <w:rFonts w:ascii="Times New Roman" w:hAnsi="Times New Roman" w:cs="Times New Roman"/>
          <w:lang w:val="en-US"/>
        </w:rPr>
        <w:t>http://www.pbpu.unlb.org/PBPS/Library/Artemis.pdf</w:t>
      </w:r>
      <w:r>
        <w:rPr>
          <w:rFonts w:ascii="Times New Roman" w:hAnsi="Times New Roman" w:cs="Times New Roman"/>
          <w:lang w:val="en-US"/>
        </w:rPr>
        <w:fldChar w:fldCharType="end"/>
      </w:r>
      <w:r w:rsidRPr="00F3570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3570D">
        <w:rPr>
          <w:rFonts w:ascii="Times New Roman" w:hAnsi="Times New Roman" w:cs="Times New Roman"/>
        </w:rPr>
        <w:t>датаобращения</w:t>
      </w:r>
      <w:proofErr w:type="spellEnd"/>
      <w:r>
        <w:rPr>
          <w:rFonts w:ascii="Times New Roman" w:hAnsi="Times New Roman" w:cs="Times New Roman"/>
          <w:lang w:val="en-US"/>
        </w:rPr>
        <w:t>: 19.04.2019).</w:t>
      </w:r>
    </w:p>
  </w:footnote>
  <w:footnote w:id="48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spellStart"/>
      <w:proofErr w:type="gramStart"/>
      <w:r w:rsidRPr="00F3570D">
        <w:rPr>
          <w:rFonts w:ascii="Times New Roman" w:hAnsi="Times New Roman" w:cs="Times New Roman"/>
          <w:lang w:val="en-US"/>
        </w:rPr>
        <w:t>Helly</w:t>
      </w:r>
      <w:proofErr w:type="spellEnd"/>
      <w:r w:rsidRPr="00F357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570D">
        <w:rPr>
          <w:rFonts w:ascii="Times New Roman" w:hAnsi="Times New Roman" w:cs="Times New Roman"/>
          <w:lang w:val="en-US"/>
        </w:rPr>
        <w:t>D.The</w:t>
      </w:r>
      <w:proofErr w:type="spellEnd"/>
      <w:r w:rsidRPr="00F3570D">
        <w:rPr>
          <w:rFonts w:ascii="Times New Roman" w:hAnsi="Times New Roman" w:cs="Times New Roman"/>
          <w:lang w:val="en-US"/>
        </w:rPr>
        <w:t xml:space="preserve"> EU Mission in Support of Security Sector Reform in Guinea-Bissau (EU SSR Guinea-Bissau).</w:t>
      </w:r>
      <w:proofErr w:type="gramEnd"/>
      <w:r w:rsidRPr="00F3570D">
        <w:rPr>
          <w:rFonts w:ascii="Times New Roman" w:hAnsi="Times New Roman" w:cs="Times New Roman"/>
          <w:lang w:val="en-US"/>
        </w:rPr>
        <w:t xml:space="preserve"> / European Security and Defense Policy: the first ten years (1999-2009). </w:t>
      </w:r>
      <w:proofErr w:type="gramStart"/>
      <w:r w:rsidRPr="00F3570D">
        <w:rPr>
          <w:rFonts w:ascii="Times New Roman" w:hAnsi="Times New Roman" w:cs="Times New Roman"/>
          <w:lang w:val="en-US"/>
        </w:rPr>
        <w:t xml:space="preserve">Ed. by </w:t>
      </w:r>
      <w:proofErr w:type="spellStart"/>
      <w:r w:rsidRPr="00F3570D">
        <w:rPr>
          <w:rFonts w:ascii="Times New Roman" w:hAnsi="Times New Roman" w:cs="Times New Roman"/>
          <w:lang w:val="en-US"/>
        </w:rPr>
        <w:t>Grevi</w:t>
      </w:r>
      <w:proofErr w:type="spellEnd"/>
      <w:r w:rsidRPr="00F3570D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Pr="00F3570D">
        <w:rPr>
          <w:rFonts w:ascii="Times New Roman" w:hAnsi="Times New Roman" w:cs="Times New Roman"/>
          <w:lang w:val="en-US"/>
        </w:rPr>
        <w:t>Helly</w:t>
      </w:r>
      <w:proofErr w:type="spellEnd"/>
      <w:r w:rsidRPr="00F3570D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Pr="00F3570D">
        <w:rPr>
          <w:rFonts w:ascii="Times New Roman" w:hAnsi="Times New Roman" w:cs="Times New Roman"/>
          <w:lang w:val="en-US"/>
        </w:rPr>
        <w:t>Keohane</w:t>
      </w:r>
      <w:proofErr w:type="spellEnd"/>
      <w:r w:rsidRPr="00F3570D">
        <w:rPr>
          <w:rFonts w:ascii="Times New Roman" w:hAnsi="Times New Roman" w:cs="Times New Roman"/>
          <w:lang w:val="en-US"/>
        </w:rPr>
        <w:t xml:space="preserve"> D. Paris, 2009.</w:t>
      </w:r>
      <w:proofErr w:type="gramEnd"/>
      <w:r w:rsidRPr="00F3570D">
        <w:rPr>
          <w:rFonts w:ascii="Times New Roman" w:hAnsi="Times New Roman" w:cs="Times New Roman"/>
          <w:lang w:val="en-US"/>
        </w:rPr>
        <w:t xml:space="preserve"> PP. 376-377.</w:t>
      </w:r>
    </w:p>
  </w:footnote>
  <w:footnote w:id="49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lang w:val="en-US"/>
        </w:rPr>
        <w:t>EU Monitoring Mission in Georgia</w:t>
      </w:r>
      <w:proofErr w:type="gramStart"/>
      <w:r w:rsidRPr="00F3570D">
        <w:rPr>
          <w:rFonts w:ascii="Times New Roman" w:hAnsi="Times New Roman" w:cs="Times New Roman"/>
          <w:lang w:val="en-US"/>
        </w:rPr>
        <w:t>.-</w:t>
      </w:r>
      <w:proofErr w:type="gramEnd"/>
      <w:r w:rsidRPr="00F3570D">
        <w:rPr>
          <w:rFonts w:ascii="Times New Roman" w:hAnsi="Times New Roman" w:cs="Times New Roman"/>
          <w:lang w:val="en-US"/>
        </w:rPr>
        <w:t xml:space="preserve"> URL</w:t>
      </w:r>
      <w:r w:rsidRPr="00F3570D">
        <w:rPr>
          <w:rFonts w:ascii="Times New Roman" w:hAnsi="Times New Roman" w:cs="Times New Roman"/>
        </w:rPr>
        <w:t xml:space="preserve">: </w:t>
      </w:r>
      <w:r w:rsidRPr="00F3570D">
        <w:rPr>
          <w:rFonts w:ascii="Times New Roman" w:hAnsi="Times New Roman" w:cs="Times New Roman"/>
          <w:lang w:val="en-US"/>
        </w:rPr>
        <w:t>http</w:t>
      </w:r>
      <w:r w:rsidRPr="00F3570D">
        <w:rPr>
          <w:rFonts w:ascii="Times New Roman" w:hAnsi="Times New Roman" w:cs="Times New Roman"/>
        </w:rPr>
        <w:t>://</w:t>
      </w:r>
      <w:r w:rsidRPr="00F3570D">
        <w:rPr>
          <w:rFonts w:ascii="Times New Roman" w:hAnsi="Times New Roman" w:cs="Times New Roman"/>
          <w:lang w:val="en-US"/>
        </w:rPr>
        <w:t>www</w:t>
      </w:r>
      <w:r w:rsidRPr="00F3570D">
        <w:rPr>
          <w:rFonts w:ascii="Times New Roman" w:hAnsi="Times New Roman" w:cs="Times New Roman"/>
        </w:rPr>
        <w:t>.</w:t>
      </w:r>
      <w:proofErr w:type="spellStart"/>
      <w:r w:rsidRPr="00F3570D">
        <w:rPr>
          <w:rFonts w:ascii="Times New Roman" w:hAnsi="Times New Roman" w:cs="Times New Roman"/>
          <w:lang w:val="en-US"/>
        </w:rPr>
        <w:t>eumm</w:t>
      </w:r>
      <w:proofErr w:type="spellEnd"/>
      <w:r w:rsidRPr="00F3570D">
        <w:rPr>
          <w:rFonts w:ascii="Times New Roman" w:hAnsi="Times New Roman" w:cs="Times New Roman"/>
        </w:rPr>
        <w:t>.</w:t>
      </w:r>
      <w:proofErr w:type="spellStart"/>
      <w:r w:rsidRPr="00F3570D">
        <w:rPr>
          <w:rFonts w:ascii="Times New Roman" w:hAnsi="Times New Roman" w:cs="Times New Roman"/>
          <w:lang w:val="en-US"/>
        </w:rPr>
        <w:t>eu</w:t>
      </w:r>
      <w:proofErr w:type="spellEnd"/>
      <w:r w:rsidRPr="00F3570D">
        <w:rPr>
          <w:rFonts w:ascii="Times New Roman" w:hAnsi="Times New Roman" w:cs="Times New Roman"/>
        </w:rPr>
        <w:t xml:space="preserve"> (</w:t>
      </w:r>
      <w:proofErr w:type="spellStart"/>
      <w:r w:rsidRPr="00F3570D">
        <w:rPr>
          <w:rFonts w:ascii="Times New Roman" w:hAnsi="Times New Roman" w:cs="Times New Roman"/>
        </w:rPr>
        <w:t>датаобращения</w:t>
      </w:r>
      <w:proofErr w:type="spellEnd"/>
      <w:r w:rsidRPr="00F3570D">
        <w:rPr>
          <w:rFonts w:ascii="Times New Roman" w:hAnsi="Times New Roman" w:cs="Times New Roman"/>
        </w:rPr>
        <w:t>: 19.04.2019).</w:t>
      </w:r>
    </w:p>
  </w:footnote>
  <w:footnote w:id="50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lang w:val="en-US"/>
        </w:rPr>
        <w:t xml:space="preserve">Dura G. </w:t>
      </w:r>
      <w:proofErr w:type="gramStart"/>
      <w:r w:rsidRPr="00F3570D">
        <w:rPr>
          <w:rFonts w:ascii="Times New Roman" w:hAnsi="Times New Roman" w:cs="Times New Roman"/>
          <w:lang w:val="en-US"/>
        </w:rPr>
        <w:t>The EU Border Assistance Mission to the Republic of Moldova and Ukraine.</w:t>
      </w:r>
      <w:proofErr w:type="gramEnd"/>
      <w:r w:rsidRPr="00F3570D">
        <w:rPr>
          <w:rFonts w:ascii="Times New Roman" w:hAnsi="Times New Roman" w:cs="Times New Roman"/>
          <w:lang w:val="en-US"/>
        </w:rPr>
        <w:t xml:space="preserve"> / European Security and Defense Policy: the first ten years (1999-2009). </w:t>
      </w:r>
      <w:proofErr w:type="gramStart"/>
      <w:r w:rsidRPr="00F3570D">
        <w:rPr>
          <w:rFonts w:ascii="Times New Roman" w:hAnsi="Times New Roman" w:cs="Times New Roman"/>
          <w:lang w:val="en-US"/>
        </w:rPr>
        <w:t xml:space="preserve">Ed. by G. </w:t>
      </w:r>
      <w:proofErr w:type="spellStart"/>
      <w:r w:rsidRPr="00F3570D">
        <w:rPr>
          <w:rFonts w:ascii="Times New Roman" w:hAnsi="Times New Roman" w:cs="Times New Roman"/>
          <w:lang w:val="en-US"/>
        </w:rPr>
        <w:t>Grevi</w:t>
      </w:r>
      <w:proofErr w:type="spellEnd"/>
      <w:r w:rsidRPr="00F3570D">
        <w:rPr>
          <w:rFonts w:ascii="Times New Roman" w:hAnsi="Times New Roman" w:cs="Times New Roman"/>
          <w:lang w:val="en-US"/>
        </w:rPr>
        <w:t xml:space="preserve">., D. </w:t>
      </w:r>
      <w:proofErr w:type="spellStart"/>
      <w:r w:rsidRPr="00F3570D">
        <w:rPr>
          <w:rFonts w:ascii="Times New Roman" w:hAnsi="Times New Roman" w:cs="Times New Roman"/>
          <w:lang w:val="en-US"/>
        </w:rPr>
        <w:t>Helly</w:t>
      </w:r>
      <w:proofErr w:type="spellEnd"/>
      <w:r w:rsidRPr="00F3570D">
        <w:rPr>
          <w:rFonts w:ascii="Times New Roman" w:hAnsi="Times New Roman" w:cs="Times New Roman"/>
          <w:lang w:val="en-US"/>
        </w:rPr>
        <w:t xml:space="preserve">, D. </w:t>
      </w:r>
      <w:proofErr w:type="spellStart"/>
      <w:r w:rsidRPr="00F3570D">
        <w:rPr>
          <w:rFonts w:ascii="Times New Roman" w:hAnsi="Times New Roman" w:cs="Times New Roman"/>
          <w:lang w:val="en-US"/>
        </w:rPr>
        <w:t>Keohane.Paris</w:t>
      </w:r>
      <w:proofErr w:type="spellEnd"/>
      <w:r w:rsidRPr="00F3570D">
        <w:rPr>
          <w:rFonts w:ascii="Times New Roman" w:hAnsi="Times New Roman" w:cs="Times New Roman"/>
          <w:lang w:val="en-US"/>
        </w:rPr>
        <w:t>, 2009.</w:t>
      </w:r>
      <w:proofErr w:type="gramEnd"/>
      <w:r w:rsidRPr="00F3570D">
        <w:rPr>
          <w:rFonts w:ascii="Times New Roman" w:hAnsi="Times New Roman" w:cs="Times New Roman"/>
          <w:lang w:val="en-US"/>
        </w:rPr>
        <w:t xml:space="preserve"> PP. 282-283.</w:t>
      </w:r>
    </w:p>
  </w:footnote>
  <w:footnote w:id="51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gramStart"/>
      <w:r w:rsidRPr="00F3570D">
        <w:rPr>
          <w:rFonts w:ascii="Times New Roman" w:hAnsi="Times New Roman" w:cs="Times New Roman"/>
        </w:rPr>
        <w:t>Благовещенский</w:t>
      </w:r>
      <w:proofErr w:type="gramEnd"/>
      <w:r w:rsidRPr="00F3570D">
        <w:rPr>
          <w:rFonts w:ascii="Times New Roman" w:hAnsi="Times New Roman" w:cs="Times New Roman"/>
        </w:rPr>
        <w:t xml:space="preserve"> А., </w:t>
      </w:r>
      <w:proofErr w:type="spellStart"/>
      <w:r w:rsidRPr="00F3570D">
        <w:rPr>
          <w:rFonts w:ascii="Times New Roman" w:hAnsi="Times New Roman" w:cs="Times New Roman"/>
        </w:rPr>
        <w:t>Рышковский</w:t>
      </w:r>
      <w:proofErr w:type="spellEnd"/>
      <w:r w:rsidRPr="00F3570D">
        <w:rPr>
          <w:rFonts w:ascii="Times New Roman" w:hAnsi="Times New Roman" w:cs="Times New Roman"/>
        </w:rPr>
        <w:t xml:space="preserve"> В. Операции и миссии Европейского Союза // ЗАРУБЕЖНОЕ ВОЕННОЕ ОБОЗРЕНИЕ. – 2008. - № 7. - с.13-18. - URL: http://militaryarticle.ru/zarubezhnoe-voennoe-obozrenie/2008-zvo/7623-operacii-i-missii-evropejskogo-sojuza (дата обращения: 16.04.2019).</w:t>
      </w:r>
    </w:p>
    <w:p w:rsidR="00C3098F" w:rsidRPr="00F3570D" w:rsidRDefault="00C3098F" w:rsidP="008D326E">
      <w:pPr>
        <w:pStyle w:val="a4"/>
        <w:jc w:val="both"/>
        <w:rPr>
          <w:rFonts w:ascii="Times New Roman" w:hAnsi="Times New Roman" w:cs="Times New Roman"/>
        </w:rPr>
      </w:pPr>
    </w:p>
  </w:footnote>
  <w:footnote w:id="52">
    <w:p w:rsidR="00C3098F" w:rsidRPr="00F3570D" w:rsidRDefault="00C3098F" w:rsidP="007178E9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Югославия – государство, существовавшее в 1918–1992 на юго-востоке Европы, в северо-западной и центральной части Балканского полуострова. Столица – </w:t>
      </w:r>
      <w:proofErr w:type="spellStart"/>
      <w:r w:rsidRPr="00F3570D">
        <w:rPr>
          <w:rFonts w:ascii="Times New Roman" w:hAnsi="Times New Roman" w:cs="Times New Roman"/>
        </w:rPr>
        <w:t>г</w:t>
      </w:r>
      <w:proofErr w:type="gramStart"/>
      <w:r w:rsidRPr="00F3570D">
        <w:rPr>
          <w:rFonts w:ascii="Times New Roman" w:hAnsi="Times New Roman" w:cs="Times New Roman"/>
        </w:rPr>
        <w:t>.Б</w:t>
      </w:r>
      <w:proofErr w:type="gramEnd"/>
      <w:r w:rsidRPr="00F3570D">
        <w:rPr>
          <w:rFonts w:ascii="Times New Roman" w:hAnsi="Times New Roman" w:cs="Times New Roman"/>
        </w:rPr>
        <w:t>елград</w:t>
      </w:r>
      <w:proofErr w:type="spellEnd"/>
      <w:r w:rsidRPr="00F3570D">
        <w:rPr>
          <w:rFonts w:ascii="Times New Roman" w:hAnsi="Times New Roman" w:cs="Times New Roman"/>
        </w:rPr>
        <w:t xml:space="preserve">. </w:t>
      </w:r>
      <w:proofErr w:type="gramStart"/>
      <w:r w:rsidRPr="00F3570D">
        <w:rPr>
          <w:rFonts w:ascii="Times New Roman" w:hAnsi="Times New Roman" w:cs="Times New Roman"/>
        </w:rPr>
        <w:t>Административно-территориальное деление (до 1992) – 6 республик (Сербия, Хорватия, Словения, Черногория, Македония, Босния и Герцеговина) и 2 автономных края (Косово и Воеводина), входившие в состав Сербии.</w:t>
      </w:r>
      <w:proofErr w:type="gramEnd"/>
      <w:r w:rsidRPr="00F3570D">
        <w:rPr>
          <w:rFonts w:ascii="Times New Roman" w:hAnsi="Times New Roman" w:cs="Times New Roman"/>
        </w:rPr>
        <w:t xml:space="preserve"> Население – 23,75 млн. чел. (1989). Государственные языки – </w:t>
      </w:r>
      <w:proofErr w:type="gramStart"/>
      <w:r w:rsidRPr="00F3570D">
        <w:rPr>
          <w:rFonts w:ascii="Times New Roman" w:hAnsi="Times New Roman" w:cs="Times New Roman"/>
        </w:rPr>
        <w:t>сербскохорватский</w:t>
      </w:r>
      <w:proofErr w:type="gramEnd"/>
      <w:r w:rsidRPr="00F3570D">
        <w:rPr>
          <w:rFonts w:ascii="Times New Roman" w:hAnsi="Times New Roman" w:cs="Times New Roman"/>
        </w:rPr>
        <w:t>, словенский и македонский; в качестве официальных признавались также венгерский и албанский. Религия – христианство и ислам. Денежная единица – югославский динар. Югославия была членом ООН с 1945, Движения неприсоединения, Совета экономической взаимопомощи (СЭВ) с 1964 и ряда других международных организаций.</w:t>
      </w:r>
    </w:p>
  </w:footnote>
  <w:footnote w:id="53">
    <w:p w:rsidR="00C3098F" w:rsidRPr="00F3570D" w:rsidRDefault="00C3098F" w:rsidP="007178E9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 Словения, Хорватия, Босния и Герцеговина.</w:t>
      </w:r>
    </w:p>
  </w:footnote>
  <w:footnote w:id="54">
    <w:p w:rsidR="00C3098F" w:rsidRPr="00F3570D" w:rsidRDefault="00C3098F" w:rsidP="007178E9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  Военные действия НАТО:</w:t>
      </w:r>
    </w:p>
    <w:p w:rsidR="00C3098F" w:rsidRPr="00F3570D" w:rsidRDefault="00C3098F" w:rsidP="007178E9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Fonts w:ascii="Times New Roman" w:hAnsi="Times New Roman" w:cs="Times New Roman"/>
        </w:rPr>
        <w:t xml:space="preserve">1. Операция «Обдуманная сила» (Босния и Герцеговина, 1995) кодовое название воздушных бомбардировок авиацией НАТО позиций боснийских сербов во время Боснийской войны в 1995 году. Участниками операции выступали ВВС Великобритании, США, Германии, Франции, Испании, Турции, </w:t>
      </w:r>
      <w:proofErr w:type="spellStart"/>
      <w:r w:rsidRPr="00F3570D">
        <w:rPr>
          <w:rFonts w:ascii="Times New Roman" w:hAnsi="Times New Roman" w:cs="Times New Roman"/>
        </w:rPr>
        <w:t>Надерландов</w:t>
      </w:r>
      <w:proofErr w:type="spellEnd"/>
      <w:r w:rsidRPr="00F3570D">
        <w:rPr>
          <w:rFonts w:ascii="Times New Roman" w:hAnsi="Times New Roman" w:cs="Times New Roman"/>
        </w:rPr>
        <w:t>.</w:t>
      </w:r>
    </w:p>
    <w:p w:rsidR="00C3098F" w:rsidRPr="00F3570D" w:rsidRDefault="00C3098F" w:rsidP="007178E9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Fonts w:ascii="Times New Roman" w:hAnsi="Times New Roman" w:cs="Times New Roman"/>
        </w:rPr>
        <w:t>2. Военная операция НАТО против Югославии в период с 24 марта по 10 июня 1999 года, во время войны в Косове. Причиной интервенции войск НАТО была названа волна этнических чисток в регионе.</w:t>
      </w:r>
    </w:p>
  </w:footnote>
  <w:footnote w:id="55">
    <w:p w:rsidR="00C3098F" w:rsidRPr="00F3570D" w:rsidRDefault="00C3098F" w:rsidP="007178E9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 Международная структура, созданная в марте </w:t>
      </w:r>
      <w:hyperlink r:id="rId2" w:tooltip="1992" w:history="1">
        <w:r w:rsidRPr="00F3570D">
          <w:rPr>
            <w:rFonts w:ascii="Times New Roman" w:hAnsi="Times New Roman" w:cs="Times New Roman"/>
          </w:rPr>
          <w:t>1992 г.</w:t>
        </w:r>
      </w:hyperlink>
      <w:r w:rsidRPr="00F3570D">
        <w:rPr>
          <w:rFonts w:ascii="Times New Roman" w:hAnsi="Times New Roman" w:cs="Times New Roman"/>
        </w:rPr>
        <w:t> под эгидой </w:t>
      </w:r>
      <w:hyperlink r:id="rId3" w:tooltip="ООН" w:history="1">
        <w:r w:rsidRPr="00F3570D">
          <w:rPr>
            <w:rFonts w:ascii="Times New Roman" w:hAnsi="Times New Roman" w:cs="Times New Roman"/>
          </w:rPr>
          <w:t>ООН</w:t>
        </w:r>
      </w:hyperlink>
      <w:r w:rsidRPr="00F3570D">
        <w:rPr>
          <w:rFonts w:ascii="Times New Roman" w:hAnsi="Times New Roman" w:cs="Times New Roman"/>
        </w:rPr>
        <w:t> с целью координации подходов к урегулированию положения на  </w:t>
      </w:r>
      <w:hyperlink r:id="rId4" w:tooltip="Балканы" w:history="1">
        <w:r w:rsidRPr="00F3570D">
          <w:rPr>
            <w:rFonts w:ascii="Times New Roman" w:hAnsi="Times New Roman" w:cs="Times New Roman"/>
          </w:rPr>
          <w:t>Балканах</w:t>
        </w:r>
      </w:hyperlink>
      <w:r w:rsidRPr="00F3570D">
        <w:rPr>
          <w:rFonts w:ascii="Times New Roman" w:hAnsi="Times New Roman" w:cs="Times New Roman"/>
        </w:rPr>
        <w:t>. В её состав вошли представители </w:t>
      </w:r>
      <w:hyperlink r:id="rId5" w:tooltip="США" w:history="1">
        <w:r w:rsidRPr="00F3570D">
          <w:rPr>
            <w:rFonts w:ascii="Times New Roman" w:hAnsi="Times New Roman" w:cs="Times New Roman"/>
          </w:rPr>
          <w:t>США</w:t>
        </w:r>
      </w:hyperlink>
      <w:r w:rsidRPr="00F3570D">
        <w:rPr>
          <w:rFonts w:ascii="Times New Roman" w:hAnsi="Times New Roman" w:cs="Times New Roman"/>
        </w:rPr>
        <w:t>, </w:t>
      </w:r>
      <w:hyperlink r:id="rId6" w:tooltip="Россия" w:history="1">
        <w:r w:rsidRPr="00F3570D">
          <w:rPr>
            <w:rFonts w:ascii="Times New Roman" w:hAnsi="Times New Roman" w:cs="Times New Roman"/>
          </w:rPr>
          <w:t>России</w:t>
        </w:r>
      </w:hyperlink>
      <w:r w:rsidRPr="00F3570D">
        <w:rPr>
          <w:rFonts w:ascii="Times New Roman" w:hAnsi="Times New Roman" w:cs="Times New Roman"/>
        </w:rPr>
        <w:t>, </w:t>
      </w:r>
      <w:hyperlink r:id="rId7" w:tooltip="Великобритания" w:history="1">
        <w:r w:rsidRPr="00F3570D">
          <w:rPr>
            <w:rFonts w:ascii="Times New Roman" w:hAnsi="Times New Roman" w:cs="Times New Roman"/>
          </w:rPr>
          <w:t>Великобритании</w:t>
        </w:r>
      </w:hyperlink>
      <w:r w:rsidRPr="00F3570D">
        <w:rPr>
          <w:rFonts w:ascii="Times New Roman" w:hAnsi="Times New Roman" w:cs="Times New Roman"/>
        </w:rPr>
        <w:t>, </w:t>
      </w:r>
      <w:hyperlink r:id="rId8" w:tooltip="Франция" w:history="1">
        <w:r w:rsidRPr="00F3570D">
          <w:rPr>
            <w:rFonts w:ascii="Times New Roman" w:hAnsi="Times New Roman" w:cs="Times New Roman"/>
          </w:rPr>
          <w:t>Франции</w:t>
        </w:r>
      </w:hyperlink>
      <w:r w:rsidRPr="00F3570D">
        <w:rPr>
          <w:rFonts w:ascii="Times New Roman" w:hAnsi="Times New Roman" w:cs="Times New Roman"/>
        </w:rPr>
        <w:t> и </w:t>
      </w:r>
      <w:hyperlink r:id="rId9" w:tooltip="Германия" w:history="1">
        <w:r w:rsidRPr="00F3570D">
          <w:rPr>
            <w:rFonts w:ascii="Times New Roman" w:hAnsi="Times New Roman" w:cs="Times New Roman"/>
          </w:rPr>
          <w:t>Германии</w:t>
        </w:r>
      </w:hyperlink>
      <w:r w:rsidRPr="00F3570D">
        <w:rPr>
          <w:rFonts w:ascii="Times New Roman" w:hAnsi="Times New Roman" w:cs="Times New Roman"/>
        </w:rPr>
        <w:t>.</w:t>
      </w:r>
    </w:p>
  </w:footnote>
  <w:footnote w:id="56">
    <w:p w:rsidR="00C3098F" w:rsidRPr="00F3570D" w:rsidRDefault="00C3098F" w:rsidP="003E5573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 Соединенные Штаты заняли активную позицию в кризисе на Балканах, оказывая поддержку вновь образующимся на территории СФРЮ новым независимым государствам, противодействуя объединению боснийских сербов с Сербией, создавая на территории Боснии и Герцеговины Мусульманско-хорватскую федерацию (МХФ) в 1994 г. и оказывая ей военную помощь. Затем США вмешались в гражданскую войну на стороне МХФ против Сербии, осуществили сначала отдельные, а затем и массированные авиаудары по сербам в сентябре 1995 г. Выработка Дейтонских соглашений проходила целиком под контролем США.</w:t>
      </w:r>
      <w:r w:rsidRPr="00F3570D">
        <w:rPr>
          <w:rFonts w:ascii="Times New Roman" w:hAnsi="Times New Roman" w:cs="Times New Roman"/>
          <w:lang w:val="en-US"/>
        </w:rPr>
        <w:t>The</w:t>
      </w:r>
      <w:r w:rsidRPr="00F3570D">
        <w:rPr>
          <w:rFonts w:ascii="Times New Roman" w:hAnsi="Times New Roman" w:cs="Times New Roman"/>
        </w:rPr>
        <w:t xml:space="preserve"> </w:t>
      </w:r>
      <w:r w:rsidRPr="00F3570D">
        <w:rPr>
          <w:rFonts w:ascii="Times New Roman" w:hAnsi="Times New Roman" w:cs="Times New Roman"/>
          <w:lang w:val="en-US"/>
        </w:rPr>
        <w:t>General</w:t>
      </w:r>
      <w:r w:rsidRPr="00F3570D">
        <w:rPr>
          <w:rFonts w:ascii="Times New Roman" w:hAnsi="Times New Roman" w:cs="Times New Roman"/>
        </w:rPr>
        <w:t xml:space="preserve"> </w:t>
      </w:r>
      <w:r w:rsidRPr="00F3570D">
        <w:rPr>
          <w:rFonts w:ascii="Times New Roman" w:hAnsi="Times New Roman" w:cs="Times New Roman"/>
          <w:lang w:val="en-US"/>
        </w:rPr>
        <w:t>Framework</w:t>
      </w:r>
      <w:r w:rsidRPr="00F3570D">
        <w:rPr>
          <w:rFonts w:ascii="Times New Roman" w:hAnsi="Times New Roman" w:cs="Times New Roman"/>
        </w:rPr>
        <w:t xml:space="preserve"> </w:t>
      </w:r>
      <w:r w:rsidRPr="00F3570D">
        <w:rPr>
          <w:rFonts w:ascii="Times New Roman" w:hAnsi="Times New Roman" w:cs="Times New Roman"/>
          <w:lang w:val="en-US"/>
        </w:rPr>
        <w:t>Agreement</w:t>
      </w:r>
      <w:r w:rsidRPr="00F3570D">
        <w:rPr>
          <w:rFonts w:ascii="Times New Roman" w:hAnsi="Times New Roman" w:cs="Times New Roman"/>
        </w:rPr>
        <w:t xml:space="preserve"> </w:t>
      </w:r>
      <w:r w:rsidRPr="00F3570D">
        <w:rPr>
          <w:rFonts w:ascii="Times New Roman" w:hAnsi="Times New Roman" w:cs="Times New Roman"/>
          <w:lang w:val="en-US"/>
        </w:rPr>
        <w:t>for</w:t>
      </w:r>
      <w:r w:rsidRPr="00F3570D">
        <w:rPr>
          <w:rFonts w:ascii="Times New Roman" w:hAnsi="Times New Roman" w:cs="Times New Roman"/>
        </w:rPr>
        <w:t xml:space="preserve"> </w:t>
      </w:r>
      <w:r w:rsidRPr="00F3570D">
        <w:rPr>
          <w:rFonts w:ascii="Times New Roman" w:hAnsi="Times New Roman" w:cs="Times New Roman"/>
          <w:lang w:val="en-US"/>
        </w:rPr>
        <w:t>Peace</w:t>
      </w:r>
      <w:r w:rsidRPr="00F3570D">
        <w:rPr>
          <w:rFonts w:ascii="Times New Roman" w:hAnsi="Times New Roman" w:cs="Times New Roman"/>
        </w:rPr>
        <w:t xml:space="preserve"> </w:t>
      </w:r>
      <w:r w:rsidRPr="00F3570D">
        <w:rPr>
          <w:rFonts w:ascii="Times New Roman" w:hAnsi="Times New Roman" w:cs="Times New Roman"/>
          <w:lang w:val="en-US"/>
        </w:rPr>
        <w:t>in</w:t>
      </w:r>
      <w:r w:rsidRPr="00F3570D">
        <w:rPr>
          <w:rFonts w:ascii="Times New Roman" w:hAnsi="Times New Roman" w:cs="Times New Roman"/>
        </w:rPr>
        <w:t xml:space="preserve"> </w:t>
      </w:r>
      <w:r w:rsidRPr="00F3570D">
        <w:rPr>
          <w:rFonts w:ascii="Times New Roman" w:hAnsi="Times New Roman" w:cs="Times New Roman"/>
          <w:lang w:val="en-US"/>
        </w:rPr>
        <w:t>Bosnia</w:t>
      </w:r>
      <w:r w:rsidRPr="00F3570D">
        <w:rPr>
          <w:rFonts w:ascii="Times New Roman" w:hAnsi="Times New Roman" w:cs="Times New Roman"/>
        </w:rPr>
        <w:t xml:space="preserve"> </w:t>
      </w:r>
      <w:r w:rsidRPr="00F3570D">
        <w:rPr>
          <w:rFonts w:ascii="Times New Roman" w:hAnsi="Times New Roman" w:cs="Times New Roman"/>
          <w:lang w:val="en-US"/>
        </w:rPr>
        <w:t>and</w:t>
      </w:r>
      <w:r w:rsidRPr="00F3570D">
        <w:rPr>
          <w:rFonts w:ascii="Times New Roman" w:hAnsi="Times New Roman" w:cs="Times New Roman"/>
        </w:rPr>
        <w:t xml:space="preserve"> </w:t>
      </w:r>
      <w:r w:rsidRPr="00F3570D">
        <w:rPr>
          <w:rFonts w:ascii="Times New Roman" w:hAnsi="Times New Roman" w:cs="Times New Roman"/>
          <w:lang w:val="en-US"/>
        </w:rPr>
        <w:t>Herzegovina</w:t>
      </w:r>
      <w:r w:rsidRPr="00F3570D">
        <w:rPr>
          <w:rFonts w:ascii="Times New Roman" w:hAnsi="Times New Roman" w:cs="Times New Roman"/>
        </w:rPr>
        <w:t>.1995.</w:t>
      </w:r>
    </w:p>
  </w:footnote>
  <w:footnote w:id="57">
    <w:p w:rsidR="00C3098F" w:rsidRPr="00F3570D" w:rsidRDefault="00C3098F" w:rsidP="007178E9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 Югославский конфликт / История России и зарубежных стран. – 2012. - URL:  </w:t>
      </w:r>
      <w:hyperlink r:id="rId10" w:history="1">
        <w:r w:rsidRPr="00F3570D">
          <w:rPr>
            <w:rFonts w:ascii="Times New Roman" w:hAnsi="Times New Roman" w:cs="Times New Roman"/>
          </w:rPr>
          <w:t>https://istoriirossii.ru/zarubezhye/210-yugoslavskij-konflikt.html</w:t>
        </w:r>
      </w:hyperlink>
      <w:r w:rsidRPr="00F3570D">
        <w:rPr>
          <w:rFonts w:ascii="Times New Roman" w:hAnsi="Times New Roman" w:cs="Times New Roman"/>
        </w:rPr>
        <w:t xml:space="preserve"> (дата обращения: 16.04.2019).</w:t>
      </w:r>
    </w:p>
  </w:footnote>
  <w:footnote w:id="58">
    <w:p w:rsidR="00C3098F" w:rsidRPr="00F3570D" w:rsidRDefault="00C3098F" w:rsidP="007178E9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proofErr w:type="spellStart"/>
      <w:r w:rsidRPr="00F3570D">
        <w:rPr>
          <w:rFonts w:ascii="Times New Roman" w:hAnsi="Times New Roman" w:cs="Times New Roman"/>
        </w:rPr>
        <w:t>Грушкин</w:t>
      </w:r>
      <w:proofErr w:type="spellEnd"/>
      <w:r w:rsidRPr="00F3570D">
        <w:rPr>
          <w:rFonts w:ascii="Times New Roman" w:hAnsi="Times New Roman" w:cs="Times New Roman"/>
        </w:rPr>
        <w:t xml:space="preserve"> Д.В. Распад Югославии и позиция Европейского союза /Война и мир. - 2006. - URL: http://www.warandpeace.ru/ru/analysis/view/2467/ (дата обращения: 16.04.2019).</w:t>
      </w:r>
    </w:p>
  </w:footnote>
  <w:footnote w:id="59">
    <w:p w:rsidR="00C3098F" w:rsidRPr="00C5392A" w:rsidRDefault="00C3098F" w:rsidP="00C5392A">
      <w:pPr>
        <w:pStyle w:val="2"/>
        <w:spacing w:line="240" w:lineRule="auto"/>
        <w:ind w:firstLine="0"/>
        <w:rPr>
          <w:b w:val="0"/>
          <w:sz w:val="20"/>
          <w:szCs w:val="20"/>
        </w:rPr>
      </w:pPr>
      <w:r w:rsidRPr="00F3570D">
        <w:rPr>
          <w:rStyle w:val="a6"/>
          <w:b w:val="0"/>
        </w:rPr>
        <w:footnoteRef/>
      </w:r>
      <w:proofErr w:type="spellStart"/>
      <w:r w:rsidRPr="00C5392A">
        <w:rPr>
          <w:rFonts w:eastAsiaTheme="minorHAnsi"/>
          <w:b w:val="0"/>
          <w:sz w:val="20"/>
          <w:szCs w:val="20"/>
        </w:rPr>
        <w:t>Младенович</w:t>
      </w:r>
      <w:proofErr w:type="spellEnd"/>
      <w:r w:rsidRPr="00C5392A">
        <w:rPr>
          <w:rFonts w:eastAsiaTheme="minorHAnsi"/>
          <w:b w:val="0"/>
          <w:sz w:val="20"/>
          <w:szCs w:val="20"/>
        </w:rPr>
        <w:t xml:space="preserve"> М., Пономарева Е. Урегулирование этнополитических конфликтов: балканский опыт / Международная жизнь. - URL: https://interaffairs.ru/jauthor/material/663 (дата обращения: 16.04.2019).</w:t>
      </w:r>
    </w:p>
  </w:footnote>
  <w:footnote w:id="60">
    <w:p w:rsidR="00C3098F" w:rsidRPr="00F3570D" w:rsidRDefault="00C3098F" w:rsidP="00C57534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  <w:bCs/>
        </w:rPr>
        <w:t>Экономическая помощь и финансовые привилегии были предоставлены Словении, Хорватии, Македонии и Боснии-Герцеговине.</w:t>
      </w:r>
    </w:p>
  </w:footnote>
  <w:footnote w:id="61">
    <w:p w:rsidR="00C3098F" w:rsidRPr="00F3570D" w:rsidRDefault="00C3098F" w:rsidP="00AF487D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 Миротворческие силы ООН</w:t>
      </w:r>
    </w:p>
  </w:footnote>
  <w:footnote w:id="62">
    <w:p w:rsidR="00C3098F" w:rsidRPr="00F3570D" w:rsidRDefault="00C3098F" w:rsidP="007178E9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Имеются в виду военные операции «Обдуманная сила» на территории </w:t>
      </w:r>
      <w:proofErr w:type="spellStart"/>
      <w:r w:rsidRPr="00F3570D">
        <w:rPr>
          <w:rFonts w:ascii="Times New Roman" w:hAnsi="Times New Roman" w:cs="Times New Roman"/>
        </w:rPr>
        <w:t>БиГ</w:t>
      </w:r>
      <w:proofErr w:type="spellEnd"/>
      <w:r w:rsidRPr="00F3570D">
        <w:rPr>
          <w:rFonts w:ascii="Times New Roman" w:hAnsi="Times New Roman" w:cs="Times New Roman"/>
        </w:rPr>
        <w:t xml:space="preserve"> и «Союзная сила» в Косово.</w:t>
      </w:r>
    </w:p>
  </w:footnote>
  <w:footnote w:id="63">
    <w:p w:rsidR="00C3098F" w:rsidRPr="00F3570D" w:rsidRDefault="00C3098F" w:rsidP="00C5392A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Никитин А.И. </w:t>
      </w:r>
      <w:hyperlink r:id="rId11" w:history="1">
        <w:r w:rsidRPr="00F3570D">
          <w:rPr>
            <w:rFonts w:ascii="Times New Roman" w:hAnsi="Times New Roman" w:cs="Times New Roman"/>
          </w:rPr>
          <w:t>Конфликты, терроризм, миротворчество. – М.: Навона, 2009, с.71-78</w:t>
        </w:r>
      </w:hyperlink>
      <w:r w:rsidRPr="00F3570D">
        <w:rPr>
          <w:rFonts w:ascii="Times New Roman" w:hAnsi="Times New Roman" w:cs="Times New Roman"/>
        </w:rPr>
        <w:t>. – URL: https://topwar.ru/130505-uchastie-rossii-v-operaciyah-po-ustanovleniyu-i-podderzhaniyu-mira-v-byvshey-yugoslavii-v-dopolnenie-k-teme-den-rossiyskogo-voennogo-mirotvorca-missiya-vypolnima-ko-dnyu-rossiyskogo-mirotvor.ht</w:t>
      </w:r>
      <w:r>
        <w:rPr>
          <w:rFonts w:ascii="Times New Roman" w:hAnsi="Times New Roman" w:cs="Times New Roman"/>
        </w:rPr>
        <w:t>ml(дата обращения: 17.04.2019).</w:t>
      </w:r>
    </w:p>
  </w:footnote>
  <w:footnote w:id="64">
    <w:p w:rsidR="00C3098F" w:rsidRPr="00C5392A" w:rsidRDefault="00C3098F" w:rsidP="004B4D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 </w:t>
      </w:r>
      <w:r w:rsidRPr="00C5392A">
        <w:rPr>
          <w:rFonts w:ascii="Times New Roman" w:hAnsi="Times New Roman" w:cs="Times New Roman"/>
          <w:sz w:val="20"/>
          <w:szCs w:val="20"/>
        </w:rPr>
        <w:t xml:space="preserve">Когда начались бомбежки Белграда, министр иностранных дел России </w:t>
      </w:r>
      <w:proofErr w:type="spellStart"/>
      <w:r w:rsidRPr="00C5392A">
        <w:rPr>
          <w:rFonts w:ascii="Times New Roman" w:hAnsi="Times New Roman" w:cs="Times New Roman"/>
          <w:sz w:val="20"/>
          <w:szCs w:val="20"/>
        </w:rPr>
        <w:t>Е.Примаков</w:t>
      </w:r>
      <w:proofErr w:type="spellEnd"/>
      <w:r w:rsidRPr="00C5392A">
        <w:rPr>
          <w:rFonts w:ascii="Times New Roman" w:hAnsi="Times New Roman" w:cs="Times New Roman"/>
          <w:sz w:val="20"/>
          <w:szCs w:val="20"/>
        </w:rPr>
        <w:t xml:space="preserve"> развернул самолет, когда летел в США - знаменитый «разворот Примакова». Также знаменит прорыв в Косово (бросок на Приштину) и защита там аэропорта российской бригадой спецназа во главе с нынешним президентом Ингушетии </w:t>
      </w:r>
      <w:proofErr w:type="spellStart"/>
      <w:r w:rsidRPr="00C5392A">
        <w:rPr>
          <w:rFonts w:ascii="Times New Roman" w:hAnsi="Times New Roman" w:cs="Times New Roman"/>
          <w:sz w:val="20"/>
          <w:szCs w:val="20"/>
        </w:rPr>
        <w:t>Юнус</w:t>
      </w:r>
      <w:proofErr w:type="spellEnd"/>
      <w:r w:rsidRPr="00C5392A">
        <w:rPr>
          <w:rFonts w:ascii="Times New Roman" w:hAnsi="Times New Roman" w:cs="Times New Roman"/>
          <w:sz w:val="20"/>
          <w:szCs w:val="20"/>
        </w:rPr>
        <w:t xml:space="preserve">-Бек </w:t>
      </w:r>
      <w:proofErr w:type="spellStart"/>
      <w:r w:rsidRPr="00C5392A">
        <w:rPr>
          <w:rFonts w:ascii="Times New Roman" w:hAnsi="Times New Roman" w:cs="Times New Roman"/>
          <w:sz w:val="20"/>
          <w:szCs w:val="20"/>
        </w:rPr>
        <w:t>Евкуровым</w:t>
      </w:r>
      <w:proofErr w:type="spellEnd"/>
      <w:r w:rsidRPr="00C5392A">
        <w:rPr>
          <w:rFonts w:ascii="Times New Roman" w:hAnsi="Times New Roman" w:cs="Times New Roman"/>
          <w:sz w:val="20"/>
          <w:szCs w:val="20"/>
        </w:rPr>
        <w:t xml:space="preserve"> (только что вышел художественный фильм «Балканский рубеж» </w:t>
      </w:r>
      <w:r>
        <w:rPr>
          <w:rFonts w:ascii="Times New Roman" w:hAnsi="Times New Roman" w:cs="Times New Roman"/>
          <w:sz w:val="20"/>
          <w:szCs w:val="20"/>
        </w:rPr>
        <w:t>об этих событиях</w:t>
      </w:r>
      <w:r w:rsidRPr="00C5392A">
        <w:rPr>
          <w:rFonts w:ascii="Times New Roman" w:hAnsi="Times New Roman" w:cs="Times New Roman"/>
          <w:sz w:val="20"/>
          <w:szCs w:val="20"/>
        </w:rPr>
        <w:t>; Ю-</w:t>
      </w:r>
      <w:proofErr w:type="spellStart"/>
      <w:r w:rsidRPr="00C5392A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C5392A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C5392A">
        <w:rPr>
          <w:rFonts w:ascii="Times New Roman" w:hAnsi="Times New Roman" w:cs="Times New Roman"/>
          <w:sz w:val="20"/>
          <w:szCs w:val="20"/>
        </w:rPr>
        <w:t>вкуров</w:t>
      </w:r>
      <w:proofErr w:type="spellEnd"/>
      <w:r w:rsidRPr="00C5392A">
        <w:rPr>
          <w:rFonts w:ascii="Times New Roman" w:hAnsi="Times New Roman" w:cs="Times New Roman"/>
          <w:sz w:val="20"/>
          <w:szCs w:val="20"/>
        </w:rPr>
        <w:t xml:space="preserve"> за это получил</w:t>
      </w:r>
      <w:r>
        <w:rPr>
          <w:rFonts w:ascii="Times New Roman" w:hAnsi="Times New Roman" w:cs="Times New Roman"/>
          <w:sz w:val="20"/>
          <w:szCs w:val="20"/>
        </w:rPr>
        <w:t xml:space="preserve"> звание Героя России)</w:t>
      </w:r>
    </w:p>
  </w:footnote>
  <w:footnote w:id="65">
    <w:p w:rsidR="00C3098F" w:rsidRPr="00F3570D" w:rsidRDefault="00C3098F" w:rsidP="004B4DC0">
      <w:pPr>
        <w:pStyle w:val="a4"/>
        <w:jc w:val="both"/>
        <w:rPr>
          <w:rFonts w:ascii="Times New Roman" w:hAnsi="Times New Roman" w:cs="Times New Roman"/>
        </w:rPr>
      </w:pPr>
      <w:r w:rsidRPr="00F3570D">
        <w:rPr>
          <w:rStyle w:val="a6"/>
          <w:rFonts w:ascii="Times New Roman" w:hAnsi="Times New Roman" w:cs="Times New Roman"/>
        </w:rPr>
        <w:footnoteRef/>
      </w:r>
      <w:r w:rsidRPr="00F3570D">
        <w:rPr>
          <w:rFonts w:ascii="Times New Roman" w:hAnsi="Times New Roman" w:cs="Times New Roman"/>
        </w:rPr>
        <w:t xml:space="preserve">Глушко В.С. Политика Европейского Союза в отношении Югославского кризиса 1991-1995 гг. </w:t>
      </w:r>
      <w:proofErr w:type="spellStart"/>
      <w:r w:rsidRPr="00F3570D">
        <w:rPr>
          <w:rFonts w:ascii="Times New Roman" w:hAnsi="Times New Roman" w:cs="Times New Roman"/>
        </w:rPr>
        <w:t>Дисс</w:t>
      </w:r>
      <w:proofErr w:type="spellEnd"/>
      <w:r w:rsidRPr="00F3570D">
        <w:rPr>
          <w:rFonts w:ascii="Times New Roman" w:hAnsi="Times New Roman" w:cs="Times New Roman"/>
        </w:rPr>
        <w:t xml:space="preserve">…. канд. </w:t>
      </w:r>
      <w:proofErr w:type="spellStart"/>
      <w:r w:rsidRPr="00F3570D">
        <w:rPr>
          <w:rFonts w:ascii="Times New Roman" w:hAnsi="Times New Roman" w:cs="Times New Roman"/>
        </w:rPr>
        <w:t>истор</w:t>
      </w:r>
      <w:proofErr w:type="spellEnd"/>
      <w:r w:rsidRPr="00F3570D">
        <w:rPr>
          <w:rFonts w:ascii="Times New Roman" w:hAnsi="Times New Roman" w:cs="Times New Roman"/>
        </w:rPr>
        <w:t>. наук. – 2002. – Екатеринбург. - URL: https://www.dissercat.com/content/politika-evropeiskogo-soyuza-v-otnoshenii-yugoslavskogo-krizisa-1991-1995-gg (дата обращения: 17.04.2019).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FBE"/>
    <w:multiLevelType w:val="multilevel"/>
    <w:tmpl w:val="F7DA24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">
    <w:nsid w:val="02BD4EE1"/>
    <w:multiLevelType w:val="hybridMultilevel"/>
    <w:tmpl w:val="70C25C28"/>
    <w:lvl w:ilvl="0" w:tplc="9E768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3226D2"/>
    <w:multiLevelType w:val="hybridMultilevel"/>
    <w:tmpl w:val="2146D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990AC6"/>
    <w:multiLevelType w:val="hybridMultilevel"/>
    <w:tmpl w:val="CBDA26BA"/>
    <w:lvl w:ilvl="0" w:tplc="F67C9AE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5297"/>
    <w:multiLevelType w:val="multilevel"/>
    <w:tmpl w:val="5FFE1DD4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9E5063"/>
    <w:multiLevelType w:val="hybridMultilevel"/>
    <w:tmpl w:val="3FFAA648"/>
    <w:lvl w:ilvl="0" w:tplc="9E768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731E1E"/>
    <w:multiLevelType w:val="hybridMultilevel"/>
    <w:tmpl w:val="179C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B4A50"/>
    <w:multiLevelType w:val="hybridMultilevel"/>
    <w:tmpl w:val="3FFAA648"/>
    <w:lvl w:ilvl="0" w:tplc="9E768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21304B"/>
    <w:multiLevelType w:val="hybridMultilevel"/>
    <w:tmpl w:val="DF1CC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DF7603"/>
    <w:multiLevelType w:val="hybridMultilevel"/>
    <w:tmpl w:val="4F0A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577"/>
    <w:multiLevelType w:val="hybridMultilevel"/>
    <w:tmpl w:val="4E7C7C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0A6B93"/>
    <w:multiLevelType w:val="hybridMultilevel"/>
    <w:tmpl w:val="664C0F14"/>
    <w:lvl w:ilvl="0" w:tplc="CF047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BA0EF6"/>
    <w:multiLevelType w:val="hybridMultilevel"/>
    <w:tmpl w:val="28E43948"/>
    <w:lvl w:ilvl="0" w:tplc="F2BCB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E38CB"/>
    <w:multiLevelType w:val="hybridMultilevel"/>
    <w:tmpl w:val="27D69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936B04"/>
    <w:multiLevelType w:val="hybridMultilevel"/>
    <w:tmpl w:val="6A7A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61048"/>
    <w:multiLevelType w:val="hybridMultilevel"/>
    <w:tmpl w:val="3FFAA648"/>
    <w:lvl w:ilvl="0" w:tplc="9E768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973E82"/>
    <w:multiLevelType w:val="hybridMultilevel"/>
    <w:tmpl w:val="94088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DA4E06"/>
    <w:multiLevelType w:val="hybridMultilevel"/>
    <w:tmpl w:val="171CD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B82B0F"/>
    <w:multiLevelType w:val="hybridMultilevel"/>
    <w:tmpl w:val="38FC9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5751F6"/>
    <w:multiLevelType w:val="hybridMultilevel"/>
    <w:tmpl w:val="34503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7772E3"/>
    <w:multiLevelType w:val="hybridMultilevel"/>
    <w:tmpl w:val="8A2AE8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1D5F94"/>
    <w:multiLevelType w:val="hybridMultilevel"/>
    <w:tmpl w:val="1CC89082"/>
    <w:lvl w:ilvl="0" w:tplc="CF047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472701"/>
    <w:multiLevelType w:val="hybridMultilevel"/>
    <w:tmpl w:val="33CEA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186C8E"/>
    <w:multiLevelType w:val="multilevel"/>
    <w:tmpl w:val="BEE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83659D"/>
    <w:multiLevelType w:val="hybridMultilevel"/>
    <w:tmpl w:val="19B21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FE3053"/>
    <w:multiLevelType w:val="hybridMultilevel"/>
    <w:tmpl w:val="37FC489E"/>
    <w:lvl w:ilvl="0" w:tplc="CF047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2754B4"/>
    <w:multiLevelType w:val="hybridMultilevel"/>
    <w:tmpl w:val="9552E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D92F51"/>
    <w:multiLevelType w:val="hybridMultilevel"/>
    <w:tmpl w:val="05C21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0C151A"/>
    <w:multiLevelType w:val="hybridMultilevel"/>
    <w:tmpl w:val="54B62026"/>
    <w:lvl w:ilvl="0" w:tplc="9E768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D2DB1"/>
    <w:multiLevelType w:val="hybridMultilevel"/>
    <w:tmpl w:val="3FFAA648"/>
    <w:lvl w:ilvl="0" w:tplc="9E768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984A37"/>
    <w:multiLevelType w:val="hybridMultilevel"/>
    <w:tmpl w:val="B2E4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77883"/>
    <w:multiLevelType w:val="hybridMultilevel"/>
    <w:tmpl w:val="11D449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5F6BCE"/>
    <w:multiLevelType w:val="hybridMultilevel"/>
    <w:tmpl w:val="033A18CA"/>
    <w:lvl w:ilvl="0" w:tplc="CF047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F312F5"/>
    <w:multiLevelType w:val="hybridMultilevel"/>
    <w:tmpl w:val="3FFAA648"/>
    <w:lvl w:ilvl="0" w:tplc="9E768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C16440F"/>
    <w:multiLevelType w:val="hybridMultilevel"/>
    <w:tmpl w:val="754E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30580"/>
    <w:multiLevelType w:val="hybridMultilevel"/>
    <w:tmpl w:val="70A27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6B0743"/>
    <w:multiLevelType w:val="hybridMultilevel"/>
    <w:tmpl w:val="E8CE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D393E"/>
    <w:multiLevelType w:val="hybridMultilevel"/>
    <w:tmpl w:val="A3BE3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DF853EF"/>
    <w:multiLevelType w:val="hybridMultilevel"/>
    <w:tmpl w:val="E8CE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10"/>
  </w:num>
  <w:num w:numId="5">
    <w:abstractNumId w:val="31"/>
  </w:num>
  <w:num w:numId="6">
    <w:abstractNumId w:val="4"/>
  </w:num>
  <w:num w:numId="7">
    <w:abstractNumId w:val="22"/>
  </w:num>
  <w:num w:numId="8">
    <w:abstractNumId w:val="26"/>
  </w:num>
  <w:num w:numId="9">
    <w:abstractNumId w:val="35"/>
  </w:num>
  <w:num w:numId="10">
    <w:abstractNumId w:val="0"/>
  </w:num>
  <w:num w:numId="11">
    <w:abstractNumId w:val="38"/>
  </w:num>
  <w:num w:numId="12">
    <w:abstractNumId w:val="19"/>
  </w:num>
  <w:num w:numId="13">
    <w:abstractNumId w:val="30"/>
  </w:num>
  <w:num w:numId="14">
    <w:abstractNumId w:val="13"/>
  </w:num>
  <w:num w:numId="15">
    <w:abstractNumId w:val="37"/>
  </w:num>
  <w:num w:numId="16">
    <w:abstractNumId w:val="2"/>
  </w:num>
  <w:num w:numId="17">
    <w:abstractNumId w:val="17"/>
  </w:num>
  <w:num w:numId="18">
    <w:abstractNumId w:val="11"/>
  </w:num>
  <w:num w:numId="19">
    <w:abstractNumId w:val="25"/>
  </w:num>
  <w:num w:numId="20">
    <w:abstractNumId w:val="21"/>
  </w:num>
  <w:num w:numId="21">
    <w:abstractNumId w:val="32"/>
  </w:num>
  <w:num w:numId="22">
    <w:abstractNumId w:val="36"/>
  </w:num>
  <w:num w:numId="23">
    <w:abstractNumId w:val="33"/>
  </w:num>
  <w:num w:numId="24">
    <w:abstractNumId w:val="5"/>
  </w:num>
  <w:num w:numId="25">
    <w:abstractNumId w:val="29"/>
  </w:num>
  <w:num w:numId="26">
    <w:abstractNumId w:val="15"/>
  </w:num>
  <w:num w:numId="27">
    <w:abstractNumId w:val="7"/>
  </w:num>
  <w:num w:numId="28">
    <w:abstractNumId w:val="34"/>
  </w:num>
  <w:num w:numId="29">
    <w:abstractNumId w:val="28"/>
  </w:num>
  <w:num w:numId="30">
    <w:abstractNumId w:val="12"/>
  </w:num>
  <w:num w:numId="31">
    <w:abstractNumId w:val="23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9"/>
  </w:num>
  <w:num w:numId="35">
    <w:abstractNumId w:val="6"/>
  </w:num>
  <w:num w:numId="36">
    <w:abstractNumId w:val="3"/>
  </w:num>
  <w:num w:numId="37">
    <w:abstractNumId w:val="16"/>
  </w:num>
  <w:num w:numId="38">
    <w:abstractNumId w:val="24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93"/>
    <w:rsid w:val="000250BF"/>
    <w:rsid w:val="00045541"/>
    <w:rsid w:val="00056DE2"/>
    <w:rsid w:val="00066C76"/>
    <w:rsid w:val="000928E6"/>
    <w:rsid w:val="000B05E0"/>
    <w:rsid w:val="000B11F4"/>
    <w:rsid w:val="000F6595"/>
    <w:rsid w:val="001976AA"/>
    <w:rsid w:val="00201A6C"/>
    <w:rsid w:val="0020750C"/>
    <w:rsid w:val="00223E61"/>
    <w:rsid w:val="0024737A"/>
    <w:rsid w:val="00264066"/>
    <w:rsid w:val="002E154D"/>
    <w:rsid w:val="003047B0"/>
    <w:rsid w:val="003254EF"/>
    <w:rsid w:val="0033016C"/>
    <w:rsid w:val="00343C4A"/>
    <w:rsid w:val="003C3AA4"/>
    <w:rsid w:val="003D018F"/>
    <w:rsid w:val="003E5573"/>
    <w:rsid w:val="003F4FE0"/>
    <w:rsid w:val="0048381D"/>
    <w:rsid w:val="004B4DC0"/>
    <w:rsid w:val="004C0FDE"/>
    <w:rsid w:val="005021D0"/>
    <w:rsid w:val="00535B58"/>
    <w:rsid w:val="00582D93"/>
    <w:rsid w:val="005867E8"/>
    <w:rsid w:val="005A11F4"/>
    <w:rsid w:val="005D1B10"/>
    <w:rsid w:val="005E3127"/>
    <w:rsid w:val="005E6740"/>
    <w:rsid w:val="005F2A62"/>
    <w:rsid w:val="006215C2"/>
    <w:rsid w:val="00645CDE"/>
    <w:rsid w:val="007178E9"/>
    <w:rsid w:val="007D10D6"/>
    <w:rsid w:val="0080262B"/>
    <w:rsid w:val="008142AA"/>
    <w:rsid w:val="008A08C1"/>
    <w:rsid w:val="008A4EDD"/>
    <w:rsid w:val="008C0D2D"/>
    <w:rsid w:val="008C0E8B"/>
    <w:rsid w:val="008C18F1"/>
    <w:rsid w:val="008C23D5"/>
    <w:rsid w:val="008D326E"/>
    <w:rsid w:val="008D5BC6"/>
    <w:rsid w:val="00975F36"/>
    <w:rsid w:val="00980F30"/>
    <w:rsid w:val="00A04B63"/>
    <w:rsid w:val="00A20A87"/>
    <w:rsid w:val="00A23BBA"/>
    <w:rsid w:val="00A323D4"/>
    <w:rsid w:val="00A32A84"/>
    <w:rsid w:val="00A51625"/>
    <w:rsid w:val="00AF487D"/>
    <w:rsid w:val="00B6770D"/>
    <w:rsid w:val="00BB0AB7"/>
    <w:rsid w:val="00BB636F"/>
    <w:rsid w:val="00C208B0"/>
    <w:rsid w:val="00C21994"/>
    <w:rsid w:val="00C3098F"/>
    <w:rsid w:val="00C409CB"/>
    <w:rsid w:val="00C47565"/>
    <w:rsid w:val="00C5392A"/>
    <w:rsid w:val="00C57534"/>
    <w:rsid w:val="00C63DF8"/>
    <w:rsid w:val="00C6576B"/>
    <w:rsid w:val="00C8290B"/>
    <w:rsid w:val="00CA0069"/>
    <w:rsid w:val="00CE1825"/>
    <w:rsid w:val="00D238DD"/>
    <w:rsid w:val="00D8769A"/>
    <w:rsid w:val="00E41C17"/>
    <w:rsid w:val="00E42BEC"/>
    <w:rsid w:val="00E45DB4"/>
    <w:rsid w:val="00E63A52"/>
    <w:rsid w:val="00E76EF4"/>
    <w:rsid w:val="00E815F4"/>
    <w:rsid w:val="00EB24E9"/>
    <w:rsid w:val="00EB5DE3"/>
    <w:rsid w:val="00F3570D"/>
    <w:rsid w:val="00F479E4"/>
    <w:rsid w:val="00F62B23"/>
    <w:rsid w:val="00F865AE"/>
    <w:rsid w:val="00F877BE"/>
    <w:rsid w:val="00F87D15"/>
    <w:rsid w:val="00FB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F2A6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0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829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9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90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B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DE3"/>
  </w:style>
  <w:style w:type="paragraph" w:styleId="a9">
    <w:name w:val="footer"/>
    <w:basedOn w:val="a"/>
    <w:link w:val="aa"/>
    <w:uiPriority w:val="99"/>
    <w:unhideWhenUsed/>
    <w:rsid w:val="00EB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DE3"/>
  </w:style>
  <w:style w:type="paragraph" w:styleId="ab">
    <w:name w:val="Balloon Text"/>
    <w:basedOn w:val="a"/>
    <w:link w:val="ac"/>
    <w:uiPriority w:val="99"/>
    <w:semiHidden/>
    <w:unhideWhenUsed/>
    <w:rsid w:val="005F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2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F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F2A62"/>
    <w:pPr>
      <w:spacing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B05E0"/>
    <w:pPr>
      <w:spacing w:after="0" w:line="360" w:lineRule="auto"/>
      <w:ind w:right="-284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F2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2A6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35B58"/>
    <w:rPr>
      <w:i/>
      <w:iCs/>
    </w:rPr>
  </w:style>
  <w:style w:type="character" w:customStyle="1" w:styleId="cs1-format">
    <w:name w:val="cs1-format"/>
    <w:basedOn w:val="a0"/>
    <w:rsid w:val="00535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pwar.ru/user/Pax%20tecu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Uppsala_Conflict_Data_Prog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dp.uu.se/gpdatabase/peace/Yug%2019910712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0%B8%D1%8F" TargetMode="External"/><Relationship Id="rId3" Type="http://schemas.openxmlformats.org/officeDocument/2006/relationships/hyperlink" Target="https://ru.wikipedia.org/wiki/%D0%9E%D0%9E%D0%9D" TargetMode="External"/><Relationship Id="rId7" Type="http://schemas.openxmlformats.org/officeDocument/2006/relationships/hyperlink" Target="https://ru.wikipedia.org/wiki/%D0%92%D0%B5%D0%BB%D0%B8%D0%BA%D0%BE%D0%B1%D1%80%D0%B8%D1%82%D0%B0%D0%BD%D0%B8%D1%8F" TargetMode="External"/><Relationship Id="rId2" Type="http://schemas.openxmlformats.org/officeDocument/2006/relationships/hyperlink" Target="https://ru.wikipedia.org/wiki/1992" TargetMode="External"/><Relationship Id="rId1" Type="http://schemas.openxmlformats.org/officeDocument/2006/relationships/hyperlink" Target="https://istoriirossii.ru/zarubezhye/210-yugoslavskij-konflikt.html" TargetMode="Externa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topwar.ru/user/Pax%20tecum" TargetMode="External"/><Relationship Id="rId5" Type="http://schemas.openxmlformats.org/officeDocument/2006/relationships/hyperlink" Target="https://ru.wikipedia.org/wiki/%D0%A1%D0%A8%D0%90" TargetMode="External"/><Relationship Id="rId10" Type="http://schemas.openxmlformats.org/officeDocument/2006/relationships/hyperlink" Target="https://istoriirossii.ru/zarubezhye/210-yugoslavskij-konflikt.html" TargetMode="External"/><Relationship Id="rId4" Type="http://schemas.openxmlformats.org/officeDocument/2006/relationships/hyperlink" Target="https://ru.wikipedia.org/wiki/%D0%91%D0%B0%D0%BB%D0%BA%D0%B0%D0%BD%D1%8B" TargetMode="External"/><Relationship Id="rId9" Type="http://schemas.openxmlformats.org/officeDocument/2006/relationships/hyperlink" Target="https://ru.wikipedia.org/wiki/%D0%93%D0%B5%D1%80%D0%BC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DF4B-1F0A-433C-AF21-4829F442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40</Pages>
  <Words>8324</Words>
  <Characters>47451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Мирон</cp:lastModifiedBy>
  <cp:revision>36</cp:revision>
  <dcterms:created xsi:type="dcterms:W3CDTF">2019-04-02T04:12:00Z</dcterms:created>
  <dcterms:modified xsi:type="dcterms:W3CDTF">2019-04-28T14:51:00Z</dcterms:modified>
</cp:coreProperties>
</file>