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0" w:rsidRDefault="001C2E10" w:rsidP="00451D86">
      <w:pPr>
        <w:pStyle w:val="ae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  <w:lang w:val="en-US"/>
        </w:rPr>
      </w:pPr>
      <w:bookmarkStart w:id="0" w:name="_GoBack"/>
      <w:bookmarkEnd w:id="0"/>
      <w:r w:rsidRPr="00451D86">
        <w:rPr>
          <w:rFonts w:ascii="Times New Roman" w:hAnsi="Times New Roman"/>
          <w:b w:val="0"/>
          <w:color w:val="auto"/>
        </w:rPr>
        <w:t>СОДЕРЖАНИЕ</w:t>
      </w:r>
    </w:p>
    <w:p w:rsidR="001C2E10" w:rsidRPr="00CC4219" w:rsidRDefault="001C2E10" w:rsidP="00CC4219">
      <w:pPr>
        <w:rPr>
          <w:lang w:val="en-US" w:eastAsia="ru-RU"/>
        </w:rPr>
      </w:pPr>
    </w:p>
    <w:p w:rsidR="001C2E10" w:rsidRPr="00451D86" w:rsidRDefault="001C2E10" w:rsidP="00CC4219">
      <w:pPr>
        <w:pStyle w:val="11"/>
        <w:rPr>
          <w:noProof/>
        </w:rPr>
      </w:pPr>
      <w:r w:rsidRPr="00451D86">
        <w:fldChar w:fldCharType="begin"/>
      </w:r>
      <w:r w:rsidRPr="00451D86">
        <w:instrText xml:space="preserve"> TOC \o "1-3" \h \z \u </w:instrText>
      </w:r>
      <w:r w:rsidRPr="00451D86">
        <w:fldChar w:fldCharType="separate"/>
      </w:r>
      <w:hyperlink w:anchor="_Toc479420713" w:history="1">
        <w:r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  <w:r w:rsidRPr="00451D86">
          <w:rPr>
            <w:noProof/>
            <w:webHidden/>
          </w:rPr>
          <w:tab/>
        </w:r>
        <w:r w:rsidRPr="00451D86">
          <w:rPr>
            <w:noProof/>
            <w:webHidden/>
          </w:rPr>
          <w:fldChar w:fldCharType="begin"/>
        </w:r>
        <w:r w:rsidRPr="00451D86">
          <w:rPr>
            <w:noProof/>
            <w:webHidden/>
          </w:rPr>
          <w:instrText xml:space="preserve"> PAGEREF _Toc479420713 \h </w:instrText>
        </w:r>
        <w:r w:rsidRPr="00451D86">
          <w:rPr>
            <w:noProof/>
            <w:webHidden/>
          </w:rPr>
        </w:r>
        <w:r w:rsidRPr="00451D8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11"/>
        <w:rPr>
          <w:noProof/>
        </w:rPr>
      </w:pPr>
      <w:hyperlink w:anchor="_Toc479420714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 Теоретические аспекты инвестиционной привлекательности региона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_Toc479420714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21"/>
        <w:rPr>
          <w:noProof/>
        </w:rPr>
      </w:pPr>
      <w:hyperlink w:anchor="_Toc479420715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1.1 Понятие инвестиционной привлекательности региона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_Toc479420715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21"/>
        <w:rPr>
          <w:noProof/>
        </w:rPr>
      </w:pPr>
      <w:hyperlink w:anchor="_Toc479420716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1.2 Подходы к оценке инвестиционной привлекательности региона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_Toc479420716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11"/>
        <w:rPr>
          <w:noProof/>
        </w:rPr>
      </w:pPr>
      <w:hyperlink w:anchor="_Toc479420717" w:history="1">
        <w:r w:rsidR="001C2E10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</w:t>
        </w:r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 Анализ инвестиционной привлекательности Краснодарского края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_Toc479420717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21"/>
        <w:rPr>
          <w:noProof/>
        </w:rPr>
      </w:pPr>
      <w:hyperlink w:anchor="_Toc479420718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2.1 Общая характеристика Краснодарского края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_Toc479420718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21"/>
        <w:rPr>
          <w:noProof/>
        </w:rPr>
      </w:pPr>
      <w:hyperlink w:anchor="_Toc479420719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2.2 Оценка инвестиционной привлекательности Краснодарского края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_Toc479420719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11"/>
        <w:rPr>
          <w:noProof/>
        </w:rPr>
      </w:pPr>
      <w:hyperlink w:anchor="_Toc479420721" w:history="1">
        <w:r w:rsidR="001C2E10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</w:t>
        </w:r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 Предложения по повышению инвестиционной привлекательности Краснодарского края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_Toc479420721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21"/>
        <w:rPr>
          <w:noProof/>
        </w:rPr>
      </w:pPr>
      <w:hyperlink w:anchor="_Toc479420722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3.1 Направления повышения инвестиционной привлекательности Краснодарского края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_Toc479420722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21"/>
        <w:rPr>
          <w:noProof/>
        </w:rPr>
      </w:pPr>
      <w:hyperlink w:anchor="_Toc479420723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3.2 Мероприятия по повышению инвестиционной привлекательности Краснодарского края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_Toc479420723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11"/>
        <w:rPr>
          <w:noProof/>
        </w:rPr>
      </w:pPr>
      <w:hyperlink w:anchor="_Toc479420724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Заключение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_Toc479420724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Pr="00451D86" w:rsidRDefault="00FF7D2C" w:rsidP="00CC4219">
      <w:pPr>
        <w:pStyle w:val="11"/>
        <w:rPr>
          <w:noProof/>
        </w:rPr>
      </w:pPr>
      <w:hyperlink w:anchor="_Toc479420725" w:history="1">
        <w:r w:rsidR="001C2E10" w:rsidRPr="00451D8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Список использованных источников</w:t>
        </w:r>
        <w:r w:rsidR="001C2E10" w:rsidRPr="00451D86">
          <w:rPr>
            <w:noProof/>
            <w:webHidden/>
          </w:rPr>
          <w:tab/>
        </w:r>
        <w:r w:rsidR="001C2E10" w:rsidRPr="00451D86">
          <w:rPr>
            <w:noProof/>
            <w:webHidden/>
          </w:rPr>
          <w:fldChar w:fldCharType="begin"/>
        </w:r>
        <w:r w:rsidR="001C2E10" w:rsidRPr="00451D86">
          <w:rPr>
            <w:noProof/>
            <w:webHidden/>
          </w:rPr>
          <w:instrText xml:space="preserve"> PAGEREF _Toc479420725 \h </w:instrText>
        </w:r>
        <w:r w:rsidR="001C2E10" w:rsidRPr="00451D86">
          <w:rPr>
            <w:noProof/>
            <w:webHidden/>
          </w:rPr>
        </w:r>
        <w:r w:rsidR="001C2E10" w:rsidRPr="00451D86">
          <w:rPr>
            <w:noProof/>
            <w:webHidden/>
          </w:rPr>
          <w:fldChar w:fldCharType="separate"/>
        </w:r>
        <w:r w:rsidR="001C2E10">
          <w:rPr>
            <w:noProof/>
            <w:webHidden/>
          </w:rPr>
          <w:t>4</w:t>
        </w:r>
        <w:r w:rsidR="001C2E10" w:rsidRPr="00451D86">
          <w:rPr>
            <w:noProof/>
            <w:webHidden/>
          </w:rPr>
          <w:fldChar w:fldCharType="end"/>
        </w:r>
      </w:hyperlink>
    </w:p>
    <w:p w:rsidR="001C2E10" w:rsidRDefault="001C2E10" w:rsidP="00451D86">
      <w:pPr>
        <w:widowControl w:val="0"/>
        <w:spacing w:after="0" w:line="360" w:lineRule="auto"/>
      </w:pPr>
      <w:r w:rsidRPr="00451D86">
        <w:fldChar w:fldCharType="end"/>
      </w: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79420713"/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Default="001C2E10" w:rsidP="00451D8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E10" w:rsidRPr="00CC4219" w:rsidRDefault="001C2E10" w:rsidP="00451D86">
      <w:pPr>
        <w:rPr>
          <w:lang w:val="en-US"/>
        </w:rPr>
      </w:pPr>
    </w:p>
    <w:bookmarkEnd w:id="1"/>
    <w:p w:rsidR="001C2E10" w:rsidRPr="00CC4219" w:rsidRDefault="001C2E10" w:rsidP="00CC4219">
      <w:pPr>
        <w:jc w:val="center"/>
        <w:rPr>
          <w:rFonts w:ascii="Times New Roman" w:hAnsi="Times New Roman"/>
          <w:sz w:val="28"/>
          <w:szCs w:val="28"/>
        </w:rPr>
      </w:pPr>
      <w:r w:rsidRPr="00CC4219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1C2E10" w:rsidRPr="001D2E7A" w:rsidRDefault="001C2E10" w:rsidP="001D2E7A"/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Сегодня удобное географическое положение или большое  количество полезных ископаемых уже не гарантируют территории экономический успех. В современном мире территории привлечены к непрерывной борьбе за развитие и рост  благосостояния своего населения. Чтобы расширить такие возможности, территориям необходимо обладать навыками привлечения инвесторов, потенциальных жителей, туристов, а также уметь формировать четкий и позитивный имидж своей территории.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 xml:space="preserve">Начиная с 2000-х годов, в России пытаются формировать и продвигать национальный имидж, однако эти попытки носят несистемный характер. Это приводит к провалам и значительным убыткам: как материальных, так и нематериальных (снижение репутации). 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Уже сегодня регионам приходится конкурировать за инвестиции, специалистов, транспортные и туристические потоки, экономические и культурные потоки. Ситуация такой конкуренции активизировала роль позиционирования территории путем продвижения его локальных эксклюзивных отличий. В таких условиях все большую актуальность приобретают маркетинговые технологии экономической привлекательности территорий, как новый фактор регионального управления.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 xml:space="preserve">Теоретические и практические аспекты создания имиджа регионов  исследовали многие ученые. Вопросы маркетинга территорий освещены в работах Котлера Ф., Асплунда К., Рейна И., Хайдера Д., которые одними из первых представили свою концепцию, что в современном мире граждане становятся потребителями, а территории (города, регионы и страны) – товарами, и определили направления развития территорий. 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 xml:space="preserve">Стефан Вард значительно расширил историю существования  имиджа территорий. 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 xml:space="preserve">Большое значение имеют также труды СаймонаАнхольта, который предлагает систему оценки национального имиджа по следующим направлениям </w:t>
      </w:r>
      <w:r w:rsidRPr="00964AA3">
        <w:rPr>
          <w:rFonts w:ascii="Times New Roman" w:hAnsi="Times New Roman"/>
          <w:sz w:val="28"/>
          <w:szCs w:val="28"/>
        </w:rPr>
        <w:lastRenderedPageBreak/>
        <w:t>развития: туризм, экспорт, правительство, люди, культура и наследие, инвестиции и иммиграция.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Важным аспектам развития территорий посвящены работы Алфорда П., Мойланена Т. и Райнисто С., Го Ф. и Говерса Г., токийского ученого Динни К., ученых из израильского университета Аврахам Е. и Кеттера Е., Андерсен Г. и Шваб Н., Эшворт Г. и других ученых.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Особое место занимают труды, посвященные проблемам теории, методологии, практики территориального  развития авторов: Попова А.В., Визгалова Д.В., Панкрухина А.П., Стася А., Князевой И.В. и Шевцовой В.В., Лаврова А.Н., Сачука Т.В. и других.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Целью работы является анализ инвестиционной привлекательности региона и разработка рекомендаций по ее повышению на примере Краснодарского края.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Согласно поставленной цели необходимо решить следующие задачи:</w:t>
      </w:r>
    </w:p>
    <w:p w:rsidR="001C2E10" w:rsidRPr="00964AA3" w:rsidRDefault="001C2E10" w:rsidP="00964AA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исследования инвестиционной привлекательности региона;</w:t>
      </w:r>
    </w:p>
    <w:p w:rsidR="001C2E10" w:rsidRPr="00964AA3" w:rsidRDefault="001C2E10" w:rsidP="00964AA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анализ существующих научно-методических подходов к оценке инвестиционной привлекательности регионов;</w:t>
      </w:r>
    </w:p>
    <w:p w:rsidR="001C2E10" w:rsidRPr="00964AA3" w:rsidRDefault="001C2E10" w:rsidP="00964AA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дать общую характеристику Краснодарского края;</w:t>
      </w:r>
    </w:p>
    <w:p w:rsidR="001C2E10" w:rsidRPr="00964AA3" w:rsidRDefault="001C2E10" w:rsidP="00964AA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провести оценку инвестиционной привлекательности Краснодарского края;</w:t>
      </w:r>
    </w:p>
    <w:p w:rsidR="001C2E10" w:rsidRPr="00964AA3" w:rsidRDefault="001C2E10" w:rsidP="00964AA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разработка рекомендации по повышению инвестиционной привлекательности Краснодарского края.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Объект исследования - теоретические основы формирования инвестиционной привлекательности региона.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Предмет исследования – понятия инвестиционной привлекательности региона.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Методами исследования выступают анализ литературы по данной теме, изучение разных прямых источников, посвященных инвестиционной привлекательности региона. Изучение точек зрения экспертов на данную проблему.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lastRenderedPageBreak/>
        <w:t>Значимость работы заключается в определении направлений развития инвестиционной привлекательности Краснодарского края и разработке практических рекомендаций.</w:t>
      </w:r>
    </w:p>
    <w:p w:rsidR="001C2E10" w:rsidRPr="00964AA3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AA3">
        <w:rPr>
          <w:rFonts w:ascii="Times New Roman" w:hAnsi="Times New Roman"/>
          <w:sz w:val="28"/>
          <w:szCs w:val="28"/>
        </w:rPr>
        <w:t>В современном мире вопрос повышения инвестиционной привлекательности регионов является одной из ключевых тем при обсуждении благосостояния территории и возможности привлечения различных целевых групп (инвесторы, туристы, жители, работники). Это долгий процесс, который должен учитывать множество факторов.</w:t>
      </w:r>
    </w:p>
    <w:p w:rsidR="001C2E10" w:rsidRPr="00964AA3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Default="001C2E10" w:rsidP="00A900D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C2E10" w:rsidRPr="001D2E7A" w:rsidRDefault="001C2E10" w:rsidP="001D2E7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2" w:name="_Toc479420714"/>
      <w:r w:rsidRPr="001D2E7A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1 Теоретические аспекты инвестиционной привлекательности региона</w:t>
      </w:r>
      <w:bookmarkEnd w:id="2"/>
    </w:p>
    <w:p w:rsidR="001C2E10" w:rsidRDefault="001C2E10" w:rsidP="001D2E7A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3" w:name="_Toc479420715"/>
    </w:p>
    <w:p w:rsidR="001C2E10" w:rsidRPr="001D2E7A" w:rsidRDefault="001C2E10" w:rsidP="001D2E7A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1D2E7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1.1 Понятие инвестиционной привлекательности региона</w:t>
      </w:r>
      <w:bookmarkEnd w:id="3"/>
    </w:p>
    <w:p w:rsidR="001C2E10" w:rsidRPr="001D2E7A" w:rsidRDefault="001C2E10" w:rsidP="001D2E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экономической литературе отсутствует единое общепризнанное определение данного понятия. Ученые по разному подходят к формулированию дефиниции «инвестиционная привлекательность». Приведем некоторые из них: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инвестиционная привлекательность региона – надежное и своевременное достижение целей инвестора на основе экономических результатов деятельности производства, в которое осуществляются инвестиции в регионе.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привлекательность региона определяется комплексом разнообразных факторов, перечень и влияние которых могут различаться и изменяться в зависимости как от состава инвесторов, что преследуют разные цели, так и от производственно-технических особенностей региона и производства, которое там инвестируется</w:t>
      </w:r>
      <w:r>
        <w:rPr>
          <w:rStyle w:val="ac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инвестиционная привлекательность региона – это совокупность объективных и субъективных условий в регионе,  которые способствуют или препятствуют процессу инвестирования национальной экономики на макро-, мезо - и микроуровнях</w:t>
      </w:r>
      <w:r>
        <w:rPr>
          <w:rStyle w:val="ac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инвестиционная привлекательность региона – это положение региона в тот или иной момент времени, тенденции его развития, которые отражаются в инвестиционной активности</w:t>
      </w:r>
      <w:r>
        <w:rPr>
          <w:rStyle w:val="ac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инвестиционная привлекательность региона – соответствие основным целям региона инвесторов, которые заключаются в доходности, без риска и ликвидности инвестиций</w:t>
      </w:r>
      <w:r>
        <w:rPr>
          <w:rStyle w:val="ac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инвестиционная привлекательность – это система или сочетание различных объективных признаков, средств, возможностей, обуславливающих в совокупности потенциальный платежеспособный спрос на инвестиции в данной стране, регионе, отрасли</w:t>
      </w:r>
      <w:r>
        <w:rPr>
          <w:rStyle w:val="ac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инвестиционная привлекательность регионов – интегральная характеристика отдельных регионов страны с позиций эффективности осуществления в них инвестиционной деятельности</w:t>
      </w:r>
      <w:r>
        <w:rPr>
          <w:rStyle w:val="ac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инвестиционная привлекательность регионов – интегральная характеристика отдельных регионов страны с позиции инвестиционного климата, уровня развития инвестиционной инфраструктуры, возможностей привлечения инвестиционных ресурсов и других факторов, которые существенно влияют на формирование доходности инвестиций и инвестиционных рисков.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Общими признаками ИП региона являются: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инвестиционной привлекательности в качестве интегрального показателя,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целесообразность вложения средств;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удовлетворения требований инвестора;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финансово-имущественное состояние региона и перспективы его развития;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совокупности объективных и субъективных (внешних и внутренних) условий.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также различные научно-методичные подходы относительно толкования сущности понятия «инвестиционная привлекательность» с позиции инвестора, которые сведены в таблице 1.</w:t>
      </w:r>
    </w:p>
    <w:p w:rsidR="001C2E10" w:rsidRDefault="001C2E10" w:rsidP="00A160C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1 – Толкование сущности понятия «инвестиционная привлекательность» с позиций различных авторов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674"/>
      </w:tblGrid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втор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инвестиционной привлекательности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Н. Макарий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видит в ней справедливую количественную и качественную характеристики внешней и внутренней среды объекта потенциально возможного инвестирования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Я. Задорожная и Л. Дьяченко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это не только финансово-экономический показатель, а модель количественных и качественных показателей – оценок внешней среды (политической, экономической, социальной, правовой) и внутреннего позиционирования объекта во внешней среде, оценка его финансово-технического потенциала, что дает возможность варьировать конечный результат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В. Носова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ее как обобщенную характеристику преимуществ и недостатков объекта инвестирования, считает что это индикатор, показания которого позволяют сделать выводы потенциальным инвесторам о необходимости и целесообразности вложения финансовых средств именно в данный объект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Т. Момот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удовлетворения финансовых, производственных, организационных и других требований или интересов инвестора относительно конкретного объекта, которое может определяться или оцениваться значениями соответствующих показателей, в том числе интегральной оценки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А. Дука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ее как интегральную характеристику отдельных элементов, как объектов предстоящего инвестирования с позиции перспективности их дальнейшего функционирования и развития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Т. Кулинич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целесообразности по инвестированию в сроках осуществления инвестиционной деятельности с максимальным эффектом при минимальных затратах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В. Захожай и М. Кот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характеристика отдельных направлений и объектов с позиции конкретного инвестора</w:t>
            </w:r>
          </w:p>
        </w:tc>
      </w:tr>
      <w:tr w:rsidR="001C2E10" w:rsidRPr="00846E0C" w:rsidTr="00846E0C">
        <w:tc>
          <w:tcPr>
            <w:tcW w:w="3190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В. Лиса</w:t>
            </w:r>
          </w:p>
        </w:tc>
        <w:tc>
          <w:tcPr>
            <w:tcW w:w="6699" w:type="dxa"/>
          </w:tcPr>
          <w:p w:rsidR="001C2E10" w:rsidRPr="00846E0C" w:rsidRDefault="001C2E10" w:rsidP="00846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характеристика отдельных регионов с точки зрения эффективности осуществления в них инвестиционных вложений</w:t>
            </w:r>
          </w:p>
        </w:tc>
      </w:tr>
    </w:tbl>
    <w:p w:rsidR="001C2E10" w:rsidRDefault="001C2E10" w:rsidP="00A160C0">
      <w:pPr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сущность инвестиционной привлекательности заключается в реализации стратегии получения максимальной прибыли или иного эффекта от вложенного капитала.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развитие регионов является зависимым от объемов инвестиций и привлекательности регионов для иностранных инвесторов, все это требует углубления теоретико-методичных подходов к трактовке сущности понятия «инвестиционная привлекательность регионов», а также систематизации и совершенствования методик ее оценки. 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Следовательно, в значительной степени, понятие «инвестиционная привлекательность» объясняется тем, что каждый из участников процесса инвестирования вкладывает в инвестиционную привлекательность свой смысл и понимает его по-своему</w:t>
      </w:r>
      <w:r>
        <w:rPr>
          <w:rStyle w:val="ac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инвестиционная привлекательность определяется достижением компромисса между интересами инвестора и реципиента инвестиций. Так как, уровень эффективности инвестиций при принятии решения относительно инвестирования имеет решающее значение для инвестора, а объем инвестиций и условия, на которых они предоставляются, являются очень важными для личности, которая стремится их привлечь. </w:t>
      </w:r>
    </w:p>
    <w:p w:rsidR="001C2E10" w:rsidRDefault="001C2E10" w:rsidP="00CC42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E10" w:rsidRPr="00C40AF9" w:rsidRDefault="001C2E10" w:rsidP="00C40AF9">
      <w:pPr>
        <w:pStyle w:val="2"/>
        <w:spacing w:before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4" w:name="_Toc479420716"/>
      <w:r w:rsidRPr="00C40AF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1.2 Подходы к оценке инвестиционной привлекательности региона</w:t>
      </w:r>
      <w:bookmarkEnd w:id="4"/>
    </w:p>
    <w:p w:rsidR="001C2E10" w:rsidRPr="00C40AF9" w:rsidRDefault="001C2E10" w:rsidP="00CC42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Инвестиционный потенциал определяется следующей группой факторов: трудовые ресурсы, производство, институциональный потенциал, уровень развития инфраструктуры и финансовый потенциал. Показатели, характеризующие уровень риска инвестирования в регионы разделены на следующие группы: финансовые, политические, законодательные и экономические риски (рис. 1).</w:t>
      </w:r>
    </w:p>
    <w:p w:rsidR="001C2E10" w:rsidRDefault="00FF7D2C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9" type="#_x0000_t75" alt="" style="width:358.95pt;height:218.1pt;visibility:visible;mso-width-percent:0;mso-height-percent:0;mso-width-percent:0;mso-height-percent:0">
            <v:imagedata r:id="rId7" o:title=""/>
          </v:shape>
        </w:pict>
      </w:r>
    </w:p>
    <w:p w:rsidR="001C2E10" w:rsidRDefault="001C2E10" w:rsidP="00CC421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Рисунок 1 - Методы оценки инвестиционной привлекательности региона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оценки инвестиционной привлекательности регионов необходимо дать ответ на вопрос куда, когда и сколько ресурсов может направить инвестор в процессе осуществления инвестиций. Финансово-статистическая практика выработала большое количество методичных подходов к оценке инвестиционной привлекательности регионов, систематизация которых позволила объединить их в три подхода: статистический, экспертный и рейтинговый.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Статистический подход основывается на анализе фактических статистических данных относительно поступления инвестиций в выбранные регионы и базируется на предположении, что высокий уровень определенных показателей свидетельствует о высокой инвестиционной привлекательности региона. Этот подход широко применяется органами государственной администрации и местного самоуправления. 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показатели оцениваются следующим образом. Каждый регион получает балл в соответствии с тем, как он смотрится на фоне других по определенному показателю. Субъект Российской Федерации, имеющий наилучший показатель, автоматически получает 5 баллов; регион, который имеет наименьшее среди всех значение, - 0; средние значения показателей оцениваются в 2,5 балла. Остальные баллы проставляются по такой же логике, исходя из пропорций. 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следует учитывать, что метод носит формализованный характер и базируется на конкретных социально-экономических показателях. Кроме того, статистический подход позволяет учесть лишь факт поступления инвестиций и не учитывает многих факторов, принимаемых инвесторами в расчет. Отметим, что основным недостатком данной методики является низкая доля статистических показателей в общем объёме использованных частных факторов.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экспертных оценок заключается в экспертной оценке различных показателей развития региона: эксперт из собственных соображений и соб</w:t>
      </w:r>
      <w:r>
        <w:rPr>
          <w:rFonts w:ascii="Times New Roman" w:hAnsi="Times New Roman"/>
          <w:sz w:val="28"/>
          <w:szCs w:val="28"/>
        </w:rPr>
        <w:lastRenderedPageBreak/>
        <w:t xml:space="preserve">ственного опыта выбирает наиболее важные показатели, анализирует их динамику развития и формирует выводы относительно инвестиционного климата в регионе. Следует отметить, что к этому методу чаще всего обращаются иностранные инвесторы. Преимуществом использования экспертного подхода является возможность адаптации показателей и факторов, которые изучаются для нужд конкретных инвесторов или углубленный анализ привлекательности определенных отраслей. 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к существенным недостаткам использования метода экспертных оценок следует отнести субъективность оценки и зависимость выводов от позиций эксперта.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Рейтинговый подход включает две разновидности – рейтинговый - аналитический подход и рейтинговый подход на основе опросов. Рейтинговый - аналитический метод заключается в анализе различных аспектов развития региона, формирования на их основе аналитических показателей, дальнейшей их группировки и консолидации и формирования интегрального показателя, по которому строится рейтинг региона и определяется позиция конкретного региона в рейтинге. 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этих показателей определяются экспертно, либо расчетно-аналитическим путем. Они измеряются в 10-балльной шкале и затем взвешиваются в соответствии со значимостью того или иного показателя и его вкладом в итоговую оценку.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подход имеет  наиболее широкое использование. К преимуществам этого подхода относят простоту использования и удобство интерпретации результатов, а к недостаткам – значительную зависимость от макроэкономических показателей, непрозрачность показателей, которые группируются, отсутствие учета региональной специфики. В результате, полученное значение рейтинга, лишь указывает на место региона среди других регионов, но ничего не говорит об отраслевой специфике региона и приоритетные направления инвестиций.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Рейтинговый подход на основе опросов, как понятно из его названия, базируется на опросе субъектов экономической деятельности данного региона, в процессе которого определяют степень и направление влияния тех или иных факторов. В дальнейшем данные опроса группируются, и на основе интегрального показателя строится общий рейтинг региона. Именно эта методика широко внедрена в практику ведущих мировых консалтинговых и аналитических агентств. 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преимущество  этого метода следует назвать возможность наряду с определением общего места региона провести анализ ответов респондентов в соответствии с данными информационных потребностей инвестора. Однако, использование этого подхода приводит к значительной стоимости проведения исследований и возникновения проблем с формированием репрезентативной выборки по регионам.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всех подходов к оценке инвестиционной привлекательности региона, именно рейтинговый метод получил наиболее широкую популярность благодаря простоте использования и обеспечения удовлетворения информационных потребностей различных субъектов инвестиционного и общественно-экономического процесса. Основные положения и цели его представлены в табл. 2.</w:t>
      </w:r>
    </w:p>
    <w:p w:rsidR="001C2E10" w:rsidRDefault="001C2E10" w:rsidP="00C40A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сегодня не существует универсальной методики оценки инвестиционной привлекательности регионов, которая бы позволила оценить большое количество факторов, влияющих на инвестиционную среду и учесть региональные особенности. Оценка инвестиционной привлекательности регионов страны открывает новые возможности для региональной диверсификации отечественных и зарубежных инвесторов, повышает гарантию эффективности инвестиционной деятельности. </w:t>
      </w:r>
    </w:p>
    <w:p w:rsidR="001C2E10" w:rsidRDefault="001C2E10" w:rsidP="00C40A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более обоснованной региональной диверсификацией инвестиционной деятельности в нынешних условиях такая оценка дает возможность разрабатывать инвестиционную стратегию на длительную перспективу, связывать стратегию с потенциалом региональных потребительских рынков и рынков </w:t>
      </w:r>
      <w:r>
        <w:rPr>
          <w:rFonts w:ascii="Times New Roman" w:hAnsi="Times New Roman"/>
          <w:sz w:val="28"/>
          <w:szCs w:val="28"/>
        </w:rPr>
        <w:lastRenderedPageBreak/>
        <w:t>факторов производства; учитывать возможный период реализации инвестиционных проектов в отдельных регионах.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C40AF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Особенности использования результатов рейтинговой оценки инвестиционной привлекательности регионов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48"/>
        <w:gridCol w:w="6538"/>
      </w:tblGrid>
      <w:tr w:rsidR="001C2E10" w:rsidRPr="00846E0C" w:rsidTr="00846E0C">
        <w:trPr>
          <w:trHeight w:val="282"/>
        </w:trPr>
        <w:tc>
          <w:tcPr>
            <w:tcW w:w="468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и структуры</w:t>
            </w:r>
          </w:p>
        </w:tc>
        <w:tc>
          <w:tcPr>
            <w:tcW w:w="6683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</w:tr>
      <w:tr w:rsidR="001C2E10" w:rsidRPr="00846E0C" w:rsidTr="00846E0C">
        <w:trPr>
          <w:trHeight w:val="1080"/>
        </w:trPr>
        <w:tc>
          <w:tcPr>
            <w:tcW w:w="468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государственного и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683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При анализе, формировании, контроле текущих и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стратегических решений относительно инвестиционных процессов,формирования стратегий развития региона</w:t>
            </w:r>
          </w:p>
        </w:tc>
      </w:tr>
      <w:tr w:rsidR="001C2E10" w:rsidRPr="00846E0C" w:rsidTr="00846E0C">
        <w:tc>
          <w:tcPr>
            <w:tcW w:w="468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институты</w:t>
            </w:r>
          </w:p>
        </w:tc>
        <w:tc>
          <w:tcPr>
            <w:tcW w:w="6683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взвешенных решений по поддержке в инвестировании</w:t>
            </w:r>
          </w:p>
        </w:tc>
      </w:tr>
      <w:tr w:rsidR="001C2E10" w:rsidRPr="00846E0C" w:rsidTr="00846E0C">
        <w:tc>
          <w:tcPr>
            <w:tcW w:w="468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Инвесторы</w:t>
            </w:r>
          </w:p>
        </w:tc>
        <w:tc>
          <w:tcPr>
            <w:tcW w:w="6683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разного рода сравнений, сопоставлений, связанных с выбором оптимального варианта вложения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ресурсов определенного региона, отрасли, предприятия</w:t>
            </w:r>
          </w:p>
        </w:tc>
      </w:tr>
      <w:tr w:rsidR="001C2E10" w:rsidRPr="00846E0C" w:rsidTr="00846E0C">
        <w:tc>
          <w:tcPr>
            <w:tcW w:w="468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учреждения,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683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направлений и тенденций вложения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инвестиций, формирования соответствующего мнения относительно данного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вопроса относительно определенного региона, отрасли или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1C2E10" w:rsidRPr="00846E0C" w:rsidTr="00846E0C">
        <w:tc>
          <w:tcPr>
            <w:tcW w:w="468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хозяйствования</w:t>
            </w:r>
          </w:p>
        </w:tc>
        <w:tc>
          <w:tcPr>
            <w:tcW w:w="6683" w:type="dxa"/>
          </w:tcPr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тенденций формирования спроса на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продукцию в различных регионах и факторов, которые его</w:t>
            </w:r>
          </w:p>
          <w:p w:rsidR="001C2E10" w:rsidRPr="00846E0C" w:rsidRDefault="001C2E10" w:rsidP="008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</w:t>
            </w:r>
          </w:p>
        </w:tc>
      </w:tr>
    </w:tbl>
    <w:p w:rsidR="001C2E10" w:rsidRDefault="001C2E10" w:rsidP="00964AA3"/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Социально-экономическое развитие регионов напрямую зависит от уровня их инвестиционной привлекательности. Слабые инвестиционные позиции регионов препятствуют процессу структурной перестройки экономики, не дают возможности расширять производство, создавать новые предприятия и рабочие места, а соответственно и развивать социальную сферу.</w:t>
      </w:r>
    </w:p>
    <w:p w:rsidR="001C2E10" w:rsidRDefault="001C2E10" w:rsidP="00964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инвестиционных процессов и активизация инвестиционной деятельности в значительной мере определяются инвестиционной привлекательностью, поэтому для построения эффективной инвестиционной стратегии и механизмов инвестиционного менеджмента необходимо провести всестороннее, комплексное исследование этой категории и определить направления улучшения функционирования и содействия дальнейшему развитию инвестиционных процессов на региональном уровне. </w:t>
      </w:r>
    </w:p>
    <w:p w:rsidR="001C2E10" w:rsidRPr="00964AA3" w:rsidRDefault="001C2E10" w:rsidP="00964AA3">
      <w:pPr>
        <w:rPr>
          <w:lang w:eastAsia="ru-RU"/>
        </w:rPr>
      </w:pPr>
    </w:p>
    <w:p w:rsidR="001C2E10" w:rsidRPr="001D2E7A" w:rsidRDefault="001C2E10" w:rsidP="001D2E7A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5" w:name="_Toc479420717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2</w:t>
      </w:r>
      <w:r w:rsidRPr="001D2E7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Анализ инвестиционной привлекательности Краснодарского края</w:t>
      </w:r>
      <w:bookmarkEnd w:id="5"/>
    </w:p>
    <w:p w:rsidR="001C2E10" w:rsidRDefault="001C2E10" w:rsidP="001D2E7A">
      <w:pPr>
        <w:pStyle w:val="2"/>
        <w:spacing w:before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6" w:name="_Toc479420718"/>
    </w:p>
    <w:p w:rsidR="001C2E10" w:rsidRDefault="001C2E10" w:rsidP="001D2E7A">
      <w:pPr>
        <w:pStyle w:val="2"/>
        <w:spacing w:before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1D2E7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2.1 Общая характеристика Краснодарского края</w:t>
      </w:r>
      <w:bookmarkEnd w:id="6"/>
    </w:p>
    <w:p w:rsidR="001C2E10" w:rsidRDefault="001C2E10" w:rsidP="001D2E7A">
      <w:pPr>
        <w:rPr>
          <w:lang w:eastAsia="ru-RU"/>
        </w:rPr>
      </w:pP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>Краснодарский край – субъект Российской Федерации в составе Южного федерального округа, располагается в его юго-западной части. Край омывается Азовским (на западе) и Черным (на юго-западе) морями. Край имеет сухопутную границу с Абхазией (на юге) и морскую (на западе через Керченский пролив) с Украиной. Из российских регионов край имеет внешнюю границу с одним субъектом Южного (Ростовская область, на севере) и двумя субъектами Северо-Кавказского (Ставропольский край на востоке и Карачаево-Черкесская республика на юго-востоке) федеральных округов. Общая протяженность внешних границ края составляет 1540 км, из которых 800 км приходится на сухопутные и 740 км на морские. Внутри края анклавно расположен еще один субъект Южного федерального округа – Республика Адыгея.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>Общая площадь края составляет 76 тыс. км</w:t>
      </w:r>
      <w:r w:rsidRPr="0043536B">
        <w:rPr>
          <w:rFonts w:ascii="Times New Roman" w:hAnsi="Times New Roman"/>
          <w:sz w:val="28"/>
          <w:szCs w:val="28"/>
          <w:vertAlign w:val="superscript"/>
        </w:rPr>
        <w:t>2</w:t>
      </w:r>
      <w:r w:rsidRPr="0043536B">
        <w:rPr>
          <w:rFonts w:ascii="Times New Roman" w:hAnsi="Times New Roman"/>
          <w:sz w:val="28"/>
          <w:szCs w:val="28"/>
        </w:rPr>
        <w:t xml:space="preserve"> или 0,4% площади России. Край делится рекой Кубань на две части: равнинную (к северу от Кубани), на которую приходится около 2/3 его территории и горно-предгорную, расположенную к югу от долины Кубани, включающую западное крыло Большого Кавказа и предгорные равнины. Горное сооружение Большого Кавказа с высотой более 3000 м над у.м. в юго-восточной части края отделяет его северные и центральные районы с умеренно-континентальным климатом от Черноморского побережья, на котором сформировался субтропический климат. Это единственная территория с субтропическим климатом в пределах современной России. В горах края развита высотная поясность: от степей на севере и субтропических лесов на Черноморском побережье до альпийских лугов на высоте более 2000 м над у.м. и ледников на высоте свыше 3000 м над у.м.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 xml:space="preserve">Край характеризуется большим разнообразием природных ресурсов. Минерально-сырьевая база представлена месторождениями нефти (старейшими из промышленно разрабатываемых на территории России) и природного газа, </w:t>
      </w:r>
      <w:r w:rsidRPr="0043536B">
        <w:rPr>
          <w:rFonts w:ascii="Times New Roman" w:hAnsi="Times New Roman"/>
          <w:sz w:val="28"/>
          <w:szCs w:val="28"/>
        </w:rPr>
        <w:lastRenderedPageBreak/>
        <w:t>ртутными рудами, строительного сырья (цементного мергеля, асбеста, известняка, кирпичных глин, песчано-гравийных смесей и т.д.). Широко распространены термальные и минеральные воды различного состава: йодо-бромные, сульфатные, хлоридно-натриевые и др. Кроме того, край обладает наиболее значительными в Южной федеральном округе лесными ресурсами (около 15 тыс. км</w:t>
      </w:r>
      <w:r w:rsidRPr="0043536B">
        <w:rPr>
          <w:rFonts w:ascii="Times New Roman" w:hAnsi="Times New Roman"/>
          <w:sz w:val="28"/>
          <w:szCs w:val="28"/>
          <w:vertAlign w:val="superscript"/>
        </w:rPr>
        <w:t>2</w:t>
      </w:r>
      <w:r w:rsidRPr="0043536B">
        <w:rPr>
          <w:rFonts w:ascii="Times New Roman" w:hAnsi="Times New Roman"/>
          <w:sz w:val="28"/>
          <w:szCs w:val="28"/>
        </w:rPr>
        <w:t xml:space="preserve"> лесов), в которых промышленное значение имеют в том числе ценные породы: дуб и бук. Однако общероссийское значение имеют, прежде всего, агроприродные и рекреационные ресурсы края.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 xml:space="preserve">Краснодарский край обладает уникальным сочетанием наиболее плодородных в России почв – кубанских черноземов и климата, характеризующегося продолжительным периодом с положительными температурами и высокой теплообеспеченностью. Это позволяет возделывать здесь многие сельскохозяйственные культуры, в том числе и уникальные для России. Благодаря этому, Краснодарский край является одним из важнейших сельскохозяйственных регионов России. В крае расположен единственный в стране район возделывания субтропических культур (чай, цитрусовые), крупнейший рисоводческий район страны, один из основных районов виноградарства. Кроме того, в крае возделываются зерновые (пшеница, кукуруза), технические (сахарная свекла, подсолнечник, табак, эфиромасличные), плодовые, овощные и бахчевые культуры, развито садоводство и выращивание орехов. Развито мясо-молочное животноводство, свиноводство, птицеводство. Заметную роль играет и рыборазведение. 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 xml:space="preserve">Другим важным видом ресурсов края являются рекреационные. На базе уникальных для России ландшафтов Черноморского побережья Кавказа, здесь сформировался крупнейший в России рекреационный район. Однако, ресурсами Черноморского побережья рекреационный потенциал края не исчерпывается: в последние десятилетия активно развивается рекреация и на азовском побережье (морской отдых, водо- и грязелечение), а также бальнеологические курорты во внутренних районах края (Горячий Ключ), растет предложение на горный и этнический туризм. 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lastRenderedPageBreak/>
        <w:t>Промышленность края является весьма развитой. Большое развитее получила пищевая промышленность, представленная здесь широким спектром отраслей, ряд из которых (винодельческая, мясо-молочная, сахарная, мукомольно-крупяная, плодоконсервная, табачная и др.) имеет общероссийское значение. Развит широкий спектр отраслей машиностроения (станкостроение, производство оборудования для пищевой промышленности, производство подъемных механизмов, судоремонт и др.), нефтеперерабатывающая, химическая (производство минеральных удобрений), лесная, деревообрабатывающая и мебельная, легкая (швейная, кожевенно-обувная) промышленность.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 xml:space="preserve">Транспортная система края весьма хорошо развита. Здесь широко представлен сухопутный (автомобильный и железнодорожный) транспорт, водный (морской на Азовском и Черном морях и речной на реке Кубань), воздушный, трубопроводный транспорт, имеется несколько мощных ЛЭП. Практически все крупные элементы транспортной системы края являются значимыми составными частями международных транспортных маршрутов, обеспечивающих связь России, как с постсоветскими государствами, так и с другими зарубежными странами. Особенно большое значение в транспортной системе края имеют порты Новороссийск, Туапсе, Ейск, Порт-Кавказ (обеспечивает паромное сообщение с Крымом), Северо-Кавказская железная дорога, автомобильные трассы Москва-Новороссийск и Порт-Кавказ – Адлер, аэропорты Краснодар, Адлер, Армавир, Анапа, нефтепроводы Тенгиз-Новороссийск и Грозный – Туапсе, газопровод «Голубой поток» (по территории края из Армавира на Джубгу и далее по дну Черного моря в Турцию; создано также ответвление на Сочи). </w:t>
      </w:r>
    </w:p>
    <w:p w:rsidR="001C2E10" w:rsidRPr="0043536B" w:rsidRDefault="001C2E10" w:rsidP="004353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6B">
        <w:rPr>
          <w:rFonts w:ascii="Times New Roman" w:hAnsi="Times New Roman"/>
          <w:sz w:val="28"/>
          <w:szCs w:val="28"/>
        </w:rPr>
        <w:t>Основные социально-экономические проблемы края связаны с энергодефицитностью его экономики, малой пропускной способностью железных и автомобильных дорог на Черноморском побережье, значительными экологическими нарушениями на многих территориях из-за интенсивных антропогенных нагрузок.</w:t>
      </w:r>
    </w:p>
    <w:p w:rsidR="001C2E10" w:rsidRPr="001D2E7A" w:rsidRDefault="001C2E10" w:rsidP="001D2E7A">
      <w:pPr>
        <w:rPr>
          <w:lang w:eastAsia="ru-RU"/>
        </w:rPr>
      </w:pPr>
    </w:p>
    <w:p w:rsidR="001C2E10" w:rsidRDefault="001C2E10" w:rsidP="001D2E7A">
      <w:pPr>
        <w:pStyle w:val="2"/>
        <w:spacing w:before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7" w:name="_Toc479420719"/>
      <w:r w:rsidRPr="001D2E7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>2.2 Оценка инвестиционной привлекательности Краснодарского края</w:t>
      </w:r>
      <w:bookmarkEnd w:id="7"/>
    </w:p>
    <w:p w:rsidR="001C2E10" w:rsidRDefault="001C2E10" w:rsidP="0043536B">
      <w:pPr>
        <w:rPr>
          <w:lang w:eastAsia="ru-RU"/>
        </w:rPr>
      </w:pPr>
    </w:p>
    <w:p w:rsidR="001C2E10" w:rsidRPr="004172E7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7">
        <w:rPr>
          <w:rFonts w:ascii="Times New Roman" w:hAnsi="Times New Roman"/>
          <w:sz w:val="28"/>
          <w:szCs w:val="28"/>
          <w:lang w:eastAsia="ru-RU"/>
        </w:rPr>
        <w:t>Краснодарский край является стратегически важным субъектом Российской Федерации. Его особое геополитическое и экономическое положение для страны состоит в том, что, являясь приграничным, край обеспечивает выход России к государствам Закавказья и Черноморского бассейна, обладает широкими возможностями в установлении стабильных международных отношений с сопредельными странами, закреплении экономических и стратегических позиций России на Черном море. Располагаясь в составе Южного федерального округа, Краснодарский край имеет лучшие по сравнению с другими соседствующими регионами основные показатели развития, более диверсифицированную и динамично развивающуюся экономику с высокой долей малого предпринимательства. Результаты аналитических исследований и составленные на их основе рейтинги свидетельствуют, что Краснодарский край на протяжении последних 5-ти лет (201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172E7">
        <w:rPr>
          <w:rFonts w:ascii="Times New Roman" w:hAnsi="Times New Roman"/>
          <w:sz w:val="28"/>
          <w:szCs w:val="28"/>
          <w:lang w:eastAsia="ru-RU"/>
        </w:rPr>
        <w:t>–2016гг.) является одним из наиболее динамично развивающихся регионов Российской Федерации и привлекательным местом для проживания</w:t>
      </w:r>
      <w:r w:rsidRPr="004172E7">
        <w:rPr>
          <w:rStyle w:val="ac"/>
          <w:rFonts w:ascii="Times New Roman" w:hAnsi="Times New Roman"/>
          <w:sz w:val="28"/>
          <w:szCs w:val="28"/>
          <w:lang w:eastAsia="ru-RU"/>
        </w:rPr>
        <w:footnoteReference w:id="8"/>
      </w:r>
      <w:r w:rsidRPr="004172E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2E10" w:rsidRPr="004172E7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E7">
        <w:rPr>
          <w:rFonts w:ascii="Times New Roman" w:hAnsi="Times New Roman"/>
          <w:sz w:val="28"/>
          <w:szCs w:val="28"/>
          <w:lang w:eastAsia="ru-RU"/>
        </w:rPr>
        <w:t>На инвестиционный процесс в регионе влияют внешние и внутренние факторы.</w:t>
      </w:r>
    </w:p>
    <w:p w:rsidR="001C2E10" w:rsidRDefault="00FF7D2C" w:rsidP="004172E7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8" w:name="_Toc479420720"/>
      <w:r>
        <w:rPr>
          <w:noProof/>
          <w:lang w:eastAsia="ru-RU"/>
        </w:rPr>
        <w:lastRenderedPageBreak/>
        <w:pict>
          <v:shape id="Диаграмма 3" o:spid="_x0000_i1028" type="#_x0000_t75" alt="" style="width:460.15pt;height:237.9pt;visibility:visible;mso-width-percent:0;mso-height-percent:0;mso-width-percent:0;mso-height-percent:0">
            <v:imagedata r:id="rId8" o:title="" croptop="-2604f" cropbottom="-1188f" cropleft="-825f" cropright="-1041f"/>
            <o:lock v:ext="edit" aspectratio="f"/>
          </v:shape>
        </w:pict>
      </w:r>
      <w:bookmarkEnd w:id="8"/>
    </w:p>
    <w:p w:rsidR="001C2E10" w:rsidRDefault="001C2E10" w:rsidP="004172E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Рис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унок 2 -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Динамика изменения ВРП на душу населения в Краснодарском крае, руб. 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footnoteReference w:id="9"/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макроэкономическим показателем является величина валового регионального продукта (ВРП) в расчете на душу населения в Краснодарском крае, которая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358467 руб. (по данным за 2016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 г.). За период с 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11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по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 гг. наблюдается позитивная 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амика данного показателя (рис. 2).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Положительная динамика ВРП благоприятно сказалась на росте инвестиций в регион. За последние 6 лет (20</w:t>
      </w:r>
      <w:r>
        <w:rPr>
          <w:rFonts w:ascii="Times New Roman" w:hAnsi="Times New Roman"/>
          <w:sz w:val="28"/>
          <w:szCs w:val="28"/>
          <w:shd w:val="clear" w:color="auto" w:fill="FFFFFF"/>
        </w:rPr>
        <w:t>11–2016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 гг.) в экономику Краснодарского края привлечено инвестиций на общую сумму 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4,2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трлн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руб. При этом темп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роста инвестиций в регионе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протяжении 2013-2016 гг. составлял отрицательную величину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(рис.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).   </w:t>
      </w:r>
    </w:p>
    <w:p w:rsidR="001C2E10" w:rsidRDefault="00FF7D2C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Диаграмма 4" o:spid="_x0000_i1027" type="#_x0000_t75" alt="" style="width:468.5pt;height:242.1pt;visibility:visible;mso-width-percent:0;mso-height-percent:0;mso-width-percent:0;mso-height-percent:0">
            <v:imagedata r:id="rId9" o:title="" croptop="-2132f" cropbottom="-4072f" cropleft="-1542f" cropright="-4627f"/>
            <o:lock v:ext="edit" aspectratio="f"/>
          </v:shape>
        </w:pict>
      </w:r>
    </w:p>
    <w:p w:rsidR="001C2E10" w:rsidRDefault="001C2E10" w:rsidP="00CC421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Рис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унок 3 -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Инвестиции в основной капитал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млн. руб.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footnoteReference w:id="10"/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Важнейшее направление инвестиционной деятельности в крае — привлечение иностранных инвесторов, т. к. их капиталовложения являются фактором подъема регионального хозяйства. Общая сумма иностранных инвестиций в Краснодарский край в период 20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–201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 гг. составила более 6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млрд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дол. США. На рис.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показан объем иностранных инвестиций в экономику Краснодарского края. 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FF7D2C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Диаграмма 5" o:spid="_x0000_i1026" type="#_x0000_t75" alt="" style="width:468.5pt;height:242.1pt;visibility:visible;mso-width-percent:0;mso-height-percent:0;mso-width-percent:0;mso-height-percent:0">
            <v:imagedata r:id="rId10" o:title="" croptop="-1556f" cropbottom="-4037f" cropleft="-1553f" cropright="-5104f"/>
            <o:lock v:ext="edit" aspectratio="f"/>
          </v:shape>
        </w:pict>
      </w:r>
    </w:p>
    <w:p w:rsidR="001C2E10" w:rsidRDefault="001C2E10" w:rsidP="00CC421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Рис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унок 4 -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Иностранные инвестиции в экономику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млн. долл.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footnoteReference w:id="11"/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Краснодарский край представляет интерес для зарубежных инвесторов. Это, в первую очередь, обусловлено географическим положением региона, политикой административного аппарата, наличием высококвалифицированной рабочей силы. Однако следует отметить, что структура иностранных инвестиций в крае характеризуется узкой отраслевой спецификацией. 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итогам 2016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 г. </w:t>
      </w:r>
      <w:r>
        <w:rPr>
          <w:rFonts w:ascii="Times New Roman" w:hAnsi="Times New Roman"/>
          <w:sz w:val="28"/>
          <w:szCs w:val="28"/>
          <w:shd w:val="clear" w:color="auto" w:fill="FFFFFF"/>
        </w:rPr>
        <w:t>48,4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 % от общего объема инвестиций направлено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транспорт и связь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14,2% было направлено в обрабатывающие отрасли,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основную долю которых занимает производство пищевых продуктов, включая напитки, и 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бака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  <w:shd w:val="clear" w:color="auto" w:fill="FFFFFF"/>
        </w:rPr>
        <w:t>7,7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 % — в сельское хозяйство. Указанный дисбаланс в крае не является случайным. Данная отраслевая структура обусловлена сложившейся в крае на протяжении последних десятилетий межрегиональной специализацией труда. Основными странами, инвестирующими в Краснодарский край являются Кипр, Германия, Великобритания, Швейцария, Франция, Нидерланды, США, Люксембург. В Краснодарском крае успешно реализованы инвестицион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ные проекты таких иностранных компаний как Knauf, Claas, PhilipMorris, Nestle, Bonduelle, Cargill, Lafarge, AnadoluCam, Metro, Auchan, LeroyMerlin. </w:t>
      </w:r>
    </w:p>
    <w:p w:rsidR="001C2E10" w:rsidRDefault="001C2E10" w:rsidP="001434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дним из немаловажных факторо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в формировании инвестиционной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привлекательности Краснодарского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ая стало решение Международного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Олимпийского комитета о проведении XXII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лимпийских зимних игр и XI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Паралимпийских игр 2014 года в город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 Сочи. В результате город Сочи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 xml:space="preserve">стал круглогодичным курортом мирового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уровня, а также местом проведе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ния мероприятий всероссийского и меж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дународного масштаба, таких как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Формула 1 и Чемпионат мира по футбо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лу 2018 года. Олимпийский мега-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проект дал мощный толчок к экономи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ческому развитию Краснодарского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 xml:space="preserve">края. За последние пять лет в экономику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 инвестировано более 3-х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триллионов рублей. Вложения иностранн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ого бизнеса составили более 4-х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милли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ардов долларов США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footnoteReference w:id="12"/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. Данный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стал примером эффектив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ного партнерства между государством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бизнесом и дал мощный толчок к </w:t>
      </w:r>
      <w:r w:rsidRPr="001434EA">
        <w:rPr>
          <w:rFonts w:ascii="Times New Roman" w:hAnsi="Times New Roman"/>
          <w:sz w:val="28"/>
          <w:szCs w:val="28"/>
          <w:shd w:val="clear" w:color="auto" w:fill="FFFFFF"/>
        </w:rPr>
        <w:t>экономическому развитию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Недостаточная возможность использования собственных средств для инвестиций у промышленных предприятий, строительных компаний и организаций жилищно-коммунального хозяйства находит свое отражение на финансовой сфере, снижает налоговые поступления в бюджет края, что приводит к зависимости Краснодарского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 от межбюджетных трансфертов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. В традиционном секторе экономики финансирование осуществляется, как правило, за счет собственных средств. 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рейтингового агентства «Эксперт РА» Краснодарский край относится к группе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третьего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уровня — IC</w:t>
      </w:r>
      <w:r>
        <w:rPr>
          <w:rFonts w:ascii="Times New Roman" w:hAnsi="Times New Roman"/>
          <w:sz w:val="28"/>
          <w:szCs w:val="28"/>
          <w:shd w:val="clear" w:color="auto" w:fill="FFFFFF"/>
        </w:rPr>
        <w:t>3 (высокая инвестиционная привлекательность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footnoteReference w:id="13"/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. Данный уровень был повышен в 2014 г. Регион улучшил рейтинговую позицию за счет позитивной динамики по ряду ключевых показателей,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учитываемых при расчете. По инвестиционному риску область находится на 1-ом месте, по потенциалу —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3-е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м среди всех субъектов Российской Федерации (рис.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FF7D2C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6" o:spid="_x0000_i1025" type="#_x0000_t75" alt="" style="width:410.1pt;height:405.9pt;visibility:visible;mso-width-percent:0;mso-height-percent:0;mso-width-percent:0;mso-height-percent:0">
            <v:imagedata r:id="rId11" o:title="" croptop="19593f" cropbottom="19306f" cropright="50353f"/>
          </v:shape>
        </w:pic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1C2E10" w:rsidP="00CC4219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Рис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унок 5 -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Распределение российских регионов по рейтингу инвестиционного климата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t> г. (регионы с минимальным риском)</w:t>
      </w:r>
      <w:r>
        <w:rPr>
          <w:rStyle w:val="ac"/>
          <w:rFonts w:ascii="Times New Roman" w:hAnsi="Times New Roman"/>
          <w:sz w:val="28"/>
          <w:szCs w:val="28"/>
          <w:shd w:val="clear" w:color="auto" w:fill="FFFFFF"/>
        </w:rPr>
        <w:footnoteReference w:id="14"/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Рейтинговое агентство выделяет финансовый риск как наименьший, а управленческий — как наибольший.   Результаты рейтинга инвестиционной </w:t>
      </w:r>
      <w:r w:rsidRPr="004172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привлекательности регионов России подтверждаются статистическими данными ЦБ РФ по внутрироссийскому распределению прямых иностранных инвестиций. 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динамики инвестиционных процессов в Краснодарском крае позволил сделать вывод, что в регионе формируется благоприятная инвестиционная среда, обеспечивающая устойчивое социально-экономическое развитие. Наблюдается позитивная динамика увеличения ВРП, рост основных отраслей материального производства. </w:t>
      </w:r>
    </w:p>
    <w:p w:rsidR="001C2E10" w:rsidRDefault="001C2E10" w:rsidP="00FB13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72E7">
        <w:rPr>
          <w:rFonts w:ascii="Times New Roman" w:hAnsi="Times New Roman"/>
          <w:sz w:val="28"/>
          <w:szCs w:val="28"/>
          <w:shd w:val="clear" w:color="auto" w:fill="FFFFFF"/>
        </w:rPr>
        <w:t xml:space="preserve">Инвестиционная активность региона влияет на социально-экономическое развитие края, которое проявляется в создании высокотехнологичного оборудования и модернизации производства, что обеспечивает конкурентоспособность товаров и услуг местных производителей. Несмотря на достигнутый уровень инвестиционного развития, существуют проблемы, требующие решения.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Анализ инвестиционной привлекательности Краснодарского края проведен с позиции соотношения сильных и слабых сторон его конкурентоспособности на рынке инвестиций, а также возможностей и угроз дальнейшего инвестиционного развития.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По результатам изучения мнений субъектов инвестиционной и предпринимательской деятельности </w:t>
      </w:r>
      <w:r>
        <w:rPr>
          <w:rFonts w:ascii="Times New Roman" w:hAnsi="Times New Roman"/>
          <w:sz w:val="28"/>
          <w:szCs w:val="28"/>
        </w:rPr>
        <w:t>для оценки инвестиционной привлекательности выделяются</w:t>
      </w:r>
      <w:r w:rsidRPr="00025B65">
        <w:rPr>
          <w:rFonts w:ascii="Times New Roman" w:hAnsi="Times New Roman"/>
          <w:sz w:val="28"/>
          <w:szCs w:val="28"/>
        </w:rPr>
        <w:t xml:space="preserve"> следующие ключевые факторы, формирующие региональный инвестиционный потенциал региона: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>- экономико-географическое положение;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- природно-ресурсный потенциал;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- состояние региональной инфраструктуры;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>- доступность и качество рабочей силы;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- научно-технический потенциал и инновационная активность;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- потребительский потенциал; </w:t>
      </w:r>
    </w:p>
    <w:p w:rsidR="001C2E10" w:rsidRPr="00025B6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 xml:space="preserve">-  институциональная и административная среда; </w:t>
      </w:r>
    </w:p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65">
        <w:rPr>
          <w:rFonts w:ascii="Times New Roman" w:hAnsi="Times New Roman"/>
          <w:sz w:val="28"/>
          <w:szCs w:val="28"/>
        </w:rPr>
        <w:t>-  внешнеэкономическая деятельность и экспортный потенциал.</w:t>
      </w:r>
    </w:p>
    <w:p w:rsidR="001C2E10" w:rsidRDefault="001C2E10" w:rsidP="00CC4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таблицах 3 и 4 представлен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-анализ Краснодарского края</w:t>
      </w:r>
    </w:p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 – Сильные и слабые стороны Краснодарского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4"/>
        <w:gridCol w:w="4920"/>
      </w:tblGrid>
      <w:tr w:rsidR="001C2E10" w:rsidRPr="00846E0C" w:rsidTr="00846E0C">
        <w:tc>
          <w:tcPr>
            <w:tcW w:w="5069" w:type="dxa"/>
          </w:tcPr>
          <w:p w:rsidR="001C2E10" w:rsidRPr="00846E0C" w:rsidRDefault="001C2E10" w:rsidP="00CC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Сильные стороны (S)</w:t>
            </w:r>
          </w:p>
        </w:tc>
        <w:tc>
          <w:tcPr>
            <w:tcW w:w="5069" w:type="dxa"/>
          </w:tcPr>
          <w:p w:rsidR="001C2E10" w:rsidRPr="00846E0C" w:rsidRDefault="001C2E10" w:rsidP="00CC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Слабые стороны (W)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1. Выгодное экономико-географическое положение на юге России за счет прямого выхода через порты Азово-Черноморского бассейна на международные внешне- торговые пути в страны Европы, Средиземноморья, Ближнего Востока и Средней Азии.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1. Является наиболее энергодефицитным регионом в Южном федеральном округе – вырабатываемая в крае электроэнергия лишь на 40% обеспечивает собственные потребности, что предполагает сравнительно высокую стоимость электроэнергии и ограничения в обеспечении устойчивого энергоснабжения.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2. На территории Краснодарского края сформировался крупнейший на Юге России транспортный узел, включающий 9 морских портов (в том числе самый крупный в России – порт Новороссийск), 3 международных аэропорта а также разветвленную сеть автомобильных и железных дорог.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«узких мест» в транспортной инфраструктуре, что обусловлено ограниченной пропускной способностью автомобильных и железных дорог на подъезде к ключевым портовым комплексам, а также по направлению к главным курортным здравницам на Черноморском побережье в пиковый сезон.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3. Является одним из наиболее южных субъектов РФ, располагающим комфортным климатом, уникальным сочетанием рекреационных ресурсов, разнообразием природных ландшафтов, что определяет привле- кательность его территории для проживания.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3. Испытывает дефицит в специально подготовленных инфраструктурных площадках для размещения производственных и иных объектов инвесторов (промышленные и технологические парки).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4. Благодаря особой плодородности черноземных почв и мягкому климату сельскохозяйственное производство Краснодарского края является одним из наиболее продуктивных в России.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4. Резкая диспропорция инвестиционной активности в разрезе территорий: более 70% инвестиций осваиваются в 3 из 44 муниципальных образованиях – городах Краснодар, Сочи и Новороссийск, где сконцентрированы основные финансовые, трудовые и институциональные ресурсы региона.</w:t>
            </w:r>
          </w:p>
        </w:tc>
      </w:tr>
      <w:tr w:rsidR="001C2E10" w:rsidRPr="00846E0C" w:rsidTr="00846E0C">
        <w:trPr>
          <w:trHeight w:val="1181"/>
        </w:trPr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5. Высокий потребительский потенциал в силу большой численности и высокой экономической активности местного населения, а также благодаря дополнительному притоку туристов.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5. Возрастающий дефицит качественных складских помещений категории классов А и В.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6. Высокая предпринимательская активность местного населения, обладает наиболее благоприятным инвестиционным и предпринимательским климатом в ЮФО.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6. Относительно низкая инновационная активность действующих предприятий, что обусловлено недостаточным уровнем развития механизмов, позволяющих обеспечивать коммерческое применение научно-исследовательских разработок и создание на их основе конечной продукции, пользующейся спросом, а также нехваткой объектов инновационной инфраструктуры (технопарки, бизнес-инкубаторы, центры прототипирования и т.д.).</w:t>
            </w:r>
          </w:p>
        </w:tc>
      </w:tr>
    </w:tbl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5C77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2E10" w:rsidRDefault="001C2E10" w:rsidP="005C77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30"/>
      </w:tblGrid>
      <w:tr w:rsidR="001C2E10" w:rsidRPr="00846E0C" w:rsidTr="00846E0C">
        <w:tc>
          <w:tcPr>
            <w:tcW w:w="5069" w:type="dxa"/>
          </w:tcPr>
          <w:p w:rsidR="001C2E10" w:rsidRPr="00846E0C" w:rsidRDefault="001C2E10" w:rsidP="00CC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(O)</w:t>
            </w:r>
          </w:p>
        </w:tc>
        <w:tc>
          <w:tcPr>
            <w:tcW w:w="5069" w:type="dxa"/>
          </w:tcPr>
          <w:p w:rsidR="001C2E10" w:rsidRPr="00846E0C" w:rsidRDefault="001C2E10" w:rsidP="00CC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Угрозы (T)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1. Высокая политическая стабильность и значимость территории для федерального центра в связи с уникальностью ее геополитического положения.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1. Относительная близость территории Краснодарского края к зонам конфликтов на Украине и Северном Кавказе, а также грузино-югоосетинскому конфликту.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Повышенное внимание со стороны международного сообщества, в том числе представителей международного рынка прямых инвестиций по результатам проведения в 2014 году XXII Олимпийских зимних игр и XI Паралимпийских зимних игр.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2. Негативная пропаганда со стороны властей некоторых «западных» государств в отношении инвестиционного климата в Российской Федерации, а также политика международных санкций.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3. Присоединение к Российской Федерации Республики Крым в 2014 году послужило инициированию со стороны федерального центра ряда стратегических инвестиционных проектов (при участии федерального бюджета), связанных с развитием инфраструктуры, в том числе на территории Краснодарского края, граничащего с Крымом.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3. Республика Крым, обладающая сходными с Краснодарским краем природно- географическими преимуществами, является потенциальным конкурентом региона во многих сферах экономики, таких как санаторно-курортная и туристско- рекреационная отрасль, виноделие, агропромышленный комплекс.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4. В Краснодарском крае на постоянной основе проводится ежегодный Международный инвестиционный форум «Сочи», являющийся одним из главных экономических событий в России и привлекающий внимание представителей российской и зарубежной деловой элиты к инвестиционному потенциалу региона.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4. Многие субъекты РФ ведут активную и системную работу по созданию более комфортных и привлекательных условий для инвесторов на своей территории, что свидетельствует об усиливающейся конкуренции за инвестиции.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5. Правительство РФ проводит активную политику, направленную на поддержку региональных инициатив в сфере индустриализации, в частности появляются новые механизмы государственного финансирования проектов, связанных с созданием индустриальных парков.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5. Усиление ориентированности расходов бюджета Краснодарского края на поддержку социальной сферы.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6. Имеет существенные предпосылки к дальнейшему развитию финансового и фондового рынка на базе сложившейся в регионе финансовой инфраструктуры.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E0C">
              <w:rPr>
                <w:rFonts w:ascii="Times New Roman" w:hAnsi="Times New Roman"/>
                <w:sz w:val="24"/>
                <w:szCs w:val="24"/>
                <w:lang w:eastAsia="ru-RU"/>
              </w:rPr>
              <w:t>6. Во внешнеторговой деятельности Краснодарского края сохраняется модель «импорт готовых товаров в обмен на экспорт сырья и энергоносителей», что означает скрытый отток добавленной стоимости из экономики и закрепление экспортно-сырьевой модели развития региона.</w:t>
            </w:r>
          </w:p>
        </w:tc>
      </w:tr>
    </w:tbl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Pr="00025B65" w:rsidRDefault="001C2E10" w:rsidP="00025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CC42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 – Сопоставление сильных и слабых сторон с возможностями</w:t>
      </w:r>
    </w:p>
    <w:p w:rsidR="001C2E10" w:rsidRDefault="001C2E10" w:rsidP="00CC4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угрозами Краснодарского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929"/>
      </w:tblGrid>
      <w:tr w:rsidR="001C2E10" w:rsidRPr="00846E0C" w:rsidTr="00846E0C">
        <w:tc>
          <w:tcPr>
            <w:tcW w:w="5069" w:type="dxa"/>
          </w:tcPr>
          <w:p w:rsidR="001C2E10" w:rsidRPr="00846E0C" w:rsidRDefault="001C2E10" w:rsidP="00CC4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Сильные стороны – Возможности (SO)</w:t>
            </w:r>
          </w:p>
        </w:tc>
        <w:tc>
          <w:tcPr>
            <w:tcW w:w="5069" w:type="dxa"/>
          </w:tcPr>
          <w:p w:rsidR="001C2E10" w:rsidRPr="00846E0C" w:rsidRDefault="001C2E10" w:rsidP="00CC42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Сильные стороны – Угрозы (ST)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1. Высокая политическая значимость и стабильность Краснодарского края в совокупности с выгодным геополитическим положением его территории и наличием крупнейшего в ЮФО транспортного узла позволяют краю претендовать на роль одного из «опорных» регионов РФ в экономическом развитии страны.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1. Внешнеэкономические связи Краснодарского края со странами Европы и Средиземноморья, обеспечивающиеся, в том числе посредством морских торговых путей, могут ослабнуть вследствие неблагоприятной «санкционной» политики в отношении России со стороны ряда европейских государств.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2. Высокий уровень предпринимательской активности и наличие особых условий для сельскохозяйственной деятельности позволяет Краснодарскому краю углублять специализацию в производстве продуктов питания и наращивать поставки готовой продукции в соседние регионы РФ, в том числе в Республику Крым.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2. Относительная близость территории Краснодарского края к зонам вооруженных конфликтов увеличивает потенциальную угрозу недоверия со стороны потенциальных зарубежных инвесторов.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3. Наличие уникальных рекреационных ресурсов, благоприятный природный климат, а также проведение крупных спортивных мероприятий международного масштаба и созданная в ходе подготовки к ним инфраструктура, предоставляют возможность Краснодарскому краю позиционировать курорты Черноморского побережья на международном рынке туризма.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 xml:space="preserve">3. Потенциальная конкуренция с Республикой Крым создает угрозу снижения инвестиционной активности в Краснодарском крае, а также «оттока» туристов и отдыхающих, создающих дополнительную потребительскую активность в регионе в летний сезон. 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 xml:space="preserve">Слабые стороны – Возможности (WO) 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 xml:space="preserve">Слабые стороны – Угрозы (WT) </w:t>
            </w:r>
          </w:p>
        </w:tc>
      </w:tr>
      <w:tr w:rsidR="001C2E10" w:rsidRPr="00846E0C" w:rsidTr="00846E0C">
        <w:trPr>
          <w:trHeight w:val="1181"/>
        </w:trPr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1. Высокую уязвимость Краснодарского края в электроснабжении и недостаточную пропускную способность существующей транспортной инфраструктуры возможно частично компенсировать за счет федеральной целевой программы, направленной на государственную поддержку Республики Крым.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1. Отсутствие специально подготовленных инфраструктурных площадок для размещения производственных и иных объектов, создаваемых в рамках инвестиционной деятельности, высокие издержки на подключение к объектам энергоснабжения создает угрозу «утечки» потенциальных инвесторов в другие субъекты РФ, предлагающие более комфортные условия и подготовленную инфраструктуру для реализации проектов.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2. Участие Краснодарского края в конкурсных отборах, проводимых Правительством РФ, позволит привлечь финансовые средства на создание необходимой инфраструктуры для размещения производственных и иных объектов инвесторов.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2. Усиливающаяся ориентированность краевого бюджета на поддержку социальной сферы ограничивает возможности Краснодарского края в создании подготовленной инфраструктуры для привлечения в экономику региона новых инвесторов.</w:t>
            </w:r>
          </w:p>
        </w:tc>
      </w:tr>
      <w:tr w:rsidR="001C2E10" w:rsidRPr="00846E0C" w:rsidTr="00846E0C"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3. Более активное участие всех муниципальных образований Краснодарского края в Международном инвестиционном форуме «Сочи» позволит повысить инвестиционную активность на их территории и привлечь новых инвесторов.</w:t>
            </w:r>
          </w:p>
        </w:tc>
        <w:tc>
          <w:tcPr>
            <w:tcW w:w="5069" w:type="dxa"/>
          </w:tcPr>
          <w:p w:rsidR="001C2E10" w:rsidRPr="00846E0C" w:rsidRDefault="001C2E10" w:rsidP="00846E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6E0C">
              <w:rPr>
                <w:rFonts w:ascii="Times New Roman" w:hAnsi="Times New Roman"/>
                <w:lang w:eastAsia="ru-RU"/>
              </w:rPr>
              <w:t>3. Низкая инновационная активность действующих производственных предприятий Краснодарского края обуславливает сохранение экспортно-сырьевой модели развития региона и низкую востребованность продукции, произведенной в Краснодарском крае, на внешних рынках.</w:t>
            </w:r>
          </w:p>
        </w:tc>
      </w:tr>
    </w:tbl>
    <w:p w:rsidR="001C2E10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Pr="005C777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75">
        <w:rPr>
          <w:rFonts w:ascii="Times New Roman" w:hAnsi="Times New Roman"/>
          <w:sz w:val="28"/>
          <w:szCs w:val="28"/>
        </w:rPr>
        <w:lastRenderedPageBreak/>
        <w:t xml:space="preserve">За последнее десятилетие (2006 – 2016 гг.) Краснодарский край достиг уровня инвестиционной привлекательности и активности, который существенно опережает среднероссийские показатели. </w:t>
      </w:r>
    </w:p>
    <w:p w:rsidR="001C2E10" w:rsidRPr="005C777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75">
        <w:rPr>
          <w:rFonts w:ascii="Times New Roman" w:hAnsi="Times New Roman"/>
          <w:sz w:val="28"/>
          <w:szCs w:val="28"/>
        </w:rPr>
        <w:t xml:space="preserve">структурный анализ осуществляемой в Краснодарском крае инвестиционной и предпринимательской деятельности свидетельствует о сохранении ее ориентированности преимущественно на «низкопроизводительные» сектора региональной экономики, не создающие высокой добавленной стоимости. К таковым относятся: сельское хозяйство, оптово-розничная торговля, услуги общественного питания и т.д. </w:t>
      </w:r>
    </w:p>
    <w:p w:rsidR="001C2E10" w:rsidRPr="005C777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75">
        <w:rPr>
          <w:rFonts w:ascii="Times New Roman" w:hAnsi="Times New Roman"/>
          <w:sz w:val="28"/>
          <w:szCs w:val="28"/>
        </w:rPr>
        <w:t>Несмотря на один из наиболее высоких среди других субъектов Российской Федерации потенциал инвестиционного и экономического роста и благоприятный бизнес-климат, Краснодарский край по-прежнему характеризуется недостаточным уровнем развития производственной деятельности. В регионе не хватает современных производственных технологий и предприятий, выпускающих качественную продукцию, которая может быть востребованной как с позиции внутреннего спроса, так и на внешних по отношению к краю рынках</w:t>
      </w:r>
      <w:r>
        <w:rPr>
          <w:rStyle w:val="ac"/>
          <w:rFonts w:ascii="Times New Roman" w:hAnsi="Times New Roman"/>
          <w:sz w:val="28"/>
          <w:szCs w:val="28"/>
        </w:rPr>
        <w:footnoteReference w:id="15"/>
      </w:r>
      <w:r w:rsidRPr="005C7775">
        <w:rPr>
          <w:rFonts w:ascii="Times New Roman" w:hAnsi="Times New Roman"/>
          <w:sz w:val="28"/>
          <w:szCs w:val="28"/>
        </w:rPr>
        <w:t xml:space="preserve">. </w:t>
      </w:r>
    </w:p>
    <w:p w:rsidR="001C2E10" w:rsidRPr="005C7775" w:rsidRDefault="001C2E10" w:rsidP="00417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75">
        <w:rPr>
          <w:rFonts w:ascii="Times New Roman" w:hAnsi="Times New Roman"/>
          <w:sz w:val="28"/>
          <w:szCs w:val="28"/>
        </w:rPr>
        <w:t>Проведенный анализ наглядно свидетельствует о недостаточном внимании к развитию отраслей с высокой добавленной стоимостью, в частности обрабатывающих производств. Существенным ограничением в развитии реального сектора экономики Краснодарского края является текущее состояние региональной инженерной инфраструктуры (в особенности систем энергоснабжения), которая не способна в полной мере удовлетворить возрастающие потребности хозяйствующих субъектов при реализации инвестиционных проектов. В Краснодарском крае не хватает инвестиционных площадок, подготовленных «под ключ», в результате чего фактор непредсказуемых инфраструктурных издержек заставляет некоторых инвесторов осуществлять выбор места для реализации инвестиционных проектов в соседних регионах. Таким образом, Краснодарский край, обладая очень высоким инвестиционным и экономическим по</w:t>
      </w:r>
      <w:r w:rsidRPr="005C7775">
        <w:rPr>
          <w:rFonts w:ascii="Times New Roman" w:hAnsi="Times New Roman"/>
          <w:sz w:val="28"/>
          <w:szCs w:val="28"/>
        </w:rPr>
        <w:lastRenderedPageBreak/>
        <w:t>тенциалом, не реализовывает его в полной мере. Данное обстоятельство требует выработки системных мер по качественному преобразованию реального сектора экономики Краснодарского края за счет привлечения прямых инвестиций в приоритетные отрасли и точки экономического роста региона, а также в создание инфраструктурных условий в соответствии с требованиями динамично развивающейся экономики Краснодарского края.</w:t>
      </w:r>
    </w:p>
    <w:p w:rsidR="001C2E10" w:rsidRDefault="001C2E10" w:rsidP="004172E7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Default="001C2E10" w:rsidP="007910A2">
      <w:pPr>
        <w:rPr>
          <w:lang w:eastAsia="ru-RU"/>
        </w:rPr>
      </w:pPr>
    </w:p>
    <w:p w:rsidR="001C2E10" w:rsidRPr="007910A2" w:rsidRDefault="001C2E10" w:rsidP="007910A2">
      <w:pPr>
        <w:rPr>
          <w:lang w:eastAsia="ru-RU"/>
        </w:rPr>
      </w:pPr>
    </w:p>
    <w:p w:rsidR="001C2E10" w:rsidRDefault="001C2E10" w:rsidP="00FB13B9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9" w:name="_Toc47942072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3</w:t>
      </w:r>
      <w:r w:rsidRPr="001D2E7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Предложения по повышению инвестиционной привлекательности</w:t>
      </w:r>
    </w:p>
    <w:p w:rsidR="001C2E10" w:rsidRPr="001D2E7A" w:rsidRDefault="001C2E10" w:rsidP="00CC4219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2E7A">
        <w:rPr>
          <w:rFonts w:ascii="Times New Roman" w:hAnsi="Times New Roman" w:cs="Times New Roman"/>
          <w:b w:val="0"/>
          <w:sz w:val="28"/>
          <w:szCs w:val="28"/>
          <w:lang w:eastAsia="ru-RU"/>
        </w:rPr>
        <w:t> Краснодарского края</w:t>
      </w:r>
      <w:bookmarkEnd w:id="9"/>
    </w:p>
    <w:p w:rsidR="001C2E10" w:rsidRDefault="001C2E10" w:rsidP="007910A2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10" w:name="_Toc479420722"/>
    </w:p>
    <w:p w:rsidR="001C2E10" w:rsidRPr="00CC4219" w:rsidRDefault="001C2E10" w:rsidP="007910A2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3.1 Направления повышения инвестиционной </w:t>
      </w:r>
      <w:r w:rsidRPr="00CC4219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привлекательности</w:t>
      </w:r>
    </w:p>
    <w:p w:rsidR="001C2E10" w:rsidRDefault="001C2E10" w:rsidP="00CC4219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1D2E7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 Краснодарского края</w:t>
      </w:r>
      <w:bookmarkEnd w:id="10"/>
    </w:p>
    <w:p w:rsidR="001C2E10" w:rsidRPr="00451D86" w:rsidRDefault="001C2E10" w:rsidP="00451D86">
      <w:pPr>
        <w:rPr>
          <w:lang w:eastAsia="ru-RU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A2">
        <w:rPr>
          <w:rFonts w:ascii="Times New Roman" w:hAnsi="Times New Roman"/>
          <w:sz w:val="28"/>
          <w:szCs w:val="28"/>
        </w:rPr>
        <w:t xml:space="preserve">Согласно утвержденной Концепции долгосрочного социально- экономического развития Российской Федерации на период до 2020 развитие южных регионов России основано на использовании конкурентных преимуществ их географического расположения – наиболее благоприятных природно-климатических условиях для сельского хозяйства, высокого рекреационного потенциала, транзитного приморского положения, а также значительных демографических ресурсах.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A2">
        <w:rPr>
          <w:rFonts w:ascii="Times New Roman" w:hAnsi="Times New Roman"/>
          <w:sz w:val="28"/>
          <w:szCs w:val="28"/>
        </w:rPr>
        <w:t xml:space="preserve">В этой связи стратегическое видение долгосрочного развития Российской Федерации, сформулированное на федеральном уровне, отводит Краснодарскому краю, роль «экономического локомотива» на южных рубежах страны и одного из «опорных регионов» России по обеспечению конкурентоспособности страны в глобальной экономической среде.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A2">
        <w:rPr>
          <w:rFonts w:ascii="Times New Roman" w:hAnsi="Times New Roman"/>
          <w:sz w:val="28"/>
          <w:szCs w:val="28"/>
        </w:rPr>
        <w:t xml:space="preserve">Прямые инвестиции являются ключевым инструментом по развитию экономического потенциала Краснодарского края в среднесрочной и долгосрочной перспективах. В постолимпийском периоде эффективность привлечения инвестиций во многом будет определяться способностью органов государственной власти Краснодарского края и органов местного самоуправления муниципальных образований Краснодарского края к осуществлению целенаправленной работы по улучшению регионального инвестиционного климата и проявлению высокого уровня профессионализма по отношению к субъектам инвестиционной и предпринимательской деятельности.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0A2">
        <w:rPr>
          <w:rFonts w:ascii="Times New Roman" w:hAnsi="Times New Roman"/>
          <w:sz w:val="28"/>
          <w:szCs w:val="28"/>
        </w:rPr>
        <w:t>Сотрудничество органов государственной власти Краснодарского края и органов местного самоуправления муниципальных образований Краснодарско</w:t>
      </w:r>
      <w:r w:rsidRPr="007910A2">
        <w:rPr>
          <w:rFonts w:ascii="Times New Roman" w:hAnsi="Times New Roman"/>
          <w:sz w:val="28"/>
          <w:szCs w:val="28"/>
        </w:rPr>
        <w:lastRenderedPageBreak/>
        <w:t xml:space="preserve">го края в области улучшения регионального инвестиционного климата будет основываться на следующих принципах: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законность;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самостоятельность органов местного самоуправления муниципальных образований Краснодарского края в пределах их полномочий;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обеспеченность финансовыми ресурсами при реализации вопросов, требующих совместного решения;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добровольность заключения договоров и соглашений;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взаимная ответственность;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гласность.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повышения инвестиционной привлекательности</w:t>
      </w:r>
      <w:r w:rsidRPr="007910A2">
        <w:rPr>
          <w:rFonts w:ascii="Times New Roman" w:hAnsi="Times New Roman"/>
          <w:sz w:val="28"/>
          <w:szCs w:val="28"/>
        </w:rPr>
        <w:t xml:space="preserve"> Краснодарского края года состоят в следующем: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>Качественная модернизация экономики Краснодарского края за счет увеличения производительности труда в регионе</w:t>
      </w:r>
      <w:r>
        <w:rPr>
          <w:rFonts w:ascii="Times New Roman" w:hAnsi="Times New Roman"/>
          <w:sz w:val="28"/>
          <w:szCs w:val="28"/>
        </w:rPr>
        <w:t>.Повышение</w:t>
      </w:r>
      <w:r w:rsidRPr="007910A2">
        <w:rPr>
          <w:rFonts w:ascii="Times New Roman" w:hAnsi="Times New Roman"/>
          <w:sz w:val="28"/>
          <w:szCs w:val="28"/>
        </w:rPr>
        <w:t xml:space="preserve"> расчетн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910A2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910A2">
        <w:rPr>
          <w:rFonts w:ascii="Times New Roman" w:hAnsi="Times New Roman"/>
          <w:sz w:val="28"/>
          <w:szCs w:val="28"/>
        </w:rPr>
        <w:t>производительности труда, определяем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910A2">
        <w:rPr>
          <w:rFonts w:ascii="Times New Roman" w:hAnsi="Times New Roman"/>
          <w:sz w:val="28"/>
          <w:szCs w:val="28"/>
        </w:rPr>
        <w:t>как отношение валового регионального проду</w:t>
      </w:r>
      <w:r>
        <w:rPr>
          <w:rFonts w:ascii="Times New Roman" w:hAnsi="Times New Roman"/>
          <w:sz w:val="28"/>
          <w:szCs w:val="28"/>
        </w:rPr>
        <w:t>кта (ВРП) к численности занятых, рост</w:t>
      </w:r>
      <w:r w:rsidRPr="007910A2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 созданных высоко-производительных рабочих мест;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на уровне одного из лучших среди субъектов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>Обеспечение высокого уровня инвестиционной активности, соответствующего сложившемуся имиджу Краснодарского края как одного из наиболее привлекательных для инвестиций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>Активизация внешнеторгового оборота Краснодарского края с иностранными государствами и субъектами Российской Федерации за счет роста экспортных поставок продукции с высокой добавленной стоимостью, произведенной в регионе</w:t>
      </w:r>
      <w:r>
        <w:rPr>
          <w:rFonts w:ascii="Times New Roman" w:hAnsi="Times New Roman"/>
          <w:sz w:val="28"/>
          <w:szCs w:val="28"/>
        </w:rPr>
        <w:t>.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среди стратегических направлений повышения инвестиционной привлекательности региона можно выделить следующие</w:t>
      </w:r>
      <w:r w:rsidRPr="007910A2">
        <w:rPr>
          <w:rFonts w:ascii="Times New Roman" w:hAnsi="Times New Roman"/>
          <w:sz w:val="28"/>
          <w:szCs w:val="28"/>
        </w:rPr>
        <w:t xml:space="preserve">: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910A2">
        <w:rPr>
          <w:rFonts w:ascii="Times New Roman" w:hAnsi="Times New Roman"/>
          <w:sz w:val="28"/>
          <w:szCs w:val="28"/>
        </w:rPr>
        <w:t xml:space="preserve"> повышение конкурентоспособности приоритетных отраслей экономики Краснодарского края посредством целенаправленного формирования территориальных кластеров;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широкомасштабное перенимание в Краснодарский край передовых зарубежных технологий, в том числе машин и оборудования, практик хозяйствования и методов организации производственной деятельности;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развитие системы прогнозирования, подготовки и переподготовки профессиональных кадров в соответствии с потребностями инвесторов;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 модернизация и развитие региональной инфраструктуры, обеспечивающей потребности субъектов инвестиционной и предпринимательской деятельности;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повышение эффективности механизмов поддержки субъектов инвестиционной, предпринимательской и инновационной деятельности;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 снижение административных барьеров и упрощение административных процедур, с которыми сталкиваются субъекты инвестиционной, предпринимательской и инновационной деятельности в Краснодарском крае;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разработка и практическое внедрение новых, а также совершенствование используемых инструментов и методов привлечения инвестиций в Краснодарский край;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 развитие межрегионального и международного сотрудничества, формирование привлекательного имиджа Краснодарского края как региона, открытого для инвестиций;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10A2">
        <w:rPr>
          <w:rFonts w:ascii="Times New Roman" w:hAnsi="Times New Roman"/>
          <w:sz w:val="28"/>
          <w:szCs w:val="28"/>
        </w:rPr>
        <w:t xml:space="preserve"> развитие механизмов поддержки экспортоориентированных производственных предприятий Краснодарского края; 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0A2">
        <w:rPr>
          <w:rFonts w:ascii="Times New Roman" w:hAnsi="Times New Roman"/>
          <w:sz w:val="28"/>
          <w:szCs w:val="28"/>
        </w:rPr>
        <w:t xml:space="preserve"> увеличение количества дипломатических миссий, консульств иностранных государств, размещение торговых представительств зарубежных компаний и финансово-кредитных организаций.</w:t>
      </w:r>
    </w:p>
    <w:p w:rsidR="001C2E10" w:rsidRPr="007910A2" w:rsidRDefault="001C2E10" w:rsidP="007910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10" w:rsidRDefault="001C2E10" w:rsidP="00582331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11" w:name="_Toc479420723"/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 xml:space="preserve">3.2 Мероприятия по повышению инвестиционной </w:t>
      </w:r>
      <w:r w:rsidRPr="001D2E7A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привлекательности Краснодарского края</w:t>
      </w:r>
      <w:bookmarkEnd w:id="11"/>
    </w:p>
    <w:p w:rsidR="001C2E10" w:rsidRDefault="001C2E10" w:rsidP="00582331">
      <w:pPr>
        <w:rPr>
          <w:lang w:eastAsia="ru-RU"/>
        </w:rPr>
      </w:pP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078">
        <w:rPr>
          <w:rFonts w:ascii="Times New Roman" w:hAnsi="Times New Roman"/>
          <w:sz w:val="28"/>
          <w:szCs w:val="28"/>
          <w:lang w:eastAsia="ru-RU"/>
        </w:rPr>
        <w:t>В рамках выделенных направлений повышения инвестиционной привлекательности Краснодарского края можно выделать несколько основных мероприятий.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В первую очередь необходимо обеспечить развитие приоритетных отраслей экономики и территориальных кластеров Краснодарского края. Повышению конкурентоспособности приоритетных отраслей экономики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Краснодарского края будет способствовать развитие территориальных кластеров, представляющих собой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В Краснодарском крае целесообразно выделить несколько кластеров, которые находятся на различных стадиях естественного формирования или могут быть сформированы в будущем: агропищевой кластер, винодельческий кластер, рыбоперерабатывающий кластер, туристский кластер</w:t>
      </w:r>
      <w:r>
        <w:rPr>
          <w:rFonts w:ascii="Times New Roman" w:hAnsi="Times New Roman"/>
          <w:sz w:val="28"/>
          <w:szCs w:val="28"/>
        </w:rPr>
        <w:t>, промышленно-портовый кластер.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В рамках каждого кластера целесообразно определить основные проблемы, перспективы развития, установить стратегические ориентиры и механизмы достижения стратегических целей и задач.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Одна из наиболее существенных проблем, негативно отражающихся на инвестиционном климате в Краснодарском крае, связана с доступностью региональной инфраструктуры для инвесторов, которые зачастую не удовлетворены в достаточной степени ее состоянием и обслуживанием.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 В частности, субъектами инвестиционной деятельности отмечаются следующие проблемы: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lastRenderedPageBreak/>
        <w:t xml:space="preserve">- низкий уровень доступности производственной недвижимости и земельных участков, обеспеченных необходимой инфраструктурой «под ключ»;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 длительная и затратная процедура подключения промышленных объектов к инженерным сетям, особенно в области энергообеспечения, что отражается на экономической эффективности инвестиционных проектов;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 наличие «узких мест» в развитии транспортно-логистической инфраструктуры.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Обеспечение инвестиционной привлекательности региона для прямых инвестиций предполагает необходимость создания особых условий для работы инвесторов, в том числе современной производственной инфраструктуры. Таким образом, для решения данного блока проблем необходим комплекс мер по созданию как традиционной (транспортной, логистической, инженерной), так и специализированной региональной инфраструктуры для ведения бизнеса, включающей промышленные, агропромышленные и технологические парки. Создание и развитие сети промышленных, агропромышленных и технологических парков представляет собой процесс формирования площадок, подготовленных «под ключ» с целью реализации инвестиционных проектов. Планируется, что подобные инвестиционные площадки, созданные на территории Краснодарского края, будут предоставлять инвесторам быстрый доступ к инженерной и транспортной инфраструктурам, а также возможность воспользоваться специальными налоговыми преференциями.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Необходимо обеспечить активное вовлечение возобновляемых источников энергии в региональную энергосистему.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В частности, наибольшим потенциалом с точки зрения освоения инвестиций имеют следующие направления: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солнечная электроэнергетика, использование которой имеет большие перспективы развития в регионе, так как Краснодарский край является одним из немногих субъектов Российской Федерации, обладающих значительными ресурсами солнечной энергии.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lastRenderedPageBreak/>
        <w:t xml:space="preserve">- солнечная теплоэнергетика, которая может использоваться с целью оснащения современными гелиосистемами объектов социального назначения и предприятий санаторно-курортного комплекса по всему побережью Черного и Азовского морей, где количество солнечных дней составляет 260—280 суток в году. Требуется разработка и внедрение систем солнечного теплоснабжения зданий с помощью встроенных в стены солнечных коллекторов с вакуумными стеклопакетами. Облицовка фасадов зданий солнечными коллекторами с вакуумными стеклопакетами в Краснодарском крае позволит круглогодично обеспечить солнечное теплоснабжение зданий.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ветроэнергетика, масштабное развитие которой целесообразно в условиях обширных прибрежных зон Азовского и Черного морей, а также протяженной области Армавирского ветрового коридора (зона интенсивных постоянных по силе и направлению ветров).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геотермальная энергетика. Суммарная тепловая мощность эксплуатируемых геотермальных месторождений в Краснодарском крае составляет 238 МВт. Практическое значение имеют месторождения на 60 процентах территории края. Вместе с тем в Краснодарском крае используются в системах теплоснабжения лишь 6—7 процентов потенциала геотермальных месторождений.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Таким образом, предполагается, что использование всего потенциала возобновляемых источников энергии позволит получать в Краснодарском крае до 2200 МВт тепловой энергии и 1300 МВт электрической энергии взамен получаемой из традиционных углеводородов за счет современных экологически безопасных установок.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Дальнейшее наращивание возможностей портовой инфраструктуры в Азово-Черноморском бассейне сопряжено с необходимостью увеличения пропускной способности автомобильных и железных дорог по направлению к ключевым портовым комплексам, расположенным на Таманском полуострове и в Новороссийске.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Долгосрочные преобразования отраслевой структуры экономики Краснодарского края, которые будут осуществляться посредством масштабного при</w:t>
      </w:r>
      <w:r w:rsidRPr="00977078">
        <w:rPr>
          <w:rFonts w:ascii="Times New Roman" w:hAnsi="Times New Roman"/>
          <w:sz w:val="28"/>
          <w:szCs w:val="28"/>
        </w:rPr>
        <w:lastRenderedPageBreak/>
        <w:t>влечения прямых инвестиций, потребуют развития эффективной системы прогнозирования и профессионального образования с фокусом на текущие и перспективные потребности инвесторов.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Комплексный подход к формированию эффективной системы поддержки хозяйствующих субъектов является одним из ключевых условий, обеспечивающих в будущем периоде инвестиционную привлекательность и благоприятную деловую среду в Краснодарском крае. Реализация данного направления предполагается за счет совершенствования регионального законодательства, регулирующего инвестиционную, предпринимательскую и инновационную деятельность в Краснодарском крае, а также путем развития финансовых мер ее стимулирования.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Обеспечение высокой инвестиционной активности в Краснодарском крае может быть реализовано за счет применения следующих базовых механизмов привлечения инвестиций: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формирование Единой системы инвестиционных предложений Краснодарского края , включающая в себя базу данных по инвестиционным площадкам (привлекательным земельным участкам), расположенным в границах территории Краснодарского края, и реестр инвестиционных проектов;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обеспечение целевого поиска инвесторов: выбор целевых групп инвесторов, которые могут быть заинтересованы в развитии приоритетных отраслей экономики Краснодарского края, выделение значимых для них характеристик, формирование уникального предложения региона в разрезе данных характеристик и проведение целевой кампании продвижения для каждой из групп инвесторов.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организация участия Краснодарского края в презентационно-выставочных мероприятиях, проводимых в России и за рубежом;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продвижение инвестиционного потенциала региона с использованием сети Интернет;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развитие государственно-частного партнерства.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Механизмами реализации мероприятий являются: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lastRenderedPageBreak/>
        <w:t xml:space="preserve">-  государственные программы Российской Федерации;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 государственные программы Краснодарского края; </w:t>
      </w:r>
    </w:p>
    <w:p w:rsidR="001C2E10" w:rsidRPr="00977078" w:rsidRDefault="001C2E10" w:rsidP="009770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инструменты государственно-частного партнерства, разрабатываемые на основе положений федеральных и краевых нормативных правовых актов; </w:t>
      </w:r>
    </w:p>
    <w:p w:rsidR="001C2E10" w:rsidRPr="00977078" w:rsidRDefault="001C2E10" w:rsidP="000006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 xml:space="preserve">-  инвестиционные программы естественных монополий; </w:t>
      </w:r>
    </w:p>
    <w:p w:rsidR="001C2E10" w:rsidRPr="00977078" w:rsidRDefault="001C2E10" w:rsidP="000006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 Комиссия по улучшению инвестиционного климата Краснодарского края;</w:t>
      </w:r>
    </w:p>
    <w:p w:rsidR="001C2E10" w:rsidRPr="00977078" w:rsidRDefault="001C2E10" w:rsidP="000006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система мер государственной поддержки, действующая в Краснодарском крае;</w:t>
      </w:r>
    </w:p>
    <w:p w:rsidR="001C2E10" w:rsidRPr="00977078" w:rsidRDefault="001C2E10" w:rsidP="000006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78">
        <w:rPr>
          <w:rFonts w:ascii="Times New Roman" w:hAnsi="Times New Roman"/>
          <w:sz w:val="28"/>
          <w:szCs w:val="28"/>
        </w:rPr>
        <w:t>- региональные институты развития Краснодарского края.</w:t>
      </w:r>
    </w:p>
    <w:p w:rsidR="001C2E10" w:rsidRPr="00977078" w:rsidRDefault="001C2E10" w:rsidP="000006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078">
        <w:rPr>
          <w:rFonts w:ascii="Times New Roman" w:hAnsi="Times New Roman"/>
          <w:sz w:val="28"/>
          <w:szCs w:val="28"/>
        </w:rPr>
        <w:t>Исполнительные органы государственной власти Краснодарского края должны предусматривать мероприятия по улучшению инвестиционного климата в Краснодарском крае при разработке и исполнении государственных программ Краснодарского края, участвовать в выполнении намеченных мероприятий.</w:t>
      </w: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0006D3">
      <w:pPr>
        <w:rPr>
          <w:lang w:eastAsia="ru-RU"/>
        </w:rPr>
      </w:pPr>
    </w:p>
    <w:p w:rsidR="001C2E10" w:rsidRPr="000006D3" w:rsidRDefault="001C2E10" w:rsidP="000006D3">
      <w:pPr>
        <w:rPr>
          <w:lang w:eastAsia="ru-RU"/>
        </w:rPr>
      </w:pPr>
    </w:p>
    <w:p w:rsidR="001C2E10" w:rsidRDefault="001C2E10" w:rsidP="000006D3">
      <w:pPr>
        <w:pStyle w:val="1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C2E10" w:rsidRDefault="001C2E10" w:rsidP="00451D86">
      <w:pPr>
        <w:rPr>
          <w:lang w:eastAsia="ru-RU"/>
        </w:rPr>
      </w:pPr>
    </w:p>
    <w:p w:rsidR="001C2E10" w:rsidRDefault="001C2E10" w:rsidP="00451D86">
      <w:pPr>
        <w:rPr>
          <w:lang w:eastAsia="ru-RU"/>
        </w:rPr>
      </w:pPr>
    </w:p>
    <w:p w:rsidR="001C2E10" w:rsidRDefault="001C2E10" w:rsidP="00451D86">
      <w:pPr>
        <w:rPr>
          <w:lang w:eastAsia="ru-RU"/>
        </w:rPr>
      </w:pPr>
    </w:p>
    <w:p w:rsidR="001C2E10" w:rsidRPr="00451D86" w:rsidRDefault="001C2E10" w:rsidP="00451D86">
      <w:pPr>
        <w:rPr>
          <w:lang w:eastAsia="ru-RU"/>
        </w:rPr>
      </w:pPr>
    </w:p>
    <w:p w:rsidR="001C2E10" w:rsidRDefault="001C2E10" w:rsidP="00CC4219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ЗАКЛЮЧЕНИЕ</w:t>
      </w:r>
    </w:p>
    <w:p w:rsidR="001C2E10" w:rsidRDefault="001C2E10" w:rsidP="000006D3">
      <w:pPr>
        <w:rPr>
          <w:lang w:eastAsia="ru-RU"/>
        </w:rPr>
      </w:pP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D86">
        <w:rPr>
          <w:rFonts w:ascii="Times New Roman" w:hAnsi="Times New Roman"/>
          <w:sz w:val="28"/>
          <w:szCs w:val="28"/>
          <w:lang w:eastAsia="ru-RU"/>
        </w:rPr>
        <w:t>Краснодарский край является одним из наиболее экономически и инфраструктурно развитых регионов Российской Федерации. Это обусловлено, в первую очередь, хорошими природно-климатическими условиями и сельскохозяйственной деятельностью региона. Край обеспечивает страну выходом к Закавказью и Черноморскому бассейну, что позволяет устанавливать международные отношения с рядом стран, в том числе стран-ЧЭС.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D86">
        <w:rPr>
          <w:rFonts w:ascii="Times New Roman" w:hAnsi="Times New Roman"/>
          <w:sz w:val="28"/>
          <w:szCs w:val="28"/>
          <w:lang w:eastAsia="ru-RU"/>
        </w:rPr>
        <w:t>Кубань обладает достаточно мощным инвестиционным потенциалом. Краснодарский край входит в пятерку регионов с максимальными показателями инвестиционной привлекательности и минимальным риском . При этом уровень инвестиций, в том числе зарубежных, за последние годы значительно снизился.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Высокие позиции региона обусловлены рядом факторов: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– удобное географическое положение, что открывает выход к международным морским путям;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– состояние инфраструктуры: международные аэропорты, 8 морских портов, одна из лучших сетей автомобильных дорог ;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– богатый природно-ресурсный потенциал: плодородные почвы, емкая сырьевая база, крупнейшие в стране нефтяные терминалы;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– внешнеэкономическая деятельность;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– высокий уровень развития туризма.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 Благоприятные факторы региона позитивно влияют на повышение экономических показателей РФ в среднесрочном и долгосрочном периодах.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Стратегическими целями Краснодарского  края являются: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– качественная модернизация экономики за счет увеличения производительности труда;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– дальнейшее формирование благоприятного инвестиционного климата;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 – обеспечение высокого уровня инвестиционной активности;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– активизация внешнеторгового оборота; </w:t>
      </w: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lastRenderedPageBreak/>
        <w:t>– реализация программы импортозамещения.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Таким образом, политика привлечения инвестиций является двигателем устойчивого развития, стабильности и процветания региона. Экономика Краснодарского края нуждается в инвестициях, в том числе иностранных партнеров, для поддержания своей конкурентоспособности, развития приоритетных направлений и устранения провалов в своей деятельности.</w:t>
      </w: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E10" w:rsidRPr="00451D86" w:rsidRDefault="001C2E10" w:rsidP="00451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E10" w:rsidRPr="000006D3" w:rsidRDefault="001C2E10" w:rsidP="000006D3">
      <w:pPr>
        <w:rPr>
          <w:lang w:eastAsia="ru-RU"/>
        </w:rPr>
      </w:pPr>
    </w:p>
    <w:p w:rsidR="001C2E10" w:rsidRPr="00CC4219" w:rsidRDefault="001C2E10" w:rsidP="00CC421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219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ИСПОЛЬЗОВАННЫХ ИСТОЧНИКОВ</w:t>
      </w:r>
    </w:p>
    <w:p w:rsidR="001C2E10" w:rsidRPr="00CC4219" w:rsidRDefault="001C2E10" w:rsidP="00CC4219"/>
    <w:p w:rsidR="001C2E10" w:rsidRPr="00451D86" w:rsidRDefault="001C2E10" w:rsidP="00451D8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D86">
        <w:rPr>
          <w:rFonts w:ascii="Times New Roman" w:hAnsi="Times New Roman"/>
          <w:sz w:val="28"/>
          <w:szCs w:val="28"/>
          <w:lang w:eastAsia="ru-RU"/>
        </w:rPr>
        <w:t>Авдеева Е. А. Оценка инвестиционной привлекательности Краснодарского края // Молодой ученый. — 2015. — №17. — С. 427-430.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Баринов Г.О. Влияние системы проектного менеджмента на инвестиционную привлекательность региона // Экономика и социум, 2017. - № 1-1 (32). – С. 168-175.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Бабанов А.В. Классификация факторов, формирующих инвестиционную привлекательность региона /  Экономический журнал: РГГУ. – 2012.– № 4 (28). С. 88-95.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Валинурова, Л.С. Инвестирование. Управление инвестиционными процессами [Электронный ресурс]: учеб. пособие / Л.С. Валинурова, О.Б. Казакова; Башкирский государственный университет. — Уфа: РИЦ БашГУ, 2015.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Глазырин М.В. О создании системы комплексного развития муниципального образования // Экономист. – 2014. – № 3. – C. 79-84.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>Иванов В.В. Инвестиции. Учебник для бакалавров. - М.: Проспект, 2015. – 592 с.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>Инвестиционная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привлекательность предприятия /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>Лилев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. -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Москва: Лаборатория книги, 2011. - 74 с.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Кизим А.А., Бекирова С.З., Саввиди С.М. Зарубежные инвестиции в РФ: проблемы, перспективы и способы привлечения // Экономика устойчивого развития. 2015. - № 3 (23). -  С. 222-235. 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Коваленко В.С., Лобов А.В. Реализация проектов России в рамках Черноморского экономического сотрудничества // Гуманитарные научные исследования. 2015. № 8. – С. 177-181. 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Коваленко В.С., Шевченко А.И.  </w:t>
      </w: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>Инвестиционный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>климат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>Краснодарского</w:t>
      </w:r>
      <w:r w:rsidRPr="00451D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1D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края // </w:t>
      </w:r>
      <w:r w:rsidRPr="00451D86">
        <w:rPr>
          <w:rFonts w:ascii="Times New Roman" w:hAnsi="Times New Roman"/>
          <w:sz w:val="28"/>
          <w:szCs w:val="28"/>
        </w:rPr>
        <w:t>Научные труды КубГТУ, 2016. - №5.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Погребная Н.В. Повышение инвестиционной привлекательности Краснодарского края: факторы, направления, прогнозы / Н.В. Погребная, Е.С. Походина // Политематический сетевой электронный научный журнал </w:t>
      </w:r>
      <w:r w:rsidRPr="00451D86">
        <w:rPr>
          <w:rFonts w:ascii="Times New Roman" w:hAnsi="Times New Roman"/>
          <w:sz w:val="28"/>
          <w:szCs w:val="28"/>
        </w:rPr>
        <w:lastRenderedPageBreak/>
        <w:t>Кубанского государственного аграрного университета (Научный журнал КубГАУ) – Краснодар: КубГАУ, 2016. – №06(120). С. 1240 – 1249.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Старкова Н.О., Тиунова А.И. Экономические аспекты вступления республики Крым в состав РФ // Научные меридианы 2015 Сборник материалов I Международной научно-практической конференции. 2015. -  С. 285-288. 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Производство валового регионального продукта. URL: http://krsdstat.gks.ru/ 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Инвестиции в нефинансовые активы. 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51D86">
        <w:rPr>
          <w:rFonts w:ascii="Times New Roman" w:hAnsi="Times New Roman"/>
          <w:sz w:val="28"/>
          <w:szCs w:val="28"/>
          <w:lang w:val="en-US"/>
        </w:rPr>
        <w:t>http</w:t>
      </w:r>
      <w:r w:rsidRPr="00451D86">
        <w:rPr>
          <w:rFonts w:ascii="Times New Roman" w:hAnsi="Times New Roman"/>
          <w:sz w:val="28"/>
          <w:szCs w:val="28"/>
        </w:rPr>
        <w:t>://</w:t>
      </w:r>
      <w:r w:rsidRPr="00451D86">
        <w:rPr>
          <w:rFonts w:ascii="Times New Roman" w:hAnsi="Times New Roman"/>
          <w:sz w:val="28"/>
          <w:szCs w:val="28"/>
          <w:lang w:val="en-US"/>
        </w:rPr>
        <w:t>www</w:t>
      </w:r>
      <w:r w:rsidRPr="00451D86">
        <w:rPr>
          <w:rFonts w:ascii="Times New Roman" w:hAnsi="Times New Roman"/>
          <w:sz w:val="28"/>
          <w:szCs w:val="28"/>
        </w:rPr>
        <w:t>.</w:t>
      </w:r>
      <w:r w:rsidRPr="00451D86">
        <w:rPr>
          <w:rFonts w:ascii="Times New Roman" w:hAnsi="Times New Roman"/>
          <w:sz w:val="28"/>
          <w:szCs w:val="28"/>
          <w:lang w:val="en-US"/>
        </w:rPr>
        <w:t>gks</w:t>
      </w:r>
      <w:r w:rsidRPr="00451D86">
        <w:rPr>
          <w:rFonts w:ascii="Times New Roman" w:hAnsi="Times New Roman"/>
          <w:sz w:val="28"/>
          <w:szCs w:val="28"/>
        </w:rPr>
        <w:t>.</w:t>
      </w:r>
      <w:r w:rsidRPr="00451D86">
        <w:rPr>
          <w:rFonts w:ascii="Times New Roman" w:hAnsi="Times New Roman"/>
          <w:sz w:val="28"/>
          <w:szCs w:val="28"/>
          <w:lang w:val="en-US"/>
        </w:rPr>
        <w:t>ru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wps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wcm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connect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rosstat</w:t>
      </w:r>
      <w:r w:rsidRPr="00451D86">
        <w:rPr>
          <w:rFonts w:ascii="Times New Roman" w:hAnsi="Times New Roman"/>
          <w:sz w:val="28"/>
          <w:szCs w:val="28"/>
        </w:rPr>
        <w:t>_</w:t>
      </w:r>
      <w:r w:rsidRPr="00451D86">
        <w:rPr>
          <w:rFonts w:ascii="Times New Roman" w:hAnsi="Times New Roman"/>
          <w:sz w:val="28"/>
          <w:szCs w:val="28"/>
          <w:lang w:val="en-US"/>
        </w:rPr>
        <w:t>main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rosstat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ru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statistics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enterprise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investment</w:t>
      </w:r>
      <w:r w:rsidRPr="00451D86">
        <w:rPr>
          <w:rFonts w:ascii="Times New Roman" w:hAnsi="Times New Roman"/>
          <w:sz w:val="28"/>
          <w:szCs w:val="28"/>
        </w:rPr>
        <w:t>/</w:t>
      </w:r>
      <w:r w:rsidRPr="00451D86">
        <w:rPr>
          <w:rFonts w:ascii="Times New Roman" w:hAnsi="Times New Roman"/>
          <w:sz w:val="28"/>
          <w:szCs w:val="28"/>
          <w:lang w:val="en-US"/>
        </w:rPr>
        <w:t>nonfinancial</w:t>
      </w:r>
      <w:r w:rsidRPr="00451D86">
        <w:rPr>
          <w:rFonts w:ascii="Times New Roman" w:hAnsi="Times New Roman"/>
          <w:sz w:val="28"/>
          <w:szCs w:val="28"/>
        </w:rPr>
        <w:t>/#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Инвестиционный портал Краснодарского края. 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://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investkuban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stat</w:t>
      </w:r>
      <w:r w:rsidRPr="00451D8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html</w:t>
      </w:r>
    </w:p>
    <w:p w:rsidR="001C2E10" w:rsidRPr="00665D8D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1D86">
        <w:rPr>
          <w:rFonts w:ascii="Times New Roman" w:hAnsi="Times New Roman"/>
          <w:sz w:val="28"/>
          <w:szCs w:val="28"/>
          <w:shd w:val="clear" w:color="auto" w:fill="FFFFFF"/>
        </w:rPr>
        <w:t xml:space="preserve">Дистанционный рейтинг инвестиционной привлекательности регионов России 2016. 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://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national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ratings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provinces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?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type</w:t>
      </w:r>
      <w:r w:rsidRPr="00665D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=</w:t>
      </w:r>
      <w:r w:rsidRPr="00451D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rating</w:t>
      </w:r>
    </w:p>
    <w:p w:rsidR="001C2E10" w:rsidRPr="00451D86" w:rsidRDefault="001C2E10" w:rsidP="00451D8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1D86">
        <w:rPr>
          <w:rFonts w:ascii="Times New Roman" w:hAnsi="Times New Roman"/>
          <w:sz w:val="28"/>
          <w:szCs w:val="28"/>
        </w:rPr>
        <w:t xml:space="preserve">Распределение российских регионов по рейтингу инвестиционного климата в 2016 г. </w:t>
      </w:r>
      <w:r w:rsidRPr="00451D86">
        <w:rPr>
          <w:rFonts w:ascii="Times New Roman" w:hAnsi="Times New Roman"/>
          <w:sz w:val="28"/>
          <w:szCs w:val="28"/>
          <w:lang w:val="en-US"/>
        </w:rPr>
        <w:t>URL</w:t>
      </w:r>
      <w:r w:rsidRPr="00451D86">
        <w:rPr>
          <w:rFonts w:ascii="Times New Roman" w:hAnsi="Times New Roman"/>
          <w:sz w:val="28"/>
          <w:szCs w:val="28"/>
        </w:rPr>
        <w:t>: http://raexpert.ru/rankingtable/region_climat/2016/tab01/</w:t>
      </w:r>
    </w:p>
    <w:p w:rsidR="001C2E10" w:rsidRPr="00451D86" w:rsidRDefault="001C2E10" w:rsidP="00451D86">
      <w:pPr>
        <w:pStyle w:val="ad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451D86">
        <w:rPr>
          <w:rFonts w:ascii="Times New Roman" w:hAnsi="Times New Roman"/>
          <w:sz w:val="28"/>
          <w:szCs w:val="28"/>
        </w:rPr>
        <w:t xml:space="preserve">Инвестиционная стратегия Краснодарского края до 2020 года. </w:t>
      </w:r>
      <w:r w:rsidRPr="00451D86">
        <w:rPr>
          <w:rFonts w:ascii="Times New Roman" w:hAnsi="Times New Roman"/>
          <w:sz w:val="28"/>
          <w:szCs w:val="28"/>
          <w:lang w:val="en-US"/>
        </w:rPr>
        <w:t>URL.: http://www.investkuban.ru/_files/docs/2014/invest_strateg_2020.pdf</w:t>
      </w:r>
    </w:p>
    <w:sectPr w:rsidR="001C2E10" w:rsidRPr="00451D86" w:rsidSect="00CC4219">
      <w:footerReference w:type="defaul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2C" w:rsidRDefault="00FF7D2C" w:rsidP="00964AA3">
      <w:pPr>
        <w:spacing w:after="0" w:line="240" w:lineRule="auto"/>
      </w:pPr>
      <w:r>
        <w:separator/>
      </w:r>
    </w:p>
  </w:endnote>
  <w:endnote w:type="continuationSeparator" w:id="0">
    <w:p w:rsidR="00FF7D2C" w:rsidRDefault="00FF7D2C" w:rsidP="0096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10" w:rsidRDefault="00FF7D2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2E10">
      <w:rPr>
        <w:noProof/>
      </w:rPr>
      <w:t>39</w:t>
    </w:r>
    <w:r>
      <w:rPr>
        <w:noProof/>
      </w:rPr>
      <w:fldChar w:fldCharType="end"/>
    </w:r>
  </w:p>
  <w:p w:rsidR="001C2E10" w:rsidRDefault="001C2E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2C" w:rsidRDefault="00FF7D2C" w:rsidP="00964AA3">
      <w:pPr>
        <w:spacing w:after="0" w:line="240" w:lineRule="auto"/>
      </w:pPr>
      <w:r>
        <w:separator/>
      </w:r>
    </w:p>
  </w:footnote>
  <w:footnote w:type="continuationSeparator" w:id="0">
    <w:p w:rsidR="00FF7D2C" w:rsidRDefault="00FF7D2C" w:rsidP="00964AA3">
      <w:pPr>
        <w:spacing w:after="0" w:line="240" w:lineRule="auto"/>
      </w:pPr>
      <w:r>
        <w:continuationSeparator/>
      </w:r>
    </w:p>
  </w:footnote>
  <w:footnote w:id="1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  <w:shd w:val="clear" w:color="auto" w:fill="FFFFFF"/>
        </w:rPr>
        <w:t>Валинурова, Л.С. Инвестирование. Управление инвестиционными процессами [Электронный ресурс]: учеб. пособие / Л.С. Валинурова, О.Б. Казакова; Башкирский государственный университет. — Уфа: РИЦ БашГУ, 2015.</w:t>
      </w:r>
    </w:p>
  </w:footnote>
  <w:footnote w:id="2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Баринов Г.О. Влияние системы проектного менеджмента на инвестиционную привлекательность региона // Экономика и социум, 2017. - № 1-1 (32). – С. 168-175.</w:t>
      </w:r>
    </w:p>
  </w:footnote>
  <w:footnote w:id="3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Иванов В.В. Инвестиции. Учебник для бакалавров. - М.: Проспект, 2015. – 592 с.</w:t>
      </w:r>
    </w:p>
  </w:footnote>
  <w:footnote w:id="4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Глазырин М.В. О создании системы комплексного развития муниципального образования // Экономист. – 2014. – № 3. – C. 79-84.</w:t>
      </w:r>
    </w:p>
  </w:footnote>
  <w:footnote w:id="5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  <w:bCs/>
          <w:shd w:val="clear" w:color="auto" w:fill="FFFFFF"/>
        </w:rPr>
        <w:t>Инвестиционная</w:t>
      </w:r>
      <w:r w:rsidRPr="00451D8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51D86">
        <w:rPr>
          <w:rFonts w:ascii="Times New Roman" w:hAnsi="Times New Roman"/>
          <w:shd w:val="clear" w:color="auto" w:fill="FFFFFF"/>
        </w:rPr>
        <w:t>привлекательность предприятия /</w:t>
      </w:r>
      <w:r w:rsidRPr="00451D8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51D86">
        <w:rPr>
          <w:rFonts w:ascii="Times New Roman" w:hAnsi="Times New Roman"/>
          <w:bCs/>
          <w:shd w:val="clear" w:color="auto" w:fill="FFFFFF"/>
        </w:rPr>
        <w:t>Лилев</w:t>
      </w:r>
      <w:r w:rsidRPr="00451D8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51D86">
        <w:rPr>
          <w:rFonts w:ascii="Times New Roman" w:hAnsi="Times New Roman"/>
          <w:bCs/>
          <w:shd w:val="clear" w:color="auto" w:fill="FFFFFF"/>
        </w:rPr>
        <w:t>Н</w:t>
      </w:r>
      <w:r w:rsidRPr="00451D86">
        <w:rPr>
          <w:rFonts w:ascii="Times New Roman" w:hAnsi="Times New Roman"/>
          <w:shd w:val="clear" w:color="auto" w:fill="FFFFFF"/>
        </w:rPr>
        <w:t>. -</w:t>
      </w:r>
      <w:r w:rsidRPr="00451D8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51D86">
        <w:rPr>
          <w:rFonts w:ascii="Times New Roman" w:hAnsi="Times New Roman"/>
          <w:shd w:val="clear" w:color="auto" w:fill="FFFFFF"/>
        </w:rPr>
        <w:t>Москва : Лаборатория книги, 2011. - 74 с.</w:t>
      </w:r>
    </w:p>
  </w:footnote>
  <w:footnote w:id="6">
    <w:p w:rsidR="001C2E10" w:rsidRPr="00451D86" w:rsidRDefault="001C2E10" w:rsidP="00451D86">
      <w:pPr>
        <w:pStyle w:val="aa"/>
        <w:jc w:val="both"/>
        <w:rPr>
          <w:rFonts w:ascii="Times New Roman" w:hAnsi="Times New Roman"/>
        </w:rPr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>Баринов Г.О. Влияние системы проектного менеджмента на инвестиционную привлекательность региона // Экономика и социум, 2017. - № 1-1 (32). – С. 168-175.</w:t>
      </w:r>
    </w:p>
    <w:p w:rsidR="001C2E10" w:rsidRDefault="001C2E10" w:rsidP="00451D86">
      <w:pPr>
        <w:pStyle w:val="aa"/>
        <w:jc w:val="both"/>
      </w:pPr>
    </w:p>
  </w:footnote>
  <w:footnote w:id="7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Бабанов А.В. Классификация факторов, формирующих инвестиционную привлекательность региона /  Экономический журнал: РГГУ. – 2012.– № 4 (28). С. 88-95.</w:t>
      </w:r>
    </w:p>
  </w:footnote>
  <w:footnote w:id="8">
    <w:p w:rsidR="001C2E10" w:rsidRDefault="001C2E10" w:rsidP="00451D86">
      <w:pPr>
        <w:ind w:firstLine="709"/>
        <w:jc w:val="both"/>
      </w:pPr>
      <w:r w:rsidRPr="00451D86">
        <w:rPr>
          <w:rStyle w:val="ac"/>
          <w:rFonts w:ascii="Times New Roman" w:hAnsi="Times New Roman"/>
          <w:sz w:val="20"/>
          <w:szCs w:val="20"/>
        </w:rPr>
        <w:footnoteRef/>
      </w:r>
      <w:r w:rsidRPr="00451D86">
        <w:rPr>
          <w:rFonts w:ascii="Times New Roman" w:hAnsi="Times New Roman"/>
          <w:sz w:val="20"/>
          <w:szCs w:val="20"/>
          <w:lang w:eastAsia="ru-RU"/>
        </w:rPr>
        <w:t>Авдеева Е. А. Оценка инвестиционной привлекательности Краснодарского края // Молодой ученый. — 2015. — №17. — С. 427-430.</w:t>
      </w:r>
    </w:p>
  </w:footnote>
  <w:footnote w:id="9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  <w:shd w:val="clear" w:color="auto" w:fill="FFFFFF"/>
        </w:rPr>
        <w:t xml:space="preserve">Производство валового регионального продукта. URL: http://krsdstat.gks.ru/ </w:t>
      </w:r>
    </w:p>
  </w:footnote>
  <w:footnote w:id="10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Инвестиции в нефинансовые активы. </w:t>
      </w:r>
      <w:r w:rsidRPr="00451D86">
        <w:rPr>
          <w:rFonts w:ascii="Times New Roman" w:hAnsi="Times New Roman"/>
          <w:shd w:val="clear" w:color="auto" w:fill="FFFFFF"/>
          <w:lang w:val="en-US"/>
        </w:rPr>
        <w:t>URL</w:t>
      </w:r>
      <w:r w:rsidRPr="00665D8D">
        <w:rPr>
          <w:rFonts w:ascii="Times New Roman" w:hAnsi="Times New Roman"/>
          <w:shd w:val="clear" w:color="auto" w:fill="FFFFFF"/>
        </w:rPr>
        <w:t xml:space="preserve">: </w:t>
      </w:r>
      <w:r w:rsidRPr="00451D86">
        <w:rPr>
          <w:rFonts w:ascii="Times New Roman" w:hAnsi="Times New Roman"/>
          <w:lang w:val="en-US"/>
        </w:rPr>
        <w:t>http</w:t>
      </w:r>
      <w:r w:rsidRPr="00665D8D">
        <w:rPr>
          <w:rFonts w:ascii="Times New Roman" w:hAnsi="Times New Roman"/>
        </w:rPr>
        <w:t>://</w:t>
      </w:r>
      <w:r w:rsidRPr="00451D86">
        <w:rPr>
          <w:rFonts w:ascii="Times New Roman" w:hAnsi="Times New Roman"/>
          <w:lang w:val="en-US"/>
        </w:rPr>
        <w:t>www</w:t>
      </w:r>
      <w:r w:rsidRPr="00665D8D">
        <w:rPr>
          <w:rFonts w:ascii="Times New Roman" w:hAnsi="Times New Roman"/>
        </w:rPr>
        <w:t>.</w:t>
      </w:r>
      <w:r w:rsidRPr="00451D86">
        <w:rPr>
          <w:rFonts w:ascii="Times New Roman" w:hAnsi="Times New Roman"/>
          <w:lang w:val="en-US"/>
        </w:rPr>
        <w:t>gks</w:t>
      </w:r>
      <w:r w:rsidRPr="00665D8D">
        <w:rPr>
          <w:rFonts w:ascii="Times New Roman" w:hAnsi="Times New Roman"/>
        </w:rPr>
        <w:t>.</w:t>
      </w:r>
      <w:r w:rsidRPr="00451D86">
        <w:rPr>
          <w:rFonts w:ascii="Times New Roman" w:hAnsi="Times New Roman"/>
          <w:lang w:val="en-US"/>
        </w:rPr>
        <w:t>ru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wps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wcm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connect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rosstat</w:t>
      </w:r>
      <w:r w:rsidRPr="00665D8D">
        <w:rPr>
          <w:rFonts w:ascii="Times New Roman" w:hAnsi="Times New Roman"/>
        </w:rPr>
        <w:t>_</w:t>
      </w:r>
      <w:r w:rsidRPr="00451D86">
        <w:rPr>
          <w:rFonts w:ascii="Times New Roman" w:hAnsi="Times New Roman"/>
          <w:lang w:val="en-US"/>
        </w:rPr>
        <w:t>main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rosstat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ru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statistics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enterprise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investment</w:t>
      </w:r>
      <w:r w:rsidRPr="00665D8D">
        <w:rPr>
          <w:rFonts w:ascii="Times New Roman" w:hAnsi="Times New Roman"/>
        </w:rPr>
        <w:t>/</w:t>
      </w:r>
      <w:r w:rsidRPr="00451D86">
        <w:rPr>
          <w:rFonts w:ascii="Times New Roman" w:hAnsi="Times New Roman"/>
          <w:lang w:val="en-US"/>
        </w:rPr>
        <w:t>nonfinancial</w:t>
      </w:r>
      <w:r w:rsidRPr="00665D8D">
        <w:rPr>
          <w:rFonts w:ascii="Times New Roman" w:hAnsi="Times New Roman"/>
        </w:rPr>
        <w:t>/#</w:t>
      </w:r>
    </w:p>
  </w:footnote>
  <w:footnote w:id="11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Инвестиционный портал Краснодарского края. </w:t>
      </w:r>
      <w:r w:rsidRPr="00451D86">
        <w:rPr>
          <w:rFonts w:ascii="Times New Roman" w:hAnsi="Times New Roman"/>
          <w:shd w:val="clear" w:color="auto" w:fill="FFFFFF"/>
          <w:lang w:val="en-US"/>
        </w:rPr>
        <w:t>URL</w:t>
      </w:r>
      <w:r w:rsidRPr="00665D8D">
        <w:rPr>
          <w:rFonts w:ascii="Times New Roman" w:hAnsi="Times New Roman"/>
          <w:shd w:val="clear" w:color="auto" w:fill="FFFFFF"/>
        </w:rPr>
        <w:t>:</w:t>
      </w:r>
      <w:r w:rsidRPr="00451D86">
        <w:rPr>
          <w:rFonts w:ascii="Times New Roman" w:hAnsi="Times New Roman"/>
          <w:shd w:val="clear" w:color="auto" w:fill="FFFFFF"/>
          <w:lang w:val="en-US"/>
        </w:rPr>
        <w:t>http</w:t>
      </w:r>
      <w:r w:rsidRPr="00665D8D">
        <w:rPr>
          <w:rFonts w:ascii="Times New Roman" w:hAnsi="Times New Roman"/>
          <w:shd w:val="clear" w:color="auto" w:fill="FFFFFF"/>
        </w:rPr>
        <w:t>://</w:t>
      </w:r>
      <w:r w:rsidRPr="00451D86">
        <w:rPr>
          <w:rFonts w:ascii="Times New Roman" w:hAnsi="Times New Roman"/>
          <w:shd w:val="clear" w:color="auto" w:fill="FFFFFF"/>
          <w:lang w:val="en-US"/>
        </w:rPr>
        <w:t>www</w:t>
      </w:r>
      <w:r w:rsidRPr="00665D8D">
        <w:rPr>
          <w:rFonts w:ascii="Times New Roman" w:hAnsi="Times New Roman"/>
          <w:shd w:val="clear" w:color="auto" w:fill="FFFFFF"/>
        </w:rPr>
        <w:t>.</w:t>
      </w:r>
      <w:r w:rsidRPr="00451D86">
        <w:rPr>
          <w:rFonts w:ascii="Times New Roman" w:hAnsi="Times New Roman"/>
          <w:shd w:val="clear" w:color="auto" w:fill="FFFFFF"/>
          <w:lang w:val="en-US"/>
        </w:rPr>
        <w:t>investkuban</w:t>
      </w:r>
      <w:r w:rsidRPr="00665D8D">
        <w:rPr>
          <w:rFonts w:ascii="Times New Roman" w:hAnsi="Times New Roman"/>
          <w:shd w:val="clear" w:color="auto" w:fill="FFFFFF"/>
        </w:rPr>
        <w:t>.</w:t>
      </w:r>
      <w:r w:rsidRPr="00451D86">
        <w:rPr>
          <w:rFonts w:ascii="Times New Roman" w:hAnsi="Times New Roman"/>
          <w:shd w:val="clear" w:color="auto" w:fill="FFFFFF"/>
          <w:lang w:val="en-US"/>
        </w:rPr>
        <w:t>ru</w:t>
      </w:r>
      <w:r w:rsidRPr="00665D8D">
        <w:rPr>
          <w:rFonts w:ascii="Times New Roman" w:hAnsi="Times New Roman"/>
          <w:shd w:val="clear" w:color="auto" w:fill="FFFFFF"/>
        </w:rPr>
        <w:t>/</w:t>
      </w:r>
      <w:r w:rsidRPr="00451D86">
        <w:rPr>
          <w:rFonts w:ascii="Times New Roman" w:hAnsi="Times New Roman"/>
          <w:shd w:val="clear" w:color="auto" w:fill="FFFFFF"/>
          <w:lang w:val="en-US"/>
        </w:rPr>
        <w:t>stat</w:t>
      </w:r>
      <w:r w:rsidRPr="00665D8D">
        <w:rPr>
          <w:rFonts w:ascii="Times New Roman" w:hAnsi="Times New Roman"/>
          <w:shd w:val="clear" w:color="auto" w:fill="FFFFFF"/>
        </w:rPr>
        <w:t>.</w:t>
      </w:r>
      <w:r w:rsidRPr="00451D86">
        <w:rPr>
          <w:rFonts w:ascii="Times New Roman" w:hAnsi="Times New Roman"/>
          <w:shd w:val="clear" w:color="auto" w:fill="FFFFFF"/>
          <w:lang w:val="en-US"/>
        </w:rPr>
        <w:t>html</w:t>
      </w:r>
    </w:p>
  </w:footnote>
  <w:footnote w:id="12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Погребная Н.В. Повышение инвестиционной привлекательно- сти Краснодарского края: факторы, направления, прогнозы / Н.В. Погребная, Е.С. Походина // Политематический сетевой электронный научный журнал Кубанского государственного аг- рарного университета (Научный журнал КубГАУ) – Краснодар: КубГАУ, 2016. – №06(120). С. 1240 – 1249.</w:t>
      </w:r>
    </w:p>
  </w:footnote>
  <w:footnote w:id="13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  <w:shd w:val="clear" w:color="auto" w:fill="FFFFFF"/>
        </w:rPr>
        <w:t xml:space="preserve">Дистанционный рейтинг инвестиционной привлекательности регионов России 2016. </w:t>
      </w:r>
      <w:r w:rsidRPr="00451D86">
        <w:rPr>
          <w:rFonts w:ascii="Times New Roman" w:hAnsi="Times New Roman"/>
          <w:shd w:val="clear" w:color="auto" w:fill="FFFFFF"/>
          <w:lang w:val="en-US"/>
        </w:rPr>
        <w:t>URL</w:t>
      </w:r>
      <w:r w:rsidRPr="00665D8D">
        <w:rPr>
          <w:rFonts w:ascii="Times New Roman" w:hAnsi="Times New Roman"/>
          <w:shd w:val="clear" w:color="auto" w:fill="FFFFFF"/>
        </w:rPr>
        <w:t xml:space="preserve">: </w:t>
      </w:r>
      <w:r w:rsidRPr="00451D86">
        <w:rPr>
          <w:rFonts w:ascii="Times New Roman" w:hAnsi="Times New Roman"/>
          <w:shd w:val="clear" w:color="auto" w:fill="FFFFFF"/>
          <w:lang w:val="en-US"/>
        </w:rPr>
        <w:t>http</w:t>
      </w:r>
      <w:r w:rsidRPr="00665D8D">
        <w:rPr>
          <w:rFonts w:ascii="Times New Roman" w:hAnsi="Times New Roman"/>
          <w:shd w:val="clear" w:color="auto" w:fill="FFFFFF"/>
        </w:rPr>
        <w:t>://</w:t>
      </w:r>
      <w:r w:rsidRPr="00451D86">
        <w:rPr>
          <w:rFonts w:ascii="Times New Roman" w:hAnsi="Times New Roman"/>
          <w:shd w:val="clear" w:color="auto" w:fill="FFFFFF"/>
          <w:lang w:val="en-US"/>
        </w:rPr>
        <w:t>www</w:t>
      </w:r>
      <w:r w:rsidRPr="00665D8D">
        <w:rPr>
          <w:rFonts w:ascii="Times New Roman" w:hAnsi="Times New Roman"/>
          <w:shd w:val="clear" w:color="auto" w:fill="FFFFFF"/>
        </w:rPr>
        <w:t>.</w:t>
      </w:r>
      <w:r w:rsidRPr="00451D86">
        <w:rPr>
          <w:rFonts w:ascii="Times New Roman" w:hAnsi="Times New Roman"/>
          <w:shd w:val="clear" w:color="auto" w:fill="FFFFFF"/>
          <w:lang w:val="en-US"/>
        </w:rPr>
        <w:t>ra</w:t>
      </w:r>
      <w:r w:rsidRPr="00665D8D">
        <w:rPr>
          <w:rFonts w:ascii="Times New Roman" w:hAnsi="Times New Roman"/>
          <w:shd w:val="clear" w:color="auto" w:fill="FFFFFF"/>
        </w:rPr>
        <w:t>-</w:t>
      </w:r>
      <w:r w:rsidRPr="00451D86">
        <w:rPr>
          <w:rFonts w:ascii="Times New Roman" w:hAnsi="Times New Roman"/>
          <w:shd w:val="clear" w:color="auto" w:fill="FFFFFF"/>
          <w:lang w:val="en-US"/>
        </w:rPr>
        <w:t>national</w:t>
      </w:r>
      <w:r w:rsidRPr="00665D8D">
        <w:rPr>
          <w:rFonts w:ascii="Times New Roman" w:hAnsi="Times New Roman"/>
          <w:shd w:val="clear" w:color="auto" w:fill="FFFFFF"/>
        </w:rPr>
        <w:t>.</w:t>
      </w:r>
      <w:r w:rsidRPr="00451D86">
        <w:rPr>
          <w:rFonts w:ascii="Times New Roman" w:hAnsi="Times New Roman"/>
          <w:shd w:val="clear" w:color="auto" w:fill="FFFFFF"/>
          <w:lang w:val="en-US"/>
        </w:rPr>
        <w:t>ru</w:t>
      </w:r>
      <w:r w:rsidRPr="00665D8D">
        <w:rPr>
          <w:rFonts w:ascii="Times New Roman" w:hAnsi="Times New Roman"/>
          <w:shd w:val="clear" w:color="auto" w:fill="FFFFFF"/>
        </w:rPr>
        <w:t>/</w:t>
      </w:r>
      <w:r w:rsidRPr="00451D86">
        <w:rPr>
          <w:rFonts w:ascii="Times New Roman" w:hAnsi="Times New Roman"/>
          <w:shd w:val="clear" w:color="auto" w:fill="FFFFFF"/>
          <w:lang w:val="en-US"/>
        </w:rPr>
        <w:t>ru</w:t>
      </w:r>
      <w:r w:rsidRPr="00665D8D">
        <w:rPr>
          <w:rFonts w:ascii="Times New Roman" w:hAnsi="Times New Roman"/>
          <w:shd w:val="clear" w:color="auto" w:fill="FFFFFF"/>
        </w:rPr>
        <w:t>/</w:t>
      </w:r>
      <w:r w:rsidRPr="00451D86">
        <w:rPr>
          <w:rFonts w:ascii="Times New Roman" w:hAnsi="Times New Roman"/>
          <w:shd w:val="clear" w:color="auto" w:fill="FFFFFF"/>
          <w:lang w:val="en-US"/>
        </w:rPr>
        <w:t>ratings</w:t>
      </w:r>
      <w:r w:rsidRPr="00665D8D">
        <w:rPr>
          <w:rFonts w:ascii="Times New Roman" w:hAnsi="Times New Roman"/>
          <w:shd w:val="clear" w:color="auto" w:fill="FFFFFF"/>
        </w:rPr>
        <w:t>/</w:t>
      </w:r>
      <w:r w:rsidRPr="00451D86">
        <w:rPr>
          <w:rFonts w:ascii="Times New Roman" w:hAnsi="Times New Roman"/>
          <w:shd w:val="clear" w:color="auto" w:fill="FFFFFF"/>
          <w:lang w:val="en-US"/>
        </w:rPr>
        <w:t>provinces</w:t>
      </w:r>
      <w:r w:rsidRPr="00665D8D">
        <w:rPr>
          <w:rFonts w:ascii="Times New Roman" w:hAnsi="Times New Roman"/>
          <w:shd w:val="clear" w:color="auto" w:fill="FFFFFF"/>
        </w:rPr>
        <w:t>?</w:t>
      </w:r>
      <w:r w:rsidRPr="00451D86">
        <w:rPr>
          <w:rFonts w:ascii="Times New Roman" w:hAnsi="Times New Roman"/>
          <w:shd w:val="clear" w:color="auto" w:fill="FFFFFF"/>
          <w:lang w:val="en-US"/>
        </w:rPr>
        <w:t>type</w:t>
      </w:r>
      <w:r w:rsidRPr="00665D8D">
        <w:rPr>
          <w:rFonts w:ascii="Times New Roman" w:hAnsi="Times New Roman"/>
          <w:shd w:val="clear" w:color="auto" w:fill="FFFFFF"/>
        </w:rPr>
        <w:t>=</w:t>
      </w:r>
      <w:r w:rsidRPr="00451D86">
        <w:rPr>
          <w:rFonts w:ascii="Times New Roman" w:hAnsi="Times New Roman"/>
          <w:shd w:val="clear" w:color="auto" w:fill="FFFFFF"/>
          <w:lang w:val="en-US"/>
        </w:rPr>
        <w:t>rating</w:t>
      </w:r>
    </w:p>
  </w:footnote>
  <w:footnote w:id="14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Распределение российских регионов по рейтингу инвестиционного климата в 2016 г. </w:t>
      </w:r>
      <w:r w:rsidRPr="00451D86">
        <w:rPr>
          <w:rFonts w:ascii="Times New Roman" w:hAnsi="Times New Roman"/>
          <w:lang w:val="en-US"/>
        </w:rPr>
        <w:t>URL</w:t>
      </w:r>
      <w:r w:rsidRPr="00451D86">
        <w:rPr>
          <w:rFonts w:ascii="Times New Roman" w:hAnsi="Times New Roman"/>
        </w:rPr>
        <w:t>: http://raexpert.ru/rankingtable/region_climat/2016/tab01/</w:t>
      </w:r>
    </w:p>
  </w:footnote>
  <w:footnote w:id="15">
    <w:p w:rsidR="001C2E10" w:rsidRDefault="001C2E10" w:rsidP="00451D86">
      <w:pPr>
        <w:pStyle w:val="aa"/>
        <w:jc w:val="both"/>
      </w:pPr>
      <w:r w:rsidRPr="00451D86">
        <w:rPr>
          <w:rStyle w:val="ac"/>
          <w:rFonts w:ascii="Times New Roman" w:hAnsi="Times New Roman"/>
        </w:rPr>
        <w:footnoteRef/>
      </w:r>
      <w:r w:rsidRPr="00451D86">
        <w:rPr>
          <w:rFonts w:ascii="Times New Roman" w:hAnsi="Times New Roman"/>
        </w:rPr>
        <w:t xml:space="preserve"> Инвестиционная стратегия Краснодарского края до 2020 года. </w:t>
      </w:r>
      <w:r w:rsidRPr="00451D86">
        <w:rPr>
          <w:rFonts w:ascii="Times New Roman" w:hAnsi="Times New Roman"/>
          <w:lang w:val="en-US"/>
        </w:rPr>
        <w:t>URL.: http://www.investkuban.ru/_files/docs/2014/invest_strateg_2020.pdf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A95"/>
    <w:multiLevelType w:val="hybridMultilevel"/>
    <w:tmpl w:val="053AD8EC"/>
    <w:lvl w:ilvl="0" w:tplc="4EB4E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D81B78"/>
    <w:multiLevelType w:val="hybridMultilevel"/>
    <w:tmpl w:val="041ACAEA"/>
    <w:lvl w:ilvl="0" w:tplc="8C6476CA">
      <w:start w:val="2013"/>
      <w:numFmt w:val="bullet"/>
      <w:lvlText w:val="-"/>
      <w:lvlJc w:val="left"/>
      <w:pPr>
        <w:tabs>
          <w:tab w:val="num" w:pos="2464"/>
        </w:tabs>
        <w:ind w:left="2464" w:hanging="960"/>
      </w:pPr>
      <w:rPr>
        <w:rFonts w:ascii="MS Mincho" w:eastAsia="Times New Roman" w:hAnsi="MS Mincho" w:hint="eastAsia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0DE"/>
    <w:rsid w:val="000006D3"/>
    <w:rsid w:val="000047C3"/>
    <w:rsid w:val="00025B65"/>
    <w:rsid w:val="00042947"/>
    <w:rsid w:val="000564A5"/>
    <w:rsid w:val="00060843"/>
    <w:rsid w:val="0006395E"/>
    <w:rsid w:val="000678EC"/>
    <w:rsid w:val="00087D09"/>
    <w:rsid w:val="000A5B1B"/>
    <w:rsid w:val="000A7240"/>
    <w:rsid w:val="000D043D"/>
    <w:rsid w:val="000D2A73"/>
    <w:rsid w:val="000E36C6"/>
    <w:rsid w:val="000E7D9B"/>
    <w:rsid w:val="00124D68"/>
    <w:rsid w:val="00131053"/>
    <w:rsid w:val="00131381"/>
    <w:rsid w:val="001434EA"/>
    <w:rsid w:val="00165743"/>
    <w:rsid w:val="00170285"/>
    <w:rsid w:val="00174607"/>
    <w:rsid w:val="001A1AF8"/>
    <w:rsid w:val="001A4A86"/>
    <w:rsid w:val="001C2E10"/>
    <w:rsid w:val="001D2E7A"/>
    <w:rsid w:val="001E7F1C"/>
    <w:rsid w:val="002049D2"/>
    <w:rsid w:val="00243E65"/>
    <w:rsid w:val="00244054"/>
    <w:rsid w:val="002444C0"/>
    <w:rsid w:val="00247A6E"/>
    <w:rsid w:val="00251E1E"/>
    <w:rsid w:val="002907A0"/>
    <w:rsid w:val="002B4097"/>
    <w:rsid w:val="00302332"/>
    <w:rsid w:val="00306103"/>
    <w:rsid w:val="003377B1"/>
    <w:rsid w:val="003455DD"/>
    <w:rsid w:val="003552CA"/>
    <w:rsid w:val="00362514"/>
    <w:rsid w:val="00362C77"/>
    <w:rsid w:val="00370245"/>
    <w:rsid w:val="00376CF1"/>
    <w:rsid w:val="003820CC"/>
    <w:rsid w:val="003A4AB5"/>
    <w:rsid w:val="003C13AC"/>
    <w:rsid w:val="003D585E"/>
    <w:rsid w:val="003E7C37"/>
    <w:rsid w:val="004172E7"/>
    <w:rsid w:val="00427AA6"/>
    <w:rsid w:val="0043536B"/>
    <w:rsid w:val="00451D86"/>
    <w:rsid w:val="004559A0"/>
    <w:rsid w:val="00461220"/>
    <w:rsid w:val="00477072"/>
    <w:rsid w:val="00483A95"/>
    <w:rsid w:val="00492039"/>
    <w:rsid w:val="004B7550"/>
    <w:rsid w:val="004C6027"/>
    <w:rsid w:val="004C70ED"/>
    <w:rsid w:val="004D4EC5"/>
    <w:rsid w:val="004E361E"/>
    <w:rsid w:val="004F312B"/>
    <w:rsid w:val="00501EAB"/>
    <w:rsid w:val="00510482"/>
    <w:rsid w:val="00535D8F"/>
    <w:rsid w:val="00535D9F"/>
    <w:rsid w:val="00582331"/>
    <w:rsid w:val="005B7176"/>
    <w:rsid w:val="005C059A"/>
    <w:rsid w:val="005C7775"/>
    <w:rsid w:val="005C7E25"/>
    <w:rsid w:val="005E1335"/>
    <w:rsid w:val="005E2E65"/>
    <w:rsid w:val="005E4590"/>
    <w:rsid w:val="0060137E"/>
    <w:rsid w:val="00610510"/>
    <w:rsid w:val="006138E8"/>
    <w:rsid w:val="006142FD"/>
    <w:rsid w:val="00621BC9"/>
    <w:rsid w:val="0064455A"/>
    <w:rsid w:val="00645F39"/>
    <w:rsid w:val="006471BC"/>
    <w:rsid w:val="00647EF5"/>
    <w:rsid w:val="00665D8D"/>
    <w:rsid w:val="00681658"/>
    <w:rsid w:val="006B13F3"/>
    <w:rsid w:val="006C058C"/>
    <w:rsid w:val="006C4308"/>
    <w:rsid w:val="006C50F2"/>
    <w:rsid w:val="006D6E36"/>
    <w:rsid w:val="006E31DD"/>
    <w:rsid w:val="006E5DA8"/>
    <w:rsid w:val="00702164"/>
    <w:rsid w:val="00706588"/>
    <w:rsid w:val="007150D2"/>
    <w:rsid w:val="00721CCD"/>
    <w:rsid w:val="00760A4C"/>
    <w:rsid w:val="007910A2"/>
    <w:rsid w:val="007944DC"/>
    <w:rsid w:val="007B0D01"/>
    <w:rsid w:val="007B786C"/>
    <w:rsid w:val="007C39BD"/>
    <w:rsid w:val="007D299B"/>
    <w:rsid w:val="007D2E19"/>
    <w:rsid w:val="007E31FC"/>
    <w:rsid w:val="007E54A7"/>
    <w:rsid w:val="007F4013"/>
    <w:rsid w:val="008049F8"/>
    <w:rsid w:val="00807EDE"/>
    <w:rsid w:val="00814EED"/>
    <w:rsid w:val="00834B41"/>
    <w:rsid w:val="008455C0"/>
    <w:rsid w:val="00846E0C"/>
    <w:rsid w:val="00867F1D"/>
    <w:rsid w:val="00870849"/>
    <w:rsid w:val="00872603"/>
    <w:rsid w:val="008828A9"/>
    <w:rsid w:val="008837D5"/>
    <w:rsid w:val="00890377"/>
    <w:rsid w:val="00891A3A"/>
    <w:rsid w:val="0089471A"/>
    <w:rsid w:val="00895345"/>
    <w:rsid w:val="008A28E6"/>
    <w:rsid w:val="008A3DD8"/>
    <w:rsid w:val="008C590F"/>
    <w:rsid w:val="008E24B3"/>
    <w:rsid w:val="008E3136"/>
    <w:rsid w:val="008E7101"/>
    <w:rsid w:val="008F143A"/>
    <w:rsid w:val="008F15A0"/>
    <w:rsid w:val="00925FAA"/>
    <w:rsid w:val="00950325"/>
    <w:rsid w:val="00963BEF"/>
    <w:rsid w:val="00964AA3"/>
    <w:rsid w:val="00977078"/>
    <w:rsid w:val="009A6F8E"/>
    <w:rsid w:val="009C0024"/>
    <w:rsid w:val="009C0A11"/>
    <w:rsid w:val="009C1639"/>
    <w:rsid w:val="009D5DDD"/>
    <w:rsid w:val="00A1071F"/>
    <w:rsid w:val="00A160C0"/>
    <w:rsid w:val="00A2595A"/>
    <w:rsid w:val="00A371EA"/>
    <w:rsid w:val="00A443D7"/>
    <w:rsid w:val="00A52834"/>
    <w:rsid w:val="00A708F0"/>
    <w:rsid w:val="00A85EE5"/>
    <w:rsid w:val="00A900DE"/>
    <w:rsid w:val="00A9305E"/>
    <w:rsid w:val="00AA5154"/>
    <w:rsid w:val="00AB30DF"/>
    <w:rsid w:val="00AC2AE9"/>
    <w:rsid w:val="00B0569E"/>
    <w:rsid w:val="00B0704F"/>
    <w:rsid w:val="00B16429"/>
    <w:rsid w:val="00B202EA"/>
    <w:rsid w:val="00B3122D"/>
    <w:rsid w:val="00B3247A"/>
    <w:rsid w:val="00B43269"/>
    <w:rsid w:val="00B4759E"/>
    <w:rsid w:val="00BA3512"/>
    <w:rsid w:val="00BA670F"/>
    <w:rsid w:val="00BB73CB"/>
    <w:rsid w:val="00BD1B10"/>
    <w:rsid w:val="00BD2494"/>
    <w:rsid w:val="00C243A2"/>
    <w:rsid w:val="00C247E8"/>
    <w:rsid w:val="00C25FCC"/>
    <w:rsid w:val="00C40AF9"/>
    <w:rsid w:val="00C65A36"/>
    <w:rsid w:val="00C927DB"/>
    <w:rsid w:val="00CC17A1"/>
    <w:rsid w:val="00CC1C2A"/>
    <w:rsid w:val="00CC4219"/>
    <w:rsid w:val="00CD2D85"/>
    <w:rsid w:val="00CE07E9"/>
    <w:rsid w:val="00CF32E9"/>
    <w:rsid w:val="00D364C8"/>
    <w:rsid w:val="00D63B45"/>
    <w:rsid w:val="00D718B7"/>
    <w:rsid w:val="00DA078A"/>
    <w:rsid w:val="00DC02D9"/>
    <w:rsid w:val="00DD192B"/>
    <w:rsid w:val="00DD7F94"/>
    <w:rsid w:val="00DE0864"/>
    <w:rsid w:val="00DE0AE0"/>
    <w:rsid w:val="00DE427F"/>
    <w:rsid w:val="00DE6D7A"/>
    <w:rsid w:val="00DF6180"/>
    <w:rsid w:val="00E0040A"/>
    <w:rsid w:val="00E01D6A"/>
    <w:rsid w:val="00E100F4"/>
    <w:rsid w:val="00E11747"/>
    <w:rsid w:val="00E15EEE"/>
    <w:rsid w:val="00E313CD"/>
    <w:rsid w:val="00E53169"/>
    <w:rsid w:val="00E5393C"/>
    <w:rsid w:val="00E61F26"/>
    <w:rsid w:val="00E83653"/>
    <w:rsid w:val="00EB11B7"/>
    <w:rsid w:val="00EC0AB0"/>
    <w:rsid w:val="00EC1D8C"/>
    <w:rsid w:val="00ED17C4"/>
    <w:rsid w:val="00ED4442"/>
    <w:rsid w:val="00ED76CC"/>
    <w:rsid w:val="00EF46A0"/>
    <w:rsid w:val="00F168D9"/>
    <w:rsid w:val="00F24B8D"/>
    <w:rsid w:val="00F61CE3"/>
    <w:rsid w:val="00F86DBA"/>
    <w:rsid w:val="00F877C7"/>
    <w:rsid w:val="00F90BB4"/>
    <w:rsid w:val="00F962F0"/>
    <w:rsid w:val="00FA6C1B"/>
    <w:rsid w:val="00FB13B9"/>
    <w:rsid w:val="00FE45DD"/>
    <w:rsid w:val="00FE4B89"/>
    <w:rsid w:val="00FF3878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718F7-5888-C64D-9FF7-1A7439E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A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A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4A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A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64AA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uiPriority w:val="99"/>
    <w:rsid w:val="00A900DE"/>
    <w:rPr>
      <w:rFonts w:cs="Times New Roman"/>
    </w:rPr>
  </w:style>
  <w:style w:type="table" w:styleId="a3">
    <w:name w:val="Table Grid"/>
    <w:basedOn w:val="a1"/>
    <w:uiPriority w:val="99"/>
    <w:rsid w:val="0096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4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64AA3"/>
    <w:rPr>
      <w:rFonts w:cs="Times New Roman"/>
    </w:rPr>
  </w:style>
  <w:style w:type="paragraph" w:styleId="a8">
    <w:name w:val="footer"/>
    <w:basedOn w:val="a"/>
    <w:link w:val="a9"/>
    <w:uiPriority w:val="99"/>
    <w:rsid w:val="0096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64AA3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807E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807ED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807EDE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5C7775"/>
    <w:pPr>
      <w:ind w:left="720"/>
      <w:contextualSpacing/>
    </w:pPr>
  </w:style>
  <w:style w:type="paragraph" w:styleId="ae">
    <w:name w:val="TOC Heading"/>
    <w:basedOn w:val="1"/>
    <w:next w:val="a"/>
    <w:uiPriority w:val="99"/>
    <w:qFormat/>
    <w:rsid w:val="00451D86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CC4219"/>
    <w:pPr>
      <w:widowControl w:val="0"/>
      <w:tabs>
        <w:tab w:val="right" w:leader="dot" w:pos="9540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99"/>
    <w:rsid w:val="00CC4219"/>
    <w:pPr>
      <w:widowControl w:val="0"/>
      <w:tabs>
        <w:tab w:val="right" w:leader="dot" w:pos="9720"/>
      </w:tabs>
      <w:spacing w:after="0" w:line="360" w:lineRule="auto"/>
      <w:ind w:left="220"/>
    </w:pPr>
  </w:style>
  <w:style w:type="character" w:styleId="af">
    <w:name w:val="Hyperlink"/>
    <w:uiPriority w:val="99"/>
    <w:rsid w:val="00451D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9013</Words>
  <Characters>51379</Characters>
  <Application>Microsoft Office Word</Application>
  <DocSecurity>0</DocSecurity>
  <Lines>428</Lines>
  <Paragraphs>120</Paragraphs>
  <ScaleCrop>false</ScaleCrop>
  <Company>SPecialiST RePack</Company>
  <LinksUpToDate>false</LinksUpToDate>
  <CharactersWithSpaces>60272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k-estella@mail.ru</cp:lastModifiedBy>
  <cp:revision>2</cp:revision>
  <dcterms:created xsi:type="dcterms:W3CDTF">2018-10-18T20:09:00Z</dcterms:created>
  <dcterms:modified xsi:type="dcterms:W3CDTF">2018-10-18T20:09:00Z</dcterms:modified>
</cp:coreProperties>
</file>