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773" w:rsidRDefault="00A6741A" w:rsidP="00A6741A">
      <w:pPr>
        <w:spacing w:line="240" w:lineRule="auto"/>
        <w:ind w:left="-1701" w:right="-426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6836410" cy="1021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кушкин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772" cy="102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75C0" w:rsidRPr="008D272E" w:rsidRDefault="003875C0" w:rsidP="003875C0">
      <w:pPr>
        <w:ind w:firstLine="0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6741A" w:rsidRDefault="00A6741A" w:rsidP="00A33CB5">
      <w:pPr>
        <w:ind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6741A" w:rsidRDefault="00A6741A" w:rsidP="00A6741A">
      <w:pPr>
        <w:ind w:left="-1701" w:right="-850"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8D272E" w:rsidRDefault="008D272E" w:rsidP="00A33CB5">
      <w:pPr>
        <w:ind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РЕФЕРАТ</w:t>
      </w:r>
    </w:p>
    <w:p w:rsidR="008D272E" w:rsidRDefault="008D272E" w:rsidP="005476BF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8D272E" w:rsidRDefault="008D272E" w:rsidP="008D272E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Курсовая работа содержит </w:t>
      </w:r>
      <w:r w:rsidR="00FE531E">
        <w:rPr>
          <w:rFonts w:eastAsia="Times New Roman" w:cs="Times New Roman"/>
          <w:color w:val="000000"/>
          <w:szCs w:val="28"/>
          <w:lang w:eastAsia="ru-RU"/>
        </w:rPr>
        <w:t>5</w:t>
      </w:r>
      <w:r w:rsidR="00816460">
        <w:rPr>
          <w:rFonts w:eastAsia="Times New Roman" w:cs="Times New Roman"/>
          <w:color w:val="000000"/>
          <w:szCs w:val="28"/>
          <w:lang w:eastAsia="ru-RU"/>
        </w:rPr>
        <w:t>7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станиц,</w:t>
      </w:r>
      <w:r w:rsidR="002D44F8" w:rsidRPr="002D44F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16460">
        <w:rPr>
          <w:rFonts w:eastAsia="Times New Roman" w:cs="Times New Roman"/>
          <w:color w:val="000000"/>
          <w:szCs w:val="28"/>
          <w:lang w:eastAsia="ru-RU"/>
        </w:rPr>
        <w:t>5</w:t>
      </w:r>
      <w:r w:rsidR="00FE531E">
        <w:rPr>
          <w:rFonts w:eastAsia="Times New Roman" w:cs="Times New Roman"/>
          <w:color w:val="000000"/>
          <w:szCs w:val="28"/>
          <w:lang w:eastAsia="ru-RU"/>
        </w:rPr>
        <w:t>2</w:t>
      </w:r>
      <w:r w:rsidR="002D44F8" w:rsidRPr="00192A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D44F8">
        <w:rPr>
          <w:rFonts w:eastAsia="Times New Roman" w:cs="Times New Roman"/>
          <w:color w:val="000000"/>
          <w:szCs w:val="28"/>
          <w:lang w:eastAsia="ru-RU"/>
        </w:rPr>
        <w:t>рисунк</w:t>
      </w:r>
      <w:r w:rsidR="00FE531E">
        <w:rPr>
          <w:rFonts w:eastAsia="Times New Roman" w:cs="Times New Roman"/>
          <w:color w:val="000000"/>
          <w:szCs w:val="28"/>
          <w:lang w:eastAsia="ru-RU"/>
        </w:rPr>
        <w:t>а</w:t>
      </w:r>
      <w:r w:rsidR="002D44F8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4 источника.</w:t>
      </w:r>
    </w:p>
    <w:p w:rsidR="00EF125C" w:rsidRDefault="00EF125C" w:rsidP="008D272E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АНАЛИЗ ПРЕДПРИЯТИЯ, АВТОМАТИЗАЗИЯ, БУХГАЛТЕРИЯ, </w:t>
      </w:r>
    </w:p>
    <w:p w:rsidR="00EF125C" w:rsidRDefault="00EF125C" w:rsidP="00EF125C">
      <w:pPr>
        <w:ind w:firstLine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ПРОИЗВОДСТВЕННОЕ ПРЕДПРИЯТИЕ,1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С:ПРЕДПРИЯТИЕ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>,УЧЕТНЫЕ ОПЕРАЦИИ</w:t>
      </w:r>
    </w:p>
    <w:p w:rsidR="008D272E" w:rsidRDefault="008D272E" w:rsidP="008D272E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Объектом исследования является автоматизация хозяйственной деятельности производственного предприятия, а так же применение программы «1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С:Бухгалтерия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8D272E" w:rsidRDefault="008D272E" w:rsidP="008D272E">
      <w:r>
        <w:rPr>
          <w:rFonts w:eastAsia="Times New Roman" w:cs="Times New Roman"/>
          <w:color w:val="000000"/>
          <w:szCs w:val="28"/>
          <w:lang w:eastAsia="ru-RU"/>
        </w:rPr>
        <w:t xml:space="preserve">Цель курсовой работы </w:t>
      </w:r>
      <w:r>
        <w:t xml:space="preserve">– </w:t>
      </w:r>
      <w:r w:rsidR="00831E6E">
        <w:t>научиться оптимизировать бумажную деятельность на предприятии для того, чтобы автоматизировать ее, а также научиться принимать быстрые, обоснованные управленческие решения, которые принесут предприятию прибыль</w:t>
      </w:r>
      <w:r w:rsidR="00EF125C">
        <w:t>.</w:t>
      </w:r>
    </w:p>
    <w:p w:rsidR="00471E26" w:rsidRDefault="00EF125C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t>В результате были разобраны виды учетных операций и их применение в автоматизации хозяйственной деятельности предприятия.</w:t>
      </w:r>
    </w:p>
    <w:p w:rsidR="008D272E" w:rsidRPr="00471E26" w:rsidRDefault="00471E26" w:rsidP="00471E26">
      <w:pPr>
        <w:spacing w:after="160" w:line="259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:rsidR="00233773" w:rsidRPr="005476BF" w:rsidRDefault="005476BF" w:rsidP="005476BF">
      <w:pPr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СОДЕРЖАНИЕ</w:t>
      </w:r>
    </w:p>
    <w:p w:rsidR="00233773" w:rsidRDefault="00233773" w:rsidP="00134037">
      <w:pPr>
        <w:spacing w:line="240" w:lineRule="auto"/>
        <w:ind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sdt>
      <w:sdtPr>
        <w:id w:val="-300922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16460" w:rsidRPr="00816460" w:rsidRDefault="004A20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16460">
            <w:rPr>
              <w:bCs/>
            </w:rPr>
            <w:fldChar w:fldCharType="begin"/>
          </w:r>
          <w:r w:rsidR="005476BF" w:rsidRPr="00816460">
            <w:rPr>
              <w:bCs/>
            </w:rPr>
            <w:instrText xml:space="preserve"> TOC \o "1-3" \h \z \u </w:instrText>
          </w:r>
          <w:r w:rsidRPr="00816460">
            <w:rPr>
              <w:bCs/>
            </w:rPr>
            <w:fldChar w:fldCharType="separate"/>
          </w:r>
          <w:hyperlink w:anchor="_Toc2525144" w:history="1">
            <w:r w:rsidR="00816460">
              <w:rPr>
                <w:rStyle w:val="ab"/>
                <w:noProof/>
              </w:rPr>
              <w:t>Введение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_Toc2525144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45" w:history="1">
            <w:r w:rsidR="00816460" w:rsidRPr="00816460">
              <w:rPr>
                <w:rStyle w:val="ab"/>
                <w:noProof/>
              </w:rPr>
              <w:t>1 Общие сведения  о программе  «1С:Бухгалтерия »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_Toc2525145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46" w:history="1">
            <w:r w:rsidR="00816460" w:rsidRPr="00816460">
              <w:rPr>
                <w:rStyle w:val="ab"/>
                <w:noProof/>
              </w:rPr>
              <w:t>1.1 Что представляет из себя «1С:Бухгалтерия»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_Toc2525146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47" w:history="1">
            <w:r w:rsidR="00816460" w:rsidRPr="00816460">
              <w:rPr>
                <w:rStyle w:val="ab"/>
                <w:noProof/>
              </w:rPr>
              <w:t>1.2</w:t>
            </w:r>
            <w:r w:rsidR="0081646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816460" w:rsidRPr="00816460">
              <w:rPr>
                <w:rStyle w:val="ab"/>
                <w:noProof/>
              </w:rPr>
              <w:t>Режимы работы с программой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_Toc2525147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48" w:history="1">
            <w:r w:rsidR="00816460" w:rsidRPr="00816460">
              <w:rPr>
                <w:rStyle w:val="ab"/>
                <w:noProof/>
              </w:rPr>
              <w:t>1.3</w:t>
            </w:r>
            <w:r w:rsidR="0081646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816460" w:rsidRPr="00816460">
              <w:rPr>
                <w:rStyle w:val="ab"/>
                <w:noProof/>
              </w:rPr>
              <w:t>Начало работы с программой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_Toc2525148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8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49" w:history="1">
            <w:r w:rsidR="00816460" w:rsidRPr="00816460">
              <w:rPr>
                <w:rStyle w:val="ab"/>
                <w:noProof/>
              </w:rPr>
              <w:t>1.4</w:t>
            </w:r>
            <w:r w:rsidR="0081646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816460" w:rsidRPr="00816460">
              <w:rPr>
                <w:rStyle w:val="ab"/>
                <w:noProof/>
              </w:rPr>
              <w:t>Сведения об учетной политике организации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_Toc2525149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11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0" w:history="1">
            <w:r w:rsidR="00816460" w:rsidRPr="00816460">
              <w:rPr>
                <w:rStyle w:val="ab"/>
                <w:noProof/>
              </w:rPr>
              <w:t>1.5</w:t>
            </w:r>
            <w:r w:rsidR="0081646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816460" w:rsidRPr="00816460">
              <w:rPr>
                <w:rStyle w:val="ab"/>
                <w:noProof/>
              </w:rPr>
              <w:t>Значение справочников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_Toc2525150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13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1" w:history="1">
            <w:r w:rsidR="00816460" w:rsidRPr="00816460">
              <w:rPr>
                <w:rStyle w:val="ab"/>
                <w:noProof/>
              </w:rPr>
              <w:t>1.6</w:t>
            </w:r>
            <w:r w:rsidR="0081646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816460" w:rsidRPr="00816460">
              <w:rPr>
                <w:rStyle w:val="ab"/>
                <w:noProof/>
              </w:rPr>
              <w:t>Настройка параметров работы программы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_Toc2525151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15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2" w:history="1">
            <w:r w:rsidR="00816460" w:rsidRPr="00816460">
              <w:rPr>
                <w:rStyle w:val="ab"/>
                <w:noProof/>
              </w:rPr>
              <w:t>2 Основные учетные операции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_Toc2525152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3" w:history="1">
            <w:r w:rsidR="00816460" w:rsidRPr="00816460">
              <w:rPr>
                <w:rStyle w:val="ab"/>
                <w:noProof/>
              </w:rPr>
              <w:t>2.1 Учетная процедура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_Toc2525153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4" w:history="1">
            <w:r w:rsidR="00816460" w:rsidRPr="00816460">
              <w:rPr>
                <w:rStyle w:val="ab"/>
                <w:noProof/>
              </w:rPr>
              <w:t>2.2 Ввод операций и проводок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_Toc2525154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5" w:history="1">
            <w:r w:rsidR="00816460" w:rsidRPr="00816460">
              <w:rPr>
                <w:rStyle w:val="ab"/>
                <w:noProof/>
              </w:rPr>
              <w:t>2.3 Отчеты в 1С:Бухгалтерии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_Toc2525155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18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6" w:history="1">
            <w:r w:rsidR="00816460" w:rsidRPr="00816460">
              <w:rPr>
                <w:rStyle w:val="ab"/>
                <w:rFonts w:cs="Times New Roman"/>
                <w:noProof/>
              </w:rPr>
              <w:t>2.3.1 Средства проверки правильности выполнения заданий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_Toc2525156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18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7" w:history="1">
            <w:r w:rsidR="00816460" w:rsidRPr="00816460">
              <w:rPr>
                <w:rStyle w:val="ab"/>
                <w:noProof/>
              </w:rPr>
              <w:t>2.3.2 Оборотно-сальдовая ведомость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_Toc2525157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19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8" w:history="1">
            <w:r w:rsidR="00816460" w:rsidRPr="00816460">
              <w:rPr>
                <w:rStyle w:val="ab"/>
                <w:noProof/>
              </w:rPr>
              <w:t>2.3.4 Детализация и обновление показателей отчетов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_Toc2525158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20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59" w:history="1">
            <w:r w:rsidR="00816460" w:rsidRPr="00816460">
              <w:rPr>
                <w:rStyle w:val="ab"/>
                <w:noProof/>
              </w:rPr>
              <w:t>2.4 Учет кассовых операций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_Toc2525159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21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0" w:history="1">
            <w:r w:rsidR="00816460" w:rsidRPr="00816460">
              <w:rPr>
                <w:rStyle w:val="ab"/>
                <w:noProof/>
              </w:rPr>
              <w:t>2.4.1 Учетная процедура кассовых операций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_Toc2525160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21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1" w:history="1">
            <w:r w:rsidR="00816460" w:rsidRPr="00816460">
              <w:rPr>
                <w:rStyle w:val="ab"/>
                <w:noProof/>
              </w:rPr>
              <w:t>2.4.1 Настройка плана счетов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_Toc2525161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24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2" w:history="1">
            <w:r w:rsidR="00816460" w:rsidRPr="00816460">
              <w:rPr>
                <w:rStyle w:val="ab"/>
                <w:noProof/>
              </w:rPr>
              <w:t>2.4.2 Справочник «Статьи движения денежных средств»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_Toc2525162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24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3" w:history="1">
            <w:r w:rsidR="00816460" w:rsidRPr="00816460">
              <w:rPr>
                <w:rStyle w:val="ab"/>
                <w:noProof/>
              </w:rPr>
              <w:t>2.5 Учет операций на расчетном счете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_Toc2525163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25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4" w:history="1">
            <w:r w:rsidR="00816460" w:rsidRPr="00816460">
              <w:rPr>
                <w:rStyle w:val="ab"/>
                <w:noProof/>
              </w:rPr>
              <w:t>2.5.1 Учетная процедура на расчетном счете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_Toc2525164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25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5" w:history="1">
            <w:r w:rsidR="00816460" w:rsidRPr="00816460">
              <w:rPr>
                <w:rStyle w:val="ab"/>
                <w:noProof/>
              </w:rPr>
              <w:t>2.5.2 Настройка плана счетов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_Toc2525165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6" w:history="1">
            <w:r w:rsidR="00816460" w:rsidRPr="00816460">
              <w:rPr>
                <w:rStyle w:val="ab"/>
                <w:noProof/>
              </w:rPr>
              <w:t>2.6 Учет расчетов с покупателями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_Toc2525166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29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7" w:history="1">
            <w:r w:rsidR="00816460" w:rsidRPr="00816460">
              <w:rPr>
                <w:rStyle w:val="ab"/>
                <w:noProof/>
              </w:rPr>
              <w:t>2.7 Учет расчетов с поставщиками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_Toc2525167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32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8" w:history="1">
            <w:r w:rsidR="00816460" w:rsidRPr="00816460">
              <w:rPr>
                <w:rStyle w:val="ab"/>
                <w:noProof/>
              </w:rPr>
              <w:t>2.8 Учет основных средств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_Toc2525168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34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69" w:history="1">
            <w:r w:rsidR="00816460" w:rsidRPr="00816460">
              <w:rPr>
                <w:rStyle w:val="ab"/>
                <w:noProof/>
              </w:rPr>
              <w:t>2.9 Учет создания и использования материальных запасов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_Toc2525169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39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0" w:history="1">
            <w:r w:rsidR="00816460" w:rsidRPr="00816460">
              <w:rPr>
                <w:rStyle w:val="ab"/>
                <w:noProof/>
              </w:rPr>
              <w:t>2.9.1 Учетная процедура создания материальных запасов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_Toc2525170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39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1" w:history="1">
            <w:r w:rsidR="00816460" w:rsidRPr="00816460">
              <w:rPr>
                <w:rStyle w:val="ab"/>
                <w:noProof/>
              </w:rPr>
              <w:t>2.9.2 Учет использования материальных запасов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_Toc2525171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40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2" w:history="1">
            <w:r w:rsidR="00816460" w:rsidRPr="00816460">
              <w:rPr>
                <w:rStyle w:val="ab"/>
                <w:noProof/>
              </w:rPr>
              <w:t>2.10 Расчет с персоналом по оплате труда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_Toc2525172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42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3" w:history="1">
            <w:r w:rsidR="00816460" w:rsidRPr="00816460">
              <w:rPr>
                <w:rStyle w:val="ab"/>
                <w:noProof/>
              </w:rPr>
              <w:t>2.10 Учет выпуска и продаж готовой продукции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_Toc2525173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47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4" w:history="1">
            <w:r w:rsidR="00816460" w:rsidRPr="00816460">
              <w:rPr>
                <w:rStyle w:val="ab"/>
                <w:noProof/>
              </w:rPr>
              <w:t>2.10.1 Выпуск готовой продукции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_Toc2525174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47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5" w:history="1">
            <w:r w:rsidR="00816460" w:rsidRPr="00816460">
              <w:rPr>
                <w:rStyle w:val="ab"/>
                <w:noProof/>
              </w:rPr>
              <w:t>2.10.2 Реализация готовой продукции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_Toc2525175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49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6" w:history="1">
            <w:r w:rsidR="00816460" w:rsidRPr="00816460">
              <w:rPr>
                <w:rStyle w:val="ab"/>
                <w:noProof/>
              </w:rPr>
              <w:t>3 Выявление финансовых результатов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_Toc2525176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52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 w:rsidP="00816460">
          <w:pPr>
            <w:pStyle w:val="11"/>
            <w:ind w:firstLine="993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7" w:history="1">
            <w:r w:rsidR="00816460" w:rsidRPr="00816460">
              <w:rPr>
                <w:rStyle w:val="ab"/>
                <w:noProof/>
              </w:rPr>
              <w:t>3.1 Учет доходов и расходов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_Toc2525177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52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8" w:history="1">
            <w:r w:rsidR="00816460" w:rsidRPr="00816460">
              <w:rPr>
                <w:rStyle w:val="ab"/>
                <w:noProof/>
              </w:rPr>
              <w:t>3.2 Установка порядка подразделений для закрытия счетов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_Toc2525178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53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79" w:history="1">
            <w:r w:rsidR="00816460" w:rsidRPr="00816460">
              <w:rPr>
                <w:rStyle w:val="ab"/>
                <w:noProof/>
              </w:rPr>
              <w:t>3.2.1 Помощник «Закрытие месяца»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_Toc2525179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53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80" w:history="1">
            <w:r w:rsidR="00816460" w:rsidRPr="00816460">
              <w:rPr>
                <w:rStyle w:val="ab"/>
                <w:noProof/>
              </w:rPr>
              <w:t>З</w:t>
            </w:r>
            <w:r w:rsidR="00816460">
              <w:rPr>
                <w:rStyle w:val="ab"/>
                <w:noProof/>
              </w:rPr>
              <w:t>аключение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_Toc2525180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56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816460" w:rsidRPr="00816460" w:rsidRDefault="006415D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525181" w:history="1">
            <w:r w:rsidR="00816460" w:rsidRPr="00816460">
              <w:rPr>
                <w:rStyle w:val="ab"/>
                <w:noProof/>
              </w:rPr>
              <w:t>С</w:t>
            </w:r>
            <w:r w:rsidR="00816460">
              <w:rPr>
                <w:rStyle w:val="ab"/>
                <w:noProof/>
              </w:rPr>
              <w:t>писок использованных источников</w:t>
            </w:r>
            <w:r w:rsidR="00816460" w:rsidRPr="00816460">
              <w:rPr>
                <w:noProof/>
                <w:webHidden/>
              </w:rPr>
              <w:tab/>
            </w:r>
            <w:r w:rsidR="00816460" w:rsidRPr="00816460">
              <w:rPr>
                <w:noProof/>
                <w:webHidden/>
              </w:rPr>
              <w:fldChar w:fldCharType="begin"/>
            </w:r>
            <w:r w:rsidR="00816460" w:rsidRPr="00816460">
              <w:rPr>
                <w:noProof/>
                <w:webHidden/>
              </w:rPr>
              <w:instrText xml:space="preserve"> PAGEREF _Toc2525181 \h </w:instrText>
            </w:r>
            <w:r w:rsidR="00816460" w:rsidRPr="00816460">
              <w:rPr>
                <w:noProof/>
                <w:webHidden/>
              </w:rPr>
            </w:r>
            <w:r w:rsidR="00816460" w:rsidRPr="00816460">
              <w:rPr>
                <w:noProof/>
                <w:webHidden/>
              </w:rPr>
              <w:fldChar w:fldCharType="separate"/>
            </w:r>
            <w:r w:rsidR="00816460" w:rsidRPr="00816460">
              <w:rPr>
                <w:noProof/>
                <w:webHidden/>
              </w:rPr>
              <w:t>57</w:t>
            </w:r>
            <w:r w:rsidR="00816460" w:rsidRPr="00816460">
              <w:rPr>
                <w:noProof/>
                <w:webHidden/>
              </w:rPr>
              <w:fldChar w:fldCharType="end"/>
            </w:r>
          </w:hyperlink>
        </w:p>
        <w:p w:rsidR="003875C0" w:rsidRPr="003875C0" w:rsidRDefault="004A205D" w:rsidP="00471E26">
          <w:r w:rsidRPr="00816460">
            <w:rPr>
              <w:bCs/>
            </w:rPr>
            <w:fldChar w:fldCharType="end"/>
          </w:r>
        </w:p>
      </w:sdtContent>
    </w:sdt>
    <w:p w:rsidR="00471E26" w:rsidRDefault="00471E26">
      <w:pPr>
        <w:spacing w:after="160" w:line="259" w:lineRule="auto"/>
        <w:ind w:firstLine="0"/>
        <w:jc w:val="left"/>
        <w:rPr>
          <w:rFonts w:eastAsiaTheme="majorEastAsia" w:cstheme="majorBidi"/>
          <w:b/>
          <w:szCs w:val="32"/>
        </w:rPr>
      </w:pPr>
      <w:r>
        <w:rPr>
          <w:b/>
        </w:rPr>
        <w:br w:type="page"/>
      </w:r>
    </w:p>
    <w:p w:rsidR="00233773" w:rsidRDefault="001174C7" w:rsidP="00A33CB5">
      <w:pPr>
        <w:pStyle w:val="1"/>
        <w:ind w:firstLine="0"/>
        <w:jc w:val="center"/>
        <w:rPr>
          <w:b/>
        </w:rPr>
      </w:pPr>
      <w:bookmarkStart w:id="1" w:name="_Toc2525144"/>
      <w:r w:rsidRPr="001174C7">
        <w:rPr>
          <w:b/>
        </w:rPr>
        <w:lastRenderedPageBreak/>
        <w:t>ВВЕДЕНИЕ</w:t>
      </w:r>
      <w:bookmarkEnd w:id="1"/>
    </w:p>
    <w:p w:rsidR="00AF6216" w:rsidRPr="00AF6216" w:rsidRDefault="00AF6216" w:rsidP="00AF6216"/>
    <w:p w:rsidR="000C7B23" w:rsidRDefault="000C7B23" w:rsidP="00CF15E5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7B23">
        <w:rPr>
          <w:color w:val="000000"/>
          <w:sz w:val="28"/>
          <w:szCs w:val="28"/>
        </w:rPr>
        <w:t xml:space="preserve">Успех управления в современной экономике определяется </w:t>
      </w:r>
      <w:r w:rsidRPr="000C7B23">
        <w:rPr>
          <w:color w:val="000000"/>
          <w:sz w:val="28"/>
          <w:szCs w:val="28"/>
          <w:bdr w:val="none" w:sz="0" w:space="0" w:color="auto" w:frame="1"/>
        </w:rPr>
        <w:t>оперативным принятием адекватных решений</w:t>
      </w:r>
      <w:r w:rsidRPr="000C7B23">
        <w:rPr>
          <w:color w:val="000000"/>
          <w:sz w:val="28"/>
          <w:szCs w:val="28"/>
        </w:rPr>
        <w:t xml:space="preserve">, которые учитывают разносторонние факторы и тенденции их развития. Одними из основных показателей эффективности работы предприятия являются </w:t>
      </w:r>
      <w:r w:rsidRPr="000C7B23">
        <w:rPr>
          <w:color w:val="000000"/>
          <w:sz w:val="28"/>
          <w:szCs w:val="28"/>
          <w:bdr w:val="none" w:sz="0" w:space="0" w:color="auto" w:frame="1"/>
        </w:rPr>
        <w:t>скорость и качество обработки информации</w:t>
      </w:r>
      <w:r w:rsidRPr="000C7B23">
        <w:rPr>
          <w:color w:val="000000"/>
          <w:sz w:val="28"/>
          <w:szCs w:val="28"/>
        </w:rPr>
        <w:t xml:space="preserve">. </w:t>
      </w:r>
    </w:p>
    <w:p w:rsidR="000C7B23" w:rsidRPr="000C7B23" w:rsidRDefault="000C7B23" w:rsidP="00CF15E5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7B23">
        <w:rPr>
          <w:color w:val="000000"/>
          <w:sz w:val="28"/>
          <w:szCs w:val="28"/>
          <w:bdr w:val="none" w:sz="0" w:space="0" w:color="auto" w:frame="1"/>
        </w:rPr>
        <w:t>Основные функции системы обработки информации</w:t>
      </w:r>
      <w:r w:rsidRPr="000C7B23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</w:t>
      </w:r>
      <w:r w:rsidRPr="000C7B23">
        <w:rPr>
          <w:color w:val="000000"/>
          <w:sz w:val="28"/>
          <w:szCs w:val="28"/>
        </w:rPr>
        <w:t>олучение общих и детализированных итоговых данных</w:t>
      </w:r>
      <w:r>
        <w:rPr>
          <w:color w:val="000000"/>
          <w:sz w:val="28"/>
          <w:szCs w:val="28"/>
        </w:rPr>
        <w:t>, т</w:t>
      </w:r>
      <w:r w:rsidRPr="000C7B23">
        <w:rPr>
          <w:color w:val="000000"/>
          <w:sz w:val="28"/>
          <w:szCs w:val="28"/>
        </w:rPr>
        <w:t>очный и полный анализ этих данных</w:t>
      </w:r>
      <w:r>
        <w:rPr>
          <w:color w:val="000000"/>
          <w:sz w:val="28"/>
          <w:szCs w:val="28"/>
        </w:rPr>
        <w:t>, в</w:t>
      </w:r>
      <w:r w:rsidRPr="000C7B23">
        <w:rPr>
          <w:color w:val="000000"/>
          <w:sz w:val="28"/>
          <w:szCs w:val="28"/>
        </w:rPr>
        <w:t>ыявление тенденций изменения основных показателей</w:t>
      </w:r>
      <w:r>
        <w:rPr>
          <w:color w:val="000000"/>
          <w:sz w:val="28"/>
          <w:szCs w:val="28"/>
        </w:rPr>
        <w:t>, а так же о</w:t>
      </w:r>
      <w:r w:rsidRPr="000C7B23">
        <w:rPr>
          <w:color w:val="000000"/>
          <w:sz w:val="28"/>
          <w:szCs w:val="28"/>
        </w:rPr>
        <w:t>перативное получение критической информации.</w:t>
      </w:r>
    </w:p>
    <w:p w:rsidR="000C7B23" w:rsidRDefault="000C7B23" w:rsidP="00CF15E5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C7B23">
        <w:rPr>
          <w:color w:val="000000"/>
          <w:sz w:val="28"/>
          <w:szCs w:val="28"/>
        </w:rPr>
        <w:t xml:space="preserve">Подход к обработке информации </w:t>
      </w:r>
      <w:r w:rsidRPr="000C7B23">
        <w:rPr>
          <w:color w:val="000000"/>
          <w:sz w:val="28"/>
          <w:szCs w:val="28"/>
          <w:bdr w:val="none" w:sz="0" w:space="0" w:color="auto" w:frame="1"/>
        </w:rPr>
        <w:t>как к производственному процессу</w:t>
      </w:r>
      <w:r w:rsidRPr="000C7B23">
        <w:rPr>
          <w:color w:val="000000"/>
          <w:sz w:val="28"/>
          <w:szCs w:val="28"/>
        </w:rPr>
        <w:t xml:space="preserve"> широко принят специалистами по автоматизации систем организационного управления. Считается, что </w:t>
      </w:r>
      <w:r w:rsidRPr="000C7B23">
        <w:rPr>
          <w:color w:val="000000"/>
          <w:sz w:val="28"/>
          <w:szCs w:val="28"/>
          <w:bdr w:val="none" w:sz="0" w:space="0" w:color="auto" w:frame="1"/>
        </w:rPr>
        <w:t>рационализация информационного процесса</w:t>
      </w:r>
      <w:r w:rsidRPr="000C7B23">
        <w:rPr>
          <w:color w:val="000000"/>
          <w:sz w:val="28"/>
          <w:szCs w:val="28"/>
        </w:rPr>
        <w:t xml:space="preserve"> с распространением на него подходов к управлению производственной деятельностью повышает эффективность управленческого труда. </w:t>
      </w:r>
    </w:p>
    <w:p w:rsidR="000C7B23" w:rsidRPr="000C7B23" w:rsidRDefault="000C7B23" w:rsidP="00CF15E5">
      <w:pPr>
        <w:rPr>
          <w:rFonts w:eastAsia="Times New Roman" w:cs="Times New Roman"/>
          <w:color w:val="000000"/>
          <w:szCs w:val="28"/>
          <w:lang w:eastAsia="ru-RU"/>
        </w:rPr>
      </w:pP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Противники такого подхода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полагают, что принципиальное различие между производственным и управленческим трудом делает невозможным нормирование последнего. Они исходят из того, что управленческая деятельность носит творческий характер, поэтому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разработка ее алгоритмов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– задача очень сложная и зачастую неразрешимая. </w:t>
      </w:r>
    </w:p>
    <w:p w:rsidR="000C7B23" w:rsidRPr="000C7B23" w:rsidRDefault="000C7B23" w:rsidP="00CF15E5">
      <w:pPr>
        <w:rPr>
          <w:rFonts w:eastAsia="Times New Roman" w:cs="Times New Roman"/>
          <w:color w:val="000000"/>
          <w:szCs w:val="28"/>
          <w:lang w:eastAsia="ru-RU"/>
        </w:rPr>
      </w:pP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Однако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анализ деятельности учреждений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показывает, что соотношение рутинной (поддающейся формализации) и творческой составляющей труда большинства служащих явно не в пользу последней. В то же время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обмен информацией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в учреждении носит большей частью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циклический и установившийся характер</w:t>
      </w:r>
      <w:r w:rsidRPr="000C7B23">
        <w:rPr>
          <w:rFonts w:eastAsia="Times New Roman" w:cs="Times New Roman"/>
          <w:color w:val="000000"/>
          <w:szCs w:val="28"/>
          <w:lang w:eastAsia="ru-RU"/>
        </w:rPr>
        <w:t>, что имеет принципиальное значение при распространении на управленческую деятельность всех атрибутов производственного процесса.</w:t>
      </w:r>
    </w:p>
    <w:p w:rsidR="00471E26" w:rsidRDefault="000C7B23" w:rsidP="00471E26">
      <w:pPr>
        <w:rPr>
          <w:rFonts w:eastAsia="Times New Roman" w:cs="Times New Roman"/>
          <w:color w:val="000000"/>
          <w:szCs w:val="28"/>
          <w:lang w:eastAsia="ru-RU"/>
        </w:rPr>
      </w:pP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lastRenderedPageBreak/>
        <w:t>Персонал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любой организации на основе обработки информации, включающей перекомпоновку, объединение и накопление данных,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принимает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 оперативные и стратегические </w:t>
      </w:r>
      <w:r w:rsidRPr="000C7B23">
        <w:rPr>
          <w:rFonts w:eastAsia="Times New Roman" w:cs="Times New Roman"/>
          <w:color w:val="000000"/>
          <w:szCs w:val="28"/>
          <w:bdr w:val="none" w:sz="0" w:space="0" w:color="auto" w:frame="1"/>
          <w:lang w:eastAsia="ru-RU"/>
        </w:rPr>
        <w:t>решения</w:t>
      </w:r>
      <w:r w:rsidRPr="000C7B23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A972DD" w:rsidRDefault="00A972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Целью курсовой работы является автоматизация хозяйственной деятельности производственного предприятия ЗАО «Эп</w:t>
      </w:r>
      <w:r w:rsidR="00004239">
        <w:rPr>
          <w:rFonts w:eastAsia="Times New Roman" w:cs="Times New Roman"/>
          <w:color w:val="000000"/>
          <w:szCs w:val="28"/>
          <w:lang w:eastAsia="ru-RU"/>
        </w:rPr>
        <w:t>ос» в системе «1</w:t>
      </w:r>
      <w:proofErr w:type="gramStart"/>
      <w:r w:rsidR="00004239">
        <w:rPr>
          <w:rFonts w:eastAsia="Times New Roman" w:cs="Times New Roman"/>
          <w:color w:val="000000"/>
          <w:szCs w:val="28"/>
          <w:lang w:eastAsia="ru-RU"/>
        </w:rPr>
        <w:t>С:Бухгалтерия</w:t>
      </w:r>
      <w:proofErr w:type="gramEnd"/>
      <w:r w:rsidR="0000423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3».</w:t>
      </w:r>
    </w:p>
    <w:p w:rsidR="00A972DD" w:rsidRDefault="00A972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Задачи курсовой работы изучить документооборот производственного предприятия ЗАО «Эпос», изучить основы работы программы «1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С:Бухгалтерия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>», автоматизировать документооборот.</w:t>
      </w:r>
    </w:p>
    <w:p w:rsidR="00A972DD" w:rsidRDefault="00A972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Курсовая работа состоит из трёх глав, заключения и списка использованной информации.</w:t>
      </w:r>
    </w:p>
    <w:p w:rsidR="00A972DD" w:rsidRDefault="00A972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первой главе курсовой работы</w:t>
      </w:r>
      <w:r w:rsidR="00181BDD">
        <w:rPr>
          <w:rFonts w:eastAsia="Times New Roman" w:cs="Times New Roman"/>
          <w:color w:val="000000"/>
          <w:szCs w:val="28"/>
          <w:lang w:eastAsia="ru-RU"/>
        </w:rPr>
        <w:t xml:space="preserve"> предоставляются общие сведения о программе «1</w:t>
      </w:r>
      <w:proofErr w:type="gramStart"/>
      <w:r w:rsidR="00181BDD">
        <w:rPr>
          <w:rFonts w:eastAsia="Times New Roman" w:cs="Times New Roman"/>
          <w:color w:val="000000"/>
          <w:szCs w:val="28"/>
          <w:lang w:eastAsia="ru-RU"/>
        </w:rPr>
        <w:t>С:Бухгалтерия</w:t>
      </w:r>
      <w:proofErr w:type="gramEnd"/>
      <w:r w:rsidR="00181BDD">
        <w:rPr>
          <w:rFonts w:eastAsia="Times New Roman" w:cs="Times New Roman"/>
          <w:color w:val="000000"/>
          <w:szCs w:val="28"/>
          <w:lang w:eastAsia="ru-RU"/>
        </w:rPr>
        <w:t>», описываются режимы работы с программой.</w:t>
      </w:r>
    </w:p>
    <w:p w:rsidR="00181BDD" w:rsidRDefault="00181B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Во второй главе описываются основные учетные операции и способы работы с ними.</w:t>
      </w:r>
    </w:p>
    <w:p w:rsidR="00192ADE" w:rsidRPr="00192ADE" w:rsidRDefault="00192ADE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третей главе описываются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результаты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16460">
        <w:rPr>
          <w:rFonts w:eastAsia="Times New Roman" w:cs="Times New Roman"/>
          <w:color w:val="000000"/>
          <w:szCs w:val="28"/>
          <w:lang w:eastAsia="ru-RU"/>
        </w:rPr>
        <w:t>а так же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помощник «Закрытие месяца».</w:t>
      </w:r>
    </w:p>
    <w:p w:rsidR="00181BDD" w:rsidRDefault="00181BDD" w:rsidP="00471E26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заключении приведены основные источники.</w:t>
      </w:r>
    </w:p>
    <w:p w:rsidR="005476BF" w:rsidRDefault="00471E26" w:rsidP="00471E26">
      <w:pPr>
        <w:spacing w:after="160" w:line="259" w:lineRule="auto"/>
        <w:ind w:firstLine="0"/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:rsidR="000C7B23" w:rsidRDefault="0056025C" w:rsidP="00CF15E5">
      <w:pPr>
        <w:pStyle w:val="1"/>
        <w:rPr>
          <w:b/>
        </w:rPr>
      </w:pPr>
      <w:bookmarkStart w:id="2" w:name="_Toc2525145"/>
      <w:r w:rsidRPr="00E17E53">
        <w:rPr>
          <w:b/>
        </w:rPr>
        <w:lastRenderedPageBreak/>
        <w:t>1</w:t>
      </w:r>
      <w:r w:rsidR="00AF6216">
        <w:rPr>
          <w:b/>
        </w:rPr>
        <w:t xml:space="preserve"> </w:t>
      </w:r>
      <w:r w:rsidRPr="00E17E53">
        <w:rPr>
          <w:b/>
        </w:rPr>
        <w:t xml:space="preserve">Общие </w:t>
      </w:r>
      <w:proofErr w:type="gramStart"/>
      <w:r w:rsidRPr="00E17E53">
        <w:rPr>
          <w:b/>
        </w:rPr>
        <w:t>сведения  о</w:t>
      </w:r>
      <w:proofErr w:type="gramEnd"/>
      <w:r w:rsidRPr="00E17E53">
        <w:rPr>
          <w:b/>
        </w:rPr>
        <w:t xml:space="preserve"> программе  «1С:Бухгалтерия »</w:t>
      </w:r>
      <w:bookmarkEnd w:id="2"/>
    </w:p>
    <w:p w:rsidR="00F8275D" w:rsidRPr="00F8275D" w:rsidRDefault="00F8275D" w:rsidP="00CF15E5"/>
    <w:p w:rsidR="0014277A" w:rsidRPr="00A972DD" w:rsidRDefault="005C1A12" w:rsidP="00CF15E5">
      <w:pPr>
        <w:pStyle w:val="2"/>
        <w:ind w:left="0"/>
        <w:rPr>
          <w:b/>
        </w:rPr>
      </w:pPr>
      <w:bookmarkStart w:id="3" w:name="_Toc2525146"/>
      <w:r w:rsidRPr="009D6BD2">
        <w:rPr>
          <w:b/>
        </w:rPr>
        <w:t xml:space="preserve">1.1 </w:t>
      </w:r>
      <w:r w:rsidR="005476BF" w:rsidRPr="009D6BD2">
        <w:rPr>
          <w:b/>
        </w:rPr>
        <w:t xml:space="preserve">Что </w:t>
      </w:r>
      <w:r w:rsidR="00383020">
        <w:rPr>
          <w:b/>
        </w:rPr>
        <w:t>представляет из себя</w:t>
      </w:r>
      <w:r w:rsidR="005476BF" w:rsidRPr="009D6BD2">
        <w:rPr>
          <w:b/>
        </w:rPr>
        <w:t xml:space="preserve"> </w:t>
      </w:r>
      <w:r w:rsidR="00A972DD">
        <w:rPr>
          <w:b/>
        </w:rPr>
        <w:t>«</w:t>
      </w:r>
      <w:r w:rsidR="005476BF" w:rsidRPr="009D6BD2">
        <w:rPr>
          <w:b/>
        </w:rPr>
        <w:t>1</w:t>
      </w:r>
      <w:proofErr w:type="gramStart"/>
      <w:r w:rsidR="005476BF" w:rsidRPr="009D6BD2">
        <w:rPr>
          <w:b/>
        </w:rPr>
        <w:t>С:Бухгалтерия</w:t>
      </w:r>
      <w:proofErr w:type="gramEnd"/>
      <w:r w:rsidR="00A972DD">
        <w:rPr>
          <w:b/>
        </w:rPr>
        <w:t>»</w:t>
      </w:r>
      <w:bookmarkEnd w:id="3"/>
    </w:p>
    <w:p w:rsidR="00F8275D" w:rsidRPr="00F8275D" w:rsidRDefault="00F8275D" w:rsidP="00CF15E5"/>
    <w:p w:rsidR="0056025C" w:rsidRDefault="0056025C" w:rsidP="00CF15E5">
      <w:r w:rsidRPr="0056025C">
        <w:t xml:space="preserve">Под программой </w:t>
      </w:r>
      <w:r w:rsidR="00A972DD">
        <w:t>«</w:t>
      </w:r>
      <w:r w:rsidRPr="0056025C">
        <w:t>1</w:t>
      </w:r>
      <w:proofErr w:type="gramStart"/>
      <w:r w:rsidRPr="0056025C">
        <w:t>С:Бухгалтерия</w:t>
      </w:r>
      <w:proofErr w:type="gramEnd"/>
      <w:r w:rsidR="00A972DD">
        <w:t>»</w:t>
      </w:r>
      <w:r w:rsidRPr="0056025C">
        <w:t xml:space="preserve">  понимается система автоматизированного ведения бухгалтерского и налогового учета, включающая платформу </w:t>
      </w:r>
      <w:r w:rsidR="00954F77">
        <w:t>«</w:t>
      </w:r>
      <w:r w:rsidRPr="0056025C">
        <w:t>1С:Предприятие</w:t>
      </w:r>
      <w:r w:rsidR="00954F77">
        <w:t>»</w:t>
      </w:r>
      <w:r w:rsidRPr="0056025C">
        <w:t xml:space="preserve">  и типовую конфигурацию </w:t>
      </w:r>
      <w:r w:rsidR="00954F77">
        <w:t>«</w:t>
      </w:r>
      <w:r w:rsidRPr="0056025C">
        <w:t>Бухгалтерия</w:t>
      </w:r>
      <w:r w:rsidR="00954F77">
        <w:t>»</w:t>
      </w:r>
      <w:r w:rsidRPr="0056025C">
        <w:t xml:space="preserve"> предприятия. </w:t>
      </w:r>
      <w:r w:rsidR="0014277A">
        <w:t xml:space="preserve">Мы </w:t>
      </w:r>
      <w:r w:rsidRPr="0056025C">
        <w:t>рассмотрим, как организовать работу с программой в привычном режиме, когда программа и информационная база устанавливаются на компьютере пользователя</w:t>
      </w:r>
      <w:r w:rsidR="00E9609E" w:rsidRPr="00E9609E">
        <w:t xml:space="preserve">. </w:t>
      </w:r>
      <w:r w:rsidRPr="0056025C">
        <w:t xml:space="preserve"> </w:t>
      </w:r>
    </w:p>
    <w:p w:rsidR="0014277A" w:rsidRDefault="0014277A" w:rsidP="00CF15E5">
      <w:pPr>
        <w:ind w:left="680"/>
      </w:pPr>
    </w:p>
    <w:p w:rsidR="0014277A" w:rsidRPr="009D6BD2" w:rsidRDefault="00F8275D" w:rsidP="00CF15E5">
      <w:pPr>
        <w:pStyle w:val="2"/>
        <w:numPr>
          <w:ilvl w:val="1"/>
          <w:numId w:val="19"/>
        </w:numPr>
        <w:ind w:left="1054" w:hanging="374"/>
        <w:rPr>
          <w:b/>
        </w:rPr>
      </w:pPr>
      <w:r w:rsidRPr="009D6BD2">
        <w:rPr>
          <w:b/>
        </w:rPr>
        <w:t xml:space="preserve"> </w:t>
      </w:r>
      <w:bookmarkStart w:id="4" w:name="_Toc2525147"/>
      <w:r w:rsidR="0014277A" w:rsidRPr="009D6BD2">
        <w:rPr>
          <w:b/>
        </w:rPr>
        <w:t>Режимы работы с программой</w:t>
      </w:r>
      <w:bookmarkEnd w:id="4"/>
    </w:p>
    <w:p w:rsidR="0014277A" w:rsidRPr="0014277A" w:rsidRDefault="0014277A" w:rsidP="00CF15E5"/>
    <w:p w:rsidR="0014277A" w:rsidRDefault="00A972DD" w:rsidP="00CF15E5">
      <w:r>
        <w:t>«</w:t>
      </w:r>
      <w:r w:rsidR="0014277A" w:rsidRPr="0014277A">
        <w:t>1</w:t>
      </w:r>
      <w:proofErr w:type="gramStart"/>
      <w:r w:rsidR="0014277A" w:rsidRPr="0014277A">
        <w:t>С:Предприятие</w:t>
      </w:r>
      <w:proofErr w:type="gramEnd"/>
      <w:r>
        <w:t>»</w:t>
      </w:r>
      <w:r w:rsidR="0014277A" w:rsidRPr="0014277A">
        <w:t xml:space="preserve">  является универсальной системой,</w:t>
      </w:r>
      <w:r w:rsidR="0014277A">
        <w:t xml:space="preserve"> которая</w:t>
      </w:r>
      <w:r w:rsidR="0014277A" w:rsidRPr="0014277A">
        <w:t xml:space="preserve"> позволя</w:t>
      </w:r>
      <w:r w:rsidR="0014277A">
        <w:t>ет</w:t>
      </w:r>
      <w:r w:rsidR="0014277A" w:rsidRPr="0014277A">
        <w:t xml:space="preserve"> создавать автоматизированные информационные системы бухгалтерского и налогового учета для коммерческих организаций различных отраслей экономики. </w:t>
      </w:r>
    </w:p>
    <w:p w:rsidR="0014277A" w:rsidRDefault="0014277A" w:rsidP="00CF15E5">
      <w:r w:rsidRPr="0014277A">
        <w:t xml:space="preserve">По концепции построения информационной модели </w:t>
      </w:r>
      <w:r w:rsidR="00A972DD">
        <w:t>«</w:t>
      </w:r>
      <w:r w:rsidRPr="0014277A">
        <w:t>1</w:t>
      </w:r>
      <w:proofErr w:type="gramStart"/>
      <w:r w:rsidRPr="0014277A">
        <w:t>С:Предприятие</w:t>
      </w:r>
      <w:proofErr w:type="gramEnd"/>
      <w:r w:rsidR="00A972DD">
        <w:t>»</w:t>
      </w:r>
      <w:r w:rsidRPr="0014277A">
        <w:t xml:space="preserve">  относится к системам с универсальной моделью учетных данных, по способу построения программы – к системам, имеющим единое программное ядро. </w:t>
      </w:r>
    </w:p>
    <w:p w:rsidR="0014277A" w:rsidRDefault="00A972DD" w:rsidP="00CF15E5">
      <w:r>
        <w:t>«</w:t>
      </w:r>
      <w:r w:rsidR="0014277A" w:rsidRPr="0014277A">
        <w:t>1</w:t>
      </w:r>
      <w:proofErr w:type="gramStart"/>
      <w:r w:rsidR="0014277A" w:rsidRPr="0014277A">
        <w:t>С:Предприятие</w:t>
      </w:r>
      <w:proofErr w:type="gramEnd"/>
      <w:r>
        <w:t>»</w:t>
      </w:r>
      <w:r w:rsidR="0014277A" w:rsidRPr="0014277A">
        <w:t xml:space="preserve">  относится к классу полностью реконфигурируемых систем. Конфигурирование позволяет создавать любые приложения, начиная с автоматизации отдельных разделов бухгалтерского учета и заканчивая автоматизацией бухгалтерского учета корпоративных информационных систем управления экономическим объектом. </w:t>
      </w:r>
    </w:p>
    <w:p w:rsidR="0014277A" w:rsidRDefault="0014277A" w:rsidP="00CF15E5">
      <w:r w:rsidRPr="0014277A">
        <w:t xml:space="preserve">Функционирование системы подразделяют на два разделенных во времени Прогресса: настройку (конфигурирование) и исполнение. </w:t>
      </w:r>
    </w:p>
    <w:p w:rsidR="0014277A" w:rsidRDefault="0014277A" w:rsidP="00CF15E5">
      <w:r w:rsidRPr="0014277A">
        <w:t xml:space="preserve">Конфигурирование представляет собой описание модели предметной области. Результатом этого Прогресса является конфигурация, представляющая собой модель предметной области. Проектирование </w:t>
      </w:r>
      <w:r w:rsidRPr="0014277A">
        <w:lastRenderedPageBreak/>
        <w:t>конфигурации требует глубоких знаний, как в сфере программирования, так и в предметной области автоматизации. В этой связи комплект поставки программы включает готовое решение, так называемую типовую конфигурацию, где реализована методология ведения бухгалтерского учета. При изменении текущего законодательства типовая конфигурация актуализируется разработчиком, обновленный вариант передается пользователям в централизованном порядке</w:t>
      </w:r>
      <w:r w:rsidR="00E9609E" w:rsidRPr="00E9609E">
        <w:t xml:space="preserve">. </w:t>
      </w:r>
      <w:r w:rsidR="008936BD" w:rsidRPr="008936BD">
        <w:t>[</w:t>
      </w:r>
      <w:r w:rsidR="00E9609E" w:rsidRPr="00E9609E">
        <w:t>2</w:t>
      </w:r>
      <w:r w:rsidR="008936BD" w:rsidRPr="008936BD">
        <w:t>]</w:t>
      </w:r>
    </w:p>
    <w:p w:rsidR="0014277A" w:rsidRPr="0014277A" w:rsidRDefault="0014277A" w:rsidP="00CF15E5"/>
    <w:p w:rsidR="000C7B23" w:rsidRPr="009D6BD2" w:rsidRDefault="005C1A12" w:rsidP="00CF15E5">
      <w:pPr>
        <w:pStyle w:val="2"/>
        <w:numPr>
          <w:ilvl w:val="1"/>
          <w:numId w:val="19"/>
        </w:numPr>
        <w:ind w:left="1054" w:hanging="374"/>
        <w:rPr>
          <w:b/>
        </w:rPr>
      </w:pPr>
      <w:r w:rsidRPr="009D6BD2">
        <w:rPr>
          <w:b/>
        </w:rPr>
        <w:t xml:space="preserve"> </w:t>
      </w:r>
      <w:bookmarkStart w:id="5" w:name="_Toc2525148"/>
      <w:r w:rsidR="0014277A" w:rsidRPr="009D6BD2">
        <w:rPr>
          <w:b/>
        </w:rPr>
        <w:t>Начало работы с программой</w:t>
      </w:r>
      <w:bookmarkEnd w:id="5"/>
    </w:p>
    <w:p w:rsidR="00983521" w:rsidRPr="00983521" w:rsidRDefault="00983521" w:rsidP="00CF15E5"/>
    <w:p w:rsidR="003F4785" w:rsidRDefault="0014277A" w:rsidP="003F4785">
      <w:r w:rsidRPr="0014277A">
        <w:t>При</w:t>
      </w:r>
      <w:r>
        <w:t xml:space="preserve"> самом</w:t>
      </w:r>
      <w:r w:rsidRPr="0014277A">
        <w:t xml:space="preserve"> первом запуске программы в окне браузера будет отобра</w:t>
      </w:r>
      <w:r>
        <w:t>жаться</w:t>
      </w:r>
      <w:r w:rsidRPr="0014277A">
        <w:t xml:space="preserve"> рабочий стол программы «1</w:t>
      </w:r>
      <w:proofErr w:type="gramStart"/>
      <w:r w:rsidRPr="0014277A">
        <w:t>С:Бухгалтерия</w:t>
      </w:r>
      <w:proofErr w:type="gramEnd"/>
      <w:r w:rsidRPr="0014277A">
        <w:t>»</w:t>
      </w:r>
      <w:r w:rsidR="002E3CF4">
        <w:t xml:space="preserve"> (рисунок 1)</w:t>
      </w:r>
      <w:r w:rsidRPr="0014277A">
        <w:t xml:space="preserve">, на котором будет размещена форма </w:t>
      </w:r>
      <w:r w:rsidR="002328D3">
        <w:t>«</w:t>
      </w:r>
      <w:r w:rsidRPr="0014277A">
        <w:t>Начало работы</w:t>
      </w:r>
      <w:r w:rsidR="002328D3">
        <w:t>»</w:t>
      </w:r>
      <w:r w:rsidRPr="0014277A">
        <w:t>, содержащая информацию о том, как начать работу с программой</w:t>
      </w:r>
      <w:r w:rsidR="002E3CF4">
        <w:t xml:space="preserve"> (рисун</w:t>
      </w:r>
      <w:r w:rsidR="002328D3">
        <w:t>ок</w:t>
      </w:r>
      <w:r w:rsidR="002E3CF4">
        <w:t xml:space="preserve"> 2-</w:t>
      </w:r>
      <w:r w:rsidR="002328D3">
        <w:t>3</w:t>
      </w:r>
      <w:r w:rsidR="002E3CF4">
        <w:t xml:space="preserve">). </w:t>
      </w:r>
      <w:r w:rsidR="008936BD" w:rsidRPr="008936BD">
        <w:t>[2]</w:t>
      </w:r>
    </w:p>
    <w:p w:rsidR="0067247D" w:rsidRDefault="0067247D" w:rsidP="003F4785"/>
    <w:p w:rsidR="0067247D" w:rsidRDefault="002328D3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4782217" cy="3629532"/>
            <wp:effectExtent l="0" t="0" r="0" b="0"/>
            <wp:docPr id="5" name="Рисунок 5" descr="Запуск 1С:Предприятия (учебной верс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8C12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7D" w:rsidRDefault="0067247D" w:rsidP="009B4850">
      <w:pPr>
        <w:ind w:firstLine="0"/>
        <w:jc w:val="center"/>
      </w:pPr>
      <w:r>
        <w:t>Рисунок 1 – Первый запуск программы</w:t>
      </w:r>
    </w:p>
    <w:p w:rsidR="0067247D" w:rsidRDefault="0067247D" w:rsidP="0067247D">
      <w:pPr>
        <w:jc w:val="center"/>
      </w:pPr>
    </w:p>
    <w:p w:rsidR="0067247D" w:rsidRDefault="002328D3" w:rsidP="009B485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762900" cy="3572374"/>
            <wp:effectExtent l="0" t="0" r="0" b="0"/>
            <wp:docPr id="6" name="Рисунок 6" descr="Добавление информационной базы/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8C67C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47D">
        <w:t xml:space="preserve"> </w:t>
      </w:r>
    </w:p>
    <w:p w:rsidR="0067247D" w:rsidRDefault="0067247D" w:rsidP="009B4850">
      <w:pPr>
        <w:ind w:firstLine="0"/>
        <w:jc w:val="center"/>
      </w:pPr>
      <w:r>
        <w:t>Рисунок 2 – Добавление информационной базы</w:t>
      </w:r>
    </w:p>
    <w:p w:rsidR="0067247D" w:rsidRDefault="0067247D" w:rsidP="0067247D">
      <w:pPr>
        <w:jc w:val="center"/>
      </w:pPr>
    </w:p>
    <w:p w:rsidR="0067247D" w:rsidRDefault="002328D3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3762900" cy="3572374"/>
            <wp:effectExtent l="0" t="0" r="0" b="0"/>
            <wp:docPr id="19" name="Рисунок 19" descr="Добавление информационной базы/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8C29E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7D" w:rsidRDefault="0067247D" w:rsidP="009B4850">
      <w:pPr>
        <w:ind w:firstLine="0"/>
        <w:jc w:val="center"/>
      </w:pPr>
      <w:r>
        <w:t>Рисунок 3 – Наименование и расположение информационной базы</w:t>
      </w:r>
    </w:p>
    <w:p w:rsidR="0067247D" w:rsidRDefault="0067247D" w:rsidP="0067247D">
      <w:pPr>
        <w:jc w:val="center"/>
      </w:pPr>
    </w:p>
    <w:p w:rsidR="00334423" w:rsidRDefault="00334423" w:rsidP="00334423">
      <w:pPr>
        <w:jc w:val="center"/>
      </w:pPr>
    </w:p>
    <w:p w:rsidR="00983521" w:rsidRDefault="00983521" w:rsidP="00CF15E5">
      <w:r w:rsidRPr="00983521">
        <w:lastRenderedPageBreak/>
        <w:t>Следует иметь в виду, что интерфейс программы в процессе работы может быть изменен самим пользователем, для создания более комфортного стиля работы. Изменить интерфейс можно через главное меню программы, подпункт Вид. С его помощью можно подключать и отключать видимость панелей, рисунков в панели разделов, управлять видимостью элементов каждой из этих панелей. Также имеется возможность быстро (за одно нажатие) восстановить стандартный вид интерфейсных элементов</w:t>
      </w:r>
      <w:r w:rsidR="00E9609E" w:rsidRPr="00E9609E">
        <w:t xml:space="preserve">. </w:t>
      </w:r>
      <w:r w:rsidR="008936BD" w:rsidRPr="008936BD">
        <w:t>[2]</w:t>
      </w:r>
    </w:p>
    <w:p w:rsidR="00983521" w:rsidRDefault="00983521" w:rsidP="00CF15E5">
      <w:r>
        <w:t xml:space="preserve">Для того чтобы полноценно начать работать с программой необходимо </w:t>
      </w:r>
      <w:r w:rsidRPr="00983521">
        <w:t xml:space="preserve"> ввести информацию, характеризующую организацию, в которой предполагается вести учет. Эта информация сохраняется программой в информационной базе и в дальнейшем используется при заполнении первичных документов и формировании отчетов.</w:t>
      </w:r>
    </w:p>
    <w:p w:rsidR="00983521" w:rsidRPr="00233A6D" w:rsidRDefault="00983521" w:rsidP="00CF15E5">
      <w:r w:rsidRPr="00983521">
        <w:t>Сведения об организации относятся к категории постоянной или условно-постоянной информации. Поскольку в одной информационной базе можно вести учет для нескольких юридических лиц, основные сведения о каждом из них указываются в списке Организации</w:t>
      </w:r>
      <w:r w:rsidR="00233A6D" w:rsidRPr="00233A6D">
        <w:t>.</w:t>
      </w:r>
    </w:p>
    <w:p w:rsidR="00983521" w:rsidRDefault="00983521" w:rsidP="00CF15E5">
      <w:r w:rsidRPr="00983521">
        <w:t>Все поля формы сведений об организации можно условно разделить на обязательные и необязательные для заполнения. В этой и во всех других формах программы обязательные поля выделяются подчеркиванием красной пунктирной линией</w:t>
      </w:r>
      <w:r w:rsidR="00E9609E" w:rsidRPr="00E9609E">
        <w:t xml:space="preserve">. </w:t>
      </w:r>
      <w:r w:rsidR="008936BD" w:rsidRPr="008936BD">
        <w:t>[2]</w:t>
      </w:r>
    </w:p>
    <w:p w:rsidR="00983521" w:rsidRDefault="00983521" w:rsidP="00CF15E5">
      <w:r w:rsidRPr="00983521">
        <w:t xml:space="preserve">Сведения о новой организации также можно ввести через соответствующую форму по гиперссылке </w:t>
      </w:r>
      <w:r>
        <w:t>«</w:t>
      </w:r>
      <w:r w:rsidRPr="00983521">
        <w:t>Наша организация</w:t>
      </w:r>
      <w:r>
        <w:t>»</w:t>
      </w:r>
      <w:r w:rsidRPr="00983521">
        <w:t xml:space="preserve"> в форме Начало работы.</w:t>
      </w:r>
    </w:p>
    <w:p w:rsidR="00983521" w:rsidRDefault="00983521" w:rsidP="00CF15E5"/>
    <w:p w:rsidR="00983521" w:rsidRPr="009D6BD2" w:rsidRDefault="005C1A12" w:rsidP="00CF15E5">
      <w:pPr>
        <w:pStyle w:val="2"/>
        <w:numPr>
          <w:ilvl w:val="1"/>
          <w:numId w:val="19"/>
        </w:numPr>
        <w:ind w:left="1054" w:hanging="374"/>
        <w:rPr>
          <w:b/>
        </w:rPr>
      </w:pPr>
      <w:r>
        <w:t xml:space="preserve"> </w:t>
      </w:r>
      <w:bookmarkStart w:id="6" w:name="_Toc2525149"/>
      <w:r w:rsidR="00983521" w:rsidRPr="009D6BD2">
        <w:rPr>
          <w:b/>
        </w:rPr>
        <w:t>Сведения об учетной политике организации</w:t>
      </w:r>
      <w:bookmarkEnd w:id="6"/>
    </w:p>
    <w:p w:rsidR="00983521" w:rsidRDefault="00983521" w:rsidP="00CF15E5"/>
    <w:p w:rsidR="00983521" w:rsidRDefault="00983521" w:rsidP="00CF15E5">
      <w:r w:rsidRPr="00983521">
        <w:t xml:space="preserve">Бухгалтерский и налоговый учет организации ведут в соответствии с учетной политикой, формируемой главным бухгалтером и утверждаемой руководителем организации. Учетная политика описывает применяемую организацией совокупность способов ведения учета — первичного </w:t>
      </w:r>
      <w:r w:rsidRPr="00983521">
        <w:lastRenderedPageBreak/>
        <w:t>наблюдения, стоимостного измерения, текущей группировки и итогового обобщения фактов хозяйственной деятельности</w:t>
      </w:r>
      <w:r w:rsidR="008936BD" w:rsidRPr="008936BD">
        <w:t>[4]</w:t>
      </w:r>
      <w:r w:rsidRPr="00983521">
        <w:t>.</w:t>
      </w:r>
    </w:p>
    <w:p w:rsidR="00983521" w:rsidRDefault="00983521" w:rsidP="00CF15E5">
      <w:r w:rsidRPr="00983521">
        <w:t xml:space="preserve">Отдельные элементы учетной политики организации в программе поддерживаются в автоматизированном режиме. Например, для целей бухгалтерского учета можно указать способ оценки запасов при их выбытии (списании), порядок признания общехозяйственных расходов и т.д. В свою очередь, для целей налогообложения можно установить метод оценки </w:t>
      </w:r>
      <w:proofErr w:type="spellStart"/>
      <w:r w:rsidRPr="00983521">
        <w:t>материальнопроизводственных</w:t>
      </w:r>
      <w:proofErr w:type="spellEnd"/>
      <w:r w:rsidRPr="00983521">
        <w:t xml:space="preserve"> запасов, признаки применения специальных налоговых режимов и т.д.</w:t>
      </w:r>
      <w:r>
        <w:t xml:space="preserve"> Конкретный</w:t>
      </w:r>
      <w:r w:rsidRPr="00983521">
        <w:t xml:space="preserve"> выбор фактически предопределяет поведение системы, включая набор объектов и алгоритмов, необходимых для ведения учета в автоматизированном режиме</w:t>
      </w:r>
      <w:r w:rsidR="00E9609E" w:rsidRPr="00E9609E">
        <w:t>.</w:t>
      </w:r>
      <w:r w:rsidR="008936BD" w:rsidRPr="008936BD">
        <w:t>[4]</w:t>
      </w:r>
    </w:p>
    <w:p w:rsidR="00983521" w:rsidRPr="008936BD" w:rsidRDefault="00983521" w:rsidP="00CF15E5">
      <w:r w:rsidRPr="00983521">
        <w:t>Эта информация вводится в программу с использованием формы Учетная политика, которая используется для ввода записей, характеризующих учетную политику организаций за определенные отчетные периоды. Список записей об учетной политике организаций доступен через Панель разделов → Справочники и настройки учета → Учетная политика</w:t>
      </w:r>
      <w:r w:rsidR="002E3CF4">
        <w:t xml:space="preserve"> (рисунки </w:t>
      </w:r>
      <w:r w:rsidR="002328D3">
        <w:t>4</w:t>
      </w:r>
      <w:r w:rsidR="002E3CF4">
        <w:t>-</w:t>
      </w:r>
      <w:r w:rsidR="002328D3">
        <w:t>7</w:t>
      </w:r>
      <w:r w:rsidR="002E3CF4">
        <w:t>)</w:t>
      </w:r>
      <w:r w:rsidR="008936BD" w:rsidRPr="008936BD">
        <w:t>.</w:t>
      </w:r>
    </w:p>
    <w:p w:rsidR="00233A6D" w:rsidRDefault="00233A6D" w:rsidP="00CF15E5"/>
    <w:p w:rsidR="00233A6D" w:rsidRDefault="002328D3" w:rsidP="002328D3">
      <w:pPr>
        <w:ind w:firstLine="0"/>
      </w:pPr>
      <w:r>
        <w:rPr>
          <w:noProof/>
        </w:rPr>
        <w:drawing>
          <wp:inline distT="0" distB="0" distL="0" distR="0">
            <wp:extent cx="5940425" cy="739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8CCEE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21" w:rsidRDefault="00334423" w:rsidP="009B4850">
      <w:pPr>
        <w:ind w:firstLine="0"/>
        <w:jc w:val="center"/>
      </w:pPr>
      <w:r>
        <w:t xml:space="preserve">Рисунок </w:t>
      </w:r>
      <w:r w:rsidR="002328D3">
        <w:t>4</w:t>
      </w:r>
      <w:r>
        <w:t xml:space="preserve"> – Окно</w:t>
      </w:r>
      <w:r w:rsidRPr="00334423">
        <w:t xml:space="preserve"> записей, характеризующих учетную политику организаций</w:t>
      </w:r>
    </w:p>
    <w:p w:rsidR="00272289" w:rsidRDefault="00272289" w:rsidP="00334423">
      <w:pPr>
        <w:jc w:val="center"/>
      </w:pPr>
    </w:p>
    <w:p w:rsidR="00AB320A" w:rsidRDefault="002328D3" w:rsidP="002328D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563112" cy="241968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8C629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6D" w:rsidRDefault="00272289" w:rsidP="009B4850">
      <w:pPr>
        <w:ind w:firstLine="0"/>
        <w:jc w:val="center"/>
      </w:pPr>
      <w:r>
        <w:t xml:space="preserve">Рисунок </w:t>
      </w:r>
      <w:r w:rsidR="002328D3">
        <w:t>5</w:t>
      </w:r>
      <w:r>
        <w:t xml:space="preserve"> – Окно учетной политики, раздел «Налог на прибыль»</w:t>
      </w:r>
    </w:p>
    <w:p w:rsidR="00272289" w:rsidRDefault="00272289" w:rsidP="00CF15E5"/>
    <w:p w:rsidR="00AB320A" w:rsidRDefault="002328D3" w:rsidP="002328D3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22872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8C33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89" w:rsidRDefault="00272289" w:rsidP="009B4850">
      <w:pPr>
        <w:ind w:firstLine="0"/>
        <w:jc w:val="center"/>
      </w:pPr>
      <w:r>
        <w:t xml:space="preserve">Рисунок </w:t>
      </w:r>
      <w:r w:rsidR="002328D3">
        <w:t>6</w:t>
      </w:r>
      <w:r>
        <w:t xml:space="preserve"> – Окно учетной политики</w:t>
      </w:r>
      <w:r w:rsidR="00FA1C5B">
        <w:t>, раздел «НДС»</w:t>
      </w:r>
    </w:p>
    <w:p w:rsidR="00FA1C5B" w:rsidRDefault="00FA1C5B" w:rsidP="00272289">
      <w:pPr>
        <w:jc w:val="center"/>
      </w:pPr>
    </w:p>
    <w:p w:rsidR="00FA1C5B" w:rsidRDefault="002328D3" w:rsidP="002328D3">
      <w:pPr>
        <w:ind w:firstLine="0"/>
        <w:jc w:val="center"/>
      </w:pPr>
      <w:r>
        <w:rPr>
          <w:noProof/>
        </w:rPr>
        <w:drawing>
          <wp:inline distT="0" distB="0" distL="0" distR="0">
            <wp:extent cx="4382112" cy="178142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8C91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5B" w:rsidRDefault="00FA1C5B" w:rsidP="009B4850">
      <w:pPr>
        <w:ind w:firstLine="0"/>
        <w:jc w:val="center"/>
      </w:pPr>
      <w:r>
        <w:t xml:space="preserve">Рисунок </w:t>
      </w:r>
      <w:r w:rsidR="002328D3">
        <w:t>7</w:t>
      </w:r>
      <w:r>
        <w:t xml:space="preserve"> – Окно учетной политики, раздел «Запасы»</w:t>
      </w:r>
    </w:p>
    <w:p w:rsidR="00FA1C5B" w:rsidRDefault="002328D3" w:rsidP="002328D3">
      <w:pPr>
        <w:spacing w:after="160" w:line="259" w:lineRule="auto"/>
        <w:ind w:firstLine="0"/>
        <w:jc w:val="left"/>
      </w:pPr>
      <w:r>
        <w:br w:type="page"/>
      </w:r>
    </w:p>
    <w:p w:rsidR="00983521" w:rsidRPr="00272289" w:rsidRDefault="005C1A12" w:rsidP="00272289">
      <w:pPr>
        <w:pStyle w:val="2"/>
        <w:numPr>
          <w:ilvl w:val="1"/>
          <w:numId w:val="19"/>
        </w:numPr>
        <w:ind w:left="1054" w:hanging="374"/>
        <w:rPr>
          <w:b/>
        </w:rPr>
      </w:pPr>
      <w:r w:rsidRPr="00272289">
        <w:rPr>
          <w:b/>
        </w:rPr>
        <w:lastRenderedPageBreak/>
        <w:t xml:space="preserve"> </w:t>
      </w:r>
      <w:bookmarkStart w:id="7" w:name="_Toc2525150"/>
      <w:r w:rsidR="00983521" w:rsidRPr="00272289">
        <w:rPr>
          <w:b/>
        </w:rPr>
        <w:t>З</w:t>
      </w:r>
      <w:r w:rsidR="00272289" w:rsidRPr="00272289">
        <w:rPr>
          <w:b/>
        </w:rPr>
        <w:t>начение</w:t>
      </w:r>
      <w:r w:rsidR="00983521" w:rsidRPr="00272289">
        <w:rPr>
          <w:b/>
        </w:rPr>
        <w:t xml:space="preserve"> справочников</w:t>
      </w:r>
      <w:bookmarkEnd w:id="7"/>
    </w:p>
    <w:p w:rsidR="00983521" w:rsidRDefault="00983521" w:rsidP="00CF15E5"/>
    <w:p w:rsidR="00983521" w:rsidRDefault="00983521" w:rsidP="00CF15E5">
      <w:r w:rsidRPr="00983521">
        <w:t>Обычно технология ведения компьютерного учета предполагает выполнение первоначального подготовительного этапа по вводу справочной информации. К справочной информации относятся сведения об учредителях предприятия, его контрагентах, номенклатуре товарно-материальных ценностей, сотрудников и т.п. В последующем справочная информация используется в двух аспектах</w:t>
      </w:r>
      <w:r w:rsidR="00E9609E" w:rsidRPr="00E9609E">
        <w:t xml:space="preserve">. </w:t>
      </w:r>
      <w:r w:rsidR="008936BD" w:rsidRPr="008936BD">
        <w:t>[2]</w:t>
      </w:r>
    </w:p>
    <w:p w:rsidR="00983521" w:rsidRDefault="00983521" w:rsidP="00CF15E5">
      <w:r w:rsidRPr="00983521">
        <w:t xml:space="preserve">Во-первых, справочные данные необходимы для оформления различных документов и включения в них справочных сведений. Например, для физических лиц это – фамилия, имя, отчество, паспортные данные, адрес места </w:t>
      </w:r>
      <w:r w:rsidR="00254D32">
        <w:t>проживания</w:t>
      </w:r>
      <w:r w:rsidRPr="00983521">
        <w:t xml:space="preserve"> и другие реквизиты. Для юридических лиц – наименование предприятия, почтовый и юридический адреса, банковские реквизиты и т.п.</w:t>
      </w:r>
    </w:p>
    <w:p w:rsidR="00254D32" w:rsidRDefault="00254D32" w:rsidP="00CF15E5">
      <w:r w:rsidRPr="00254D32">
        <w:t>Во-вторых, справочники используются для формирования списков возможных значений субконто, то есть, для организации аналитического учета на счетах бухгалтерского учета. Часто на счетах бухгалтерского учета ведется аналитический учет, детализируемый в разрезе некоторых объектов учета: учредителей, поставщиков, покупателей, материалов, основных средств</w:t>
      </w:r>
      <w:r>
        <w:t xml:space="preserve"> и</w:t>
      </w:r>
      <w:r w:rsidRPr="00254D32">
        <w:t xml:space="preserve"> сотрудников</w:t>
      </w:r>
      <w:r>
        <w:t xml:space="preserve">. </w:t>
      </w:r>
      <w:r w:rsidRPr="00254D32">
        <w:t>С этой точки зрения важно, что справочники содержат перечни объектов, в разрезе которых ведется учет, например перечень наименований материалов, основных средств</w:t>
      </w:r>
      <w:r>
        <w:t xml:space="preserve"> и</w:t>
      </w:r>
      <w:r w:rsidRPr="00254D32">
        <w:t xml:space="preserve"> организаций</w:t>
      </w:r>
      <w:r w:rsidR="00E9609E" w:rsidRPr="00E9609E">
        <w:t xml:space="preserve">. </w:t>
      </w:r>
      <w:r w:rsidR="008936BD" w:rsidRPr="008936BD">
        <w:t>[2]</w:t>
      </w:r>
    </w:p>
    <w:p w:rsidR="00254D32" w:rsidRDefault="00254D32" w:rsidP="00CF15E5">
      <w:r w:rsidRPr="00254D32">
        <w:t>Общие принципы ведения аналитического учета, состав и структура справочников закладываются на этапе разработки программы. На этапе использования программы важно научиться правильно работать с существующими справочниками – добавлять в них новые элементы, удалять ненужные, исправлять значения реквизитов.</w:t>
      </w:r>
    </w:p>
    <w:p w:rsidR="00254D32" w:rsidRDefault="00254D32" w:rsidP="00CF15E5">
      <w:r w:rsidRPr="00254D32">
        <w:t>Программа «1</w:t>
      </w:r>
      <w:proofErr w:type="gramStart"/>
      <w:r w:rsidRPr="00254D32">
        <w:t>С:Бухгалтерия</w:t>
      </w:r>
      <w:proofErr w:type="gramEnd"/>
      <w:r w:rsidRPr="00254D32">
        <w:t xml:space="preserve">» позволяет организовать многоуровневые справочники. Использование многоуровневых справочников позволяет организовать условно-постоянную информацию и классификаторы с </w:t>
      </w:r>
      <w:r w:rsidRPr="00254D32">
        <w:lastRenderedPageBreak/>
        <w:t>нужными группировками, а также организовать ведение многоуровневого аналитического учета по счетам в тех случаях, когда многоуровневый справочник используется как список субконто для ведения аналитического учета на бухгалтерских счетах. Обычно, если справочник допускает иерархическое подчинение элементов, то в списке элементов справочника сначала отображаются группы самого высшего уровня иерархии, которые могут быть развернуты на входящие в них подгруппы и так далее, до уровня конечного элемента</w:t>
      </w:r>
      <w:r w:rsidR="00E9609E" w:rsidRPr="00E9609E">
        <w:t xml:space="preserve">. </w:t>
      </w:r>
      <w:r w:rsidR="008936BD" w:rsidRPr="008936BD">
        <w:t>[2]</w:t>
      </w:r>
    </w:p>
    <w:p w:rsidR="00C27D06" w:rsidRDefault="00C27D06" w:rsidP="00CF15E5">
      <w:r w:rsidRPr="00C27D06">
        <w:t>Набор справочников, доступных пользователю, определяется на этапе разработки программы. Содержание справочника пользователь может изменять произвольно: редактировать, добавлять или удалять информацию.</w:t>
      </w:r>
    </w:p>
    <w:p w:rsidR="002E3CF4" w:rsidRDefault="002E3CF4" w:rsidP="00CF15E5">
      <w:r>
        <w:t xml:space="preserve">В качестве примера посмотрим папку физические лица в справочнике «Контрагенты» (рисунок </w:t>
      </w:r>
      <w:r w:rsidR="006E487B">
        <w:t>8</w:t>
      </w:r>
      <w:r>
        <w:t>).</w:t>
      </w:r>
    </w:p>
    <w:p w:rsidR="00D82033" w:rsidRDefault="00D82033" w:rsidP="00CF15E5"/>
    <w:p w:rsidR="00D82033" w:rsidRDefault="00D82033" w:rsidP="00D82033">
      <w:pPr>
        <w:ind w:firstLine="0"/>
      </w:pPr>
      <w:r>
        <w:rPr>
          <w:noProof/>
        </w:rPr>
        <w:drawing>
          <wp:inline distT="0" distB="0" distL="0" distR="0">
            <wp:extent cx="5940425" cy="7480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248CE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33" w:rsidRDefault="00D82033" w:rsidP="009B4850">
      <w:pPr>
        <w:ind w:firstLine="0"/>
        <w:jc w:val="center"/>
      </w:pPr>
      <w:r>
        <w:t xml:space="preserve">Рисунок </w:t>
      </w:r>
      <w:r w:rsidR="006E487B">
        <w:t>8</w:t>
      </w:r>
      <w:r w:rsidR="00AB320A">
        <w:t xml:space="preserve"> </w:t>
      </w:r>
      <w:r>
        <w:t>– Справочник «Контрагенты»</w:t>
      </w:r>
    </w:p>
    <w:p w:rsidR="00C27D06" w:rsidRDefault="00C27D06" w:rsidP="00CF15E5"/>
    <w:p w:rsidR="00C27D06" w:rsidRPr="00844535" w:rsidRDefault="005476BF" w:rsidP="00CF15E5">
      <w:pPr>
        <w:pStyle w:val="2"/>
        <w:numPr>
          <w:ilvl w:val="1"/>
          <w:numId w:val="19"/>
        </w:numPr>
        <w:ind w:left="1054" w:hanging="374"/>
        <w:rPr>
          <w:b/>
        </w:rPr>
      </w:pPr>
      <w:r w:rsidRPr="00844535">
        <w:rPr>
          <w:b/>
        </w:rPr>
        <w:t xml:space="preserve"> </w:t>
      </w:r>
      <w:bookmarkStart w:id="8" w:name="_Toc2525151"/>
      <w:r w:rsidR="00C27D06" w:rsidRPr="00844535">
        <w:rPr>
          <w:b/>
        </w:rPr>
        <w:t>Настройка параметров работы программы</w:t>
      </w:r>
      <w:bookmarkEnd w:id="8"/>
    </w:p>
    <w:p w:rsidR="00C27D06" w:rsidRDefault="00C27D06" w:rsidP="00CF15E5"/>
    <w:p w:rsidR="00C27D06" w:rsidRDefault="00C27D06" w:rsidP="00CF15E5">
      <w:r w:rsidRPr="00C27D06">
        <w:t xml:space="preserve">С программой </w:t>
      </w:r>
      <w:r w:rsidR="00233A6D">
        <w:t>«</w:t>
      </w:r>
      <w:r w:rsidRPr="00C27D06">
        <w:t>1</w:t>
      </w:r>
      <w:proofErr w:type="gramStart"/>
      <w:r w:rsidRPr="00C27D06">
        <w:t>С:Бухгалтерия</w:t>
      </w:r>
      <w:proofErr w:type="gramEnd"/>
      <w:r w:rsidR="00233A6D">
        <w:t>»</w:t>
      </w:r>
      <w:r w:rsidRPr="00C27D06">
        <w:t xml:space="preserve"> в общем случае одновременно могут работать несколько пользователей. Список пользователей хранится в справочнике Пользователи, который доступен через Панель разделов → Администрирование → Пользователи → Пользователи. Основное назначение справочника – идентифицировать пользователя при начале сеанса работы с информационной базой.</w:t>
      </w:r>
    </w:p>
    <w:p w:rsidR="00233A6D" w:rsidRDefault="00C27D06" w:rsidP="00334423">
      <w:r w:rsidRPr="00C27D06">
        <w:t xml:space="preserve">Кроме того, в этом справочнике указываются некоторые личные данные для каждого пользователя. При начальном заполнении информационной базы </w:t>
      </w:r>
      <w:r w:rsidR="002328D3">
        <w:t>список будет пуст.</w:t>
      </w:r>
      <w:r w:rsidR="002E3CF4">
        <w:t xml:space="preserve"> (рисун</w:t>
      </w:r>
      <w:r w:rsidR="006E487B">
        <w:t>ок</w:t>
      </w:r>
      <w:r w:rsidR="002E3CF4">
        <w:t xml:space="preserve"> </w:t>
      </w:r>
      <w:r w:rsidR="006E487B">
        <w:t>9</w:t>
      </w:r>
      <w:r w:rsidR="002E3CF4">
        <w:t>-1</w:t>
      </w:r>
      <w:r w:rsidR="006E487B">
        <w:t>0</w:t>
      </w:r>
      <w:r w:rsidR="002E3CF4">
        <w:t>)</w:t>
      </w:r>
      <w:r>
        <w:t>.</w:t>
      </w:r>
    </w:p>
    <w:p w:rsidR="00334423" w:rsidRDefault="00334423" w:rsidP="00233A6D">
      <w:pPr>
        <w:jc w:val="center"/>
      </w:pPr>
    </w:p>
    <w:p w:rsidR="00334423" w:rsidRDefault="002328D3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4829849" cy="12955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8C23E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A6D" w:rsidRDefault="00334423" w:rsidP="009B4850">
      <w:pPr>
        <w:ind w:firstLine="0"/>
        <w:jc w:val="center"/>
      </w:pPr>
      <w:r>
        <w:t xml:space="preserve">Рисунок </w:t>
      </w:r>
      <w:r w:rsidR="006E487B">
        <w:t>9</w:t>
      </w:r>
      <w:r>
        <w:t xml:space="preserve"> – </w:t>
      </w:r>
      <w:r w:rsidRPr="00334423">
        <w:t xml:space="preserve">Форма справочника </w:t>
      </w:r>
      <w:r>
        <w:t>«</w:t>
      </w:r>
      <w:r w:rsidRPr="00334423">
        <w:t>Пользователи</w:t>
      </w:r>
      <w:r>
        <w:t>»</w:t>
      </w:r>
    </w:p>
    <w:p w:rsidR="00FA1C5B" w:rsidRDefault="00FA1C5B" w:rsidP="00233A6D">
      <w:pPr>
        <w:jc w:val="center"/>
      </w:pPr>
    </w:p>
    <w:p w:rsidR="00FA1C5B" w:rsidRDefault="002328D3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4448796" cy="56776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8CB4D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5B" w:rsidRDefault="00FA1C5B" w:rsidP="009B4850">
      <w:pPr>
        <w:spacing w:line="240" w:lineRule="auto"/>
        <w:ind w:firstLine="0"/>
        <w:jc w:val="center"/>
      </w:pPr>
      <w:r>
        <w:t>Рисунок 1</w:t>
      </w:r>
      <w:r w:rsidR="006E487B">
        <w:t>0</w:t>
      </w:r>
      <w:r>
        <w:t xml:space="preserve"> – Окно создания нового пользователя и разрешение на доступ к информационной базе</w:t>
      </w:r>
    </w:p>
    <w:p w:rsidR="00233A6D" w:rsidRDefault="00233A6D" w:rsidP="00233A6D">
      <w:pPr>
        <w:jc w:val="center"/>
      </w:pPr>
    </w:p>
    <w:p w:rsidR="00E17E53" w:rsidRDefault="00E17E53" w:rsidP="00CF15E5">
      <w:r w:rsidRPr="00E17E53">
        <w:lastRenderedPageBreak/>
        <w:t>В программе предусмотрены средства, позволяющие конечному пользователю настраивать командный интерфейс основного окна приложения. В частности, пользователем может быть изменен вид панели разделов, панели навигации, панели действий, наполнение рабочего стола.</w:t>
      </w:r>
    </w:p>
    <w:p w:rsidR="00471E26" w:rsidRPr="00192ADE" w:rsidRDefault="00E17E53" w:rsidP="00471E26">
      <w:r w:rsidRPr="00E17E53">
        <w:t>Панель разделов - содержит список команд перехода к подсистемам верхнего уровня. Пользователь может включать или выключать видимость доступных ему команд, изменять их порядок. Доступность команд пользователю определяется правами пользователя и функциональными опциями, которые устанавливает администратор системы. Если у пользователя нет прав доступа к какому-либо элементу командного интерфейса или этот элемент относится к отключенной администратором функциональной опции, у пользователя не будет возможности включить команду, связанную с этим элементом.</w:t>
      </w:r>
      <w:r w:rsidR="00E9609E" w:rsidRPr="00E9609E">
        <w:t xml:space="preserve"> [</w:t>
      </w:r>
      <w:r w:rsidR="00E9609E" w:rsidRPr="00192ADE">
        <w:t>2]</w:t>
      </w:r>
    </w:p>
    <w:p w:rsidR="003875C0" w:rsidRDefault="00471E26" w:rsidP="00471E26">
      <w:pPr>
        <w:spacing w:after="160" w:line="259" w:lineRule="auto"/>
        <w:ind w:firstLine="0"/>
        <w:jc w:val="left"/>
      </w:pPr>
      <w:r>
        <w:br w:type="page"/>
      </w:r>
    </w:p>
    <w:p w:rsidR="000D5E8F" w:rsidRDefault="001174C7" w:rsidP="00CF15E5">
      <w:pPr>
        <w:pStyle w:val="1"/>
        <w:rPr>
          <w:b/>
        </w:rPr>
      </w:pPr>
      <w:bookmarkStart w:id="9" w:name="_Toc2525152"/>
      <w:r>
        <w:rPr>
          <w:b/>
        </w:rPr>
        <w:lastRenderedPageBreak/>
        <w:t>2</w:t>
      </w:r>
      <w:r w:rsidR="00AF6216">
        <w:rPr>
          <w:b/>
        </w:rPr>
        <w:t xml:space="preserve"> </w:t>
      </w:r>
      <w:r>
        <w:rPr>
          <w:b/>
        </w:rPr>
        <w:t>Основные учетные операции</w:t>
      </w:r>
      <w:bookmarkEnd w:id="9"/>
    </w:p>
    <w:p w:rsidR="005C1A12" w:rsidRPr="005C1A12" w:rsidRDefault="005C1A12" w:rsidP="00CF15E5"/>
    <w:p w:rsidR="001174C7" w:rsidRPr="009D6BD2" w:rsidRDefault="001174C7" w:rsidP="00CF15E5">
      <w:pPr>
        <w:pStyle w:val="2"/>
        <w:ind w:left="0"/>
        <w:rPr>
          <w:b/>
        </w:rPr>
      </w:pPr>
      <w:bookmarkStart w:id="10" w:name="_Toc2525153"/>
      <w:r w:rsidRPr="009D6BD2">
        <w:rPr>
          <w:b/>
        </w:rPr>
        <w:t>2.1 Учетная процедура</w:t>
      </w:r>
      <w:bookmarkEnd w:id="10"/>
    </w:p>
    <w:p w:rsidR="000D5E8F" w:rsidRPr="000D5E8F" w:rsidRDefault="000D5E8F" w:rsidP="00CF15E5"/>
    <w:p w:rsidR="00272289" w:rsidRDefault="001174C7" w:rsidP="00272289">
      <w:r w:rsidRPr="001174C7">
        <w:t>Первой проводкой, отражающей хозяйственную деятельность вновь создаваемого предприятия, является проводка в дебет счета 75.1 «Расчеты с учредителями по вкладам в уставный капитал» и кредит счета 80 «Уставный капитал» на сумму зарегистрированного уставного капитала.  Для получения полной картины состояния расчетов с учредителями необходимо знать: а) величину вклада учредителя в уставный капитал (для этого необходим аналитический учет по счету 80 «Уставный капитал»); б) сумму неоплаты зафиксированного в учредительных документах вклада, который представляет собой разницу между дебетовым оборотом счета 75.1 (сумма вклада) по определенному учредителю и кредитовым оборотом этого счета (сумма оплаты) по этому же учредителю. Итак, подобный учетный порядок предполагает ведение аналитического учета в разрезе учредителей. Поскольку учредители предприятия в будущих операциях могут выступать также и партнерами предприятия, то вполне логично включить их в общий справочник контрагентов.  Операция по учету уставного капитала в соответствии с выбранной учетной методикой должна содержать пять однотипных проводок. Каждая проводка кредитует счет 80 «Уставный капитал» и дебетует счет 75.1 «Расчеты с учредителями по вкладам в уставный капитал».</w:t>
      </w:r>
      <w:r w:rsidR="00E9609E" w:rsidRPr="00E9609E">
        <w:t xml:space="preserve">  [4]</w:t>
      </w:r>
    </w:p>
    <w:p w:rsidR="000D5E8F" w:rsidRDefault="000D5E8F" w:rsidP="00DF3CFB">
      <w:pPr>
        <w:ind w:firstLine="0"/>
      </w:pPr>
    </w:p>
    <w:p w:rsidR="001174C7" w:rsidRPr="009D6BD2" w:rsidRDefault="001174C7" w:rsidP="00CF15E5">
      <w:pPr>
        <w:pStyle w:val="2"/>
        <w:ind w:left="0"/>
        <w:rPr>
          <w:b/>
        </w:rPr>
      </w:pPr>
      <w:bookmarkStart w:id="11" w:name="_Toc2525154"/>
      <w:r w:rsidRPr="009D6BD2">
        <w:rPr>
          <w:b/>
        </w:rPr>
        <w:t>2.2 Ввод операций и проводок</w:t>
      </w:r>
      <w:bookmarkEnd w:id="11"/>
    </w:p>
    <w:p w:rsidR="000D5E8F" w:rsidRPr="000D5E8F" w:rsidRDefault="000D5E8F" w:rsidP="00CF15E5"/>
    <w:p w:rsidR="000D5E8F" w:rsidRDefault="000D5E8F" w:rsidP="00CF15E5">
      <w:r w:rsidRPr="000D5E8F">
        <w:t>Хозяйственные операции в бухгалтерии регистрируются в виде двойных бухгалтерских записей или проводок.</w:t>
      </w:r>
    </w:p>
    <w:p w:rsidR="000D5E8F" w:rsidRDefault="000D5E8F" w:rsidP="00CF15E5">
      <w:r w:rsidRPr="000D5E8F">
        <w:t xml:space="preserve">Проводка – элементарное действие, отражающее изменение состояния хозяйственных средств – их увеличение или уменьшение на счетах </w:t>
      </w:r>
      <w:r w:rsidRPr="000D5E8F">
        <w:lastRenderedPageBreak/>
        <w:t>бухгалтерского учета с соблюдением принципа двойной записи.  Принцип двойной записи состоит в том, что хозяйственная операция, имеющая стоимостную оценку, отражается одновременно на двух счетах: по дебету одного и кредиту другого. Например, организацией оплачены материалы на сумму 10 000.00 руб. Это означает, что на эту сумму, с одной стороны, увеличилась дебиторская (или уменьшилась кредиторская) задолженность поставщика, а с другой стороны, уменьшилось количество денежных средств на счете учета денежных средств на расчетном счете или в кассе.</w:t>
      </w:r>
    </w:p>
    <w:p w:rsidR="001931AE" w:rsidRDefault="000D5E8F" w:rsidP="00CF15E5">
      <w:r w:rsidRPr="000D5E8F">
        <w:t>В программе 1</w:t>
      </w:r>
      <w:proofErr w:type="gramStart"/>
      <w:r w:rsidRPr="000D5E8F">
        <w:t>С:Бухгалтерия</w:t>
      </w:r>
      <w:proofErr w:type="gramEnd"/>
      <w:r w:rsidRPr="000D5E8F">
        <w:t xml:space="preserve"> под операцией понимается некоторый факт хозяйственной деятельности, фиксируемый в виде записи в журнале операций. Каждой операции принадлежит список (набор) бухгалтерских проводок, относящихся к этой операции.  Ввод операций вручную производится с помощью документов вида Операция (бухгалтерский и налоговый учет) через список документов, который открывается через Панель разделов → Рабочий стол → Журнал операций</w:t>
      </w:r>
      <w:r w:rsidR="002E3CF4">
        <w:t xml:space="preserve"> (рисунок 1</w:t>
      </w:r>
      <w:r w:rsidR="006E487B">
        <w:t>1</w:t>
      </w:r>
      <w:r w:rsidR="002E3CF4">
        <w:t>)</w:t>
      </w:r>
      <w:r w:rsidR="00E9609E" w:rsidRPr="00E9609E">
        <w:t xml:space="preserve">. </w:t>
      </w:r>
      <w:r w:rsidR="008936BD" w:rsidRPr="008936BD">
        <w:t>[2]</w:t>
      </w:r>
    </w:p>
    <w:p w:rsidR="00233A6D" w:rsidRDefault="00233A6D" w:rsidP="00CF15E5"/>
    <w:p w:rsidR="00233A6D" w:rsidRDefault="00DF3CFB" w:rsidP="00426086">
      <w:pPr>
        <w:ind w:left="-709"/>
        <w:jc w:val="center"/>
      </w:pPr>
      <w:r>
        <w:rPr>
          <w:noProof/>
        </w:rPr>
        <w:drawing>
          <wp:inline distT="0" distB="0" distL="0" distR="0">
            <wp:extent cx="5940425" cy="1374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49F35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12" w:rsidRDefault="0067247D" w:rsidP="009B4850">
      <w:pPr>
        <w:ind w:firstLine="0"/>
        <w:jc w:val="center"/>
      </w:pPr>
      <w:r>
        <w:t xml:space="preserve">Рисунок </w:t>
      </w:r>
      <w:r w:rsidR="00FA1C5B">
        <w:t>1</w:t>
      </w:r>
      <w:r w:rsidR="006E487B">
        <w:t>1</w:t>
      </w:r>
      <w:r>
        <w:t xml:space="preserve"> – </w:t>
      </w:r>
      <w:r w:rsidR="00334423" w:rsidRPr="00334423">
        <w:t>Форма списка Журнала операций</w:t>
      </w:r>
    </w:p>
    <w:p w:rsidR="00404BBB" w:rsidRDefault="00404BBB" w:rsidP="00426086">
      <w:pPr>
        <w:ind w:firstLine="0"/>
      </w:pPr>
    </w:p>
    <w:p w:rsidR="00F8275D" w:rsidRPr="009D6BD2" w:rsidRDefault="000D5E8F" w:rsidP="00CF15E5">
      <w:pPr>
        <w:pStyle w:val="2"/>
        <w:ind w:left="0"/>
        <w:rPr>
          <w:b/>
        </w:rPr>
      </w:pPr>
      <w:bookmarkStart w:id="12" w:name="_Toc2525155"/>
      <w:r w:rsidRPr="009D6BD2">
        <w:rPr>
          <w:b/>
        </w:rPr>
        <w:t>2.3 Отчеты в 1</w:t>
      </w:r>
      <w:proofErr w:type="gramStart"/>
      <w:r w:rsidRPr="009D6BD2">
        <w:rPr>
          <w:b/>
        </w:rPr>
        <w:t>С:Бухгалтерии</w:t>
      </w:r>
      <w:bookmarkEnd w:id="12"/>
      <w:proofErr w:type="gramEnd"/>
    </w:p>
    <w:p w:rsidR="005C1A12" w:rsidRPr="005C1A12" w:rsidRDefault="005C1A12" w:rsidP="00CF15E5"/>
    <w:p w:rsidR="005C1A12" w:rsidRPr="00AF6216" w:rsidRDefault="00F8275D" w:rsidP="00CF15E5">
      <w:pPr>
        <w:pStyle w:val="3"/>
        <w:spacing w:before="0"/>
        <w:rPr>
          <w:rFonts w:cs="Times New Roman"/>
          <w:b/>
          <w:szCs w:val="28"/>
        </w:rPr>
      </w:pPr>
      <w:bookmarkStart w:id="13" w:name="_Toc2525156"/>
      <w:r w:rsidRPr="00AF6216">
        <w:rPr>
          <w:rFonts w:cs="Times New Roman"/>
          <w:b/>
          <w:szCs w:val="28"/>
        </w:rPr>
        <w:t>2.3.1 Средства проверки правильности выполнения заданий</w:t>
      </w:r>
      <w:bookmarkEnd w:id="13"/>
    </w:p>
    <w:p w:rsidR="005C1A12" w:rsidRPr="005C1A12" w:rsidRDefault="005C1A12" w:rsidP="00CF15E5"/>
    <w:p w:rsidR="005C1A12" w:rsidRDefault="005C1A12" w:rsidP="00CF15E5">
      <w:r w:rsidRPr="005C1A12">
        <w:t>Программа 1</w:t>
      </w:r>
      <w:proofErr w:type="gramStart"/>
      <w:r w:rsidRPr="005C1A12">
        <w:t>С:Бухгалтерия</w:t>
      </w:r>
      <w:proofErr w:type="gramEnd"/>
      <w:r w:rsidRPr="005C1A12">
        <w:t xml:space="preserve"> содержит р</w:t>
      </w:r>
      <w:r w:rsidR="008936BD">
        <w:t>азличные</w:t>
      </w:r>
      <w:r w:rsidRPr="005C1A12">
        <w:t xml:space="preserve"> средства, которые позволяют проверить правильность отражения хозяйственных операций на </w:t>
      </w:r>
      <w:r w:rsidRPr="005C1A12">
        <w:lastRenderedPageBreak/>
        <w:t>счетах бухгалтерского и налогового учета. В первую очередь к ним относятся так называемые стандартные отчеты.</w:t>
      </w:r>
    </w:p>
    <w:p w:rsidR="005C1A12" w:rsidRDefault="005C1A12" w:rsidP="00CF15E5">
      <w:r w:rsidRPr="005C1A12">
        <w:t xml:space="preserve">Ряд стандартных отчетов будет использоваться регулярно в качестве средства контроля правильности ввода хозяйственных операций. </w:t>
      </w:r>
    </w:p>
    <w:p w:rsidR="005C1A12" w:rsidRDefault="005C1A12" w:rsidP="00CF15E5">
      <w:r w:rsidRPr="005C1A12">
        <w:t xml:space="preserve">В первую очередь, это </w:t>
      </w:r>
      <w:r w:rsidR="00FB3241">
        <w:t>«</w:t>
      </w:r>
      <w:r w:rsidRPr="005C1A12">
        <w:t>Оборотно-сальдовая ведомость</w:t>
      </w:r>
      <w:r w:rsidR="00FB3241">
        <w:t>»</w:t>
      </w:r>
      <w:r w:rsidRPr="005C1A12">
        <w:t xml:space="preserve"> и </w:t>
      </w:r>
      <w:r w:rsidR="00FB3241">
        <w:t>«</w:t>
      </w:r>
      <w:r w:rsidRPr="005C1A12">
        <w:t>Оборотно-сальдовая ведомость по счету</w:t>
      </w:r>
      <w:r w:rsidR="00FB3241">
        <w:t>»</w:t>
      </w:r>
      <w:r w:rsidRPr="005C1A12">
        <w:t>.</w:t>
      </w:r>
    </w:p>
    <w:p w:rsidR="005C1A12" w:rsidRDefault="005C1A12" w:rsidP="00CF15E5"/>
    <w:p w:rsidR="005C1A12" w:rsidRPr="00AF6216" w:rsidRDefault="005C1A12" w:rsidP="00CF15E5">
      <w:pPr>
        <w:pStyle w:val="3"/>
        <w:spacing w:before="0"/>
        <w:rPr>
          <w:b/>
        </w:rPr>
      </w:pPr>
      <w:bookmarkStart w:id="14" w:name="_Toc2525157"/>
      <w:r w:rsidRPr="00AF6216">
        <w:rPr>
          <w:b/>
        </w:rPr>
        <w:t>2.3.2 Оборотно-сальдовая ведомость</w:t>
      </w:r>
      <w:bookmarkEnd w:id="14"/>
    </w:p>
    <w:p w:rsidR="005C1A12" w:rsidRDefault="005C1A12" w:rsidP="00CF15E5"/>
    <w:p w:rsidR="005C1A12" w:rsidRDefault="005C1A12" w:rsidP="00CF15E5">
      <w:r w:rsidRPr="005C1A12">
        <w:t xml:space="preserve">Отчет </w:t>
      </w:r>
      <w:r w:rsidR="002E3CF4">
        <w:t>«</w:t>
      </w:r>
      <w:r w:rsidRPr="005C1A12">
        <w:t>Оборотно-сальдовая ведомость</w:t>
      </w:r>
      <w:r w:rsidR="002E3CF4">
        <w:t>» (рисунок 1</w:t>
      </w:r>
      <w:r w:rsidR="006E487B">
        <w:t>2</w:t>
      </w:r>
      <w:r w:rsidR="002E3CF4">
        <w:t>)</w:t>
      </w:r>
      <w:r w:rsidRPr="005C1A12">
        <w:t xml:space="preserve"> используется для анализа остатков и оборотов на синтетических счетах.  Этот отчет содержит для каждого синтетического счета информацию об остатках (сальдо) на начало, оборотах по дебету и кредиту, и об остатках на конец периода. Оборотно-сальдовую ведомость можно получить в целом по синтетическим счетам (</w:t>
      </w:r>
      <w:proofErr w:type="gramStart"/>
      <w:r w:rsidRPr="005C1A12">
        <w:t>флажок По</w:t>
      </w:r>
      <w:proofErr w:type="gramEnd"/>
      <w:r w:rsidRPr="005C1A12">
        <w:t xml:space="preserve"> субсчетам в форме настройки не установлен) или с детализацией данных по субсчетам (флажок По субсчетам установлен). Информация о задолженности учредителей по вкладам в уставный капитал и о доле учредителей в уставном капитале обобщается на субсчетах 75.01 «Вклады в уставный (складочный) капитал» и 80.01 «Обыкновенные акции». Соответственно, формировать ведомость следует в режиме, когда флажок </w:t>
      </w:r>
      <w:r>
        <w:t>«</w:t>
      </w:r>
      <w:r w:rsidRPr="005C1A12">
        <w:t>По субсчетам</w:t>
      </w:r>
      <w:r>
        <w:t>»</w:t>
      </w:r>
      <w:r w:rsidRPr="005C1A12">
        <w:t xml:space="preserve"> установлен</w:t>
      </w:r>
      <w:r w:rsidR="00E9609E" w:rsidRPr="00E9609E">
        <w:t xml:space="preserve">. </w:t>
      </w:r>
      <w:r w:rsidR="008936BD" w:rsidRPr="008936BD">
        <w:t>[4]</w:t>
      </w:r>
      <w:r w:rsidRPr="005C1A12">
        <w:t xml:space="preserve"> </w:t>
      </w:r>
    </w:p>
    <w:p w:rsidR="00426086" w:rsidRDefault="00426086" w:rsidP="00CF15E5"/>
    <w:p w:rsidR="00426086" w:rsidRDefault="00426086" w:rsidP="009B4850">
      <w:pPr>
        <w:ind w:left="-426" w:firstLine="426"/>
        <w:jc w:val="center"/>
      </w:pPr>
      <w:r>
        <w:rPr>
          <w:noProof/>
        </w:rPr>
        <w:drawing>
          <wp:inline distT="0" distB="0" distL="0" distR="0">
            <wp:extent cx="5252000" cy="1854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951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055" cy="18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850" w:rsidRDefault="00426086" w:rsidP="009B4850">
      <w:pPr>
        <w:ind w:firstLine="0"/>
        <w:jc w:val="center"/>
      </w:pPr>
      <w:r>
        <w:t>Рисунок</w:t>
      </w:r>
      <w:r w:rsidR="00AB320A">
        <w:t xml:space="preserve"> 1</w:t>
      </w:r>
      <w:r w:rsidR="006E487B">
        <w:t>2</w:t>
      </w:r>
      <w:r>
        <w:t xml:space="preserve"> – Оборотно-сальдовая ведомость за январь</w:t>
      </w:r>
    </w:p>
    <w:p w:rsidR="00426086" w:rsidRPr="00426086" w:rsidRDefault="009B4850" w:rsidP="009B4850">
      <w:pPr>
        <w:spacing w:after="160" w:line="259" w:lineRule="auto"/>
        <w:ind w:firstLine="0"/>
        <w:jc w:val="left"/>
      </w:pPr>
      <w:r>
        <w:br w:type="page"/>
      </w:r>
    </w:p>
    <w:p w:rsidR="005C1A12" w:rsidRPr="00426086" w:rsidRDefault="005C1A12" w:rsidP="00426086">
      <w:pPr>
        <w:spacing w:after="160" w:line="259" w:lineRule="auto"/>
        <w:jc w:val="left"/>
      </w:pPr>
      <w:r w:rsidRPr="00AF6216">
        <w:rPr>
          <w:b/>
        </w:rPr>
        <w:lastRenderedPageBreak/>
        <w:t>2.3.3 Оборотно-сальдовая ведомость по счету</w:t>
      </w:r>
    </w:p>
    <w:p w:rsidR="005C1A12" w:rsidRDefault="005C1A12" w:rsidP="00CF15E5"/>
    <w:p w:rsidR="005C1A12" w:rsidRPr="00E9609E" w:rsidRDefault="005C1A12" w:rsidP="00CF15E5">
      <w:pPr>
        <w:rPr>
          <w:lang w:val="en-US"/>
        </w:rPr>
      </w:pPr>
      <w:r w:rsidRPr="005C1A12">
        <w:t xml:space="preserve">Стандартный отчет </w:t>
      </w:r>
      <w:r w:rsidR="002E3CF4">
        <w:t>«</w:t>
      </w:r>
      <w:r w:rsidRPr="005C1A12">
        <w:t>Оборотно-сальдовая ведомость по счету</w:t>
      </w:r>
      <w:r w:rsidR="002E3CF4">
        <w:t>» (рисунок 1</w:t>
      </w:r>
      <w:r w:rsidR="006E487B">
        <w:t>3</w:t>
      </w:r>
      <w:r w:rsidR="002E3CF4">
        <w:t>)</w:t>
      </w:r>
      <w:r w:rsidRPr="005C1A12">
        <w:t xml:space="preserve"> позволяет для одного выбранного счета, по которому ведется аналитический учет, получить информацию об остатках и/или оборотах по конкретным объектам аналитического учета (субконто). В частности, для получения информации о доле (в денежном выражении) каждого из учредителей в уставном капитале ЗАО ЭПОС необходимо сформировать </w:t>
      </w:r>
      <w:proofErr w:type="spellStart"/>
      <w:r w:rsidRPr="005C1A12">
        <w:t>оборотно</w:t>
      </w:r>
      <w:proofErr w:type="spellEnd"/>
      <w:r w:rsidRPr="005C1A12">
        <w:t xml:space="preserve">-сальдовую ведомость по счету 80.01, а для получения информации о состоянии расчетов с учредителями по вкладам в уставный капитал </w:t>
      </w:r>
      <w:r w:rsidR="0067247D">
        <w:t>–</w:t>
      </w:r>
      <w:r w:rsidRPr="005C1A12">
        <w:t xml:space="preserve"> </w:t>
      </w:r>
      <w:proofErr w:type="spellStart"/>
      <w:r w:rsidRPr="005C1A12">
        <w:t>оборотно</w:t>
      </w:r>
      <w:proofErr w:type="spellEnd"/>
      <w:r w:rsidRPr="005C1A12">
        <w:t>-сальдовую ведомость по счету 75.01.</w:t>
      </w:r>
      <w:r w:rsidR="00E9609E" w:rsidRPr="00E9609E">
        <w:t xml:space="preserve"> </w:t>
      </w:r>
      <w:r w:rsidR="00E9609E">
        <w:rPr>
          <w:lang w:val="en-US"/>
        </w:rPr>
        <w:t>[2]</w:t>
      </w:r>
    </w:p>
    <w:p w:rsidR="005937EB" w:rsidRDefault="005937EB" w:rsidP="00CF15E5"/>
    <w:p w:rsidR="00D82033" w:rsidRDefault="00426086" w:rsidP="00AB320A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4585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2464A4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12" w:rsidRDefault="0067247D" w:rsidP="009B4850">
      <w:pPr>
        <w:ind w:firstLine="0"/>
        <w:jc w:val="center"/>
      </w:pPr>
      <w:r>
        <w:t xml:space="preserve">Рисунок </w:t>
      </w:r>
      <w:r w:rsidR="00FB3241">
        <w:t>1</w:t>
      </w:r>
      <w:r w:rsidR="006E487B">
        <w:t>3</w:t>
      </w:r>
      <w:r>
        <w:t xml:space="preserve"> – </w:t>
      </w:r>
      <w:r w:rsidR="00426086">
        <w:t>Оборотно-сальдовая ведомость по счету 75.01</w:t>
      </w:r>
    </w:p>
    <w:p w:rsidR="00AF6216" w:rsidRDefault="00AF6216" w:rsidP="00CF15E5"/>
    <w:p w:rsidR="005C1A12" w:rsidRPr="00AF6216" w:rsidRDefault="005C1A12" w:rsidP="00CF15E5">
      <w:pPr>
        <w:pStyle w:val="3"/>
        <w:spacing w:before="0"/>
        <w:rPr>
          <w:b/>
        </w:rPr>
      </w:pPr>
      <w:bookmarkStart w:id="15" w:name="_Toc2525158"/>
      <w:r w:rsidRPr="00AF6216">
        <w:rPr>
          <w:b/>
        </w:rPr>
        <w:t>2.3.4 Детализация и обновление показателей отчетов</w:t>
      </w:r>
      <w:bookmarkEnd w:id="15"/>
    </w:p>
    <w:p w:rsidR="005C1A12" w:rsidRDefault="005C1A12" w:rsidP="00CF15E5"/>
    <w:p w:rsidR="005C1A12" w:rsidRDefault="005C1A12" w:rsidP="00CF15E5">
      <w:r w:rsidRPr="005C1A12">
        <w:t>При получении отчета может возникнуть необходимость в конкретизации представленных в нем данных. Так, получив отчет «Оборотно-сальдовая ведомость», часто возникает вопрос, в результате каких проводок появились те или иные итоговые суммы. Для получения ответа можно воспользоваться другими стандартными отчетами, например, «Анализ счета» или «Карточка счета», и уже в них посмотреть движение по интересующему счету, проводки, вызвавшие его, а затем обратиться к журналу операций и в нем искать конкретную операцию или документ.</w:t>
      </w:r>
    </w:p>
    <w:p w:rsidR="00CE1770" w:rsidRDefault="00CE1770" w:rsidP="00CF15E5">
      <w:r>
        <w:lastRenderedPageBreak/>
        <w:t>К</w:t>
      </w:r>
      <w:r w:rsidRPr="00CE1770">
        <w:t>огда в компьютерной бухгалтерии введена всего одна операция, несложно, исходя из итоговой суммы, определить цепочку действий, породивших ее. А что делать, если бухгалтеру необходимо найти какую-нибудь ошибочную проводку при наличии нескольких тысяч записей в журнале операций</w:t>
      </w:r>
      <w:r w:rsidR="00E9609E" w:rsidRPr="00E9609E">
        <w:t xml:space="preserve">? </w:t>
      </w:r>
      <w:r w:rsidR="008936BD" w:rsidRPr="008936BD">
        <w:t>[2]</w:t>
      </w:r>
    </w:p>
    <w:p w:rsidR="00CE1770" w:rsidRDefault="00CE1770" w:rsidP="00CF15E5">
      <w:r w:rsidRPr="00CE1770">
        <w:t>Понимая сложность подобных задач, при разработке программы «1</w:t>
      </w:r>
      <w:proofErr w:type="gramStart"/>
      <w:r w:rsidRPr="00CE1770">
        <w:t>С:Бухгалтерия</w:t>
      </w:r>
      <w:proofErr w:type="gramEnd"/>
      <w:r w:rsidRPr="00CE1770">
        <w:t xml:space="preserve">» был реализован, </w:t>
      </w:r>
      <w:r>
        <w:t>наверное</w:t>
      </w:r>
      <w:r w:rsidRPr="00CE1770">
        <w:t>, наиболее удобный механизм решения подобных задач – детализация (расшифровка) отчетов.</w:t>
      </w:r>
    </w:p>
    <w:p w:rsidR="00CE1770" w:rsidRDefault="00CE1770" w:rsidP="00CF15E5"/>
    <w:p w:rsidR="00CE1770" w:rsidRPr="009D6BD2" w:rsidRDefault="00CE1770" w:rsidP="00E07730">
      <w:pPr>
        <w:pStyle w:val="2"/>
        <w:ind w:left="0"/>
        <w:rPr>
          <w:b/>
        </w:rPr>
      </w:pPr>
      <w:bookmarkStart w:id="16" w:name="_Toc2525159"/>
      <w:r w:rsidRPr="009D6BD2">
        <w:rPr>
          <w:b/>
        </w:rPr>
        <w:t>2.4 Учет кассовых операций</w:t>
      </w:r>
      <w:bookmarkEnd w:id="16"/>
    </w:p>
    <w:p w:rsidR="00CE1770" w:rsidRDefault="00CE1770" w:rsidP="00CF15E5"/>
    <w:p w:rsidR="00CE1770" w:rsidRPr="00AF6216" w:rsidRDefault="00CE1770" w:rsidP="00CF15E5">
      <w:pPr>
        <w:pStyle w:val="3"/>
        <w:spacing w:before="0"/>
        <w:rPr>
          <w:b/>
        </w:rPr>
      </w:pPr>
      <w:bookmarkStart w:id="17" w:name="_Toc2525160"/>
      <w:r w:rsidRPr="00AF6216">
        <w:rPr>
          <w:b/>
        </w:rPr>
        <w:t>2.4.1 Учетная процедура кассовых операций</w:t>
      </w:r>
      <w:bookmarkEnd w:id="17"/>
    </w:p>
    <w:p w:rsidR="00CE1770" w:rsidRDefault="00CE1770" w:rsidP="00CF15E5"/>
    <w:p w:rsidR="00CE1770" w:rsidRDefault="00CE1770" w:rsidP="00CF15E5">
      <w:r w:rsidRPr="00CE1770">
        <w:t xml:space="preserve">Для прихода, хранения и расхода наличных денежных средств предприятие имеет кассу. Размер сумм наличных денег, хранимых в кассе, регламентируется банками по согласованию с руководителем предприятия. Он ограничен лимитом, сверх которого деньги могут храниться в кассе только в дни выдачи заработной платы, пенсий, пособий, стипендий и т.п.  </w:t>
      </w:r>
    </w:p>
    <w:p w:rsidR="00CE1770" w:rsidRDefault="00CE1770" w:rsidP="00CF15E5">
      <w:r w:rsidRPr="00CE1770">
        <w:t xml:space="preserve">Рассмотрим основные кассовые операции и их документальное оформление. </w:t>
      </w:r>
    </w:p>
    <w:p w:rsidR="00CE1770" w:rsidRDefault="00CE1770" w:rsidP="00CF15E5">
      <w:r w:rsidRPr="00CE1770">
        <w:t>Приход наличных средств в кассу оформляется приходным кассовым ордером (форма № КО-1), который подписывается главным бухгалтером или другим уполномоченным лицом. Лицу, внесшему наличные средства, выдается квитанция к приходному ордеру, подписанная главным бухгалтером и кассиром. Кроме того, квитанция должна быть заверена печатью (штампом) кассира или оттиском кассового аппарата</w:t>
      </w:r>
      <w:r w:rsidR="008936BD" w:rsidRPr="008936BD">
        <w:t>.</w:t>
      </w:r>
      <w:r w:rsidR="008936BD" w:rsidRPr="002D44F8">
        <w:t xml:space="preserve"> </w:t>
      </w:r>
      <w:r w:rsidR="008936BD" w:rsidRPr="008936BD">
        <w:t>[1]</w:t>
      </w:r>
    </w:p>
    <w:p w:rsidR="00CE1770" w:rsidRDefault="00CE1770" w:rsidP="00CF15E5">
      <w:r w:rsidRPr="00CE1770">
        <w:t xml:space="preserve">Выдача наличных денег производится по расходным кассовым ордерам (форма № КО-2) или другим надлежащим образом оформленным документам: платежным ведомостям, расчетным листкам, счетам и др., на которые ставится штамп, содержащий реквизиты расходного кассового </w:t>
      </w:r>
      <w:r w:rsidRPr="00CE1770">
        <w:lastRenderedPageBreak/>
        <w:t>ордера. Документы на выдачу денег подписывают руководитель и главный бухгалтер или уполномоченное ими лицо.</w:t>
      </w:r>
    </w:p>
    <w:p w:rsidR="00CE1770" w:rsidRDefault="00CE1770" w:rsidP="00CF15E5">
      <w:r w:rsidRPr="00CE1770">
        <w:t xml:space="preserve">Наличные деньги выдаются определенному в расходных документах лицу при предъявлении им документов, удостоверяющих личность (паспорт, удостоверение личности и </w:t>
      </w:r>
      <w:proofErr w:type="gramStart"/>
      <w:r w:rsidRPr="00CE1770">
        <w:t>т.п.</w:t>
      </w:r>
      <w:proofErr w:type="gramEnd"/>
      <w:r w:rsidRPr="00CE1770">
        <w:t xml:space="preserve">). В расходном кассовом ордере указываются реквизиты предъявленного документа, и проставляется подпись лица, получившего сумму. </w:t>
      </w:r>
    </w:p>
    <w:p w:rsidR="00CE1770" w:rsidRDefault="00CE1770" w:rsidP="00CF15E5">
      <w:r w:rsidRPr="00CE1770">
        <w:t xml:space="preserve">Наличные деньги принимаются и выдаются только в день составления этих документов.  </w:t>
      </w:r>
    </w:p>
    <w:p w:rsidR="00CE1770" w:rsidRDefault="00CE1770" w:rsidP="00CF15E5">
      <w:r w:rsidRPr="00CE1770">
        <w:t>По завершении операций кассир обязан подписать расходные и приходные кассовые ордера</w:t>
      </w:r>
      <w:r w:rsidR="00382FC6">
        <w:t xml:space="preserve"> (рисунок 1</w:t>
      </w:r>
      <w:r w:rsidR="006E487B">
        <w:t>4</w:t>
      </w:r>
      <w:r w:rsidR="00382FC6">
        <w:t>)</w:t>
      </w:r>
      <w:r w:rsidRPr="00CE1770">
        <w:t xml:space="preserve">, а приложенные к ним документы погасить надписями или штампом "ПОЛУЧЕНО" – на приходных документах, "ОПЛАЧЕНО" – на расходных документах с обязательным указанием даты. Таким же образом погашаются и кассовые ордера. </w:t>
      </w:r>
    </w:p>
    <w:p w:rsidR="00CE1770" w:rsidRDefault="00CE1770" w:rsidP="00CF15E5">
      <w:r w:rsidRPr="00CE1770">
        <w:t xml:space="preserve">Каждому приходному и расходному кассовому документу присваивается порядковый номер, а сами документы регистрируются в журнале регистрации. </w:t>
      </w:r>
    </w:p>
    <w:p w:rsidR="00CE1770" w:rsidRDefault="00CE1770" w:rsidP="009B4850">
      <w:r w:rsidRPr="00CE1770">
        <w:t>Помимо выписки кассовых ордеров, в обязанность кассира входит ведение кассовой книги. Предприятие может иметь только одну кассовую книгу. Листы в книге нумеруются, прошнуровываются и опечатываются печатью (как правило, круглой). На последней странице книги делается запись "В настоящей книге всего пронумеровано... страниц", которая заверяется подписями руководителя и главного бухгалтера предприятия</w:t>
      </w:r>
      <w:r w:rsidR="008936BD" w:rsidRPr="008936BD">
        <w:t>. [4]</w:t>
      </w:r>
      <w:r w:rsidRPr="00CE1770">
        <w:t xml:space="preserve"> </w:t>
      </w:r>
    </w:p>
    <w:p w:rsidR="00CE1770" w:rsidRPr="002D44F8" w:rsidRDefault="00CE1770" w:rsidP="00CF15E5">
      <w:r w:rsidRPr="00CE1770">
        <w:t>Записи в кассовую книгу производятся сразу после получения или выдачи денег. В конце дня кассир обязан подсчитать итоги операций за день, вывести остаток денег в кассе и передать в бухгалтерию отчет с приходными и расходными кассовыми документами.</w:t>
      </w:r>
      <w:r w:rsidR="00E9609E" w:rsidRPr="00E9609E">
        <w:t xml:space="preserve"> </w:t>
      </w:r>
      <w:r w:rsidR="00E9609E" w:rsidRPr="002D44F8">
        <w:t>[3]</w:t>
      </w:r>
    </w:p>
    <w:p w:rsidR="00CE1770" w:rsidRDefault="00CE1770" w:rsidP="00CF15E5">
      <w:r w:rsidRPr="00CE1770">
        <w:t xml:space="preserve">Для учета наличия и движения наличных денежных средств используется активный счет 50 "Касса". Суммы прихода денежных средств в кассу отражаются по дебетовой стороне счета, расхода – по кредитовой.  </w:t>
      </w:r>
    </w:p>
    <w:p w:rsidR="004A1CB1" w:rsidRDefault="004A1CB1" w:rsidP="00CF15E5">
      <w:r w:rsidRPr="004A1CB1">
        <w:lastRenderedPageBreak/>
        <w:t>Для зарубежных служебных командировок организация имеет право получать в банках деньги в иностранной валюте. В этом случае учет наличных денежных средств на счете 50 ведется в разрезе двух субсчетов – "Касса в рублях" и "Касса в валюте". Остатки наличных денежных средств в иностранной валюте при изменении курса валют по отношению к рублю подлежат переоценке.</w:t>
      </w:r>
      <w:r w:rsidR="00D82033">
        <w:t xml:space="preserve"> </w:t>
      </w:r>
    </w:p>
    <w:p w:rsidR="00D82033" w:rsidRDefault="00D82033" w:rsidP="00CF15E5"/>
    <w:p w:rsidR="00D82033" w:rsidRDefault="00D82033" w:rsidP="00D82033">
      <w:pPr>
        <w:ind w:firstLine="0"/>
      </w:pPr>
      <w:r>
        <w:rPr>
          <w:noProof/>
        </w:rPr>
        <w:drawing>
          <wp:inline distT="0" distB="0" distL="0" distR="0">
            <wp:extent cx="5940425" cy="30549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24F58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33" w:rsidRDefault="00D82033" w:rsidP="009B4850">
      <w:pPr>
        <w:ind w:firstLine="0"/>
        <w:jc w:val="center"/>
      </w:pPr>
      <w:r>
        <w:t xml:space="preserve">Рисунок </w:t>
      </w:r>
      <w:r w:rsidR="00AB320A">
        <w:t>1</w:t>
      </w:r>
      <w:r w:rsidR="006E487B">
        <w:t>4</w:t>
      </w:r>
      <w:r w:rsidR="00AB320A">
        <w:t xml:space="preserve"> </w:t>
      </w:r>
      <w:r>
        <w:t>–</w:t>
      </w:r>
      <w:r w:rsidR="002D04A4">
        <w:t xml:space="preserve"> Приходный кассовый ордер</w:t>
      </w:r>
    </w:p>
    <w:p w:rsidR="002D04A4" w:rsidRDefault="002D04A4" w:rsidP="00D82033">
      <w:pPr>
        <w:ind w:left="-426" w:firstLine="426"/>
        <w:jc w:val="center"/>
      </w:pPr>
    </w:p>
    <w:p w:rsidR="00382FC6" w:rsidRDefault="00382FC6" w:rsidP="00CF4694">
      <w:r>
        <w:t>В программе «1</w:t>
      </w:r>
      <w:proofErr w:type="gramStart"/>
      <w:r>
        <w:t>С:Бухгалтерия</w:t>
      </w:r>
      <w:proofErr w:type="gramEnd"/>
      <w:r>
        <w:t>» имеется возможность посмотреть все кассовые документы (рисунок 1</w:t>
      </w:r>
      <w:r w:rsidR="006E487B">
        <w:t>5</w:t>
      </w:r>
      <w:r>
        <w:t>).</w:t>
      </w:r>
    </w:p>
    <w:p w:rsidR="00382FC6" w:rsidRDefault="00382FC6" w:rsidP="00382FC6">
      <w:pPr>
        <w:ind w:firstLine="0"/>
      </w:pPr>
    </w:p>
    <w:p w:rsidR="002D04A4" w:rsidRDefault="002D04A4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3887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24DC9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B1" w:rsidRDefault="002D04A4" w:rsidP="009B4850">
      <w:pPr>
        <w:ind w:firstLine="0"/>
        <w:jc w:val="center"/>
      </w:pPr>
      <w:r>
        <w:t>Рисунок</w:t>
      </w:r>
      <w:r w:rsidR="00AB320A">
        <w:t xml:space="preserve"> 1</w:t>
      </w:r>
      <w:r w:rsidR="006E487B">
        <w:t>5</w:t>
      </w:r>
      <w:r>
        <w:t xml:space="preserve"> – Кассовые документы</w:t>
      </w:r>
    </w:p>
    <w:p w:rsidR="00382FC6" w:rsidRPr="00CE1770" w:rsidRDefault="00382FC6" w:rsidP="002D04A4">
      <w:pPr>
        <w:ind w:left="-426" w:firstLine="426"/>
        <w:jc w:val="center"/>
      </w:pPr>
    </w:p>
    <w:p w:rsidR="00CE1770" w:rsidRPr="00AF6216" w:rsidRDefault="004A1CB1" w:rsidP="00CF15E5">
      <w:pPr>
        <w:pStyle w:val="3"/>
        <w:spacing w:before="0"/>
        <w:rPr>
          <w:b/>
        </w:rPr>
      </w:pPr>
      <w:bookmarkStart w:id="18" w:name="_Toc2525161"/>
      <w:r w:rsidRPr="00AF6216">
        <w:rPr>
          <w:b/>
        </w:rPr>
        <w:lastRenderedPageBreak/>
        <w:t>2.4.1 Настройка плана счетов</w:t>
      </w:r>
      <w:bookmarkEnd w:id="18"/>
    </w:p>
    <w:p w:rsidR="004A1CB1" w:rsidRDefault="004A1CB1" w:rsidP="00CF15E5"/>
    <w:p w:rsidR="004A1CB1" w:rsidRDefault="004A1CB1" w:rsidP="00CF15E5">
      <w:r w:rsidRPr="004A1CB1">
        <w:t xml:space="preserve">Для учета наличия и движения наличных денежных средств используется активный счет 50 "Касса". Обратимся к рабочему плану счетов программы, чтобы удостовериться в том, насколько его настройка отвечает требованиям ведения кассовых операций. </w:t>
      </w:r>
    </w:p>
    <w:p w:rsidR="004A1CB1" w:rsidRDefault="004A1CB1" w:rsidP="00CF15E5">
      <w:r w:rsidRPr="004A1CB1">
        <w:t xml:space="preserve">Для учета наличия и движения наличных денежных средств используется активный счет 50 «Касса», субсчет 50.01 «Касса организации». Суммы прихода отражаются по дебету счета, расхода — по кредиту счета. </w:t>
      </w:r>
    </w:p>
    <w:p w:rsidR="004A1CB1" w:rsidRDefault="004A1CB1" w:rsidP="00CF15E5">
      <w:r w:rsidRPr="004A1CB1">
        <w:t>На субсчете 50.01 возможен аналитический учет по субконто Статьи движения денежных средств, которому соответствует одноименный справочник</w:t>
      </w:r>
      <w:r w:rsidR="00607CE1">
        <w:t>.</w:t>
      </w:r>
      <w:r w:rsidRPr="004A1CB1">
        <w:t xml:space="preserve"> </w:t>
      </w:r>
    </w:p>
    <w:p w:rsidR="004A1CB1" w:rsidRPr="002D44F8" w:rsidRDefault="004A1CB1" w:rsidP="00CF15E5">
      <w:r w:rsidRPr="004A1CB1">
        <w:t xml:space="preserve">Для аналитического учета денежных средств по соответствующим статьям необходимо в настройках параметров учета на закладке Банк и касса должен быть установлен флажок </w:t>
      </w:r>
      <w:r>
        <w:t>«</w:t>
      </w:r>
      <w:r w:rsidRPr="004A1CB1">
        <w:t>По статьям движения денежных средств</w:t>
      </w:r>
      <w:r>
        <w:t>»</w:t>
      </w:r>
      <w:r w:rsidRPr="004A1CB1">
        <w:t>. Там же имеется гиперссылка Статьи движения денежных средств, которая является одним из возможных альтернативных вариантов открыть соответствующий справочник.</w:t>
      </w:r>
      <w:r w:rsidR="00E9609E" w:rsidRPr="00E9609E">
        <w:t xml:space="preserve"> </w:t>
      </w:r>
      <w:r w:rsidR="00E9609E" w:rsidRPr="002D44F8">
        <w:t>[2]</w:t>
      </w:r>
    </w:p>
    <w:p w:rsidR="004A1CB1" w:rsidRDefault="004A1CB1" w:rsidP="00CF15E5"/>
    <w:p w:rsidR="004A1CB1" w:rsidRPr="00AF6216" w:rsidRDefault="004A1CB1" w:rsidP="00CF15E5">
      <w:pPr>
        <w:pStyle w:val="3"/>
        <w:spacing w:before="0"/>
        <w:rPr>
          <w:b/>
        </w:rPr>
      </w:pPr>
      <w:bookmarkStart w:id="19" w:name="_Toc2525162"/>
      <w:r w:rsidRPr="00AF6216">
        <w:rPr>
          <w:b/>
        </w:rPr>
        <w:t>2.4.2 Справочник «Статьи движения денежных средств»</w:t>
      </w:r>
      <w:bookmarkEnd w:id="19"/>
    </w:p>
    <w:p w:rsidR="004A1CB1" w:rsidRDefault="004A1CB1" w:rsidP="00CF15E5"/>
    <w:p w:rsidR="004A1CB1" w:rsidRDefault="004A1CB1" w:rsidP="00CF15E5">
      <w:r w:rsidRPr="004A1CB1">
        <w:t>Справочник Статьи движения денежных средств (рис</w:t>
      </w:r>
      <w:r w:rsidR="00382FC6">
        <w:t>унок 1</w:t>
      </w:r>
      <w:r w:rsidR="006E487B">
        <w:t>6</w:t>
      </w:r>
      <w:r w:rsidRPr="004A1CB1">
        <w:t xml:space="preserve">) используется для организации аналитического учета движений денежных средств по их видам. Такой учет является одним из условий автоматического заполнения формы регламентированного отчета </w:t>
      </w:r>
      <w:r>
        <w:t>«</w:t>
      </w:r>
      <w:r w:rsidRPr="004A1CB1">
        <w:t>Отчет о движении денежных средств</w:t>
      </w:r>
      <w:r>
        <w:t>»</w:t>
      </w:r>
      <w:r w:rsidRPr="004A1CB1">
        <w:t xml:space="preserve">. </w:t>
      </w:r>
    </w:p>
    <w:p w:rsidR="004A1CB1" w:rsidRDefault="004A1CB1" w:rsidP="00CF15E5">
      <w:r w:rsidRPr="004A1CB1">
        <w:t xml:space="preserve">Каждый вид движения денежных средств описывается в справочнике значениями двух реквизитов: </w:t>
      </w:r>
      <w:r>
        <w:t>«</w:t>
      </w:r>
      <w:r w:rsidRPr="004A1CB1">
        <w:t>Наименование и Вид движения денежных средств</w:t>
      </w:r>
      <w:r>
        <w:t>»</w:t>
      </w:r>
      <w:r w:rsidRPr="004A1CB1">
        <w:t xml:space="preserve">. </w:t>
      </w:r>
    </w:p>
    <w:p w:rsidR="004A1CB1" w:rsidRDefault="004A1CB1" w:rsidP="00CF15E5">
      <w:r w:rsidRPr="004A1CB1">
        <w:lastRenderedPageBreak/>
        <w:t xml:space="preserve">Реквизит </w:t>
      </w:r>
      <w:r>
        <w:t>«</w:t>
      </w:r>
      <w:r w:rsidRPr="004A1CB1">
        <w:t>Наименование</w:t>
      </w:r>
      <w:r>
        <w:t>»</w:t>
      </w:r>
      <w:r w:rsidRPr="004A1CB1">
        <w:t xml:space="preserve"> может иметь неограниченное число различных наименований, используемых бухгалтером при оформлении кассовых и банковских документов. </w:t>
      </w:r>
    </w:p>
    <w:p w:rsidR="004A1CB1" w:rsidRDefault="004A1CB1" w:rsidP="00CF15E5">
      <w:r w:rsidRPr="004A1CB1">
        <w:t xml:space="preserve">Реквизит </w:t>
      </w:r>
      <w:r>
        <w:t>«</w:t>
      </w:r>
      <w:r w:rsidRPr="004A1CB1">
        <w:t>Вид движения денежных средств</w:t>
      </w:r>
      <w:r>
        <w:t>»</w:t>
      </w:r>
      <w:r w:rsidRPr="004A1CB1">
        <w:t xml:space="preserve"> заполняется выбором значения из предопределенного списка, составленного в соответствии с требованиями по составу показателей </w:t>
      </w:r>
      <w:r>
        <w:t>«</w:t>
      </w:r>
      <w:r w:rsidRPr="004A1CB1">
        <w:t>Отчета о движении денежных средств</w:t>
      </w:r>
      <w:r>
        <w:t>»</w:t>
      </w:r>
      <w:r w:rsidRPr="004A1CB1">
        <w:t>.</w:t>
      </w:r>
    </w:p>
    <w:p w:rsidR="00ED109E" w:rsidRDefault="00ED109E" w:rsidP="00CF15E5"/>
    <w:p w:rsidR="005F4E62" w:rsidRPr="00844535" w:rsidRDefault="00D82033" w:rsidP="009B4850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8807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24F41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0A" w:rsidRDefault="0067247D" w:rsidP="009B4850">
      <w:pPr>
        <w:ind w:firstLine="0"/>
        <w:jc w:val="center"/>
      </w:pPr>
      <w:r>
        <w:t xml:space="preserve">Рисунок </w:t>
      </w:r>
      <w:r w:rsidR="00044E99">
        <w:t>1</w:t>
      </w:r>
      <w:r w:rsidR="006E487B">
        <w:t>6</w:t>
      </w:r>
      <w:r>
        <w:t xml:space="preserve"> – Справочник «Статьи движения денежных средств»</w:t>
      </w:r>
    </w:p>
    <w:p w:rsidR="00AB320A" w:rsidRDefault="00AB320A" w:rsidP="00AB320A"/>
    <w:p w:rsidR="0067247D" w:rsidRDefault="00044E99" w:rsidP="00AB320A">
      <w:r w:rsidRPr="00044E99">
        <w:t>В комплекте поставки этот справочник поставляется частично заполненным. Для выполнения учебных заданий необходимо ввести в него еще ряд статей движения денежных средств.</w:t>
      </w:r>
    </w:p>
    <w:p w:rsidR="00044E99" w:rsidRPr="00844535" w:rsidRDefault="00044E99" w:rsidP="00044E99">
      <w:pPr>
        <w:spacing w:after="160" w:line="259" w:lineRule="auto"/>
        <w:ind w:firstLine="0"/>
        <w:jc w:val="left"/>
      </w:pPr>
    </w:p>
    <w:p w:rsidR="005F4E62" w:rsidRPr="00844535" w:rsidRDefault="005F4E62" w:rsidP="00E07730">
      <w:pPr>
        <w:pStyle w:val="2"/>
        <w:ind w:left="0"/>
        <w:rPr>
          <w:b/>
        </w:rPr>
      </w:pPr>
      <w:bookmarkStart w:id="20" w:name="_Toc2525163"/>
      <w:r w:rsidRPr="009D6BD2">
        <w:rPr>
          <w:b/>
        </w:rPr>
        <w:t>2.5 Учет операций на расчетном счете</w:t>
      </w:r>
      <w:bookmarkEnd w:id="20"/>
    </w:p>
    <w:p w:rsidR="009D6BD2" w:rsidRPr="00844535" w:rsidRDefault="009D6BD2" w:rsidP="009D6BD2"/>
    <w:p w:rsidR="005F4E62" w:rsidRPr="00AF6216" w:rsidRDefault="005F4E62" w:rsidP="00CF15E5">
      <w:pPr>
        <w:pStyle w:val="3"/>
        <w:spacing w:before="0"/>
        <w:rPr>
          <w:b/>
        </w:rPr>
      </w:pPr>
      <w:bookmarkStart w:id="21" w:name="_Toc2525164"/>
      <w:r w:rsidRPr="00AF6216">
        <w:rPr>
          <w:b/>
        </w:rPr>
        <w:t>2.5.1 Учетная процедура на расчетном счете</w:t>
      </w:r>
      <w:bookmarkEnd w:id="21"/>
      <w:r w:rsidRPr="00AF6216">
        <w:rPr>
          <w:b/>
        </w:rPr>
        <w:t xml:space="preserve"> </w:t>
      </w:r>
    </w:p>
    <w:p w:rsidR="005F4E62" w:rsidRDefault="005F4E62" w:rsidP="00CF15E5"/>
    <w:p w:rsidR="005F4E62" w:rsidRDefault="005F4E62" w:rsidP="00CF15E5">
      <w:r w:rsidRPr="005F4E62">
        <w:t xml:space="preserve">Между предприятиями, учреждениями, организациями расчеты осуществляются преимущественно в безналичной форме. Безналичные расчеты производятся путем перечисления (перевода) денежных средств с расчетного счета плательщика на счет получателя с помощью кредитных или расчетных банковских операций. При этом соответствующие учреждения банков выступают посредниками в расчетах между организациями. </w:t>
      </w:r>
    </w:p>
    <w:p w:rsidR="005F4E62" w:rsidRDefault="005F4E62" w:rsidP="00CF15E5">
      <w:r w:rsidRPr="005F4E62">
        <w:t xml:space="preserve">Расчетные счета в банках открываются предприятиями, являющимися юридическими лицами и имеющими самостоятельный баланс. </w:t>
      </w:r>
    </w:p>
    <w:p w:rsidR="005F4E62" w:rsidRPr="002D44F8" w:rsidRDefault="005F4E62" w:rsidP="00CF15E5">
      <w:r w:rsidRPr="005F4E62">
        <w:lastRenderedPageBreak/>
        <w:t xml:space="preserve">Банк присваивает предприятию номер расчетного счета. Расчетный банковский счет используется предприятием для приема и передачи наличных денежных средств, осуществления всех видов безналичных расчетов: поступление денежных средств за реализацию готовой продукции, выполненные работы и услуги, ссуды, кредиты, оплата поставщикам, погашение задолженности в бюджет и др. На расчетном счете аккумулируются свободные денежные средства предприятия. </w:t>
      </w:r>
      <w:r w:rsidR="00E9609E" w:rsidRPr="002D44F8">
        <w:t>[2]</w:t>
      </w:r>
    </w:p>
    <w:p w:rsidR="005F4E62" w:rsidRDefault="005F4E62" w:rsidP="00CF15E5">
      <w:r w:rsidRPr="005F4E62">
        <w:t xml:space="preserve">Прием и выдача денег или безналичные перечисления производятся банком на основании документов специальной формы. Наиболее распространенными из них являются объявление на взнос наличными, чек, платежное поручение. </w:t>
      </w:r>
    </w:p>
    <w:p w:rsidR="005F4E62" w:rsidRDefault="005F4E62" w:rsidP="00CF15E5">
      <w:r w:rsidRPr="005F4E62">
        <w:t xml:space="preserve">Предприятие в установленные сроки, а чаще всего – ежедневно, получает от банка выписку со своего расчетного счета, которая содержит перечень операций, произведенных за определенный период времени с указанием зачисленных и списанных сумм. К выписке банка прилагаются документы, полученные от самого предприятия, а также от других предприятий и организаций, на основании которых произведены операции.  </w:t>
      </w:r>
    </w:p>
    <w:p w:rsidR="00AB320A" w:rsidRDefault="005F4E62" w:rsidP="00AB320A">
      <w:r w:rsidRPr="005F4E62">
        <w:t xml:space="preserve">Для учета наличия и движения денежных средств на банковских расчетных счетах используется активный счет 51 </w:t>
      </w:r>
      <w:r>
        <w:t>«</w:t>
      </w:r>
      <w:r w:rsidRPr="005F4E62">
        <w:t>Расчетный счет</w:t>
      </w:r>
      <w:r>
        <w:t>»</w:t>
      </w:r>
      <w:r w:rsidRPr="005F4E62">
        <w:t>. Дебетовое сальдо счета показывает текущий остаток свободных денежных средств предприятия. Суммы зачисленных на расчетный счет денежных средств, поступление наличных денег из кассы отражаются по дебетовой стороне счета 51. Списание сумм с расчетного счета, а также суммы, полученные предприятием наличными в кассу, отражаются по кредитовой стороне счета. Основанием для бухгалтерских записей является выписка с расчетного счета.</w:t>
      </w:r>
    </w:p>
    <w:p w:rsidR="00AB320A" w:rsidRDefault="00AB320A" w:rsidP="00AB320A">
      <w:pPr>
        <w:spacing w:after="160" w:line="259" w:lineRule="auto"/>
        <w:ind w:firstLine="0"/>
        <w:jc w:val="left"/>
      </w:pPr>
      <w:r>
        <w:br w:type="page"/>
      </w:r>
    </w:p>
    <w:p w:rsidR="005F4E62" w:rsidRPr="00AF6216" w:rsidRDefault="005F4E62" w:rsidP="00CF15E5">
      <w:pPr>
        <w:pStyle w:val="3"/>
        <w:spacing w:before="0"/>
        <w:rPr>
          <w:b/>
        </w:rPr>
      </w:pPr>
      <w:bookmarkStart w:id="22" w:name="_Toc2525165"/>
      <w:r w:rsidRPr="00AF6216">
        <w:rPr>
          <w:b/>
        </w:rPr>
        <w:lastRenderedPageBreak/>
        <w:t>2.5.2 Настройка плана счетов</w:t>
      </w:r>
      <w:bookmarkEnd w:id="22"/>
    </w:p>
    <w:p w:rsidR="005F4E62" w:rsidRDefault="005F4E62" w:rsidP="00CF15E5"/>
    <w:p w:rsidR="005F4E62" w:rsidRDefault="005F4E62" w:rsidP="00CF15E5">
      <w:r w:rsidRPr="005F4E62">
        <w:t xml:space="preserve">Бухгалтерский учет денежных средств на банковских счетах ведется на балансовом счете 51 </w:t>
      </w:r>
      <w:r>
        <w:t>«</w:t>
      </w:r>
      <w:r w:rsidRPr="005F4E62">
        <w:t>Расчетный счет</w:t>
      </w:r>
      <w:r>
        <w:t>»</w:t>
      </w:r>
      <w:r w:rsidRPr="005F4E62">
        <w:t xml:space="preserve">. Прежде чем приступать к вводу операций по банку, необходимо предварительно выяснить существующую настройку плана счетов и аналитики для данного счета, подготовить требующуюся справочную информацию. </w:t>
      </w:r>
    </w:p>
    <w:p w:rsidR="005F4E62" w:rsidRDefault="005F4E62" w:rsidP="00CF15E5">
      <w:r w:rsidRPr="005F4E62">
        <w:t>Бухгалтерский учет наличия и движения денежных средств на счетах в банках в программе ведется с использованием счета 51 «Расчетные счета». Аналитический учет безналичных денежных средств ведется в разрезе видов субконто Банковские счета и Статьи движения денежных средств (если в настройках параметров учета установлен признак учета денежных средств по статьям их движения). Поддерживается аналитический учет с помощью одноименных справочников.</w:t>
      </w:r>
    </w:p>
    <w:p w:rsidR="00AF6216" w:rsidRDefault="005F4E62" w:rsidP="00ED109E">
      <w:r w:rsidRPr="005F4E62">
        <w:t>Основанием для бухгалтерских записей на счете 51 «Расчетные счета» является банковская выписка с расчетного счета. Дебетовое сальдо счета показывает текущий остаток свободных денежных средств организации.</w:t>
      </w:r>
    </w:p>
    <w:p w:rsidR="00AF6216" w:rsidRDefault="00AF6216" w:rsidP="00CF15E5"/>
    <w:p w:rsidR="005F4E62" w:rsidRPr="00AF6216" w:rsidRDefault="005F4E62" w:rsidP="00CF15E5">
      <w:pPr>
        <w:rPr>
          <w:b/>
        </w:rPr>
      </w:pPr>
      <w:r w:rsidRPr="00AF6216">
        <w:rPr>
          <w:b/>
        </w:rPr>
        <w:t>2.5.3 Внесение наличных денежных средств</w:t>
      </w:r>
    </w:p>
    <w:p w:rsidR="005F4E62" w:rsidRDefault="005F4E62" w:rsidP="00CF15E5"/>
    <w:p w:rsidR="005F4E62" w:rsidRDefault="005F4E62" w:rsidP="00CF15E5">
      <w:r w:rsidRPr="005F4E62">
        <w:t xml:space="preserve">В случае внесения на расчетный счет наличных денежных средств из кассы организации, в бухгалтерии организации на основании распоряжения руководителя создается документ </w:t>
      </w:r>
      <w:r w:rsidR="00382FC6">
        <w:t>«</w:t>
      </w:r>
      <w:r w:rsidRPr="005F4E62">
        <w:t>Расходный кассовый ордер</w:t>
      </w:r>
      <w:r w:rsidR="00382FC6">
        <w:t>» (рисунок 1</w:t>
      </w:r>
      <w:r w:rsidR="006E487B">
        <w:t>7</w:t>
      </w:r>
      <w:r w:rsidR="00382FC6">
        <w:t>)</w:t>
      </w:r>
      <w:r w:rsidRPr="005F4E62">
        <w:t xml:space="preserve">, в котором указывается сумма наличных, выдаваемых из кассы для сдачи в банк и зачисления на расчетный счет. Этот документ автоматически регистрируется в </w:t>
      </w:r>
      <w:r w:rsidR="006E487B">
        <w:t>«</w:t>
      </w:r>
      <w:r w:rsidRPr="005F4E62">
        <w:t>Журнале операций</w:t>
      </w:r>
      <w:r w:rsidR="006E487B">
        <w:t>»</w:t>
      </w:r>
      <w:r w:rsidRPr="005F4E62">
        <w:t xml:space="preserve">, журнале </w:t>
      </w:r>
      <w:r w:rsidR="006E487B">
        <w:t>«</w:t>
      </w:r>
      <w:r w:rsidRPr="005F4E62">
        <w:t>Кассовые документы</w:t>
      </w:r>
      <w:r w:rsidR="006E487B">
        <w:t>»</w:t>
      </w:r>
      <w:r w:rsidRPr="005F4E62">
        <w:t xml:space="preserve"> и в списке </w:t>
      </w:r>
      <w:r w:rsidR="006E487B">
        <w:t>«</w:t>
      </w:r>
      <w:r w:rsidRPr="005F4E62">
        <w:t>Расходные кассовые ордера</w:t>
      </w:r>
      <w:r w:rsidR="006E487B">
        <w:t>»</w:t>
      </w:r>
      <w:r w:rsidRPr="005F4E62">
        <w:t xml:space="preserve">. </w:t>
      </w:r>
    </w:p>
    <w:p w:rsidR="005F4E62" w:rsidRDefault="005F4E62" w:rsidP="00CF15E5">
      <w:r w:rsidRPr="005F4E62">
        <w:t xml:space="preserve">В операционном отделении банка кассир заполняет бланк объявления на взнос наличными и квитанцию. Объявление на взнос наличными остается в банке, квитанция возвращается в бухгалтерию, где хранится вместе с РКО и </w:t>
      </w:r>
      <w:r w:rsidRPr="005F4E62">
        <w:lastRenderedPageBreak/>
        <w:t xml:space="preserve">является основанием для проведения расходного кассового ордера (т.е. формирования по нему проводки). Факт зачисления денег на расчетный счет организации подтверждает выписка банка. </w:t>
      </w:r>
    </w:p>
    <w:p w:rsidR="002D04A4" w:rsidRDefault="002D04A4" w:rsidP="00CF15E5"/>
    <w:p w:rsidR="002D04A4" w:rsidRDefault="002D04A4" w:rsidP="002D04A4">
      <w:pPr>
        <w:ind w:firstLine="0"/>
      </w:pPr>
      <w:r>
        <w:rPr>
          <w:noProof/>
        </w:rPr>
        <w:drawing>
          <wp:inline distT="0" distB="0" distL="0" distR="0">
            <wp:extent cx="5940425" cy="2755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24D70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A4" w:rsidRPr="00426086" w:rsidRDefault="002D04A4" w:rsidP="00DC2BE1">
      <w:pPr>
        <w:ind w:firstLine="0"/>
        <w:jc w:val="center"/>
      </w:pPr>
      <w:r>
        <w:t>Рисунок</w:t>
      </w:r>
      <w:r w:rsidR="00AB320A">
        <w:t xml:space="preserve"> 1</w:t>
      </w:r>
      <w:r w:rsidR="006E487B">
        <w:t>7</w:t>
      </w:r>
      <w:r>
        <w:t xml:space="preserve"> – Расходный кассовый ордер</w:t>
      </w:r>
    </w:p>
    <w:p w:rsidR="00D82033" w:rsidRDefault="00D82033" w:rsidP="00382FC6">
      <w:pPr>
        <w:ind w:firstLine="0"/>
      </w:pPr>
    </w:p>
    <w:p w:rsidR="005F4E62" w:rsidRPr="002D44F8" w:rsidRDefault="005F4E62" w:rsidP="002D44F8">
      <w:pPr>
        <w:spacing w:after="160" w:line="259" w:lineRule="auto"/>
        <w:jc w:val="left"/>
      </w:pPr>
      <w:r w:rsidRPr="00AF6216">
        <w:rPr>
          <w:b/>
        </w:rPr>
        <w:t xml:space="preserve">2.5.4 </w:t>
      </w:r>
      <w:r w:rsidR="00A470EB" w:rsidRPr="00AF6216">
        <w:rPr>
          <w:b/>
        </w:rPr>
        <w:t>Выписка банка</w:t>
      </w:r>
    </w:p>
    <w:p w:rsidR="00A470EB" w:rsidRDefault="00A470EB" w:rsidP="00CF15E5"/>
    <w:p w:rsidR="00A470EB" w:rsidRPr="002D44F8" w:rsidRDefault="00A470EB" w:rsidP="00CF15E5">
      <w:r w:rsidRPr="00A470EB">
        <w:t xml:space="preserve">Операции внесения наличных денежных средств на расчетный счет и получения наличных денежных средств из банка относятся одновременно к банковским и кассовым операциям. Факт совершения этих операций подтверждается как кассовыми документами (РКО, ПКО), так и выпиской банка. В программе </w:t>
      </w:r>
      <w:r w:rsidR="00382FC6">
        <w:t>«</w:t>
      </w:r>
      <w:r w:rsidRPr="00A470EB">
        <w:t>1</w:t>
      </w:r>
      <w:proofErr w:type="gramStart"/>
      <w:r w:rsidRPr="00A470EB">
        <w:t>С:Бухгалтерия</w:t>
      </w:r>
      <w:proofErr w:type="gramEnd"/>
      <w:r w:rsidR="00382FC6">
        <w:t>»</w:t>
      </w:r>
      <w:r w:rsidRPr="00A470EB">
        <w:t xml:space="preserve"> выписку банка «имитирует» обработка </w:t>
      </w:r>
      <w:r w:rsidR="00382FC6">
        <w:t>«</w:t>
      </w:r>
      <w:r w:rsidRPr="00A470EB">
        <w:t>Выписка банка</w:t>
      </w:r>
      <w:r w:rsidR="00382FC6">
        <w:t xml:space="preserve">» (рисунок </w:t>
      </w:r>
      <w:r w:rsidR="006E487B">
        <w:t>18</w:t>
      </w:r>
      <w:r w:rsidR="00382FC6">
        <w:t>)</w:t>
      </w:r>
      <w:r w:rsidRPr="00A470EB">
        <w:t>. Таким образом, проводки для корреспонденций 50, 51 формируются при проведении документов Расходный кассовый ордер и Приходный кассовый ордер.</w:t>
      </w:r>
      <w:r w:rsidR="00E9609E" w:rsidRPr="00E9609E">
        <w:t xml:space="preserve"> </w:t>
      </w:r>
      <w:r w:rsidR="00E9609E" w:rsidRPr="002D44F8">
        <w:t>[1]</w:t>
      </w:r>
    </w:p>
    <w:p w:rsidR="00A470EB" w:rsidRDefault="00A470EB" w:rsidP="00CF15E5">
      <w:r w:rsidRPr="00A470EB">
        <w:t xml:space="preserve">Получение наличных денежных средств с расчетного счета обычно производится на основании выписанного организацией денежного чека. Чек (денежный) является приказом организации банку о выдаче с расчетного счета организации указанной в нем денежной суммы наличными. На </w:t>
      </w:r>
      <w:r w:rsidRPr="00A470EB">
        <w:lastRenderedPageBreak/>
        <w:t>обратной стороне чека указывается, на какие цели расходуются наличные денежные средства.</w:t>
      </w:r>
    </w:p>
    <w:p w:rsidR="002D04A4" w:rsidRDefault="002D04A4" w:rsidP="00CF15E5"/>
    <w:p w:rsidR="002D04A4" w:rsidRDefault="002D04A4" w:rsidP="002D04A4">
      <w:pPr>
        <w:ind w:firstLine="0"/>
      </w:pPr>
      <w:r>
        <w:rPr>
          <w:noProof/>
        </w:rPr>
        <w:drawing>
          <wp:inline distT="0" distB="0" distL="0" distR="0">
            <wp:extent cx="5940425" cy="12598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2475B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4A4" w:rsidRPr="00426086" w:rsidRDefault="002D04A4" w:rsidP="00DC2BE1">
      <w:pPr>
        <w:ind w:firstLine="0"/>
        <w:jc w:val="center"/>
      </w:pPr>
      <w:r>
        <w:t xml:space="preserve">Рисунок </w:t>
      </w:r>
      <w:r w:rsidR="006E487B">
        <w:t>18</w:t>
      </w:r>
      <w:r w:rsidR="00AB320A">
        <w:t xml:space="preserve"> </w:t>
      </w:r>
      <w:r>
        <w:t>–</w:t>
      </w:r>
      <w:r w:rsidR="00AB320A">
        <w:t xml:space="preserve"> Банковские выписки</w:t>
      </w:r>
    </w:p>
    <w:p w:rsidR="00A470EB" w:rsidRDefault="00A470EB" w:rsidP="002D04A4">
      <w:pPr>
        <w:ind w:firstLine="0"/>
      </w:pPr>
    </w:p>
    <w:p w:rsidR="00A470EB" w:rsidRPr="009D6BD2" w:rsidRDefault="00A470EB" w:rsidP="00E07730">
      <w:pPr>
        <w:pStyle w:val="2"/>
        <w:ind w:left="0"/>
        <w:rPr>
          <w:b/>
        </w:rPr>
      </w:pPr>
      <w:bookmarkStart w:id="23" w:name="_Toc2525166"/>
      <w:r w:rsidRPr="009D6BD2">
        <w:rPr>
          <w:b/>
        </w:rPr>
        <w:t>2.6 Учет расчетов с покупателями</w:t>
      </w:r>
      <w:bookmarkEnd w:id="23"/>
    </w:p>
    <w:p w:rsidR="00A470EB" w:rsidRDefault="00A470EB" w:rsidP="00CF15E5">
      <w:pPr>
        <w:ind w:firstLine="0"/>
      </w:pPr>
    </w:p>
    <w:p w:rsidR="00A470EB" w:rsidRDefault="00A470EB" w:rsidP="00CF15E5">
      <w:r w:rsidRPr="00A470EB">
        <w:t xml:space="preserve">Предприятие в процессе хозяйственной деятельности выступает не только в качестве покупателя товарно-материальных ценностей, но и в качестве продавца производимой продукции или оказываемых услуг. В этом случае возникают расчеты с покупателями (заказчиками). Так же, как и в случае приобретения товарно-материальных ценностей, здесь возможны два основных варианта расчетов – оплата за реально выполненные работы и поставленные товары, или авансовые платежи (предоплата) за предстоящие поставки и еще невыполненные работы. Соответственно, оправдательным документом для первого вида платежей являются счета, акты о приемке выполненных работ и др. Оправдательным документом для выплаты авансов служат договора.  </w:t>
      </w:r>
    </w:p>
    <w:p w:rsidR="00A470EB" w:rsidRDefault="00A470EB" w:rsidP="00CF15E5">
      <w:r w:rsidRPr="00A470EB">
        <w:t xml:space="preserve">В настоящее время расчеты с покупателями ведутся, как правило, с использованием платежных поручений. Основанием для отражения операций расчетов с покупателями в бухгалтерском учете является выписка с банковского счета. Суммы, зачисленные на расчетный счет, в банковской выписке отражаются в графе </w:t>
      </w:r>
      <w:r>
        <w:t>«</w:t>
      </w:r>
      <w:r w:rsidRPr="00A470EB">
        <w:t>Кредит</w:t>
      </w:r>
      <w:r>
        <w:t>»</w:t>
      </w:r>
      <w:r w:rsidRPr="00A470EB">
        <w:t xml:space="preserve">. </w:t>
      </w:r>
    </w:p>
    <w:p w:rsidR="00A470EB" w:rsidRDefault="00A470EB" w:rsidP="00CF15E5">
      <w:r w:rsidRPr="00A470EB">
        <w:t xml:space="preserve">При отражении поступления денежных средств от покупателя в программа сама пытается </w:t>
      </w:r>
      <w:proofErr w:type="gramStart"/>
      <w:r w:rsidRPr="00A470EB">
        <w:t>определить</w:t>
      </w:r>
      <w:proofErr w:type="gramEnd"/>
      <w:r w:rsidRPr="00A470EB">
        <w:t xml:space="preserve"> что это: оплата или предоплата. </w:t>
      </w:r>
    </w:p>
    <w:p w:rsidR="00A470EB" w:rsidRDefault="00A470EB" w:rsidP="00CF15E5">
      <w:r w:rsidRPr="00A470EB">
        <w:lastRenderedPageBreak/>
        <w:t xml:space="preserve">Если за покупателем числится дебиторская задолженность, то программа расценивает поступление как оплату, а если задолженности нет, </w:t>
      </w:r>
      <w:proofErr w:type="gramStart"/>
      <w:r w:rsidRPr="00A470EB">
        <w:t>то</w:t>
      </w:r>
      <w:proofErr w:type="gramEnd"/>
      <w:r w:rsidRPr="00A470EB">
        <w:t xml:space="preserve"> как предоплату. </w:t>
      </w:r>
    </w:p>
    <w:p w:rsidR="00A470EB" w:rsidRDefault="00A470EB" w:rsidP="00CF15E5">
      <w:r w:rsidRPr="00A470EB">
        <w:t xml:space="preserve">Основанием для ввода в информационную базу операции по поступлению оплаты (предоплаты) служит выписка банка, подтверждающая факт поступления денег на расчетный счет организации. </w:t>
      </w:r>
    </w:p>
    <w:p w:rsidR="00A470EB" w:rsidRDefault="00A470EB" w:rsidP="00CF15E5">
      <w:r w:rsidRPr="00A470EB">
        <w:t xml:space="preserve">В случае оплаты формируется проводка по дебету счета 51 «Расчетные счета» и кредиту счета 62.01 «Расчеты с покупателями и заказчиками» - на всю сумму денежных средств, поступивших на расчетный счет. </w:t>
      </w:r>
    </w:p>
    <w:p w:rsidR="00A470EB" w:rsidRDefault="00A470EB" w:rsidP="00CF15E5">
      <w:r w:rsidRPr="00A470EB">
        <w:t xml:space="preserve">В случае предоплаты формируются две проводки: </w:t>
      </w:r>
    </w:p>
    <w:p w:rsidR="00A470EB" w:rsidRDefault="00A470EB" w:rsidP="00CF15E5">
      <w:r>
        <w:t>П</w:t>
      </w:r>
      <w:r w:rsidRPr="00A470EB">
        <w:t xml:space="preserve">ервую проводку формирует документ </w:t>
      </w:r>
      <w:r>
        <w:t>«</w:t>
      </w:r>
      <w:r w:rsidRPr="00A470EB">
        <w:t>Поступление на расчетный счет</w:t>
      </w:r>
      <w:r>
        <w:t>»</w:t>
      </w:r>
      <w:r w:rsidRPr="00A470EB">
        <w:t xml:space="preserve"> - по дебету счета 51 «Расчетные счета» и кредиту счета 62.02 «Авансы полученные» - на всю зачисленную сумму;</w:t>
      </w:r>
    </w:p>
    <w:p w:rsidR="00A470EB" w:rsidRDefault="00A470EB" w:rsidP="00CF15E5">
      <w:r>
        <w:t>В</w:t>
      </w:r>
      <w:r w:rsidRPr="00A470EB">
        <w:t xml:space="preserve">торую проводку формирует документ </w:t>
      </w:r>
      <w:r>
        <w:t>«</w:t>
      </w:r>
      <w:r w:rsidRPr="00A470EB">
        <w:t>Счет-фактура выданный</w:t>
      </w:r>
      <w:r>
        <w:t>»</w:t>
      </w:r>
      <w:r w:rsidRPr="00A470EB">
        <w:t xml:space="preserve"> - по дебету счета 76.АВ «НДС по авансам и предоплат</w:t>
      </w:r>
      <w:r w:rsidR="00BA14AF">
        <w:t>е</w:t>
      </w:r>
      <w:r w:rsidRPr="00A470EB">
        <w:t xml:space="preserve">» и кредиту счета 68.02 «Налог на добавленную стоимость» - на сумму НДС, исчисленную с суммы полученной предоплаты. </w:t>
      </w:r>
    </w:p>
    <w:p w:rsidR="00BA14AF" w:rsidRDefault="00A470EB" w:rsidP="00CF15E5">
      <w:r w:rsidRPr="00A470EB">
        <w:t xml:space="preserve">Для организации аналитического учета на счетах расчетов с покупателями используются справочники </w:t>
      </w:r>
      <w:r w:rsidR="00BA14AF">
        <w:t>«</w:t>
      </w:r>
      <w:r w:rsidRPr="00A470EB">
        <w:t>Контрагенты</w:t>
      </w:r>
      <w:r w:rsidR="00BA14AF">
        <w:t>»</w:t>
      </w:r>
      <w:r w:rsidRPr="00A470EB">
        <w:t xml:space="preserve"> и </w:t>
      </w:r>
      <w:r w:rsidR="00BA14AF">
        <w:t>«</w:t>
      </w:r>
      <w:r w:rsidRPr="00A470EB">
        <w:t>Договоры контрагентов</w:t>
      </w:r>
      <w:r w:rsidR="00BA14AF">
        <w:t>»</w:t>
      </w:r>
      <w:r w:rsidRPr="00A470EB">
        <w:t xml:space="preserve">, а также документы расчетов. </w:t>
      </w:r>
    </w:p>
    <w:p w:rsidR="00AB320A" w:rsidRDefault="00A470EB" w:rsidP="00AB320A">
      <w:r w:rsidRPr="00A470EB">
        <w:t xml:space="preserve">Справочник </w:t>
      </w:r>
      <w:r w:rsidR="00BA14AF">
        <w:t>«</w:t>
      </w:r>
      <w:r w:rsidRPr="00A470EB">
        <w:t>Договоры контрагентов</w:t>
      </w:r>
      <w:r w:rsidR="00BA14AF">
        <w:t>»</w:t>
      </w:r>
      <w:r w:rsidR="00382FC6">
        <w:t xml:space="preserve"> (рисунок </w:t>
      </w:r>
      <w:r w:rsidR="006E487B">
        <w:t>19</w:t>
      </w:r>
      <w:r w:rsidR="00382FC6">
        <w:t>-2</w:t>
      </w:r>
      <w:r w:rsidR="006E487B">
        <w:t>3</w:t>
      </w:r>
      <w:r w:rsidR="00382FC6">
        <w:t>)</w:t>
      </w:r>
      <w:r w:rsidRPr="00A470EB">
        <w:t xml:space="preserve"> является подчиненным справочнику Контрагенты. Это означает, что каждый элемент справочника </w:t>
      </w:r>
      <w:r w:rsidR="00382FC6">
        <w:t>«</w:t>
      </w:r>
      <w:r w:rsidRPr="00A470EB">
        <w:t>Договоры контрагентов</w:t>
      </w:r>
      <w:r w:rsidR="00382FC6">
        <w:t>»</w:t>
      </w:r>
      <w:r w:rsidRPr="00A470EB">
        <w:t xml:space="preserve"> принадлежит некоторому элементу справочника</w:t>
      </w:r>
      <w:r w:rsidR="00E9609E" w:rsidRPr="00E9609E">
        <w:t xml:space="preserve">. </w:t>
      </w:r>
      <w:r w:rsidR="00E9609E" w:rsidRPr="002D44F8">
        <w:t>[2]</w:t>
      </w:r>
    </w:p>
    <w:p w:rsidR="00AB320A" w:rsidRDefault="00AB320A" w:rsidP="00E9609E"/>
    <w:p w:rsidR="00647EF5" w:rsidRDefault="00647EF5" w:rsidP="00647EF5">
      <w:pPr>
        <w:ind w:firstLine="0"/>
      </w:pPr>
      <w:r>
        <w:rPr>
          <w:noProof/>
        </w:rPr>
        <w:drawing>
          <wp:inline distT="0" distB="0" distL="0" distR="0">
            <wp:extent cx="5940425" cy="928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24CC4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F5" w:rsidRPr="00426086" w:rsidRDefault="00647EF5" w:rsidP="00DC2BE1">
      <w:pPr>
        <w:ind w:firstLine="0"/>
        <w:jc w:val="center"/>
      </w:pPr>
      <w:r>
        <w:t xml:space="preserve">Рисунок </w:t>
      </w:r>
      <w:r w:rsidR="006E487B">
        <w:t>19</w:t>
      </w:r>
      <w:r w:rsidR="00AB320A">
        <w:t xml:space="preserve"> </w:t>
      </w:r>
      <w:r>
        <w:t>– Список договоров для предприятия «Боровик»</w:t>
      </w:r>
    </w:p>
    <w:p w:rsidR="00D82033" w:rsidRDefault="00D82033" w:rsidP="00647EF5">
      <w:pPr>
        <w:ind w:firstLine="0"/>
      </w:pPr>
    </w:p>
    <w:p w:rsidR="00647EF5" w:rsidRDefault="00647EF5" w:rsidP="00DC2BE1">
      <w:pPr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078302" y="5434642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9367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24664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 w:rsidR="00AB320A">
        <w:t xml:space="preserve"> 2</w:t>
      </w:r>
      <w:r w:rsidR="006E487B">
        <w:t>0</w:t>
      </w:r>
      <w:r>
        <w:t xml:space="preserve"> – Поступление денежных средств от предприятия «Топ-Инвест»</w:t>
      </w:r>
    </w:p>
    <w:p w:rsidR="00647EF5" w:rsidRDefault="00647EF5" w:rsidP="00647EF5">
      <w:pPr>
        <w:ind w:left="-426" w:firstLine="426"/>
        <w:jc w:val="center"/>
      </w:pPr>
    </w:p>
    <w:p w:rsidR="00647EF5" w:rsidRDefault="00647EF5" w:rsidP="00DC2BE1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7348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24250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F5" w:rsidRDefault="00647EF5" w:rsidP="00CF4694">
      <w:pPr>
        <w:ind w:firstLine="0"/>
        <w:jc w:val="center"/>
      </w:pPr>
      <w:r>
        <w:t>Рисунок</w:t>
      </w:r>
      <w:r w:rsidR="00AB320A">
        <w:t xml:space="preserve"> 2</w:t>
      </w:r>
      <w:r w:rsidR="006E487B">
        <w:t>1</w:t>
      </w:r>
      <w:r>
        <w:t xml:space="preserve"> – Проводка документа «Поступление на расчетный счет»</w:t>
      </w:r>
    </w:p>
    <w:p w:rsidR="00647EF5" w:rsidRDefault="00647EF5" w:rsidP="00647EF5">
      <w:pPr>
        <w:ind w:left="-426" w:firstLine="426"/>
      </w:pPr>
    </w:p>
    <w:p w:rsidR="00725CCE" w:rsidRDefault="00647EF5" w:rsidP="00DC2BE1">
      <w:pPr>
        <w:ind w:firstLine="0"/>
      </w:pPr>
      <w:r>
        <w:rPr>
          <w:noProof/>
        </w:rPr>
        <w:drawing>
          <wp:inline distT="0" distB="0" distL="0" distR="0">
            <wp:extent cx="5940425" cy="17684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24B18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CE" w:rsidRDefault="00725CCE" w:rsidP="00DC2BE1">
      <w:pPr>
        <w:ind w:firstLine="0"/>
        <w:jc w:val="center"/>
      </w:pPr>
      <w:r>
        <w:t>Рисунок</w:t>
      </w:r>
      <w:r w:rsidR="00AB320A">
        <w:t xml:space="preserve"> 2</w:t>
      </w:r>
      <w:r w:rsidR="006E487B">
        <w:t>2</w:t>
      </w:r>
      <w:r>
        <w:t xml:space="preserve"> – Счет-фактура на аванс от предприятия «Топ-Инвест»</w:t>
      </w:r>
    </w:p>
    <w:p w:rsidR="00725CCE" w:rsidRDefault="00DC2BE1" w:rsidP="00DC2BE1">
      <w:pPr>
        <w:spacing w:after="160" w:line="259" w:lineRule="auto"/>
        <w:ind w:firstLine="0"/>
        <w:jc w:val="left"/>
      </w:pPr>
      <w:r>
        <w:br w:type="page"/>
      </w:r>
    </w:p>
    <w:p w:rsidR="00725CCE" w:rsidRDefault="00725CCE" w:rsidP="00DC2BE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15735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244C3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F5" w:rsidRPr="00426086" w:rsidRDefault="00725CCE" w:rsidP="00DC2BE1">
      <w:pPr>
        <w:ind w:firstLine="0"/>
        <w:jc w:val="center"/>
      </w:pPr>
      <w:r>
        <w:t>Рисунок</w:t>
      </w:r>
      <w:r w:rsidR="00AB320A">
        <w:t xml:space="preserve"> 2</w:t>
      </w:r>
      <w:r w:rsidR="006E487B">
        <w:t>3</w:t>
      </w:r>
      <w:r>
        <w:t xml:space="preserve"> – Проводка документа «Счет-фактура на аванс»</w:t>
      </w:r>
    </w:p>
    <w:p w:rsidR="00647EF5" w:rsidRPr="002D44F8" w:rsidRDefault="00647EF5" w:rsidP="00647EF5">
      <w:pPr>
        <w:ind w:firstLine="0"/>
      </w:pPr>
    </w:p>
    <w:p w:rsidR="00BA14AF" w:rsidRPr="009D6BD2" w:rsidRDefault="00BA14AF" w:rsidP="00E07730">
      <w:pPr>
        <w:pStyle w:val="2"/>
        <w:ind w:left="0"/>
        <w:rPr>
          <w:b/>
        </w:rPr>
      </w:pPr>
      <w:bookmarkStart w:id="24" w:name="_Toc2525167"/>
      <w:r w:rsidRPr="009D6BD2">
        <w:rPr>
          <w:b/>
        </w:rPr>
        <w:t>2.7 Учет расчетов с поставщиками</w:t>
      </w:r>
      <w:bookmarkEnd w:id="24"/>
      <w:r w:rsidRPr="009D6BD2">
        <w:rPr>
          <w:b/>
        </w:rPr>
        <w:t xml:space="preserve"> </w:t>
      </w:r>
    </w:p>
    <w:p w:rsidR="00BA14AF" w:rsidRDefault="00BA14AF" w:rsidP="00CF15E5">
      <w:pPr>
        <w:ind w:firstLine="0"/>
      </w:pPr>
    </w:p>
    <w:p w:rsidR="00BA14AF" w:rsidRDefault="00BA14AF" w:rsidP="00CF15E5">
      <w:r w:rsidRPr="00BA14AF">
        <w:t xml:space="preserve">Запасы товарно-материальных ценностей предприятия пополняются за счет поставок от предприятий-поставщиков. Расчеты с поставщиками, как правило, осуществляются в безналичной форме с помощью различных банковских операций.  </w:t>
      </w:r>
    </w:p>
    <w:p w:rsidR="00BA14AF" w:rsidRDefault="00BA14AF" w:rsidP="00CF15E5">
      <w:r w:rsidRPr="00BA14AF">
        <w:t xml:space="preserve">Наиболее часто в практике хозяйственной деятельности имеют место расчеты за полученные товары и оказанные услуги, выполненные работы или окончательный расчет между поставщиком, подрядчиком, с одной стороны, и покупателем, заказчиком - с другой стороны. Оправдательным документом для такого рода платежей являются счета, акты о приемке выполненных работ и др., на основании которых выписывается платежное поручение. Реквизиты документа-основания отражаются в платежном поручении. Платежное поручение - это указание банку, обслуживающему предприятие, перечислить указанную сумму указанному адресату для предписанных целей. </w:t>
      </w:r>
    </w:p>
    <w:p w:rsidR="00BA14AF" w:rsidRDefault="00BA14AF" w:rsidP="00CF15E5">
      <w:r w:rsidRPr="00BA14AF">
        <w:t>В качестве целей платежей могут выступать:</w:t>
      </w:r>
    </w:p>
    <w:p w:rsidR="00BA14AF" w:rsidRDefault="00A42620" w:rsidP="00CF15E5">
      <w:r>
        <w:t>–</w:t>
      </w:r>
      <w:r w:rsidR="00BA14AF">
        <w:t>Р</w:t>
      </w:r>
      <w:r w:rsidR="00BA14AF" w:rsidRPr="00BA14AF">
        <w:t xml:space="preserve">асчеты за полученные товары, оказанные услуги, выполненные работы;  </w:t>
      </w:r>
    </w:p>
    <w:p w:rsidR="00BA14AF" w:rsidRDefault="00A42620" w:rsidP="00CF15E5">
      <w:r>
        <w:t>–</w:t>
      </w:r>
      <w:r w:rsidR="00BA14AF">
        <w:t>П</w:t>
      </w:r>
      <w:r w:rsidR="00BA14AF" w:rsidRPr="00BA14AF">
        <w:t xml:space="preserve">редварительная оплата </w:t>
      </w:r>
      <w:proofErr w:type="gramStart"/>
      <w:r w:rsidR="00BA14AF" w:rsidRPr="00BA14AF">
        <w:t>за предстоящие поставки</w:t>
      </w:r>
      <w:proofErr w:type="gramEnd"/>
      <w:r w:rsidR="00BA14AF" w:rsidRPr="00BA14AF">
        <w:t xml:space="preserve"> товаров, оказание услуг, выполнение работ;  </w:t>
      </w:r>
    </w:p>
    <w:p w:rsidR="00BA14AF" w:rsidRDefault="00A42620" w:rsidP="00CF15E5">
      <w:r>
        <w:lastRenderedPageBreak/>
        <w:t>–</w:t>
      </w:r>
      <w:r w:rsidR="00BA14AF">
        <w:t>О</w:t>
      </w:r>
      <w:r w:rsidR="00BA14AF" w:rsidRPr="00BA14AF">
        <w:t>платы, производимые по нетоварным операциям: платежи налогов, отчисления в фонды, перечисления денежных средств на счета сотрудников и пр</w:t>
      </w:r>
      <w:r w:rsidR="00BA14AF">
        <w:t>очее.</w:t>
      </w:r>
      <w:r w:rsidR="00BA14AF" w:rsidRPr="00BA14AF">
        <w:t xml:space="preserve">  </w:t>
      </w:r>
    </w:p>
    <w:p w:rsidR="00BA14AF" w:rsidRDefault="00BA14AF" w:rsidP="00CF15E5">
      <w:r w:rsidRPr="00BA14AF">
        <w:t xml:space="preserve">Выписка платежного поручения не сопровождается формированием проводок, поскольку оно представляет собой лишь намерение осуществить платеж. И только после того, как с расчетного счета предприятия банком списана указанная сумма, что подтверждается выпиской с расчетного счета, производится отражение данного факта на счетах бухгалтерского учета. </w:t>
      </w:r>
    </w:p>
    <w:p w:rsidR="00BA14AF" w:rsidRDefault="00BA14AF" w:rsidP="00CF15E5">
      <w:r w:rsidRPr="00BA14AF">
        <w:t xml:space="preserve">К выписке с банковского счета прилагаются приходные и расходные документы, что позволяет бухгалтеру предприятия сверить суммы, указанные в выписке банка, с документами. Выписки из расчетных счетов в разных банках отличаются по форме из-за различий в используемой операционной технике.  </w:t>
      </w:r>
    </w:p>
    <w:p w:rsidR="00BA14AF" w:rsidRDefault="00BA14AF" w:rsidP="00CF15E5">
      <w:r w:rsidRPr="00BA14AF">
        <w:t>Если цены за товары, работы и услуги установлены в рублях, то оплата (окончательный расчет) за полученные товары (работы, услуги) отражается проводкой в дебет счета 60 «Расчеты с поставщиками и подрядчиками», субсчет 60.01 «Расчеты с поставщиками и подрядчиками» с кредита счета 51 «Расчетные счета».</w:t>
      </w:r>
    </w:p>
    <w:p w:rsidR="00BA14AF" w:rsidRDefault="00BA14AF" w:rsidP="00CF15E5">
      <w:r w:rsidRPr="00BA14AF">
        <w:t xml:space="preserve">Оплата </w:t>
      </w:r>
      <w:proofErr w:type="gramStart"/>
      <w:r w:rsidRPr="00BA14AF">
        <w:t>за еще неполученные товары</w:t>
      </w:r>
      <w:proofErr w:type="gramEnd"/>
      <w:r w:rsidRPr="00BA14AF">
        <w:t xml:space="preserve"> (предоплата, аванс) отражается записью в дебет субсчета 60.02 «Расчеты по авансам выданным» с кредита счета 51 «Расчетные счета». Для расчетов по претензиям используется счет 76 «Расчеты с разными дебиторами и кредиторами», субсчет 76.02 «Расчеты по претензиям». </w:t>
      </w:r>
    </w:p>
    <w:p w:rsidR="00BA14AF" w:rsidRDefault="00BA14AF" w:rsidP="00CF15E5">
      <w:r w:rsidRPr="00BA14AF">
        <w:t xml:space="preserve">Оплата счета поставщика включает выполнение следующих действий: </w:t>
      </w:r>
    </w:p>
    <w:p w:rsidR="00BA14AF" w:rsidRDefault="00AF6216" w:rsidP="00CF15E5">
      <w:r>
        <w:t>–</w:t>
      </w:r>
      <w:r w:rsidR="00554F8D">
        <w:t>р</w:t>
      </w:r>
      <w:r w:rsidR="00BA14AF" w:rsidRPr="00BA14AF">
        <w:t xml:space="preserve">егистрация поставщика в справочнике Контрагенты; </w:t>
      </w:r>
    </w:p>
    <w:p w:rsidR="00BA14AF" w:rsidRDefault="00AF6216" w:rsidP="00CF15E5">
      <w:r>
        <w:t>–</w:t>
      </w:r>
      <w:r w:rsidR="00554F8D">
        <w:t>р</w:t>
      </w:r>
      <w:r w:rsidR="00BA14AF" w:rsidRPr="00BA14AF">
        <w:t>егистрация счета поставщика в справочнике Договоры контрагентов;</w:t>
      </w:r>
    </w:p>
    <w:p w:rsidR="00BA14AF" w:rsidRDefault="00AF6216" w:rsidP="00CF15E5">
      <w:r>
        <w:t>–</w:t>
      </w:r>
      <w:r w:rsidR="00554F8D">
        <w:t>в</w:t>
      </w:r>
      <w:r w:rsidR="00BA14AF" w:rsidRPr="00BA14AF">
        <w:t xml:space="preserve">ыписка платежного поручения на оплату счета поставщика; </w:t>
      </w:r>
    </w:p>
    <w:p w:rsidR="00382FC6" w:rsidRDefault="00AF6216" w:rsidP="00382FC6">
      <w:r>
        <w:t>–</w:t>
      </w:r>
      <w:r w:rsidR="00554F8D">
        <w:t>п</w:t>
      </w:r>
      <w:r w:rsidR="00BA14AF" w:rsidRPr="00BA14AF">
        <w:t>олучение выписки банка и ввод документа Списание с расчетного счета для формирования проводки на списание денежных средств с расчетного счета.</w:t>
      </w:r>
    </w:p>
    <w:p w:rsidR="00725CCE" w:rsidRDefault="00382FC6" w:rsidP="00CF15E5">
      <w:r>
        <w:lastRenderedPageBreak/>
        <w:t>В программе «1</w:t>
      </w:r>
      <w:proofErr w:type="gramStart"/>
      <w:r>
        <w:t>С:Бугалтерия</w:t>
      </w:r>
      <w:proofErr w:type="gramEnd"/>
      <w:r>
        <w:t>» создается специальное платежное поручение по итогу которого в дальнейшем идет списание средств с расчетного счета (рисунки 2</w:t>
      </w:r>
      <w:r w:rsidR="006E487B">
        <w:t>4</w:t>
      </w:r>
      <w:r>
        <w:t>-2</w:t>
      </w:r>
      <w:r w:rsidR="006E487B">
        <w:t>5</w:t>
      </w:r>
      <w:r>
        <w:t>).</w:t>
      </w:r>
    </w:p>
    <w:p w:rsidR="00725CCE" w:rsidRDefault="00725CCE" w:rsidP="00CF15E5"/>
    <w:p w:rsidR="00725CCE" w:rsidRDefault="00725CCE" w:rsidP="00725CCE">
      <w:pPr>
        <w:ind w:firstLine="0"/>
      </w:pPr>
      <w:r>
        <w:rPr>
          <w:noProof/>
        </w:rPr>
        <w:drawing>
          <wp:inline distT="0" distB="0" distL="0" distR="0">
            <wp:extent cx="5940425" cy="19234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2473EE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CE" w:rsidRDefault="00725CCE" w:rsidP="00DC2BE1">
      <w:pPr>
        <w:ind w:firstLine="0"/>
        <w:jc w:val="center"/>
      </w:pPr>
      <w:r>
        <w:t>Рисунок</w:t>
      </w:r>
      <w:r w:rsidR="00AB320A">
        <w:t xml:space="preserve"> 2</w:t>
      </w:r>
      <w:r w:rsidR="006E487B">
        <w:t>4</w:t>
      </w:r>
      <w:r>
        <w:t xml:space="preserve"> – Платежное поручение</w:t>
      </w:r>
    </w:p>
    <w:p w:rsidR="00725CCE" w:rsidRDefault="00725CCE" w:rsidP="00725CCE">
      <w:pPr>
        <w:ind w:left="-426" w:firstLine="426"/>
        <w:jc w:val="center"/>
      </w:pPr>
    </w:p>
    <w:p w:rsidR="00725CCE" w:rsidRDefault="00725CCE" w:rsidP="00DC2BE1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2598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246F8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CCE" w:rsidRPr="002739A1" w:rsidRDefault="00725CCE" w:rsidP="00DC2BE1">
      <w:pPr>
        <w:ind w:firstLine="0"/>
        <w:jc w:val="center"/>
      </w:pPr>
      <w:r>
        <w:t>Рисунок</w:t>
      </w:r>
      <w:r w:rsidR="00AB320A">
        <w:t xml:space="preserve"> 2</w:t>
      </w:r>
      <w:r w:rsidR="006E487B">
        <w:t>5</w:t>
      </w:r>
      <w:r>
        <w:t xml:space="preserve"> – Списание с расчетного счета</w:t>
      </w:r>
    </w:p>
    <w:p w:rsidR="009D6BD2" w:rsidRPr="002739A1" w:rsidRDefault="009D6BD2" w:rsidP="00CF15E5"/>
    <w:p w:rsidR="00BA14AF" w:rsidRPr="009D6BD2" w:rsidRDefault="00BA14AF" w:rsidP="00E07730">
      <w:pPr>
        <w:pStyle w:val="2"/>
        <w:ind w:left="0"/>
        <w:rPr>
          <w:b/>
        </w:rPr>
      </w:pPr>
      <w:bookmarkStart w:id="25" w:name="_Toc2525168"/>
      <w:r w:rsidRPr="009D6BD2">
        <w:rPr>
          <w:b/>
        </w:rPr>
        <w:t>2.8 Учет основных средств</w:t>
      </w:r>
      <w:bookmarkEnd w:id="25"/>
      <w:r w:rsidRPr="009D6BD2">
        <w:rPr>
          <w:b/>
        </w:rPr>
        <w:t xml:space="preserve"> </w:t>
      </w:r>
    </w:p>
    <w:p w:rsidR="00BA14AF" w:rsidRDefault="00BA14AF" w:rsidP="00CF15E5"/>
    <w:p w:rsidR="00BA14AF" w:rsidRDefault="00BA14AF" w:rsidP="00CF15E5">
      <w:r w:rsidRPr="00BA14AF">
        <w:t xml:space="preserve">Для принятия к бухгалтерскому учету активов в качестве основных средств необходимо единовременное выполнение ряда условий: а) использование в производстве товаров, при выполнении работ или оказании услуг либо для нужд управления организацией; б) использование в течение длительного времени, т. е. срока полезного использования </w:t>
      </w:r>
      <w:r w:rsidRPr="00BA14AF">
        <w:lastRenderedPageBreak/>
        <w:t xml:space="preserve">продолжительностью свыше 12 месяцев или обычного операционного цикла, если он превышает 12 месяцев; в) организацией не предполагается последующая перепродажа данных активов; г) способность приносить организации экономические выгоды (доход) в будущем. </w:t>
      </w:r>
    </w:p>
    <w:p w:rsidR="00C23128" w:rsidRPr="002D44F8" w:rsidRDefault="00BA14AF" w:rsidP="00CF15E5">
      <w:r w:rsidRPr="00BA14AF">
        <w:t xml:space="preserve">Сроком полезного использования является период, в течение которого использование объекта основных средств приносит доход организации. Для отдельных групп основных средств срок полезного использования определяется исходя из количества продукции (объема работ в натуральном выражении), ожидаемого к получению в результате использования этого объекта. </w:t>
      </w:r>
      <w:r w:rsidR="00E9609E" w:rsidRPr="002D44F8">
        <w:t>[2]</w:t>
      </w:r>
    </w:p>
    <w:p w:rsidR="00BA14AF" w:rsidRDefault="00BA14AF" w:rsidP="00CF15E5">
      <w:r w:rsidRPr="00BA14AF">
        <w:t>Не относятся к основным средствам для целей бухгалтерского учета: машины, оборудование и иные аналогичные предметы, числящиеся как готовые изделия на складах организаций-изготовителей, как товары – на складах организаций, осуществляющих торговую деятельность; предметы, сданные в монтаж или подлежащие монтажу, находящиеся в пути; капитальные и финансовые вложения. Основные средства организации разнообразны по составу и назначению. К основным средствам относятся: здания;</w:t>
      </w:r>
      <w:r w:rsidR="00C23128">
        <w:t xml:space="preserve"> </w:t>
      </w:r>
      <w:r w:rsidRPr="00BA14AF">
        <w:t>сооружения; рабочие и силовые машины и оборудование; измерительные и регулирующие приборы и устройства; вычислительная техника;</w:t>
      </w:r>
      <w:r w:rsidR="007D52ED" w:rsidRPr="007D52ED">
        <w:t xml:space="preserve"> транспортные средства инструмент; производственный и хозяйственный инвентарь и принадлежности; рабочий, продуктивный и племенной скот; многолетние насаждения; прочие основные средства. В составе основных средств учитываются также: капитальные вложения на коренное улучшение земель (осушительные, оросительные и другие мелиоративные работы); капитальные вложения в арендованные объекты основных средств; земельные участки, объекты природопользования (вода, недра и другие природные ресурсы)</w:t>
      </w:r>
    </w:p>
    <w:p w:rsidR="007D52ED" w:rsidRDefault="007D52ED" w:rsidP="00CF15E5">
      <w:r w:rsidRPr="007D52ED">
        <w:t>Основные средства (ОС) многократно участвуют в процессе производства и переносят овеществленный в них труд на вновь созданный продукт частями в форме амортизационных отчислений.</w:t>
      </w:r>
    </w:p>
    <w:p w:rsidR="007D52ED" w:rsidRDefault="007D52ED" w:rsidP="00CF15E5">
      <w:r w:rsidRPr="007D52ED">
        <w:lastRenderedPageBreak/>
        <w:t xml:space="preserve">Основные средства оцениваются по первоначальной, восстановительной и остаточной стоимости. Остаточная стоимость равна разнице между балансовой (первоначальной, восстановительной) стоимостью ОС и суммой начисленной по ним амортизации. </w:t>
      </w:r>
    </w:p>
    <w:p w:rsidR="007D52ED" w:rsidRDefault="007D52ED" w:rsidP="00CF15E5">
      <w:r w:rsidRPr="007D52ED">
        <w:t xml:space="preserve">Первоначальная стоимость ОС отражается на активном счете 01 «Основные средства», субсчет 01.01 «Основные средства в организации». </w:t>
      </w:r>
    </w:p>
    <w:p w:rsidR="007D52ED" w:rsidRDefault="007D52ED" w:rsidP="00CF15E5">
      <w:r w:rsidRPr="007D52ED">
        <w:t xml:space="preserve">«Уменьшение» первоначальной стоимости ОС вследствие их амортизации отражается на пассивном регулирующем счете 02 «Амортизация основных средств», субсчет 02.01 «Амортизация основных средств, учитываемых на счете 01». </w:t>
      </w:r>
    </w:p>
    <w:p w:rsidR="007D52ED" w:rsidRDefault="007D52ED" w:rsidP="00CF15E5">
      <w:r w:rsidRPr="007D52ED">
        <w:t xml:space="preserve">В зависимости от того, где эксплуатируются объекты основных средств, суммы начисленной по ним амортизации относят на счета учета затрат на производство (20, 23 и др.), затрат на управление (25 и 26) и др. </w:t>
      </w:r>
    </w:p>
    <w:p w:rsidR="007D52ED" w:rsidRDefault="007D52ED" w:rsidP="00CF15E5">
      <w:r w:rsidRPr="007D52ED">
        <w:t xml:space="preserve">Процедура бухгалтерского учета поступления ОС не зависит от источника поступления ОС (строительства, взноса в уставный фонд, дарения, безвозмездной передачи), но зависит от того, требует ли приобретенное средство монтажа и наладки или нет. </w:t>
      </w:r>
    </w:p>
    <w:p w:rsidR="007D52ED" w:rsidRDefault="007D52ED" w:rsidP="00CF15E5">
      <w:r w:rsidRPr="007D52ED">
        <w:t>Поступление ОС, не требующих монтажа и наладки, отражаются проводкой в дебет счета 08 «Вложения во внеоборотные активы», субсчет 08.04 «Приобретение отдельных объектов основных средств», а поступление ОС, требующих монтажа, отражается проводкой в дебет счета 07 «Оборудование к установке».</w:t>
      </w:r>
    </w:p>
    <w:p w:rsidR="007D52ED" w:rsidRDefault="007D52ED" w:rsidP="00CF15E5">
      <w:r w:rsidRPr="007D52ED">
        <w:t xml:space="preserve">И в первом и во втором случае принятие актива к бухгалтерскому учету в качестве объекта основных средств и к налоговому учету в качестве объекта амортизируемого имущества в программе производится с помощью документа Принятие к учету ОС и отражается проводкой в дебет субсчета 01.01 «Основные средства в организации» с кредита счета 08 «Вложения во внеоборотные активы». </w:t>
      </w:r>
    </w:p>
    <w:p w:rsidR="007D52ED" w:rsidRDefault="007D52ED" w:rsidP="00CF15E5">
      <w:r w:rsidRPr="007D52ED">
        <w:t xml:space="preserve">Бухгалтерский учет основных средств ведется по первоначальной (восстановительной) стоимости на счете 01 «Основные средства». </w:t>
      </w:r>
    </w:p>
    <w:p w:rsidR="007D52ED" w:rsidRPr="002D44F8" w:rsidRDefault="007D52ED" w:rsidP="00CF15E5">
      <w:r w:rsidRPr="007D52ED">
        <w:lastRenderedPageBreak/>
        <w:t xml:space="preserve">Аналитический учет основных средств в программе ведется в разрезе отдельных инвентарных объектов. Для аналитического учета используется иерархический справочник </w:t>
      </w:r>
      <w:r w:rsidR="00E56E3E">
        <w:t>«</w:t>
      </w:r>
      <w:r w:rsidRPr="007D52ED">
        <w:t>Основные средства</w:t>
      </w:r>
      <w:r w:rsidR="00E56E3E">
        <w:t>»</w:t>
      </w:r>
      <w:r w:rsidRPr="007D52ED">
        <w:t>, что позволяет организовать учет наличия и движения ОС по классификационным группам и по каждому инвентарному объекту.</w:t>
      </w:r>
      <w:r w:rsidR="00E9609E" w:rsidRPr="00E9609E">
        <w:t xml:space="preserve"> </w:t>
      </w:r>
      <w:r w:rsidR="00E9609E" w:rsidRPr="002D44F8">
        <w:t>[2]</w:t>
      </w:r>
    </w:p>
    <w:p w:rsidR="00A42620" w:rsidRPr="006E487B" w:rsidRDefault="007D52ED" w:rsidP="00A42620">
      <w:r w:rsidRPr="007D52ED">
        <w:t>Аналитический учет на счетах 07 «Оборудование к установке»</w:t>
      </w:r>
      <w:r w:rsidR="00E56E3E">
        <w:t xml:space="preserve"> (рисунок 30)</w:t>
      </w:r>
      <w:r w:rsidRPr="007D52ED">
        <w:t xml:space="preserve"> и 08.04 «Приобретение отдельных объектов основных средств» ведется по отдельным объектам (с использованием справочника </w:t>
      </w:r>
      <w:r w:rsidR="00E56E3E">
        <w:t>«</w:t>
      </w:r>
      <w:r w:rsidRPr="007D52ED">
        <w:t>Номенклатура</w:t>
      </w:r>
      <w:r w:rsidR="00E56E3E">
        <w:t>» (рисунок 2</w:t>
      </w:r>
      <w:r w:rsidR="006E487B" w:rsidRPr="006E487B">
        <w:t>7</w:t>
      </w:r>
      <w:r w:rsidR="00E56E3E">
        <w:t>-3</w:t>
      </w:r>
      <w:r w:rsidR="006E487B" w:rsidRPr="006E487B">
        <w:t>1</w:t>
      </w:r>
      <w:r w:rsidR="00E56E3E">
        <w:t>)</w:t>
      </w:r>
      <w:r w:rsidRPr="007D52ED">
        <w:t>) и местам их х</w:t>
      </w:r>
      <w:r w:rsidR="002739A1">
        <w:t xml:space="preserve">ранения. </w:t>
      </w:r>
      <w:r w:rsidRPr="007D52ED">
        <w:t xml:space="preserve">Виду субконто </w:t>
      </w:r>
      <w:r w:rsidR="00E56E3E">
        <w:t>«</w:t>
      </w:r>
      <w:r w:rsidRPr="007D52ED">
        <w:t>Основные средства</w:t>
      </w:r>
      <w:r w:rsidR="00E56E3E">
        <w:t>»</w:t>
      </w:r>
      <w:r w:rsidRPr="007D52ED">
        <w:t xml:space="preserve"> соответствует многоуровневый с</w:t>
      </w:r>
      <w:r w:rsidR="00844535">
        <w:t xml:space="preserve">правочник </w:t>
      </w:r>
      <w:r w:rsidR="00E56E3E">
        <w:t>«</w:t>
      </w:r>
      <w:r w:rsidR="00844535">
        <w:t>Основные средства</w:t>
      </w:r>
      <w:r w:rsidR="00E56E3E">
        <w:t>» (рисунок 2</w:t>
      </w:r>
      <w:r w:rsidR="006E487B">
        <w:t>6</w:t>
      </w:r>
      <w:r w:rsidR="00E56E3E">
        <w:t>)</w:t>
      </w:r>
      <w:r w:rsidR="00844535">
        <w:t>.</w:t>
      </w:r>
      <w:r w:rsidR="006E487B">
        <w:t xml:space="preserve"> </w:t>
      </w:r>
      <w:r w:rsidR="006E487B">
        <w:rPr>
          <w:lang w:val="en-US"/>
        </w:rPr>
        <w:t>[2]</w:t>
      </w:r>
    </w:p>
    <w:p w:rsidR="00BA45EE" w:rsidRDefault="00BA45EE" w:rsidP="00A42620"/>
    <w:p w:rsidR="00BA45EE" w:rsidRDefault="00BA45EE" w:rsidP="00BA45EE">
      <w:pPr>
        <w:ind w:firstLine="0"/>
      </w:pPr>
      <w:r>
        <w:rPr>
          <w:noProof/>
        </w:rPr>
        <w:drawing>
          <wp:inline distT="0" distB="0" distL="0" distR="0">
            <wp:extent cx="5940425" cy="14725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24CE4A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E" w:rsidRDefault="00BA45EE" w:rsidP="00DC2BE1">
      <w:pPr>
        <w:ind w:firstLine="0"/>
        <w:jc w:val="center"/>
      </w:pPr>
      <w:r>
        <w:t xml:space="preserve">Рисунок </w:t>
      </w:r>
      <w:r w:rsidR="00AB320A">
        <w:t>2</w:t>
      </w:r>
      <w:r w:rsidR="006E487B">
        <w:t>6</w:t>
      </w:r>
      <w:r w:rsidR="00AB320A">
        <w:t xml:space="preserve"> </w:t>
      </w:r>
      <w:r>
        <w:t>– Справочник «Основные средства»</w:t>
      </w:r>
    </w:p>
    <w:p w:rsidR="00BA45EE" w:rsidRDefault="00BA45EE" w:rsidP="00BA45EE">
      <w:pPr>
        <w:ind w:left="-426" w:firstLine="426"/>
        <w:jc w:val="center"/>
      </w:pPr>
    </w:p>
    <w:p w:rsidR="00BA45EE" w:rsidRDefault="00BA45EE" w:rsidP="00DC2BE1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5589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244470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E" w:rsidRDefault="00BA45EE" w:rsidP="00DC2BE1">
      <w:pPr>
        <w:ind w:firstLine="0"/>
        <w:jc w:val="center"/>
      </w:pPr>
      <w:r>
        <w:t>Рисунок</w:t>
      </w:r>
      <w:r w:rsidR="00AB320A">
        <w:t xml:space="preserve"> 2</w:t>
      </w:r>
      <w:r w:rsidR="006E487B" w:rsidRPr="006E487B">
        <w:t>7</w:t>
      </w:r>
      <w:r>
        <w:t xml:space="preserve"> – Ввод сведений о станке СДС-1 в справочник «Номенклатура»</w:t>
      </w:r>
    </w:p>
    <w:p w:rsidR="00BA45EE" w:rsidRDefault="00BA45EE" w:rsidP="00BA45EE">
      <w:pPr>
        <w:ind w:left="-426" w:firstLine="426"/>
        <w:jc w:val="center"/>
      </w:pPr>
    </w:p>
    <w:p w:rsidR="00BA45EE" w:rsidRDefault="00BA45EE" w:rsidP="00DC2BE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18021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24FDF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E" w:rsidRDefault="00BA45EE" w:rsidP="00DC2BE1">
      <w:pPr>
        <w:ind w:firstLine="0"/>
        <w:jc w:val="center"/>
      </w:pPr>
      <w:r>
        <w:t>Рисунок</w:t>
      </w:r>
      <w:r w:rsidR="00AB320A">
        <w:t xml:space="preserve"> </w:t>
      </w:r>
      <w:r w:rsidR="006E487B" w:rsidRPr="006E487B">
        <w:t>28</w:t>
      </w:r>
      <w:r>
        <w:t xml:space="preserve"> – Документ на поступление оборудования</w:t>
      </w:r>
    </w:p>
    <w:p w:rsidR="00BA45EE" w:rsidRDefault="00BA45EE" w:rsidP="00BA45EE">
      <w:pPr>
        <w:ind w:left="-426" w:firstLine="426"/>
        <w:jc w:val="center"/>
      </w:pPr>
    </w:p>
    <w:p w:rsidR="00BA45EE" w:rsidRDefault="00BA45EE" w:rsidP="00DC2BE1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22955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247EC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E" w:rsidRDefault="00BA45EE" w:rsidP="00DC2BE1">
      <w:pPr>
        <w:ind w:firstLine="0"/>
        <w:jc w:val="center"/>
      </w:pPr>
      <w:r>
        <w:t>Рисунок</w:t>
      </w:r>
      <w:r w:rsidR="00AB320A">
        <w:t xml:space="preserve"> </w:t>
      </w:r>
      <w:r w:rsidR="006E487B" w:rsidRPr="006E487B">
        <w:t>29</w:t>
      </w:r>
      <w:r>
        <w:t xml:space="preserve"> – Бухгалтерские записи по поступлению оборудования</w:t>
      </w:r>
    </w:p>
    <w:p w:rsidR="00BA45EE" w:rsidRDefault="00BA45EE" w:rsidP="00BA45EE">
      <w:pPr>
        <w:ind w:left="-426" w:firstLine="426"/>
        <w:jc w:val="center"/>
      </w:pPr>
    </w:p>
    <w:p w:rsidR="00BA45EE" w:rsidRPr="00426086" w:rsidRDefault="00BA45EE" w:rsidP="00DC2BE1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6414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24B055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E" w:rsidRPr="00426086" w:rsidRDefault="00BA45EE" w:rsidP="00DC2BE1">
      <w:pPr>
        <w:ind w:firstLine="0"/>
        <w:jc w:val="center"/>
      </w:pPr>
      <w:r>
        <w:t>Рисунок</w:t>
      </w:r>
      <w:r w:rsidR="00AB320A">
        <w:t xml:space="preserve"> </w:t>
      </w:r>
      <w:r w:rsidR="006E487B" w:rsidRPr="006E487B">
        <w:t>30</w:t>
      </w:r>
      <w:r>
        <w:t xml:space="preserve"> – Принятие к учету станка СДС-1</w:t>
      </w:r>
    </w:p>
    <w:p w:rsidR="00BA45EE" w:rsidRDefault="00BA45EE" w:rsidP="00BA45EE">
      <w:pPr>
        <w:ind w:firstLine="0"/>
      </w:pPr>
    </w:p>
    <w:p w:rsidR="002A5769" w:rsidRDefault="002A5769" w:rsidP="00BA45EE">
      <w:pPr>
        <w:ind w:firstLine="0"/>
      </w:pPr>
    </w:p>
    <w:p w:rsidR="002A5769" w:rsidRDefault="002A5769" w:rsidP="00BA45EE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1771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249AB8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769" w:rsidRDefault="002A5769" w:rsidP="00DC2BE1">
      <w:pPr>
        <w:ind w:firstLine="0"/>
        <w:jc w:val="center"/>
      </w:pPr>
      <w:r>
        <w:t>Рисунок</w:t>
      </w:r>
      <w:r w:rsidR="00AB320A">
        <w:t xml:space="preserve"> 3</w:t>
      </w:r>
      <w:r w:rsidR="006E487B" w:rsidRPr="00FE531E">
        <w:t>1</w:t>
      </w:r>
      <w:r>
        <w:t xml:space="preserve"> – Передача оборудования в монтаж</w:t>
      </w:r>
    </w:p>
    <w:p w:rsidR="00A42620" w:rsidRPr="00AF6216" w:rsidRDefault="00A42620" w:rsidP="00A42620">
      <w:pPr>
        <w:spacing w:after="160" w:line="259" w:lineRule="auto"/>
        <w:ind w:firstLine="0"/>
        <w:jc w:val="left"/>
      </w:pPr>
    </w:p>
    <w:p w:rsidR="00C56924" w:rsidRDefault="002A5769" w:rsidP="00C56924">
      <w:pPr>
        <w:pStyle w:val="2"/>
        <w:ind w:left="0"/>
        <w:jc w:val="left"/>
        <w:rPr>
          <w:b/>
          <w:szCs w:val="32"/>
        </w:rPr>
      </w:pPr>
      <w:bookmarkStart w:id="26" w:name="_Toc2525169"/>
      <w:r w:rsidRPr="00C56924">
        <w:rPr>
          <w:b/>
          <w:szCs w:val="32"/>
        </w:rPr>
        <w:t>2.9</w:t>
      </w:r>
      <w:r w:rsidR="00C56924" w:rsidRPr="00C56924">
        <w:rPr>
          <w:b/>
          <w:szCs w:val="32"/>
        </w:rPr>
        <w:t xml:space="preserve"> Учет создания</w:t>
      </w:r>
      <w:r w:rsidR="00C56924">
        <w:rPr>
          <w:b/>
          <w:szCs w:val="32"/>
        </w:rPr>
        <w:t xml:space="preserve"> и использования</w:t>
      </w:r>
      <w:r w:rsidR="00C56924" w:rsidRPr="00C56924">
        <w:rPr>
          <w:b/>
          <w:szCs w:val="32"/>
        </w:rPr>
        <w:t xml:space="preserve"> материальных запасов</w:t>
      </w:r>
      <w:bookmarkEnd w:id="26"/>
    </w:p>
    <w:p w:rsidR="00C56924" w:rsidRDefault="00C56924" w:rsidP="00C56924">
      <w:r>
        <w:t xml:space="preserve"> </w:t>
      </w:r>
    </w:p>
    <w:p w:rsidR="00C56924" w:rsidRDefault="00C56924" w:rsidP="00C56924">
      <w:pPr>
        <w:pStyle w:val="3"/>
        <w:rPr>
          <w:b/>
        </w:rPr>
      </w:pPr>
      <w:bookmarkStart w:id="27" w:name="_Toc2525170"/>
      <w:r w:rsidRPr="00C56924">
        <w:rPr>
          <w:b/>
        </w:rPr>
        <w:t>2.9.1 Учетная процедура</w:t>
      </w:r>
      <w:r>
        <w:rPr>
          <w:b/>
        </w:rPr>
        <w:t xml:space="preserve"> создания материальных запасов</w:t>
      </w:r>
      <w:bookmarkEnd w:id="27"/>
    </w:p>
    <w:p w:rsidR="00C56924" w:rsidRDefault="00C56924" w:rsidP="00C56924">
      <w:pPr>
        <w:pStyle w:val="3"/>
        <w:rPr>
          <w:b/>
        </w:rPr>
      </w:pPr>
    </w:p>
    <w:p w:rsidR="00C56924" w:rsidRDefault="00C56924" w:rsidP="00C56924">
      <w:r w:rsidRPr="00C56924">
        <w:t xml:space="preserve">Учет материально-производственных запасов (МПЗ) включает два аспекта: учет их приобретения (заготовления) и учет их использования. Настоящая глава посвящена первому аспекту – отражению в компьютерном учете хозяйственных операций, связанных с приобретением материальных ценностей.  </w:t>
      </w:r>
    </w:p>
    <w:p w:rsidR="00C56924" w:rsidRDefault="00C56924" w:rsidP="00C56924">
      <w:r w:rsidRPr="00C56924">
        <w:t xml:space="preserve">До начала ввода хозяйственных операций данного раздела учета необходимо определиться в некоторых методических вопросах, имеющих принципиальное значение для организации учета материальных ценностей. </w:t>
      </w:r>
    </w:p>
    <w:p w:rsidR="00C56924" w:rsidRDefault="00C56924" w:rsidP="00C56924">
      <w:r w:rsidRPr="00C56924">
        <w:t>Прежде всего, необходимо определить порядок оценки материальных ценностей.</w:t>
      </w:r>
    </w:p>
    <w:p w:rsidR="00C56924" w:rsidRDefault="00C56924" w:rsidP="00C56924">
      <w:r w:rsidRPr="00C56924">
        <w:t xml:space="preserve">В отчетности, как известно, производственные запасы оцениваются по фактической себестоимости приобретения, которая складывается из цены приобретения (фактурной цены), а также транспортно-заготовительных расходов. </w:t>
      </w:r>
    </w:p>
    <w:p w:rsidR="00C56924" w:rsidRDefault="00C56924" w:rsidP="00C56924">
      <w:r w:rsidRPr="00C56924">
        <w:t xml:space="preserve">На практике используются два варианта учета материально-производственных запасов (МПЗ): с использованием счетов 10 «Материалы», 15 «Заготовление и приобретение материальных ценностей» и 16 «Отклонение в стоимости материальных ценностей» и с использованием </w:t>
      </w:r>
      <w:r w:rsidRPr="00C56924">
        <w:lastRenderedPageBreak/>
        <w:t>только счета 10 «Материалы». Второй вариант используется на практике наиболее часто, именно этот вариант реализован в программе «1</w:t>
      </w:r>
      <w:proofErr w:type="gramStart"/>
      <w:r w:rsidRPr="00C56924">
        <w:t>С:Бухгалтерия</w:t>
      </w:r>
      <w:proofErr w:type="gramEnd"/>
      <w:r w:rsidRPr="00C56924">
        <w:t>» и поэтому будет использоваться при решении заданий сквозного примера</w:t>
      </w:r>
      <w:r w:rsidR="00E56E3E">
        <w:t xml:space="preserve"> (рисунок 3</w:t>
      </w:r>
      <w:r w:rsidR="006E487B" w:rsidRPr="006E487B">
        <w:t>2</w:t>
      </w:r>
      <w:r w:rsidR="00E56E3E">
        <w:t>)</w:t>
      </w:r>
      <w:r w:rsidRPr="00C56924">
        <w:t>.</w:t>
      </w:r>
    </w:p>
    <w:p w:rsidR="00C56924" w:rsidRDefault="00C56924" w:rsidP="00C56924"/>
    <w:p w:rsidR="00C857F1" w:rsidRDefault="00C56924" w:rsidP="00C56924">
      <w:pPr>
        <w:ind w:firstLine="0"/>
      </w:pPr>
      <w:r>
        <w:rPr>
          <w:noProof/>
        </w:rPr>
        <w:drawing>
          <wp:inline distT="0" distB="0" distL="0" distR="0">
            <wp:extent cx="5940425" cy="30746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2444DF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F1" w:rsidRDefault="00C857F1" w:rsidP="00C857F1">
      <w:pPr>
        <w:ind w:firstLine="0"/>
        <w:jc w:val="center"/>
      </w:pPr>
      <w:r>
        <w:t>Рисунок</w:t>
      </w:r>
      <w:r w:rsidR="00AB320A">
        <w:t xml:space="preserve"> 3</w:t>
      </w:r>
      <w:r w:rsidR="006E487B" w:rsidRPr="00FE531E">
        <w:t>2</w:t>
      </w:r>
      <w:r>
        <w:t xml:space="preserve"> – Учет приобретения материалов</w:t>
      </w:r>
    </w:p>
    <w:p w:rsidR="00C857F1" w:rsidRDefault="00C857F1" w:rsidP="00C857F1">
      <w:pPr>
        <w:ind w:firstLine="0"/>
        <w:jc w:val="center"/>
      </w:pPr>
    </w:p>
    <w:p w:rsidR="00C857F1" w:rsidRDefault="00C857F1" w:rsidP="00C857F1">
      <w:pPr>
        <w:pStyle w:val="3"/>
        <w:rPr>
          <w:b/>
        </w:rPr>
      </w:pPr>
      <w:bookmarkStart w:id="28" w:name="_Toc2525171"/>
      <w:r>
        <w:rPr>
          <w:b/>
        </w:rPr>
        <w:t>2.9.2 Учет использования материальных запасов</w:t>
      </w:r>
      <w:bookmarkEnd w:id="28"/>
    </w:p>
    <w:p w:rsidR="00C857F1" w:rsidRDefault="00C857F1" w:rsidP="00C857F1"/>
    <w:p w:rsidR="00C857F1" w:rsidRDefault="00C857F1" w:rsidP="00C857F1">
      <w:r w:rsidRPr="00C857F1">
        <w:t xml:space="preserve">Списание материалов на расход в производство отражается по кредиту счета 10 «Материалы» в дебет счетов затрат 20 «Основное производство», 26 «Общехозяйственные расходы», 44 «Расходы на продажу» и </w:t>
      </w:r>
      <w:proofErr w:type="gramStart"/>
      <w:r w:rsidRPr="00C857F1">
        <w:t>т.д.</w:t>
      </w:r>
      <w:proofErr w:type="gramEnd"/>
    </w:p>
    <w:p w:rsidR="00C857F1" w:rsidRDefault="00C857F1" w:rsidP="00C857F1">
      <w:r w:rsidRPr="00C857F1">
        <w:t xml:space="preserve">Для отражения в учете операции передачи материалов в основное производство, на общепроизводственные и общехозяйственные расходы, в программе предназначен документ </w:t>
      </w:r>
      <w:r>
        <w:t>«</w:t>
      </w:r>
      <w:r w:rsidRPr="00C857F1">
        <w:t>Требование</w:t>
      </w:r>
      <w:r>
        <w:t>-</w:t>
      </w:r>
      <w:r w:rsidRPr="00C857F1">
        <w:t>накладная</w:t>
      </w:r>
      <w:r>
        <w:t>»</w:t>
      </w:r>
      <w:r w:rsidRPr="00C857F1">
        <w:t xml:space="preserve">. Сначала с документом работают в подразделении, которому требуются материалы. Здесь происходит первичное заполнение документа в части запрашиваемого количества материалов, выписывается требование-накладная, документ сохраняется в информационной базе без проведения. При отпуске материалов со склада кладовщик проставляет в требовании-накладной </w:t>
      </w:r>
      <w:r w:rsidRPr="00C857F1">
        <w:lastRenderedPageBreak/>
        <w:t xml:space="preserve">фактическое количество отпущенных со склада материалов, а первичный документ передает в бухгалтерию. Здесь ранее введенный документ </w:t>
      </w:r>
      <w:r w:rsidR="00E56E3E">
        <w:t>«</w:t>
      </w:r>
      <w:r w:rsidRPr="00C857F1">
        <w:t>Требование-накладная</w:t>
      </w:r>
      <w:r w:rsidR="00E56E3E">
        <w:t>» (рисунок 3</w:t>
      </w:r>
      <w:r w:rsidR="006E487B" w:rsidRPr="006E487B">
        <w:t>3</w:t>
      </w:r>
      <w:r w:rsidR="00E56E3E">
        <w:t>-3</w:t>
      </w:r>
      <w:r w:rsidR="006E487B" w:rsidRPr="006E487B">
        <w:t>4</w:t>
      </w:r>
      <w:r w:rsidR="00E56E3E">
        <w:t>)</w:t>
      </w:r>
      <w:r w:rsidRPr="00C857F1">
        <w:t xml:space="preserve"> открывают, указывают фактически отпущенное количество материалов, после чего проводят документ.</w:t>
      </w:r>
    </w:p>
    <w:p w:rsidR="00E56E3E" w:rsidRDefault="00E56E3E" w:rsidP="00C857F1"/>
    <w:p w:rsidR="00C857F1" w:rsidRDefault="00C857F1" w:rsidP="00C857F1">
      <w:pPr>
        <w:ind w:firstLine="0"/>
      </w:pPr>
      <w:r>
        <w:rPr>
          <w:noProof/>
        </w:rPr>
        <w:drawing>
          <wp:inline distT="0" distB="0" distL="0" distR="0">
            <wp:extent cx="5940425" cy="20402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24B744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7F1" w:rsidRDefault="00C857F1" w:rsidP="00C857F1">
      <w:pPr>
        <w:ind w:firstLine="0"/>
        <w:jc w:val="center"/>
      </w:pPr>
      <w:r>
        <w:t xml:space="preserve">Рисунок </w:t>
      </w:r>
      <w:r w:rsidR="00296B92">
        <w:t>3</w:t>
      </w:r>
      <w:r w:rsidR="006E487B">
        <w:rPr>
          <w:lang w:val="en-US"/>
        </w:rPr>
        <w:t>3</w:t>
      </w:r>
      <w:r w:rsidR="00296B92">
        <w:t xml:space="preserve"> </w:t>
      </w:r>
      <w:r>
        <w:t>– Документ «Требование-накладная»</w:t>
      </w:r>
    </w:p>
    <w:p w:rsidR="00C857F1" w:rsidRDefault="00C857F1" w:rsidP="00C857F1">
      <w:pPr>
        <w:ind w:firstLine="0"/>
        <w:jc w:val="center"/>
      </w:pPr>
    </w:p>
    <w:p w:rsidR="00C857F1" w:rsidRDefault="00C857F1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33362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24C9BA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92" w:rsidRDefault="00C857F1" w:rsidP="00296B92">
      <w:pPr>
        <w:ind w:firstLine="0"/>
        <w:jc w:val="center"/>
      </w:pPr>
      <w:r>
        <w:t>Рисунок</w:t>
      </w:r>
      <w:r w:rsidR="00296B92">
        <w:t xml:space="preserve"> 3</w:t>
      </w:r>
      <w:r w:rsidR="006E487B" w:rsidRPr="006E487B">
        <w:t>4</w:t>
      </w:r>
      <w:r>
        <w:t xml:space="preserve"> – Бухгалтерские проводки документа «Требование-накладная»</w:t>
      </w:r>
    </w:p>
    <w:p w:rsidR="00296B92" w:rsidRDefault="00296B92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6"/>
        </w:rPr>
      </w:pPr>
      <w:r>
        <w:rPr>
          <w:b/>
        </w:rPr>
        <w:br w:type="page"/>
      </w:r>
    </w:p>
    <w:p w:rsidR="00C857F1" w:rsidRDefault="00C857F1" w:rsidP="00296B92">
      <w:pPr>
        <w:pStyle w:val="2"/>
        <w:ind w:left="0"/>
        <w:rPr>
          <w:b/>
        </w:rPr>
      </w:pPr>
      <w:bookmarkStart w:id="29" w:name="_Toc2525172"/>
      <w:r>
        <w:rPr>
          <w:b/>
        </w:rPr>
        <w:lastRenderedPageBreak/>
        <w:t>2.10 Расчет с персоналом по оплате труда</w:t>
      </w:r>
      <w:bookmarkEnd w:id="29"/>
    </w:p>
    <w:p w:rsidR="00296B92" w:rsidRPr="00296B92" w:rsidRDefault="00296B92" w:rsidP="00296B92"/>
    <w:p w:rsidR="00E402AB" w:rsidRDefault="00C857F1" w:rsidP="00C857F1">
      <w:r w:rsidRPr="00C857F1">
        <w:t>Заработная плата рабочим основного производства начисляется проводкой в дебет счета 20 «Основное производство» с кредита счета 70 «Расчеты с персоналом по оплате труда».</w:t>
      </w:r>
    </w:p>
    <w:p w:rsidR="00E402AB" w:rsidRDefault="00C857F1" w:rsidP="00C857F1">
      <w:r w:rsidRPr="00C857F1">
        <w:t>Заработная плата рабочих, обслуживающих основное производство (производственный персонал), начисляется проводкой в дебет счета 25 «Общепроизводственные расходы» с кредита счета 70.</w:t>
      </w:r>
    </w:p>
    <w:p w:rsidR="00E402AB" w:rsidRDefault="00C857F1" w:rsidP="00C857F1">
      <w:r w:rsidRPr="00C857F1">
        <w:t>Заработная плата работников администрации, бухгалтерии и других подразделений аппарата управления организации начисляется проводкой в дебет счета 26 «Общехозяйственные расходы» с кредита счета 70.</w:t>
      </w:r>
    </w:p>
    <w:p w:rsidR="00C857F1" w:rsidRDefault="00C857F1" w:rsidP="00C857F1">
      <w:r w:rsidRPr="00C857F1">
        <w:t>Удержание налога на доходы из заработной платы отражается записью по дебету счета 70 и кредиту счета 68.01 «Налог на доходы физических лиц».</w:t>
      </w:r>
    </w:p>
    <w:p w:rsidR="00E402AB" w:rsidRDefault="00E402AB" w:rsidP="00C857F1">
      <w:r>
        <w:t>Для того чтобы начать начислять заработную плату надо заполнить справочник «Должности»</w:t>
      </w:r>
      <w:r w:rsidR="005F4B53" w:rsidRPr="005F4B53">
        <w:t xml:space="preserve"> (</w:t>
      </w:r>
      <w:r w:rsidR="005F4B53">
        <w:t>рисунок 3</w:t>
      </w:r>
      <w:r w:rsidR="006E487B" w:rsidRPr="006E487B">
        <w:t>5</w:t>
      </w:r>
      <w:r w:rsidR="005F4B53" w:rsidRPr="005F4B53">
        <w:t>)</w:t>
      </w:r>
      <w:r>
        <w:t xml:space="preserve"> и «Способы учета зарплаты»</w:t>
      </w:r>
      <w:r w:rsidR="005F4B53">
        <w:t xml:space="preserve"> (рисунок 3</w:t>
      </w:r>
      <w:r w:rsidR="006E487B" w:rsidRPr="006E487B">
        <w:t>6</w:t>
      </w:r>
      <w:r w:rsidR="005F4B53">
        <w:t>)</w:t>
      </w:r>
      <w:r>
        <w:t>. Необходимо так же заполнить список «Статьи затрат по налоговым взносам»</w:t>
      </w:r>
      <w:r w:rsidR="005F4B53">
        <w:t xml:space="preserve"> (рисунок 3</w:t>
      </w:r>
      <w:r w:rsidR="006E487B" w:rsidRPr="006E487B">
        <w:t>7</w:t>
      </w:r>
      <w:r w:rsidR="005F4B53">
        <w:t>)</w:t>
      </w:r>
      <w:r>
        <w:t>.</w:t>
      </w:r>
    </w:p>
    <w:p w:rsidR="00E402AB" w:rsidRDefault="00E402AB" w:rsidP="00C857F1"/>
    <w:p w:rsidR="00E402AB" w:rsidRDefault="00E402AB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4286848" cy="30484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241E4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B" w:rsidRDefault="00E402AB" w:rsidP="00E402AB">
      <w:pPr>
        <w:ind w:firstLine="0"/>
        <w:jc w:val="center"/>
      </w:pPr>
      <w:r>
        <w:t>Рисунок</w:t>
      </w:r>
      <w:r w:rsidR="00296B92">
        <w:t xml:space="preserve"> 3</w:t>
      </w:r>
      <w:r w:rsidR="006E487B">
        <w:rPr>
          <w:lang w:val="en-US"/>
        </w:rPr>
        <w:t>5</w:t>
      </w:r>
      <w:r>
        <w:t xml:space="preserve"> – Справочник «Должности»</w:t>
      </w:r>
    </w:p>
    <w:p w:rsidR="00E402AB" w:rsidRDefault="00E402AB" w:rsidP="00E402AB">
      <w:pPr>
        <w:ind w:firstLine="0"/>
        <w:jc w:val="center"/>
      </w:pPr>
    </w:p>
    <w:p w:rsidR="00E402AB" w:rsidRDefault="00E402AB" w:rsidP="00296B9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55352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4CDEB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B" w:rsidRDefault="00E402AB" w:rsidP="00E402AB">
      <w:pPr>
        <w:ind w:firstLine="0"/>
        <w:jc w:val="center"/>
      </w:pPr>
      <w:r>
        <w:t>Рисунок</w:t>
      </w:r>
      <w:r w:rsidR="00296B92">
        <w:t xml:space="preserve"> 3</w:t>
      </w:r>
      <w:r w:rsidR="006E487B" w:rsidRPr="006E487B">
        <w:t>6</w:t>
      </w:r>
      <w:r>
        <w:t xml:space="preserve"> – Справочник «Способы учета зарплаты»</w:t>
      </w:r>
    </w:p>
    <w:p w:rsidR="00E402AB" w:rsidRDefault="00E402AB" w:rsidP="00E402AB">
      <w:pPr>
        <w:ind w:firstLine="0"/>
        <w:jc w:val="center"/>
      </w:pPr>
    </w:p>
    <w:p w:rsidR="00E402AB" w:rsidRDefault="00E402AB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9156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248A5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AB" w:rsidRDefault="00E402AB" w:rsidP="00E402AB">
      <w:pPr>
        <w:ind w:firstLine="0"/>
        <w:jc w:val="center"/>
      </w:pPr>
      <w:r>
        <w:t>Рисунок</w:t>
      </w:r>
      <w:r w:rsidR="00296B92">
        <w:t xml:space="preserve"> 3</w:t>
      </w:r>
      <w:r w:rsidR="006E487B" w:rsidRPr="006E487B">
        <w:t>7</w:t>
      </w:r>
      <w:r>
        <w:t xml:space="preserve"> – Список «Статьи затрат по страховым взносам»</w:t>
      </w:r>
    </w:p>
    <w:p w:rsidR="00926795" w:rsidRDefault="00926795" w:rsidP="00926795">
      <w:pPr>
        <w:jc w:val="center"/>
      </w:pPr>
    </w:p>
    <w:p w:rsidR="00926795" w:rsidRDefault="00926795" w:rsidP="00926795">
      <w:r w:rsidRPr="00926795">
        <w:t xml:space="preserve">Вознаграждение, которое полагается работникам за труд в соответствии с трудовым договором, в программе </w:t>
      </w:r>
      <w:r>
        <w:t>«</w:t>
      </w:r>
      <w:r w:rsidRPr="00926795">
        <w:t>1</w:t>
      </w:r>
      <w:proofErr w:type="gramStart"/>
      <w:r w:rsidRPr="00926795">
        <w:t>С:Бухгалтерия</w:t>
      </w:r>
      <w:proofErr w:type="gramEnd"/>
      <w:r>
        <w:t>»</w:t>
      </w:r>
      <w:r w:rsidRPr="00926795">
        <w:t xml:space="preserve"> устанавливается путем назначения работникам видов начисления.</w:t>
      </w:r>
    </w:p>
    <w:p w:rsidR="00926795" w:rsidRDefault="00926795" w:rsidP="00926795">
      <w:r w:rsidRPr="00926795">
        <w:lastRenderedPageBreak/>
        <w:t xml:space="preserve">Виды начислений хранятся в специальном списке </w:t>
      </w:r>
      <w:r w:rsidR="005F4B53">
        <w:t>«</w:t>
      </w:r>
      <w:r w:rsidRPr="00926795">
        <w:t>Начисления</w:t>
      </w:r>
      <w:r w:rsidR="005F4B53">
        <w:t xml:space="preserve">» (рисунок </w:t>
      </w:r>
      <w:r w:rsidR="006E487B" w:rsidRPr="006E487B">
        <w:t>38</w:t>
      </w:r>
      <w:r w:rsidR="005F4B53">
        <w:t>)</w:t>
      </w:r>
      <w:r w:rsidRPr="00926795">
        <w:t>. Каждый вид начисления определяет способ расчета вознаграждения, порядок его налогообложения единым социальным налогом, взносами на обязательное пенсионное страхование и взносами на обязательное страхование от несчастных случаев на производстве и профессиональных заболеваний, налогом на доходы физических лиц, способ отражения начисления в регламентированном учете.</w:t>
      </w:r>
    </w:p>
    <w:p w:rsidR="00926795" w:rsidRDefault="00926795" w:rsidP="00926795"/>
    <w:p w:rsidR="00926795" w:rsidRDefault="00926795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24587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242821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95" w:rsidRDefault="00926795" w:rsidP="00926795">
      <w:pPr>
        <w:ind w:firstLine="0"/>
        <w:jc w:val="center"/>
      </w:pPr>
      <w:r>
        <w:t>Рисунок</w:t>
      </w:r>
      <w:r w:rsidR="00296B92">
        <w:t xml:space="preserve"> </w:t>
      </w:r>
      <w:r w:rsidR="006E487B" w:rsidRPr="006E487B">
        <w:t>38</w:t>
      </w:r>
      <w:r>
        <w:t xml:space="preserve"> – Справочник «Начисления»</w:t>
      </w:r>
    </w:p>
    <w:p w:rsidR="00926795" w:rsidRDefault="00926795" w:rsidP="00926795"/>
    <w:p w:rsidR="00926795" w:rsidRDefault="00926795" w:rsidP="00926795">
      <w:r>
        <w:t>Также необходимо зарегистрировать сотрудников</w:t>
      </w:r>
      <w:r w:rsidR="005F4B53">
        <w:t xml:space="preserve"> (рисунок </w:t>
      </w:r>
      <w:r w:rsidR="006E487B" w:rsidRPr="006E487B">
        <w:t>40</w:t>
      </w:r>
      <w:r w:rsidR="005F4B53">
        <w:t>)</w:t>
      </w:r>
      <w:r>
        <w:t xml:space="preserve">. В качестве примера рассмотрим водителя-экспедитора Крохина </w:t>
      </w:r>
      <w:proofErr w:type="gramStart"/>
      <w:r>
        <w:t>Д.Ю.</w:t>
      </w:r>
      <w:proofErr w:type="gramEnd"/>
      <w:r w:rsidR="005F4B53">
        <w:t xml:space="preserve"> (рисунок </w:t>
      </w:r>
      <w:r w:rsidR="006E487B" w:rsidRPr="006E487B">
        <w:t>39</w:t>
      </w:r>
      <w:r w:rsidR="005F4B53">
        <w:t>).</w:t>
      </w:r>
      <w:r>
        <w:t xml:space="preserve"> Реквизиты для перечисления заработной платы на банковский счет заполнять не будем, так как по условию задачи все сотрудники получают заработную плату через кассу.</w:t>
      </w:r>
    </w:p>
    <w:p w:rsidR="00926795" w:rsidRDefault="00926795" w:rsidP="00926795"/>
    <w:p w:rsidR="00926795" w:rsidRDefault="00926795" w:rsidP="00926795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24999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24C44A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95" w:rsidRDefault="00926795" w:rsidP="00926795">
      <w:pPr>
        <w:ind w:firstLine="0"/>
        <w:jc w:val="center"/>
      </w:pPr>
      <w:r>
        <w:t xml:space="preserve">Рисунок </w:t>
      </w:r>
      <w:r w:rsidR="006E487B" w:rsidRPr="006E487B">
        <w:t>39</w:t>
      </w:r>
      <w:r>
        <w:t xml:space="preserve">– </w:t>
      </w:r>
      <w:r w:rsidR="00F714B5">
        <w:t xml:space="preserve">Регистрация сотрудника Крохина </w:t>
      </w:r>
      <w:proofErr w:type="gramStart"/>
      <w:r w:rsidR="00F714B5">
        <w:t>Д.Ю.</w:t>
      </w:r>
      <w:proofErr w:type="gramEnd"/>
    </w:p>
    <w:p w:rsidR="00F714B5" w:rsidRDefault="00F714B5" w:rsidP="00926795">
      <w:pPr>
        <w:ind w:firstLine="0"/>
        <w:jc w:val="center"/>
      </w:pPr>
    </w:p>
    <w:p w:rsidR="00F714B5" w:rsidRDefault="00F714B5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30079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248BEC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926795">
      <w:pPr>
        <w:ind w:firstLine="0"/>
        <w:jc w:val="center"/>
      </w:pPr>
      <w:r>
        <w:t xml:space="preserve">Рисунок </w:t>
      </w:r>
      <w:r w:rsidR="00296B92">
        <w:t>4</w:t>
      </w:r>
      <w:r w:rsidR="006E487B" w:rsidRPr="006E487B">
        <w:t>0</w:t>
      </w:r>
      <w:r w:rsidR="00296B92">
        <w:t xml:space="preserve"> </w:t>
      </w:r>
      <w:r>
        <w:t>– Список сотрудников организации «Эпос»</w:t>
      </w:r>
    </w:p>
    <w:p w:rsidR="00F714B5" w:rsidRDefault="00F714B5" w:rsidP="00926795">
      <w:pPr>
        <w:ind w:firstLine="0"/>
        <w:jc w:val="center"/>
      </w:pPr>
    </w:p>
    <w:p w:rsidR="00F714B5" w:rsidRDefault="00F714B5" w:rsidP="00F714B5">
      <w:r>
        <w:t>Далее необходимо непосредственно начислить заработную плату</w:t>
      </w:r>
      <w:r w:rsidR="005F4B53">
        <w:t xml:space="preserve"> (рисун</w:t>
      </w:r>
      <w:r w:rsidR="00DC2BE1">
        <w:t>ок</w:t>
      </w:r>
      <w:r w:rsidR="005F4B53">
        <w:t xml:space="preserve"> 4</w:t>
      </w:r>
      <w:r w:rsidR="006E487B" w:rsidRPr="006E487B">
        <w:t>1</w:t>
      </w:r>
      <w:r w:rsidR="005F4B53">
        <w:t>-4</w:t>
      </w:r>
      <w:r w:rsidR="006E487B" w:rsidRPr="006E487B">
        <w:t>2</w:t>
      </w:r>
      <w:r w:rsidR="005F4B53">
        <w:t>)</w:t>
      </w:r>
      <w:r>
        <w:t>. В первую очередь будем начислять работникам администрации, а только потом работникам цеха.</w:t>
      </w:r>
    </w:p>
    <w:p w:rsidR="00F714B5" w:rsidRDefault="00F714B5" w:rsidP="00F714B5"/>
    <w:p w:rsidR="00F714B5" w:rsidRDefault="00F714B5" w:rsidP="00F714B5"/>
    <w:p w:rsidR="00F714B5" w:rsidRDefault="00F714B5" w:rsidP="00C56924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219519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24D3E5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F714B5">
      <w:pPr>
        <w:ind w:firstLine="0"/>
        <w:jc w:val="center"/>
      </w:pPr>
      <w:r>
        <w:t>Рисунок</w:t>
      </w:r>
      <w:r w:rsidR="00296B92">
        <w:t xml:space="preserve"> 4</w:t>
      </w:r>
      <w:r w:rsidR="006E487B" w:rsidRPr="006E487B">
        <w:t>1</w:t>
      </w:r>
      <w:r>
        <w:t xml:space="preserve"> – Начисление заработной платы работникам администрации</w:t>
      </w:r>
    </w:p>
    <w:p w:rsidR="00F714B5" w:rsidRDefault="00F714B5" w:rsidP="00F714B5">
      <w:pPr>
        <w:ind w:firstLine="0"/>
        <w:jc w:val="center"/>
      </w:pPr>
    </w:p>
    <w:p w:rsidR="00F714B5" w:rsidRDefault="00F714B5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30429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47E89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F714B5">
      <w:pPr>
        <w:ind w:firstLine="0"/>
        <w:jc w:val="center"/>
      </w:pPr>
      <w:r>
        <w:t>Рисунок</w:t>
      </w:r>
      <w:r w:rsidR="00296B92">
        <w:t xml:space="preserve"> 4</w:t>
      </w:r>
      <w:r w:rsidR="006E487B" w:rsidRPr="006E487B">
        <w:t>2</w:t>
      </w:r>
      <w:r>
        <w:t xml:space="preserve"> – Начисление заработной платы работникам цеха</w:t>
      </w:r>
    </w:p>
    <w:p w:rsidR="00F714B5" w:rsidRDefault="00F714B5" w:rsidP="00F714B5">
      <w:pPr>
        <w:ind w:firstLine="0"/>
        <w:jc w:val="center"/>
      </w:pPr>
    </w:p>
    <w:p w:rsidR="00F714B5" w:rsidRDefault="00F714B5" w:rsidP="00F714B5">
      <w:r>
        <w:t>Далее необходимо выплатить зарплату. Делается это с помощью документа «Ведомость на выплату зарплаты через кассу»</w:t>
      </w:r>
      <w:r w:rsidR="005F4B53">
        <w:t xml:space="preserve"> (рисунок 4</w:t>
      </w:r>
      <w:r w:rsidR="006E487B" w:rsidRPr="006E487B">
        <w:t>3</w:t>
      </w:r>
      <w:r w:rsidR="005F4B53">
        <w:t>-4</w:t>
      </w:r>
      <w:r w:rsidR="006E487B" w:rsidRPr="006E487B">
        <w:t>4</w:t>
      </w:r>
      <w:r w:rsidR="005F4B53">
        <w:t>)</w:t>
      </w:r>
      <w:r>
        <w:t>. Выплачивать будем также, сначала администрации, потом работникам цеха.</w:t>
      </w:r>
    </w:p>
    <w:p w:rsidR="00F714B5" w:rsidRDefault="00F714B5" w:rsidP="00F714B5"/>
    <w:p w:rsidR="00F714B5" w:rsidRDefault="00F714B5" w:rsidP="00F714B5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19767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242E82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B5" w:rsidRDefault="00F714B5" w:rsidP="00F714B5">
      <w:pPr>
        <w:ind w:firstLine="0"/>
        <w:jc w:val="center"/>
      </w:pPr>
      <w:r>
        <w:t xml:space="preserve">Рисунок </w:t>
      </w:r>
      <w:r w:rsidR="00296B92">
        <w:t>4</w:t>
      </w:r>
      <w:r w:rsidR="006E487B" w:rsidRPr="006E487B">
        <w:t>3</w:t>
      </w:r>
      <w:r w:rsidR="00296B92">
        <w:t xml:space="preserve"> </w:t>
      </w:r>
      <w:r>
        <w:t>– Ведомость на выплату зарплаты сотрудникам администрации</w:t>
      </w:r>
    </w:p>
    <w:p w:rsidR="00776177" w:rsidRDefault="00776177" w:rsidP="00F714B5">
      <w:pPr>
        <w:ind w:firstLine="0"/>
        <w:jc w:val="center"/>
      </w:pPr>
    </w:p>
    <w:p w:rsidR="00776177" w:rsidRDefault="00776177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30543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245DBC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77" w:rsidRDefault="00776177" w:rsidP="00F714B5">
      <w:pPr>
        <w:ind w:firstLine="0"/>
        <w:jc w:val="center"/>
      </w:pPr>
      <w:r>
        <w:t>Рисунок</w:t>
      </w:r>
      <w:r w:rsidR="00296B92">
        <w:t xml:space="preserve"> 4</w:t>
      </w:r>
      <w:r w:rsidR="006E487B" w:rsidRPr="006E487B">
        <w:t>4</w:t>
      </w:r>
      <w:r>
        <w:t xml:space="preserve"> – Ведомость на выплату зарплаты сотрудникам столярного цеха</w:t>
      </w:r>
    </w:p>
    <w:p w:rsidR="00776177" w:rsidRDefault="00776177" w:rsidP="00F714B5">
      <w:pPr>
        <w:ind w:firstLine="0"/>
        <w:jc w:val="center"/>
      </w:pPr>
    </w:p>
    <w:p w:rsidR="00776177" w:rsidRDefault="00776177" w:rsidP="00776177">
      <w:pPr>
        <w:pStyle w:val="2"/>
        <w:ind w:left="0"/>
        <w:rPr>
          <w:b/>
        </w:rPr>
      </w:pPr>
      <w:bookmarkStart w:id="30" w:name="_Toc2525173"/>
      <w:r>
        <w:rPr>
          <w:b/>
        </w:rPr>
        <w:t>2.10 Учет выпуска и продаж готовой продукции</w:t>
      </w:r>
      <w:bookmarkEnd w:id="30"/>
    </w:p>
    <w:p w:rsidR="00B62A81" w:rsidRPr="00B62A81" w:rsidRDefault="00B62A81" w:rsidP="00B62A81"/>
    <w:p w:rsidR="00776177" w:rsidRDefault="00B62A81" w:rsidP="00B62A81">
      <w:pPr>
        <w:pStyle w:val="3"/>
        <w:rPr>
          <w:b/>
        </w:rPr>
      </w:pPr>
      <w:bookmarkStart w:id="31" w:name="_Toc2525174"/>
      <w:r>
        <w:rPr>
          <w:b/>
        </w:rPr>
        <w:t>2.10.1 Выпуск готовой продукции</w:t>
      </w:r>
      <w:bookmarkEnd w:id="31"/>
    </w:p>
    <w:p w:rsidR="00B62A81" w:rsidRDefault="00B62A81" w:rsidP="00B62A81"/>
    <w:p w:rsidR="00B62A81" w:rsidRDefault="00B62A81" w:rsidP="00B62A81">
      <w:r w:rsidRPr="00B62A81">
        <w:t xml:space="preserve">Целью и конечным результатом производственного процесса является выпуск готовой продукции. Готовая продукция — это изделия и продукты, полностью законченные обработкой в данной организации, отвечающие требованиям стандартов и техническим условиям, прошедшие сертификацию в установленном порядке и сданные на склад готовой продукции. </w:t>
      </w:r>
    </w:p>
    <w:p w:rsidR="00840ADF" w:rsidRDefault="00B62A81" w:rsidP="00B62A81">
      <w:r w:rsidRPr="00B62A81">
        <w:lastRenderedPageBreak/>
        <w:t>Готовая продукция из производства по приемо-сдаточной накладной передается на склад готовой продукции и должна быть отражена в учете по фактической себестоимости.</w:t>
      </w:r>
    </w:p>
    <w:p w:rsidR="00B62A81" w:rsidRDefault="00B62A81" w:rsidP="00B62A81">
      <w:r w:rsidRPr="00B62A81">
        <w:t>Рассчитать фактическую себестоимость готовой продукции можно только по окончании месяца, в то время как движение продукции происходит ежедневно: продукция принимается на склад из производства и отгружается покупателям и заказчикам. В этих условиях для учета в течение отчетного периода применяется условная оценка продукции — учетная цена, в качестве которой может быть использована нормативная (плановая) себестоимость</w:t>
      </w:r>
      <w:r>
        <w:t>.</w:t>
      </w:r>
    </w:p>
    <w:p w:rsidR="00756159" w:rsidRDefault="00756159" w:rsidP="00B62A81">
      <w:r>
        <w:t>Посмотреть производство позволяет «Отчет производства за смену»</w:t>
      </w:r>
      <w:r w:rsidR="005F4B53">
        <w:t xml:space="preserve"> (рисунок 4</w:t>
      </w:r>
      <w:r w:rsidR="006E487B" w:rsidRPr="006E487B">
        <w:t>5</w:t>
      </w:r>
      <w:r w:rsidR="005F4B53">
        <w:t>)</w:t>
      </w:r>
      <w:r>
        <w:t>. У данной функции имеется возможность просмотреть все отчеты</w:t>
      </w:r>
      <w:r w:rsidR="005F4B53">
        <w:t xml:space="preserve"> (рисунок 4</w:t>
      </w:r>
      <w:r w:rsidR="006E487B">
        <w:rPr>
          <w:lang w:val="en-US"/>
        </w:rPr>
        <w:t>6</w:t>
      </w:r>
      <w:r w:rsidR="005F4B53">
        <w:t>)</w:t>
      </w:r>
      <w:r>
        <w:t>.</w:t>
      </w:r>
    </w:p>
    <w:p w:rsidR="00756159" w:rsidRDefault="00756159" w:rsidP="00B62A81"/>
    <w:p w:rsidR="00756159" w:rsidRDefault="00756159" w:rsidP="00756159">
      <w:pPr>
        <w:ind w:firstLine="0"/>
      </w:pPr>
      <w:r>
        <w:rPr>
          <w:noProof/>
        </w:rPr>
        <w:drawing>
          <wp:inline distT="0" distB="0" distL="0" distR="0">
            <wp:extent cx="5940425" cy="16865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24F9DD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59" w:rsidRDefault="00756159" w:rsidP="00756159">
      <w:pPr>
        <w:ind w:firstLine="0"/>
        <w:jc w:val="center"/>
      </w:pPr>
      <w:r>
        <w:t>Рисунок</w:t>
      </w:r>
      <w:r w:rsidR="00296B92">
        <w:t xml:space="preserve"> 4</w:t>
      </w:r>
      <w:r w:rsidR="006E487B" w:rsidRPr="006E487B">
        <w:t>5</w:t>
      </w:r>
      <w:r>
        <w:t xml:space="preserve"> – Отчет производства за смену</w:t>
      </w:r>
    </w:p>
    <w:p w:rsidR="00756159" w:rsidRDefault="00756159" w:rsidP="00756159">
      <w:pPr>
        <w:ind w:firstLine="0"/>
        <w:jc w:val="center"/>
      </w:pPr>
    </w:p>
    <w:p w:rsidR="00756159" w:rsidRDefault="00756159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24396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24668D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59" w:rsidRDefault="00756159" w:rsidP="00756159">
      <w:pPr>
        <w:ind w:firstLine="0"/>
        <w:jc w:val="center"/>
      </w:pPr>
      <w:r>
        <w:t>Рисунок</w:t>
      </w:r>
      <w:r w:rsidR="00296B92">
        <w:t xml:space="preserve"> 4</w:t>
      </w:r>
      <w:r w:rsidR="006E487B" w:rsidRPr="006E487B">
        <w:t>6</w:t>
      </w:r>
      <w:r>
        <w:t xml:space="preserve"> – Список отчетов производства за смену</w:t>
      </w:r>
    </w:p>
    <w:p w:rsidR="00840ADF" w:rsidRDefault="00840ADF" w:rsidP="00B62A81"/>
    <w:p w:rsidR="00296B92" w:rsidRDefault="00296B92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000000" w:themeColor="text1"/>
          <w:szCs w:val="24"/>
        </w:rPr>
      </w:pPr>
      <w:r>
        <w:rPr>
          <w:b/>
        </w:rPr>
        <w:br w:type="page"/>
      </w:r>
    </w:p>
    <w:p w:rsidR="00E002AF" w:rsidRDefault="00E002AF" w:rsidP="00296B92">
      <w:pPr>
        <w:pStyle w:val="3"/>
        <w:rPr>
          <w:b/>
        </w:rPr>
      </w:pPr>
      <w:bookmarkStart w:id="32" w:name="_Toc2525175"/>
      <w:r>
        <w:rPr>
          <w:b/>
        </w:rPr>
        <w:lastRenderedPageBreak/>
        <w:t>2.10.2 Реализация готовой продукции</w:t>
      </w:r>
      <w:bookmarkEnd w:id="32"/>
    </w:p>
    <w:p w:rsidR="00296B92" w:rsidRPr="00296B92" w:rsidRDefault="00296B92" w:rsidP="00296B92"/>
    <w:p w:rsidR="00E002AF" w:rsidRDefault="00E002AF" w:rsidP="00E002AF">
      <w:r w:rsidRPr="00E002AF">
        <w:t>Прежде чем приступать к вводу хозяйственных операций по реализации готовой продукции, важно определиться с вопросом, какой момент считать реализацией:</w:t>
      </w:r>
    </w:p>
    <w:p w:rsidR="00E002AF" w:rsidRDefault="00E002AF" w:rsidP="00E002AF">
      <w:r>
        <w:t xml:space="preserve">– </w:t>
      </w:r>
      <w:r w:rsidRPr="00E002AF">
        <w:t>факт отгрузки продукции и предъявление покупателю расчетных документов</w:t>
      </w:r>
    </w:p>
    <w:p w:rsidR="00E002AF" w:rsidRDefault="00E002AF" w:rsidP="00E002AF">
      <w:r>
        <w:t xml:space="preserve">– </w:t>
      </w:r>
      <w:r w:rsidRPr="00E002AF">
        <w:t>факт поступления оплаты от покупателей</w:t>
      </w:r>
    </w:p>
    <w:p w:rsidR="00E002AF" w:rsidRPr="005F4B53" w:rsidRDefault="00E002AF" w:rsidP="00E002AF">
      <w:r w:rsidRPr="00E002AF">
        <w:t>Этот фактор определяет момент перехода права владения, пользования и распоряжения реализуемой продукцией от поставщика к покупателю. В первом случае, как только продукция отгружена и покупателю предъявлены на нее расчетные документы, все права собственности переходят на эту продукцию к покупателю; во втором – до момента оплаты продукция является собственностью поставщика и отражается у него в системе бухгалтерского учета на счете 45 “Товары отгруженные”.</w:t>
      </w:r>
      <w:r>
        <w:t xml:space="preserve"> </w:t>
      </w:r>
      <w:r w:rsidRPr="005F4B53">
        <w:t>[</w:t>
      </w:r>
      <w:r>
        <w:t>2</w:t>
      </w:r>
      <w:r w:rsidRPr="005F4B53">
        <w:t>]</w:t>
      </w:r>
    </w:p>
    <w:p w:rsidR="00E002AF" w:rsidRDefault="00E002AF" w:rsidP="00E002AF">
      <w:r w:rsidRPr="00E002AF">
        <w:t xml:space="preserve">С использованием документа </w:t>
      </w:r>
      <w:r>
        <w:t>«</w:t>
      </w:r>
      <w:r w:rsidRPr="00E002AF">
        <w:t>Реализация товаров и услуг</w:t>
      </w:r>
      <w:r>
        <w:t>»</w:t>
      </w:r>
      <w:r w:rsidRPr="00E002AF">
        <w:t xml:space="preserve"> оформляется отпуск продукции со склада</w:t>
      </w:r>
      <w:r w:rsidR="00E7455C">
        <w:t xml:space="preserve"> (рисунок 4</w:t>
      </w:r>
      <w:r w:rsidR="006E487B" w:rsidRPr="006E487B">
        <w:t>7</w:t>
      </w:r>
      <w:r w:rsidR="00E7455C">
        <w:t>)</w:t>
      </w:r>
      <w:r w:rsidRPr="00E002AF">
        <w:t>. При этом на первом этапе документ не проводится, но выводится необходимое количество экземпляров расходной накладной на бумажный носитель. Кладовщик по накладной производит отпуск продукции. Подписанная кладовщиком и покупателем накладная передается в бухгалтерию. Здесь сверяется бумажный и компьютерный варианты документа и, в случае совпадения реквизитов, компьютерный документ проводится.</w:t>
      </w:r>
    </w:p>
    <w:p w:rsidR="009B0AD6" w:rsidRDefault="009B0AD6" w:rsidP="00E002AF"/>
    <w:p w:rsidR="009B0AD6" w:rsidRDefault="009B0AD6" w:rsidP="009B0AD6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1971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245C17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D6" w:rsidRDefault="009B0AD6" w:rsidP="009B0AD6">
      <w:pPr>
        <w:ind w:firstLine="0"/>
        <w:jc w:val="center"/>
      </w:pPr>
      <w:r>
        <w:t xml:space="preserve">Рисунок </w:t>
      </w:r>
      <w:r w:rsidR="00296B92">
        <w:t>4</w:t>
      </w:r>
      <w:r w:rsidR="006E487B" w:rsidRPr="006E487B">
        <w:t>7</w:t>
      </w:r>
      <w:r w:rsidR="00296B92">
        <w:t xml:space="preserve"> </w:t>
      </w:r>
      <w:r>
        <w:t>– Счета на оплату покупателю</w:t>
      </w:r>
    </w:p>
    <w:p w:rsidR="009B0AD6" w:rsidRDefault="009B0AD6" w:rsidP="009B0AD6">
      <w:pPr>
        <w:ind w:firstLine="0"/>
        <w:jc w:val="center"/>
      </w:pPr>
    </w:p>
    <w:p w:rsidR="009B0AD6" w:rsidRDefault="009B0AD6" w:rsidP="009B0AD6">
      <w:r>
        <w:t>Чтобы более детально просмотреть данную операцию мы можем открыть документ бухгалтерских проводок по этому счету</w:t>
      </w:r>
      <w:r w:rsidR="00E7455C">
        <w:t xml:space="preserve"> (рисунок </w:t>
      </w:r>
      <w:r w:rsidR="006E487B" w:rsidRPr="006E487B">
        <w:t>48</w:t>
      </w:r>
      <w:r w:rsidR="00E7455C">
        <w:t>-</w:t>
      </w:r>
      <w:r w:rsidR="006E487B" w:rsidRPr="006E487B">
        <w:t>49</w:t>
      </w:r>
      <w:r w:rsidR="00E7455C">
        <w:t>)</w:t>
      </w:r>
      <w:r>
        <w:t>.</w:t>
      </w:r>
    </w:p>
    <w:p w:rsidR="009B0AD6" w:rsidRDefault="009B0AD6" w:rsidP="009B0AD6"/>
    <w:p w:rsidR="009B0AD6" w:rsidRDefault="009B0AD6" w:rsidP="009B0AD6">
      <w:pPr>
        <w:ind w:firstLine="0"/>
      </w:pPr>
      <w:r>
        <w:rPr>
          <w:noProof/>
        </w:rPr>
        <w:drawing>
          <wp:inline distT="0" distB="0" distL="0" distR="0">
            <wp:extent cx="5940425" cy="316039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24A1A0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D6" w:rsidRDefault="009B0AD6" w:rsidP="009B0AD6">
      <w:pPr>
        <w:ind w:firstLine="0"/>
        <w:jc w:val="center"/>
      </w:pPr>
      <w:r>
        <w:t xml:space="preserve">Рисунок </w:t>
      </w:r>
      <w:r w:rsidR="006E487B" w:rsidRPr="006E487B">
        <w:t>48</w:t>
      </w:r>
      <w:r w:rsidR="00296B92">
        <w:t xml:space="preserve"> </w:t>
      </w:r>
      <w:r>
        <w:t>– Бухгалтерские проводки по реализации товаров и услуг (Ч</w:t>
      </w:r>
      <w:r w:rsidR="00296B92">
        <w:t>.</w:t>
      </w:r>
      <w:r>
        <w:t xml:space="preserve"> 1)</w:t>
      </w:r>
    </w:p>
    <w:p w:rsidR="009B0AD6" w:rsidRDefault="009B0AD6" w:rsidP="00296B92">
      <w:pPr>
        <w:ind w:firstLine="0"/>
      </w:pPr>
    </w:p>
    <w:p w:rsidR="009B0AD6" w:rsidRDefault="009B0AD6" w:rsidP="00296B92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10731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724D83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D6" w:rsidRDefault="00874814" w:rsidP="009B0AD6">
      <w:pPr>
        <w:ind w:firstLine="0"/>
        <w:jc w:val="center"/>
      </w:pPr>
      <w:proofErr w:type="gramStart"/>
      <w:r>
        <w:t xml:space="preserve">Рисунок </w:t>
      </w:r>
      <w:r w:rsidR="00296B92">
        <w:t xml:space="preserve"> </w:t>
      </w:r>
      <w:r w:rsidR="006E487B" w:rsidRPr="006E487B">
        <w:t>49</w:t>
      </w:r>
      <w:proofErr w:type="gramEnd"/>
      <w:r w:rsidR="00296B92">
        <w:t xml:space="preserve"> </w:t>
      </w:r>
      <w:r>
        <w:t>– Бухгалтерские проводки по реализации товаров и услуг (Ч</w:t>
      </w:r>
      <w:r w:rsidR="00296B92">
        <w:t xml:space="preserve">. </w:t>
      </w:r>
      <w:r>
        <w:t>2)</w:t>
      </w:r>
    </w:p>
    <w:p w:rsidR="00874814" w:rsidRDefault="00874814" w:rsidP="009B0AD6">
      <w:pPr>
        <w:ind w:firstLine="0"/>
        <w:jc w:val="center"/>
      </w:pPr>
    </w:p>
    <w:p w:rsidR="009B0AD6" w:rsidRDefault="009B0AD6" w:rsidP="009B0AD6">
      <w:r>
        <w:lastRenderedPageBreak/>
        <w:t>Мы также можем просмотреть все счета на оплату. Данный раздел позволяет отследить оплаченные и неоплаченные счета, в нашем случае все счета прошли оплату</w:t>
      </w:r>
      <w:r w:rsidR="00E7455C">
        <w:t xml:space="preserve"> (рисунок 5</w:t>
      </w:r>
      <w:r w:rsidR="006E487B" w:rsidRPr="006E487B">
        <w:t>0</w:t>
      </w:r>
      <w:r w:rsidR="00E7455C">
        <w:t>)</w:t>
      </w:r>
      <w:r>
        <w:t>.</w:t>
      </w:r>
    </w:p>
    <w:p w:rsidR="009B0AD6" w:rsidRDefault="009B0AD6" w:rsidP="009B0AD6"/>
    <w:p w:rsidR="009B0AD6" w:rsidRDefault="009B0AD6" w:rsidP="009B0AD6">
      <w:pPr>
        <w:ind w:firstLine="0"/>
      </w:pPr>
      <w:r>
        <w:rPr>
          <w:noProof/>
        </w:rPr>
        <w:drawing>
          <wp:inline distT="0" distB="0" distL="0" distR="0">
            <wp:extent cx="5940425" cy="12287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243FB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D6" w:rsidRDefault="009B0AD6" w:rsidP="009B0AD6">
      <w:pPr>
        <w:ind w:firstLine="0"/>
        <w:jc w:val="center"/>
      </w:pPr>
      <w:r>
        <w:t>Рисунок</w:t>
      </w:r>
      <w:r w:rsidR="00296B92">
        <w:t xml:space="preserve"> 5</w:t>
      </w:r>
      <w:r w:rsidR="006E487B" w:rsidRPr="006E487B">
        <w:t>0</w:t>
      </w:r>
      <w:r>
        <w:t xml:space="preserve"> – Список всех счетов на оплату</w:t>
      </w:r>
    </w:p>
    <w:p w:rsidR="009B0AD6" w:rsidRDefault="009B0AD6" w:rsidP="009B0AD6">
      <w:pPr>
        <w:ind w:firstLine="0"/>
      </w:pPr>
    </w:p>
    <w:p w:rsidR="009B0AD6" w:rsidRPr="00E002AF" w:rsidRDefault="009B0AD6" w:rsidP="009B0AD6">
      <w:pPr>
        <w:ind w:firstLine="0"/>
      </w:pPr>
    </w:p>
    <w:p w:rsidR="00B62A81" w:rsidRPr="00B62A81" w:rsidRDefault="00B62A81" w:rsidP="00B62A81"/>
    <w:p w:rsidR="00B62A81" w:rsidRPr="00B62A81" w:rsidRDefault="00B62A81" w:rsidP="00B62A81"/>
    <w:p w:rsidR="00F714B5" w:rsidRDefault="00F714B5" w:rsidP="00F714B5">
      <w:pPr>
        <w:ind w:firstLine="0"/>
        <w:jc w:val="center"/>
      </w:pPr>
    </w:p>
    <w:p w:rsidR="00F714B5" w:rsidRDefault="00F714B5" w:rsidP="00F714B5">
      <w:pPr>
        <w:ind w:firstLine="0"/>
        <w:jc w:val="center"/>
      </w:pPr>
    </w:p>
    <w:p w:rsidR="00C56924" w:rsidRPr="00C56924" w:rsidRDefault="00C56924" w:rsidP="00C56924">
      <w:pPr>
        <w:ind w:firstLine="0"/>
      </w:pPr>
      <w:r w:rsidRPr="00C56924">
        <w:br w:type="page"/>
      </w:r>
    </w:p>
    <w:p w:rsidR="007D52ED" w:rsidRPr="00E07730" w:rsidRDefault="007D52ED" w:rsidP="00CF15E5">
      <w:pPr>
        <w:pStyle w:val="1"/>
        <w:rPr>
          <w:b/>
        </w:rPr>
      </w:pPr>
      <w:bookmarkStart w:id="33" w:name="_Toc2525176"/>
      <w:r w:rsidRPr="00E07730">
        <w:rPr>
          <w:b/>
        </w:rPr>
        <w:lastRenderedPageBreak/>
        <w:t>3 Выявление финансовых результатов</w:t>
      </w:r>
      <w:bookmarkEnd w:id="33"/>
    </w:p>
    <w:p w:rsidR="00554F8D" w:rsidRDefault="00554F8D" w:rsidP="00CF15E5"/>
    <w:p w:rsidR="00554F8D" w:rsidRPr="009D6BD2" w:rsidRDefault="00554F8D" w:rsidP="00CF15E5">
      <w:pPr>
        <w:pStyle w:val="1"/>
        <w:rPr>
          <w:b/>
        </w:rPr>
      </w:pPr>
      <w:bookmarkStart w:id="34" w:name="_Toc2525177"/>
      <w:r w:rsidRPr="009D6BD2">
        <w:rPr>
          <w:b/>
        </w:rPr>
        <w:t>3.1 Учет доходов и расходов</w:t>
      </w:r>
      <w:bookmarkEnd w:id="34"/>
      <w:r w:rsidRPr="009D6BD2">
        <w:rPr>
          <w:b/>
        </w:rPr>
        <w:t xml:space="preserve"> </w:t>
      </w:r>
    </w:p>
    <w:p w:rsidR="00554F8D" w:rsidRDefault="00554F8D" w:rsidP="00CF15E5"/>
    <w:p w:rsidR="00554F8D" w:rsidRDefault="00554F8D" w:rsidP="00CF15E5">
      <w:r w:rsidRPr="00554F8D">
        <w:t xml:space="preserve">Для учета доходов и расходов от продажи товаров (работ, услуг) и выявления финансового результата по основным видам деятельности используются субсчета счета 90 «Продажи». </w:t>
      </w:r>
    </w:p>
    <w:p w:rsidR="00554F8D" w:rsidRDefault="00554F8D" w:rsidP="00CF15E5">
      <w:r w:rsidRPr="00554F8D">
        <w:t xml:space="preserve">По кредиту субсчета 90.01 «Выручка» отражается выручка от продаж (в брутто-оценке), а по дебету субсчета 90.03 «Налог на добавленную стоимость» — сумма НДС в составе выручки. </w:t>
      </w:r>
    </w:p>
    <w:p w:rsidR="00554F8D" w:rsidRDefault="00554F8D" w:rsidP="00CF15E5">
      <w:r w:rsidRPr="00554F8D">
        <w:t>Фактическая производственная себестоимость проданной продукции учитывается по дебету субсчета 90.02 «Себестоимость продаж».</w:t>
      </w:r>
    </w:p>
    <w:p w:rsidR="00554F8D" w:rsidRDefault="00554F8D" w:rsidP="00CF15E5">
      <w:r w:rsidRPr="00554F8D">
        <w:t xml:space="preserve">Расходы на продажу учитываются по дебету субсчета 90.07 «Расходы на продажу», а расходы на управление организацией (если они признаются полностью расходами текущего периода) — по дебету субсчета 90.08 «Управленческие расходы». </w:t>
      </w:r>
    </w:p>
    <w:p w:rsidR="00554F8D" w:rsidRDefault="00554F8D" w:rsidP="00CF15E5">
      <w:r w:rsidRPr="00554F8D">
        <w:t xml:space="preserve">Прибыль или убыток выявляется сопоставлением кредитового оборота по субсчету 90.01 и дебетового оборота по субсчетам 90.02, 90.03, 90.07 и 90.08 и отражается в учете проводкой по дебету (прибыль) или кредиту (убыток) субсчета 90.09 «Прибыль/убыток от продаж» в корреспонденции с субсчетом 99.01.1 «Прибыли и убытки по деятельности, не облагаемой ЕНВД». Такая операция выполняется в конце каждого месяца. Таким образом, счет 90 в целом должен иметь нулевое сальдо на конец отчетного периода. </w:t>
      </w:r>
    </w:p>
    <w:p w:rsidR="00554F8D" w:rsidRDefault="00554F8D" w:rsidP="00CF15E5">
      <w:r w:rsidRPr="00554F8D">
        <w:t>Не должно быть остатков на конец месяца также на счетах 25 «Общепроизводственные расходы» и 26 «Общехозяйственные расходы». О правилах списания общепроизводственных и общехозяйственных расходов со счетов 25 и 26 мы расскажем далее в процессе реализации операций сквозного контрольного примера.</w:t>
      </w:r>
    </w:p>
    <w:p w:rsidR="00554F8D" w:rsidRDefault="00554F8D" w:rsidP="00CF15E5"/>
    <w:p w:rsidR="00554F8D" w:rsidRPr="009D6BD2" w:rsidRDefault="00554F8D" w:rsidP="009D6BD2">
      <w:pPr>
        <w:pStyle w:val="2"/>
        <w:ind w:left="0"/>
        <w:rPr>
          <w:b/>
        </w:rPr>
      </w:pPr>
      <w:bookmarkStart w:id="35" w:name="_Toc2525178"/>
      <w:r w:rsidRPr="009D6BD2">
        <w:rPr>
          <w:b/>
        </w:rPr>
        <w:lastRenderedPageBreak/>
        <w:t>3.2 Установка порядка подразделений для закрытия счетов</w:t>
      </w:r>
      <w:bookmarkEnd w:id="35"/>
    </w:p>
    <w:p w:rsidR="00554F8D" w:rsidRPr="00554F8D" w:rsidRDefault="00554F8D" w:rsidP="00CF15E5"/>
    <w:p w:rsidR="00554F8D" w:rsidRDefault="00554F8D" w:rsidP="00CF15E5">
      <w:r w:rsidRPr="00554F8D">
        <w:t xml:space="preserve">Для автоматического выполнения процедуры закрытия счетов общехозяйственных и общепроизводственных затрат необходимо предварительно определить порядок подразделений для закрытия счетов. Производится это с помощью документа </w:t>
      </w:r>
      <w:r w:rsidR="00776177">
        <w:t>«</w:t>
      </w:r>
      <w:r w:rsidRPr="00554F8D">
        <w:t>Установка порядка подразделений для закрытия счетов</w:t>
      </w:r>
      <w:r w:rsidR="00776177">
        <w:t>»</w:t>
      </w:r>
      <w:r w:rsidR="00E7455C">
        <w:t xml:space="preserve"> (рисунок 5</w:t>
      </w:r>
      <w:r w:rsidR="006E487B" w:rsidRPr="006E487B">
        <w:t>1</w:t>
      </w:r>
      <w:r w:rsidR="00E7455C">
        <w:t>)</w:t>
      </w:r>
      <w:r w:rsidRPr="00554F8D">
        <w:t xml:space="preserve">.  </w:t>
      </w:r>
    </w:p>
    <w:p w:rsidR="00874814" w:rsidRDefault="00874814" w:rsidP="00CF15E5"/>
    <w:p w:rsidR="00AB320A" w:rsidRDefault="00874814" w:rsidP="00874814">
      <w:pPr>
        <w:ind w:firstLine="0"/>
      </w:pPr>
      <w:r>
        <w:rPr>
          <w:noProof/>
        </w:rPr>
        <w:drawing>
          <wp:inline distT="0" distB="0" distL="0" distR="0">
            <wp:extent cx="5940425" cy="14001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2444AE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0A" w:rsidRDefault="00AB320A" w:rsidP="00AB320A">
      <w:pPr>
        <w:ind w:firstLine="0"/>
        <w:jc w:val="center"/>
      </w:pPr>
      <w:r>
        <w:t>Рисунок</w:t>
      </w:r>
      <w:r w:rsidR="00296B92">
        <w:t xml:space="preserve"> 5</w:t>
      </w:r>
      <w:r w:rsidR="006E487B" w:rsidRPr="006E487B">
        <w:t>1</w:t>
      </w:r>
      <w:r>
        <w:t xml:space="preserve"> – Установка порядка подразделений для закрытия счетов</w:t>
      </w:r>
    </w:p>
    <w:p w:rsidR="00554F8D" w:rsidRDefault="00554F8D" w:rsidP="00AB320A">
      <w:pPr>
        <w:ind w:firstLine="0"/>
      </w:pPr>
    </w:p>
    <w:p w:rsidR="00554F8D" w:rsidRDefault="00554F8D" w:rsidP="00CF15E5">
      <w:pPr>
        <w:pStyle w:val="3"/>
        <w:spacing w:before="0"/>
      </w:pPr>
      <w:bookmarkStart w:id="36" w:name="_Toc2525179"/>
      <w:r w:rsidRPr="00AF6216">
        <w:rPr>
          <w:b/>
        </w:rPr>
        <w:t>3.2.1 Помощник «Закрытие месяца</w:t>
      </w:r>
      <w:r w:rsidRPr="00554F8D">
        <w:t>»</w:t>
      </w:r>
      <w:bookmarkEnd w:id="36"/>
    </w:p>
    <w:p w:rsidR="00554F8D" w:rsidRDefault="00554F8D" w:rsidP="00CF15E5"/>
    <w:p w:rsidR="00554F8D" w:rsidRDefault="00554F8D" w:rsidP="00CF15E5">
      <w:r w:rsidRPr="00554F8D">
        <w:t xml:space="preserve">Для выполнения регламентных операций по выявлению финансового результата в программе предусмотрен помощник </w:t>
      </w:r>
      <w:r w:rsidR="00E7455C">
        <w:t>«</w:t>
      </w:r>
      <w:r w:rsidRPr="00554F8D">
        <w:t>Закрытие месяца</w:t>
      </w:r>
      <w:r w:rsidR="00E7455C">
        <w:t>» (рисунок 54)</w:t>
      </w:r>
      <w:r w:rsidR="00A42620">
        <w:t>.</w:t>
      </w:r>
      <w:r w:rsidRPr="00554F8D">
        <w:t xml:space="preserve"> </w:t>
      </w:r>
    </w:p>
    <w:p w:rsidR="00E7455C" w:rsidRDefault="00E7455C" w:rsidP="00CF15E5">
      <w:r w:rsidRPr="00554F8D">
        <w:t xml:space="preserve">Список операций, обслуживаемых помощником, выполнен в виде списка гиперссылок. Успешно выполненные операции отображаются в списке шрифтом зеленого цвета, не выполненные – шрифтом </w:t>
      </w:r>
      <w:r w:rsidR="00FB0584">
        <w:t>красного</w:t>
      </w:r>
      <w:r w:rsidRPr="00554F8D">
        <w:t xml:space="preserve"> цвета. Щелчком по гиперссылке обеспечивается переход к документу (или списку документов), выполняющему данную операцию, а также к списку проводок, сформированных данной операцией (если выполнение операции завершено успешно).</w:t>
      </w:r>
    </w:p>
    <w:p w:rsidR="00192ADE" w:rsidRDefault="00192ADE" w:rsidP="00CF15E5"/>
    <w:p w:rsidR="00192ADE" w:rsidRDefault="00AB320A" w:rsidP="00AB320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314134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724E9BF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DE" w:rsidRDefault="00192ADE" w:rsidP="00192ADE">
      <w:pPr>
        <w:jc w:val="center"/>
      </w:pPr>
      <w:r>
        <w:t xml:space="preserve">Рисунок </w:t>
      </w:r>
      <w:r w:rsidR="00296B92">
        <w:t>5</w:t>
      </w:r>
      <w:r w:rsidR="006E487B" w:rsidRPr="00FE531E">
        <w:t>2</w:t>
      </w:r>
      <w:r>
        <w:t xml:space="preserve"> – «Закрытие месяца»</w:t>
      </w:r>
    </w:p>
    <w:p w:rsidR="00192ADE" w:rsidRDefault="00192ADE" w:rsidP="00192ADE">
      <w:pPr>
        <w:jc w:val="center"/>
      </w:pPr>
    </w:p>
    <w:p w:rsidR="00554F8D" w:rsidRDefault="00554F8D" w:rsidP="00CF15E5">
      <w:r w:rsidRPr="00554F8D">
        <w:t xml:space="preserve">Помощник Закрытие месяца позволяет: </w:t>
      </w:r>
    </w:p>
    <w:p w:rsidR="00554F8D" w:rsidRDefault="00AF6216" w:rsidP="00CF15E5">
      <w:r>
        <w:t>–</w:t>
      </w:r>
      <w:r w:rsidR="00554F8D" w:rsidRPr="00554F8D">
        <w:t xml:space="preserve">выполнить все необходимые операции закрытия месяца в правильной последовательности; </w:t>
      </w:r>
    </w:p>
    <w:p w:rsidR="00554F8D" w:rsidRDefault="00AF6216" w:rsidP="00CF15E5">
      <w:r>
        <w:t>–</w:t>
      </w:r>
      <w:r w:rsidR="00554F8D" w:rsidRPr="00554F8D">
        <w:t xml:space="preserve">частично выполнить закрытие месяца;  </w:t>
      </w:r>
    </w:p>
    <w:p w:rsidR="00554F8D" w:rsidRDefault="00AF6216" w:rsidP="00CF15E5">
      <w:r>
        <w:t>–</w:t>
      </w:r>
      <w:r w:rsidR="00554F8D" w:rsidRPr="00554F8D">
        <w:t>отменить закрытие месяца; частично отменить выполнение закрытия месяца;</w:t>
      </w:r>
    </w:p>
    <w:p w:rsidR="00554F8D" w:rsidRDefault="00AF6216" w:rsidP="00CF15E5">
      <w:r>
        <w:t>–</w:t>
      </w:r>
      <w:r w:rsidR="00554F8D" w:rsidRPr="00554F8D">
        <w:t xml:space="preserve">отказаться от выполнения операции в текущем месяце (пропустить); </w:t>
      </w:r>
    </w:p>
    <w:p w:rsidR="00554F8D" w:rsidRDefault="00AF6216" w:rsidP="00CF15E5">
      <w:r>
        <w:t>–</w:t>
      </w:r>
      <w:r w:rsidR="00554F8D" w:rsidRPr="00554F8D">
        <w:t>отказаться от повторного выполнения выполненных ранее операций (пометить как выполненные все операции до выбранной);</w:t>
      </w:r>
    </w:p>
    <w:p w:rsidR="00554F8D" w:rsidRDefault="00AF6216" w:rsidP="00CF15E5">
      <w:r>
        <w:t>–</w:t>
      </w:r>
      <w:r w:rsidR="00554F8D" w:rsidRPr="00554F8D">
        <w:t xml:space="preserve">сформировать отчеты, объясняющие расчеты и отражающие результаты выполнения регламентных операций; </w:t>
      </w:r>
    </w:p>
    <w:p w:rsidR="00554F8D" w:rsidRDefault="00AF6216" w:rsidP="00CF15E5">
      <w:r>
        <w:t>–</w:t>
      </w:r>
      <w:r w:rsidR="00554F8D" w:rsidRPr="00554F8D">
        <w:t xml:space="preserve">посмотреть результаты выполнения регламентной операции; </w:t>
      </w:r>
    </w:p>
    <w:p w:rsidR="00554F8D" w:rsidRDefault="00AF6216" w:rsidP="00CF15E5">
      <w:r>
        <w:t>–</w:t>
      </w:r>
      <w:r w:rsidR="00554F8D" w:rsidRPr="00554F8D">
        <w:t xml:space="preserve">составить отчет о выполнении регламентных операций. </w:t>
      </w:r>
    </w:p>
    <w:p w:rsidR="00554F8D" w:rsidRPr="002D44F8" w:rsidRDefault="00554F8D" w:rsidP="00CF15E5">
      <w:r w:rsidRPr="00554F8D">
        <w:t xml:space="preserve">Помощник закрытия месяца представляет набор регламентных операций, обязательных для выполнения при завершении отчетного периода. Регламентные операции выполняются документами </w:t>
      </w:r>
      <w:r w:rsidR="00E7455C">
        <w:t>«</w:t>
      </w:r>
      <w:r w:rsidRPr="00554F8D">
        <w:t>Регламентная операция</w:t>
      </w:r>
      <w:r w:rsidR="00E7455C">
        <w:t>»</w:t>
      </w:r>
      <w:r w:rsidRPr="00554F8D">
        <w:t xml:space="preserve">, а также документами </w:t>
      </w:r>
      <w:r w:rsidR="00E7455C">
        <w:t>«</w:t>
      </w:r>
      <w:r w:rsidRPr="00554F8D">
        <w:t>Формирование записей книги покупок</w:t>
      </w:r>
      <w:r w:rsidR="00E7455C">
        <w:t>»</w:t>
      </w:r>
      <w:r w:rsidRPr="00554F8D">
        <w:t xml:space="preserve">, </w:t>
      </w:r>
      <w:r w:rsidR="00E7455C">
        <w:lastRenderedPageBreak/>
        <w:t>«</w:t>
      </w:r>
      <w:r w:rsidRPr="00554F8D">
        <w:t>Формирование записей книги продаж</w:t>
      </w:r>
      <w:r w:rsidR="00E7455C">
        <w:t>»</w:t>
      </w:r>
      <w:r w:rsidRPr="00554F8D">
        <w:t xml:space="preserve">, </w:t>
      </w:r>
      <w:r w:rsidR="00E7455C">
        <w:t>«</w:t>
      </w:r>
      <w:r w:rsidRPr="00554F8D">
        <w:t>Начисление зарплаты и страховых взносов</w:t>
      </w:r>
      <w:r w:rsidR="00E7455C">
        <w:t>»</w:t>
      </w:r>
      <w:r w:rsidRPr="00554F8D">
        <w:t xml:space="preserve">. </w:t>
      </w:r>
      <w:r w:rsidR="00E9609E" w:rsidRPr="002D44F8">
        <w:t>[2]</w:t>
      </w:r>
    </w:p>
    <w:p w:rsidR="00471E26" w:rsidRDefault="00554F8D" w:rsidP="00471E26">
      <w:r w:rsidRPr="00554F8D">
        <w:t xml:space="preserve">  </w:t>
      </w:r>
    </w:p>
    <w:p w:rsidR="003875C0" w:rsidRDefault="00471E26" w:rsidP="00471E26">
      <w:pPr>
        <w:spacing w:after="160" w:line="259" w:lineRule="auto"/>
        <w:ind w:firstLine="0"/>
        <w:jc w:val="left"/>
      </w:pPr>
      <w:r>
        <w:br w:type="page"/>
      </w:r>
    </w:p>
    <w:p w:rsidR="003732DE" w:rsidRDefault="00554F8D" w:rsidP="00296B92">
      <w:pPr>
        <w:pStyle w:val="1"/>
        <w:ind w:firstLine="0"/>
        <w:jc w:val="center"/>
        <w:rPr>
          <w:b/>
        </w:rPr>
      </w:pPr>
      <w:bookmarkStart w:id="37" w:name="_Toc2525180"/>
      <w:r>
        <w:rPr>
          <w:b/>
        </w:rPr>
        <w:lastRenderedPageBreak/>
        <w:t>ЗАКЛЮЧЕНИЕ</w:t>
      </w:r>
      <w:bookmarkEnd w:id="37"/>
    </w:p>
    <w:p w:rsidR="00F77D58" w:rsidRDefault="00F77D58" w:rsidP="00F77D58"/>
    <w:p w:rsidR="00F77D58" w:rsidRDefault="00F77D58" w:rsidP="00F77D58">
      <w:r>
        <w:t xml:space="preserve">На текущее время 1С является одной из передовых российских компаний, которые специализируются на дистрибуции, поддержке и разработке компьютерных программ и баз данных рабочего и домашнего назначения. В связи с развитием информационных технологий, 1С создает программные продукты как для </w:t>
      </w:r>
      <w:proofErr w:type="gramStart"/>
      <w:r>
        <w:t>компьютеров</w:t>
      </w:r>
      <w:proofErr w:type="gramEnd"/>
      <w:r>
        <w:t xml:space="preserve"> так и для мобильных устройств.</w:t>
      </w:r>
    </w:p>
    <w:p w:rsidR="00F77D58" w:rsidRDefault="00F77D58" w:rsidP="00F77D58">
      <w:r>
        <w:t>Целью курсовой работы является автоматизация хозяйственной деятельности производственного предприятия ЗАО «Эпос», а именно разбор основных операций и учетных процедур на платформе «1</w:t>
      </w:r>
      <w:proofErr w:type="gramStart"/>
      <w:r>
        <w:t>С:Бухгалтерия</w:t>
      </w:r>
      <w:proofErr w:type="gramEnd"/>
      <w:r>
        <w:t>».</w:t>
      </w:r>
    </w:p>
    <w:p w:rsidR="00F77D58" w:rsidRDefault="00F77D58" w:rsidP="00F77D58">
      <w:r>
        <w:t>Основная задача курсовой работы – изучение платформы «1</w:t>
      </w:r>
      <w:proofErr w:type="gramStart"/>
      <w:r>
        <w:t>С:Бухгалтерия</w:t>
      </w:r>
      <w:proofErr w:type="gramEnd"/>
      <w:r>
        <w:t>», ее основных операций и понимание этих самых операций. В ходе написания курсовой были рассмотре</w:t>
      </w:r>
      <w:r w:rsidR="00963987">
        <w:t>ны основные учетные операции, режимы работы с программой и настройка самой программы на примере производственного предприятия ЗАО «Эпос».</w:t>
      </w:r>
    </w:p>
    <w:p w:rsidR="00192ADE" w:rsidRDefault="00192ADE" w:rsidP="00F77D58">
      <w:r>
        <w:t xml:space="preserve">Таким образом мы </w:t>
      </w:r>
      <w:r w:rsidR="00A33CB5">
        <w:t xml:space="preserve">создали собственную конфигурацию «Бухгалтерия предприятия ЭПОС» на платформе 1С для ЗАО «Эпос», в которой рассмотрели основы ведения бухгалтерского учета. Данная конфигурация автоматизировала документооборот предприятия, а вместе с ним и работу всего предприятия. </w:t>
      </w:r>
    </w:p>
    <w:p w:rsidR="00963987" w:rsidRPr="00F77D58" w:rsidRDefault="00963987" w:rsidP="00F77D58"/>
    <w:p w:rsidR="00F77D58" w:rsidRDefault="00F77D58">
      <w:pPr>
        <w:spacing w:after="160" w:line="259" w:lineRule="auto"/>
        <w:ind w:firstLine="0"/>
        <w:jc w:val="left"/>
        <w:rPr>
          <w:rFonts w:eastAsiaTheme="majorEastAsia" w:cstheme="majorBidi"/>
          <w:b/>
          <w:szCs w:val="32"/>
        </w:rPr>
      </w:pPr>
      <w:r>
        <w:rPr>
          <w:b/>
        </w:rPr>
        <w:br w:type="page"/>
      </w:r>
    </w:p>
    <w:p w:rsidR="00554F8D" w:rsidRPr="00E07730" w:rsidRDefault="00CF15E5" w:rsidP="00296B92">
      <w:pPr>
        <w:pStyle w:val="1"/>
        <w:ind w:firstLine="0"/>
        <w:jc w:val="center"/>
        <w:rPr>
          <w:b/>
        </w:rPr>
      </w:pPr>
      <w:bookmarkStart w:id="38" w:name="_Toc2525181"/>
      <w:r w:rsidRPr="00E07730">
        <w:rPr>
          <w:b/>
        </w:rPr>
        <w:lastRenderedPageBreak/>
        <w:t>СПИСОК ИСПОЛЬЗОВАННЫХ ИСТОЧНИКОВ</w:t>
      </w:r>
      <w:bookmarkEnd w:id="38"/>
    </w:p>
    <w:p w:rsidR="00CF15E5" w:rsidRDefault="00CF15E5" w:rsidP="00CF15E5">
      <w:pPr>
        <w:jc w:val="center"/>
        <w:rPr>
          <w:b/>
        </w:rPr>
      </w:pPr>
    </w:p>
    <w:p w:rsidR="00CF15E5" w:rsidRDefault="00CF15E5" w:rsidP="00CF15E5">
      <w:r>
        <w:t xml:space="preserve">1 </w:t>
      </w:r>
      <w:r w:rsidR="00963987">
        <w:t xml:space="preserve">Титоренко </w:t>
      </w:r>
      <w:proofErr w:type="gramStart"/>
      <w:r w:rsidR="00963987">
        <w:t>Г.А.</w:t>
      </w:r>
      <w:proofErr w:type="gramEnd"/>
      <w:r w:rsidR="00963987">
        <w:t xml:space="preserve"> </w:t>
      </w:r>
      <w:r w:rsidRPr="00CF15E5">
        <w:t>“</w:t>
      </w:r>
      <w:r>
        <w:t>Автоматизированные информационные технологии в экономике</w:t>
      </w:r>
      <w:r w:rsidRPr="00CF15E5">
        <w:t>”</w:t>
      </w:r>
      <w:r>
        <w:t xml:space="preserve"> </w:t>
      </w:r>
      <w:r w:rsidR="00963987">
        <w:t xml:space="preserve">/ </w:t>
      </w:r>
      <w:r>
        <w:t>Г.А. Титоренко</w:t>
      </w:r>
      <w:r w:rsidR="003A4301">
        <w:t xml:space="preserve"> –</w:t>
      </w:r>
      <w:r>
        <w:t>М</w:t>
      </w:r>
      <w:r w:rsidR="003A4301">
        <w:t xml:space="preserve">.: </w:t>
      </w:r>
      <w:proofErr w:type="spellStart"/>
      <w:r w:rsidR="003A4301">
        <w:t>Юнити</w:t>
      </w:r>
      <w:proofErr w:type="spellEnd"/>
      <w:r>
        <w:t>, 1999</w:t>
      </w:r>
      <w:r w:rsidR="00DD443D">
        <w:t>.</w:t>
      </w:r>
      <w:r w:rsidR="00CF0AF2">
        <w:t xml:space="preserve"> – 400с.</w:t>
      </w:r>
    </w:p>
    <w:p w:rsidR="00CF15E5" w:rsidRPr="00CF15E5" w:rsidRDefault="00CF15E5" w:rsidP="00CF15E5">
      <w:r>
        <w:t xml:space="preserve">2 </w:t>
      </w:r>
      <w:r w:rsidR="00963987">
        <w:t xml:space="preserve">Чистов Д.В. </w:t>
      </w:r>
      <w:r w:rsidRPr="00CF15E5">
        <w:t>“</w:t>
      </w:r>
      <w:r>
        <w:t>Хозяйственные операции в «1</w:t>
      </w:r>
      <w:proofErr w:type="gramStart"/>
      <w:r>
        <w:t>С</w:t>
      </w:r>
      <w:r w:rsidRPr="00CF15E5">
        <w:t>:</w:t>
      </w:r>
      <w:r>
        <w:t>Бухгалтерии</w:t>
      </w:r>
      <w:proofErr w:type="gramEnd"/>
      <w:r>
        <w:t>»</w:t>
      </w:r>
      <w:r w:rsidRPr="00CF15E5">
        <w:t>”</w:t>
      </w:r>
      <w:r w:rsidR="00963987">
        <w:t xml:space="preserve"> /</w:t>
      </w:r>
      <w:r w:rsidRPr="00CF15E5">
        <w:t xml:space="preserve"> </w:t>
      </w:r>
      <w:r>
        <w:t xml:space="preserve">Д.В. Чистов, </w:t>
      </w:r>
      <w:r w:rsidR="003875C0">
        <w:t xml:space="preserve">          </w:t>
      </w:r>
      <w:r>
        <w:t>С.А.</w:t>
      </w:r>
      <w:r w:rsidR="003875C0">
        <w:t xml:space="preserve"> </w:t>
      </w:r>
      <w:r>
        <w:t>Харитонов</w:t>
      </w:r>
      <w:r w:rsidR="003A4301">
        <w:t xml:space="preserve"> –М.: 1С-Паблишинг</w:t>
      </w:r>
      <w:r>
        <w:t xml:space="preserve"> </w:t>
      </w:r>
      <w:r w:rsidR="003875C0">
        <w:t>, 2014</w:t>
      </w:r>
      <w:r w:rsidR="00DD443D">
        <w:t>.</w:t>
      </w:r>
      <w:r w:rsidR="00CF0AF2">
        <w:t xml:space="preserve"> – 366с.</w:t>
      </w:r>
    </w:p>
    <w:p w:rsidR="007D52ED" w:rsidRPr="007B2A95" w:rsidRDefault="007B2A95" w:rsidP="007B2A95">
      <w:r>
        <w:t xml:space="preserve">3 </w:t>
      </w:r>
      <w:r w:rsidR="00963987">
        <w:t xml:space="preserve">Вдовенко Л.А </w:t>
      </w:r>
      <w:r w:rsidRPr="007B2A95">
        <w:t>“</w:t>
      </w:r>
      <w:r>
        <w:t>Системно-информационный подход к оценке экономической деятельности промышленных предприятий</w:t>
      </w:r>
      <w:r w:rsidRPr="007B2A95">
        <w:t>”</w:t>
      </w:r>
      <w:r>
        <w:t xml:space="preserve"> </w:t>
      </w:r>
      <w:r w:rsidR="00963987">
        <w:t>/</w:t>
      </w:r>
      <w:r>
        <w:t xml:space="preserve"> Л.А Вдовенко</w:t>
      </w:r>
      <w:r w:rsidR="0022280F">
        <w:t xml:space="preserve"> </w:t>
      </w:r>
      <w:r w:rsidR="003A4301">
        <w:t>–М.: Экономическое образование</w:t>
      </w:r>
      <w:r>
        <w:t>, 1996</w:t>
      </w:r>
      <w:r w:rsidR="00DD443D">
        <w:t>.</w:t>
      </w:r>
      <w:r w:rsidR="00CF0AF2">
        <w:t xml:space="preserve"> </w:t>
      </w:r>
      <w:r w:rsidR="00471E26">
        <w:t>–</w:t>
      </w:r>
      <w:r w:rsidR="00CF0AF2">
        <w:t xml:space="preserve"> </w:t>
      </w:r>
      <w:r w:rsidR="00471E26">
        <w:t>384с.</w:t>
      </w:r>
    </w:p>
    <w:p w:rsidR="00405F86" w:rsidRDefault="007B2A95" w:rsidP="007B2A95">
      <w:r>
        <w:t xml:space="preserve">4 </w:t>
      </w:r>
      <w:r w:rsidR="00963987">
        <w:t xml:space="preserve">Баканов М.И. </w:t>
      </w:r>
      <w:r w:rsidRPr="007B2A95">
        <w:t>“</w:t>
      </w:r>
      <w:r>
        <w:t>Теория экономического анализа</w:t>
      </w:r>
      <w:r w:rsidRPr="007B2A95">
        <w:t>”</w:t>
      </w:r>
      <w:r>
        <w:t xml:space="preserve"> </w:t>
      </w:r>
      <w:r w:rsidR="00963987">
        <w:t>/</w:t>
      </w:r>
      <w:r>
        <w:t xml:space="preserve"> М.И. </w:t>
      </w:r>
      <w:proofErr w:type="gramStart"/>
      <w:r>
        <w:t xml:space="preserve">Баканов, </w:t>
      </w:r>
      <w:r w:rsidR="00963987">
        <w:t xml:space="preserve">  </w:t>
      </w:r>
      <w:proofErr w:type="gramEnd"/>
      <w:r>
        <w:t>А.Д. Шеремет, –М</w:t>
      </w:r>
      <w:r w:rsidR="003A4301">
        <w:t>.: Финансы и статистика</w:t>
      </w:r>
      <w:r>
        <w:t xml:space="preserve"> 2000</w:t>
      </w:r>
      <w:r w:rsidR="00DD443D">
        <w:t>.</w:t>
      </w:r>
      <w:r w:rsidR="00471E26">
        <w:t xml:space="preserve"> – </w:t>
      </w:r>
      <w:r w:rsidR="003A4301">
        <w:t>416</w:t>
      </w:r>
      <w:r w:rsidR="00471E26">
        <w:t>с.</w:t>
      </w:r>
    </w:p>
    <w:p w:rsidR="00405F86" w:rsidRDefault="00405F86">
      <w:pPr>
        <w:spacing w:after="160" w:line="259" w:lineRule="auto"/>
        <w:ind w:firstLine="0"/>
        <w:jc w:val="left"/>
      </w:pPr>
      <w:r>
        <w:br w:type="page"/>
      </w:r>
    </w:p>
    <w:p w:rsidR="00BA14AF" w:rsidRPr="007B2A95" w:rsidRDefault="00405F86" w:rsidP="00405F8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3197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YfMUwF1q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62" w:rsidRPr="005F4E62" w:rsidRDefault="005F4E62" w:rsidP="005F4E62"/>
    <w:p w:rsidR="00CE1770" w:rsidRPr="00CE1770" w:rsidRDefault="00CE1770" w:rsidP="00CE1770"/>
    <w:p w:rsidR="005C1A12" w:rsidRPr="005C1A12" w:rsidRDefault="005C1A12" w:rsidP="005C1A12"/>
    <w:p w:rsidR="005C1A12" w:rsidRPr="005C1A12" w:rsidRDefault="005C1A12" w:rsidP="005C1A12"/>
    <w:p w:rsidR="001931AE" w:rsidRPr="00F8275D" w:rsidRDefault="001931AE" w:rsidP="00F8275D">
      <w:pPr>
        <w:pStyle w:val="3"/>
        <w:rPr>
          <w:rFonts w:cs="Times New Roman"/>
          <w:szCs w:val="28"/>
        </w:rPr>
      </w:pPr>
    </w:p>
    <w:p w:rsidR="000D5E8F" w:rsidRPr="000D5E8F" w:rsidRDefault="000D5E8F" w:rsidP="000D5E8F"/>
    <w:p w:rsidR="000D5E8F" w:rsidRPr="000D5E8F" w:rsidRDefault="000D5E8F" w:rsidP="000D5E8F"/>
    <w:p w:rsidR="00983521" w:rsidRPr="00983521" w:rsidRDefault="00983521" w:rsidP="00983521"/>
    <w:p w:rsidR="00983521" w:rsidRPr="00983521" w:rsidRDefault="00983521" w:rsidP="00983521"/>
    <w:p w:rsidR="00983521" w:rsidRPr="00983521" w:rsidRDefault="00983521" w:rsidP="00983521"/>
    <w:p w:rsidR="00983521" w:rsidRDefault="00983521" w:rsidP="00983521">
      <w:pPr>
        <w:pStyle w:val="2"/>
      </w:pPr>
    </w:p>
    <w:p w:rsidR="0014277A" w:rsidRPr="0014277A" w:rsidRDefault="0014277A" w:rsidP="0014277A"/>
    <w:p w:rsidR="0014277A" w:rsidRPr="0014277A" w:rsidRDefault="0014277A" w:rsidP="0014277A"/>
    <w:sectPr w:rsidR="0014277A" w:rsidRPr="0014277A" w:rsidSect="00405F86">
      <w:footerReference w:type="default" r:id="rId62"/>
      <w:type w:val="continuous"/>
      <w:pgSz w:w="11906" w:h="16838"/>
      <w:pgMar w:top="1134" w:right="850" w:bottom="1134" w:left="1701" w:header="680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15D2" w:rsidRDefault="006415D2" w:rsidP="004327AB">
      <w:pPr>
        <w:spacing w:line="240" w:lineRule="auto"/>
      </w:pPr>
      <w:r>
        <w:separator/>
      </w:r>
    </w:p>
  </w:endnote>
  <w:endnote w:type="continuationSeparator" w:id="0">
    <w:p w:rsidR="006415D2" w:rsidRDefault="006415D2" w:rsidP="00432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-1489781064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9B4850" w:rsidRPr="005808DC" w:rsidRDefault="009B4850" w:rsidP="00CE410D">
        <w:pPr>
          <w:pStyle w:val="af"/>
          <w:ind w:firstLine="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B4850" w:rsidRPr="005808DC" w:rsidRDefault="009B4850" w:rsidP="005808DC">
    <w:pPr>
      <w:pStyle w:val="af"/>
      <w:tabs>
        <w:tab w:val="clear" w:pos="4677"/>
        <w:tab w:val="clear" w:pos="9355"/>
        <w:tab w:val="left" w:pos="3478"/>
      </w:tabs>
      <w:rPr>
        <w:color w:val="FFFFFF" w:themeColor="background1"/>
      </w:rPr>
    </w:pPr>
    <w:r>
      <w:rPr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15D2" w:rsidRDefault="006415D2" w:rsidP="004327AB">
      <w:pPr>
        <w:spacing w:line="240" w:lineRule="auto"/>
      </w:pPr>
      <w:r>
        <w:separator/>
      </w:r>
    </w:p>
  </w:footnote>
  <w:footnote w:type="continuationSeparator" w:id="0">
    <w:p w:rsidR="006415D2" w:rsidRDefault="006415D2" w:rsidP="004327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B2F27"/>
    <w:multiLevelType w:val="multilevel"/>
    <w:tmpl w:val="6622A8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04" w:hanging="2160"/>
      </w:pPr>
      <w:rPr>
        <w:rFonts w:hint="default"/>
      </w:rPr>
    </w:lvl>
  </w:abstractNum>
  <w:abstractNum w:abstractNumId="1" w15:restartNumberingAfterBreak="0">
    <w:nsid w:val="14676850"/>
    <w:multiLevelType w:val="multilevel"/>
    <w:tmpl w:val="06B6C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7B11B9"/>
    <w:multiLevelType w:val="multilevel"/>
    <w:tmpl w:val="4AE008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3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1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264" w:hanging="2160"/>
      </w:pPr>
      <w:rPr>
        <w:rFonts w:hint="default"/>
      </w:rPr>
    </w:lvl>
  </w:abstractNum>
  <w:abstractNum w:abstractNumId="3" w15:restartNumberingAfterBreak="0">
    <w:nsid w:val="1ECD59AF"/>
    <w:multiLevelType w:val="hybridMultilevel"/>
    <w:tmpl w:val="AABC730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FCE3666"/>
    <w:multiLevelType w:val="hybridMultilevel"/>
    <w:tmpl w:val="63EA9AD6"/>
    <w:lvl w:ilvl="0" w:tplc="FF5C2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8C35EB4"/>
    <w:multiLevelType w:val="hybridMultilevel"/>
    <w:tmpl w:val="CA3E2B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8F372A5"/>
    <w:multiLevelType w:val="hybridMultilevel"/>
    <w:tmpl w:val="D93A3CF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C99037C"/>
    <w:multiLevelType w:val="hybridMultilevel"/>
    <w:tmpl w:val="213E9E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3D3969CA"/>
    <w:multiLevelType w:val="multilevel"/>
    <w:tmpl w:val="8B52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44EAB"/>
    <w:multiLevelType w:val="multilevel"/>
    <w:tmpl w:val="836679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C35986"/>
    <w:multiLevelType w:val="multilevel"/>
    <w:tmpl w:val="4F6C49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04" w:hanging="2160"/>
      </w:pPr>
      <w:rPr>
        <w:rFonts w:hint="default"/>
      </w:rPr>
    </w:lvl>
  </w:abstractNum>
  <w:abstractNum w:abstractNumId="11" w15:restartNumberingAfterBreak="0">
    <w:nsid w:val="4B8B6491"/>
    <w:multiLevelType w:val="multilevel"/>
    <w:tmpl w:val="CF98A5C4"/>
    <w:lvl w:ilvl="0">
      <w:start w:val="1"/>
      <w:numFmt w:val="decimal"/>
      <w:lvlText w:val="%1"/>
      <w:lvlJc w:val="left"/>
      <w:pPr>
        <w:ind w:left="420" w:hanging="420"/>
      </w:pPr>
      <w:rPr>
        <w:rFonts w:cstheme="majorBidi" w:hint="default"/>
        <w:color w:val="auto"/>
      </w:rPr>
    </w:lvl>
    <w:lvl w:ilvl="1">
      <w:start w:val="1"/>
      <w:numFmt w:val="decimal"/>
      <w:lvlText w:val="%1.%2"/>
      <w:lvlJc w:val="left"/>
      <w:pPr>
        <w:ind w:left="2263" w:hanging="420"/>
      </w:pPr>
      <w:rPr>
        <w:rFonts w:cstheme="majorBidi" w:hint="default"/>
        <w:color w:val="auto"/>
      </w:rPr>
    </w:lvl>
    <w:lvl w:ilvl="2">
      <w:start w:val="1"/>
      <w:numFmt w:val="decimal"/>
      <w:lvlText w:val="%1.%2.%3"/>
      <w:lvlJc w:val="left"/>
      <w:pPr>
        <w:ind w:left="4406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"/>
      <w:lvlJc w:val="left"/>
      <w:pPr>
        <w:ind w:left="6609" w:hanging="1080"/>
      </w:pPr>
      <w:rPr>
        <w:rFonts w:cstheme="maj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8452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10655" w:hanging="144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2498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701" w:hanging="180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6904" w:hanging="2160"/>
      </w:pPr>
      <w:rPr>
        <w:rFonts w:cstheme="majorBidi" w:hint="default"/>
        <w:color w:val="auto"/>
      </w:rPr>
    </w:lvl>
  </w:abstractNum>
  <w:abstractNum w:abstractNumId="12" w15:restartNumberingAfterBreak="0">
    <w:nsid w:val="559B6733"/>
    <w:multiLevelType w:val="multilevel"/>
    <w:tmpl w:val="A8B2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CD567B"/>
    <w:multiLevelType w:val="multilevel"/>
    <w:tmpl w:val="0B0E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8C0948"/>
    <w:multiLevelType w:val="multilevel"/>
    <w:tmpl w:val="8F4CE5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8A023F"/>
    <w:multiLevelType w:val="multilevel"/>
    <w:tmpl w:val="838277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6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9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4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941" w:hanging="2160"/>
      </w:pPr>
      <w:rPr>
        <w:rFonts w:hint="default"/>
      </w:rPr>
    </w:lvl>
  </w:abstractNum>
  <w:abstractNum w:abstractNumId="16" w15:restartNumberingAfterBreak="0">
    <w:nsid w:val="66F63343"/>
    <w:multiLevelType w:val="multilevel"/>
    <w:tmpl w:val="83BAF7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313B48"/>
    <w:multiLevelType w:val="multilevel"/>
    <w:tmpl w:val="DFF4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ED1F81"/>
    <w:multiLevelType w:val="multilevel"/>
    <w:tmpl w:val="A474A0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6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04" w:hanging="2160"/>
      </w:pPr>
      <w:rPr>
        <w:rFonts w:hint="default"/>
      </w:rPr>
    </w:lvl>
  </w:abstractNum>
  <w:abstractNum w:abstractNumId="19" w15:restartNumberingAfterBreak="0">
    <w:nsid w:val="7C9523B8"/>
    <w:multiLevelType w:val="hybridMultilevel"/>
    <w:tmpl w:val="1162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13"/>
  </w:num>
  <w:num w:numId="5">
    <w:abstractNumId w:val="8"/>
  </w:num>
  <w:num w:numId="6">
    <w:abstractNumId w:val="9"/>
  </w:num>
  <w:num w:numId="7">
    <w:abstractNumId w:val="16"/>
  </w:num>
  <w:num w:numId="8">
    <w:abstractNumId w:val="5"/>
  </w:num>
  <w:num w:numId="9">
    <w:abstractNumId w:val="3"/>
  </w:num>
  <w:num w:numId="10">
    <w:abstractNumId w:val="6"/>
  </w:num>
  <w:num w:numId="11">
    <w:abstractNumId w:val="19"/>
  </w:num>
  <w:num w:numId="12">
    <w:abstractNumId w:val="7"/>
  </w:num>
  <w:num w:numId="13">
    <w:abstractNumId w:val="11"/>
  </w:num>
  <w:num w:numId="14">
    <w:abstractNumId w:val="17"/>
  </w:num>
  <w:num w:numId="15">
    <w:abstractNumId w:val="15"/>
  </w:num>
  <w:num w:numId="16">
    <w:abstractNumId w:val="4"/>
  </w:num>
  <w:num w:numId="17">
    <w:abstractNumId w:val="2"/>
  </w:num>
  <w:num w:numId="18">
    <w:abstractNumId w:val="0"/>
  </w:num>
  <w:num w:numId="19">
    <w:abstractNumId w:val="10"/>
  </w:num>
  <w:num w:numId="2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D89"/>
    <w:rsid w:val="00001175"/>
    <w:rsid w:val="0000188F"/>
    <w:rsid w:val="00004239"/>
    <w:rsid w:val="00006C5C"/>
    <w:rsid w:val="0001164C"/>
    <w:rsid w:val="000126D0"/>
    <w:rsid w:val="0001353C"/>
    <w:rsid w:val="00025409"/>
    <w:rsid w:val="00037059"/>
    <w:rsid w:val="00037C4E"/>
    <w:rsid w:val="000439F9"/>
    <w:rsid w:val="00043A16"/>
    <w:rsid w:val="00044E99"/>
    <w:rsid w:val="00051EAF"/>
    <w:rsid w:val="000558EF"/>
    <w:rsid w:val="00060A83"/>
    <w:rsid w:val="000648D4"/>
    <w:rsid w:val="00071CE8"/>
    <w:rsid w:val="00074F88"/>
    <w:rsid w:val="000810D1"/>
    <w:rsid w:val="00082613"/>
    <w:rsid w:val="000B21A5"/>
    <w:rsid w:val="000B4410"/>
    <w:rsid w:val="000B6C5D"/>
    <w:rsid w:val="000C7B23"/>
    <w:rsid w:val="000D0C60"/>
    <w:rsid w:val="000D5E8F"/>
    <w:rsid w:val="000F03E5"/>
    <w:rsid w:val="000F18A9"/>
    <w:rsid w:val="00101691"/>
    <w:rsid w:val="00102EB0"/>
    <w:rsid w:val="001056D1"/>
    <w:rsid w:val="00114B72"/>
    <w:rsid w:val="001157BC"/>
    <w:rsid w:val="001174C7"/>
    <w:rsid w:val="001213B6"/>
    <w:rsid w:val="00125C81"/>
    <w:rsid w:val="00134037"/>
    <w:rsid w:val="00137B4B"/>
    <w:rsid w:val="0014277A"/>
    <w:rsid w:val="00146395"/>
    <w:rsid w:val="001761FE"/>
    <w:rsid w:val="001763FB"/>
    <w:rsid w:val="00177300"/>
    <w:rsid w:val="00181BDD"/>
    <w:rsid w:val="001859CE"/>
    <w:rsid w:val="00192A47"/>
    <w:rsid w:val="00192ADE"/>
    <w:rsid w:val="001931AE"/>
    <w:rsid w:val="00197A2A"/>
    <w:rsid w:val="001A1B16"/>
    <w:rsid w:val="001A6F1C"/>
    <w:rsid w:val="001B3C4B"/>
    <w:rsid w:val="001B7E8F"/>
    <w:rsid w:val="001C1078"/>
    <w:rsid w:val="001C2BC4"/>
    <w:rsid w:val="001C5FF6"/>
    <w:rsid w:val="001E4663"/>
    <w:rsid w:val="001F29E4"/>
    <w:rsid w:val="001F32C6"/>
    <w:rsid w:val="001F7C4E"/>
    <w:rsid w:val="00205965"/>
    <w:rsid w:val="00211E84"/>
    <w:rsid w:val="00213CEE"/>
    <w:rsid w:val="0022280F"/>
    <w:rsid w:val="00226504"/>
    <w:rsid w:val="002328D3"/>
    <w:rsid w:val="00233773"/>
    <w:rsid w:val="00233A6D"/>
    <w:rsid w:val="00237D74"/>
    <w:rsid w:val="00251BA2"/>
    <w:rsid w:val="00251C86"/>
    <w:rsid w:val="002533CE"/>
    <w:rsid w:val="00253484"/>
    <w:rsid w:val="00254D32"/>
    <w:rsid w:val="00256609"/>
    <w:rsid w:val="00260D63"/>
    <w:rsid w:val="00262D6D"/>
    <w:rsid w:val="00264872"/>
    <w:rsid w:val="002667B0"/>
    <w:rsid w:val="00272289"/>
    <w:rsid w:val="002739A1"/>
    <w:rsid w:val="00281CF5"/>
    <w:rsid w:val="00282133"/>
    <w:rsid w:val="002938C4"/>
    <w:rsid w:val="00294F2F"/>
    <w:rsid w:val="00296B92"/>
    <w:rsid w:val="002A38CF"/>
    <w:rsid w:val="002A3CAF"/>
    <w:rsid w:val="002A4BC2"/>
    <w:rsid w:val="002A5769"/>
    <w:rsid w:val="002C04A7"/>
    <w:rsid w:val="002C7D39"/>
    <w:rsid w:val="002D04A4"/>
    <w:rsid w:val="002D1F20"/>
    <w:rsid w:val="002D401A"/>
    <w:rsid w:val="002D44F8"/>
    <w:rsid w:val="002E3CF4"/>
    <w:rsid w:val="002F5399"/>
    <w:rsid w:val="002F5EFC"/>
    <w:rsid w:val="002F6736"/>
    <w:rsid w:val="00301D26"/>
    <w:rsid w:val="00306A11"/>
    <w:rsid w:val="00312154"/>
    <w:rsid w:val="00331E85"/>
    <w:rsid w:val="00333F31"/>
    <w:rsid w:val="00334423"/>
    <w:rsid w:val="003404B0"/>
    <w:rsid w:val="00352582"/>
    <w:rsid w:val="00361E74"/>
    <w:rsid w:val="003667CD"/>
    <w:rsid w:val="00367B2A"/>
    <w:rsid w:val="003732DE"/>
    <w:rsid w:val="00382FC6"/>
    <w:rsid w:val="00383020"/>
    <w:rsid w:val="003859C4"/>
    <w:rsid w:val="003875C0"/>
    <w:rsid w:val="003920F6"/>
    <w:rsid w:val="00395632"/>
    <w:rsid w:val="003A4301"/>
    <w:rsid w:val="003A4630"/>
    <w:rsid w:val="003B29C9"/>
    <w:rsid w:val="003C37F4"/>
    <w:rsid w:val="003C720E"/>
    <w:rsid w:val="003C7609"/>
    <w:rsid w:val="003D014E"/>
    <w:rsid w:val="003D3F1F"/>
    <w:rsid w:val="003D7A16"/>
    <w:rsid w:val="003E5038"/>
    <w:rsid w:val="003F4785"/>
    <w:rsid w:val="003F4DA1"/>
    <w:rsid w:val="00400F8C"/>
    <w:rsid w:val="00404BBB"/>
    <w:rsid w:val="00405E3F"/>
    <w:rsid w:val="00405E7C"/>
    <w:rsid w:val="00405F86"/>
    <w:rsid w:val="004156D1"/>
    <w:rsid w:val="00415E85"/>
    <w:rsid w:val="0041709B"/>
    <w:rsid w:val="00426086"/>
    <w:rsid w:val="00430B91"/>
    <w:rsid w:val="004327AB"/>
    <w:rsid w:val="00454081"/>
    <w:rsid w:val="004608FE"/>
    <w:rsid w:val="0046438A"/>
    <w:rsid w:val="00464D0A"/>
    <w:rsid w:val="004674D2"/>
    <w:rsid w:val="00467BD3"/>
    <w:rsid w:val="0047195A"/>
    <w:rsid w:val="00471E26"/>
    <w:rsid w:val="004757AD"/>
    <w:rsid w:val="00481B4C"/>
    <w:rsid w:val="00482009"/>
    <w:rsid w:val="004852DA"/>
    <w:rsid w:val="004915BB"/>
    <w:rsid w:val="00495340"/>
    <w:rsid w:val="004A1011"/>
    <w:rsid w:val="004A1CB1"/>
    <w:rsid w:val="004A205D"/>
    <w:rsid w:val="004A510A"/>
    <w:rsid w:val="004A53E3"/>
    <w:rsid w:val="004B5F18"/>
    <w:rsid w:val="004B7F49"/>
    <w:rsid w:val="004C0865"/>
    <w:rsid w:val="004C7B85"/>
    <w:rsid w:val="004D596F"/>
    <w:rsid w:val="004D7669"/>
    <w:rsid w:val="004E58E5"/>
    <w:rsid w:val="004F1591"/>
    <w:rsid w:val="004F361E"/>
    <w:rsid w:val="004F737D"/>
    <w:rsid w:val="004F7E5C"/>
    <w:rsid w:val="00504384"/>
    <w:rsid w:val="005077BD"/>
    <w:rsid w:val="00512A2C"/>
    <w:rsid w:val="005131B1"/>
    <w:rsid w:val="005303DA"/>
    <w:rsid w:val="005329E8"/>
    <w:rsid w:val="005476BF"/>
    <w:rsid w:val="00553A7C"/>
    <w:rsid w:val="00554F8D"/>
    <w:rsid w:val="00555DA5"/>
    <w:rsid w:val="0056025C"/>
    <w:rsid w:val="00563860"/>
    <w:rsid w:val="005663A8"/>
    <w:rsid w:val="005667FC"/>
    <w:rsid w:val="00573FE3"/>
    <w:rsid w:val="005808DC"/>
    <w:rsid w:val="0058178E"/>
    <w:rsid w:val="00581D22"/>
    <w:rsid w:val="0058569D"/>
    <w:rsid w:val="00586B5D"/>
    <w:rsid w:val="005937EB"/>
    <w:rsid w:val="00594E66"/>
    <w:rsid w:val="0059662A"/>
    <w:rsid w:val="00597270"/>
    <w:rsid w:val="005A1FCE"/>
    <w:rsid w:val="005B69FA"/>
    <w:rsid w:val="005C1A12"/>
    <w:rsid w:val="005D22D3"/>
    <w:rsid w:val="005D4ADF"/>
    <w:rsid w:val="005D4F69"/>
    <w:rsid w:val="005E33F4"/>
    <w:rsid w:val="005E4E30"/>
    <w:rsid w:val="005F2A8B"/>
    <w:rsid w:val="005F4B53"/>
    <w:rsid w:val="005F4E62"/>
    <w:rsid w:val="00601222"/>
    <w:rsid w:val="00604464"/>
    <w:rsid w:val="00607466"/>
    <w:rsid w:val="00607CE1"/>
    <w:rsid w:val="006171A4"/>
    <w:rsid w:val="00621469"/>
    <w:rsid w:val="006330D7"/>
    <w:rsid w:val="00636D4F"/>
    <w:rsid w:val="00636E27"/>
    <w:rsid w:val="006372BD"/>
    <w:rsid w:val="006415D2"/>
    <w:rsid w:val="0064198B"/>
    <w:rsid w:val="00644D95"/>
    <w:rsid w:val="006453D0"/>
    <w:rsid w:val="00647EF5"/>
    <w:rsid w:val="0065254E"/>
    <w:rsid w:val="00652575"/>
    <w:rsid w:val="00653D04"/>
    <w:rsid w:val="00653DA1"/>
    <w:rsid w:val="00661805"/>
    <w:rsid w:val="00662189"/>
    <w:rsid w:val="006668B4"/>
    <w:rsid w:val="0067247D"/>
    <w:rsid w:val="00674FE1"/>
    <w:rsid w:val="006752F1"/>
    <w:rsid w:val="00684DE1"/>
    <w:rsid w:val="006967C2"/>
    <w:rsid w:val="006B1DCB"/>
    <w:rsid w:val="006B39E4"/>
    <w:rsid w:val="006B6D89"/>
    <w:rsid w:val="006C1973"/>
    <w:rsid w:val="006C5824"/>
    <w:rsid w:val="006D19BB"/>
    <w:rsid w:val="006D1FA1"/>
    <w:rsid w:val="006E25B5"/>
    <w:rsid w:val="006E487B"/>
    <w:rsid w:val="006E6955"/>
    <w:rsid w:val="006F11A8"/>
    <w:rsid w:val="006F3D85"/>
    <w:rsid w:val="00704892"/>
    <w:rsid w:val="0070616B"/>
    <w:rsid w:val="007150C9"/>
    <w:rsid w:val="00716831"/>
    <w:rsid w:val="0071767D"/>
    <w:rsid w:val="00720857"/>
    <w:rsid w:val="00721207"/>
    <w:rsid w:val="007247FB"/>
    <w:rsid w:val="00725816"/>
    <w:rsid w:val="00725CCE"/>
    <w:rsid w:val="00726EBD"/>
    <w:rsid w:val="00733352"/>
    <w:rsid w:val="0074565E"/>
    <w:rsid w:val="00750F92"/>
    <w:rsid w:val="00756159"/>
    <w:rsid w:val="00765458"/>
    <w:rsid w:val="00776177"/>
    <w:rsid w:val="00776617"/>
    <w:rsid w:val="0077756A"/>
    <w:rsid w:val="007919A4"/>
    <w:rsid w:val="007930F0"/>
    <w:rsid w:val="007940ED"/>
    <w:rsid w:val="007951BA"/>
    <w:rsid w:val="007A381B"/>
    <w:rsid w:val="007A619C"/>
    <w:rsid w:val="007A6B33"/>
    <w:rsid w:val="007B2A95"/>
    <w:rsid w:val="007B4FCD"/>
    <w:rsid w:val="007C2A81"/>
    <w:rsid w:val="007C42E5"/>
    <w:rsid w:val="007C4A8C"/>
    <w:rsid w:val="007D52ED"/>
    <w:rsid w:val="007E241E"/>
    <w:rsid w:val="007E2673"/>
    <w:rsid w:val="007E7FAB"/>
    <w:rsid w:val="007F205B"/>
    <w:rsid w:val="008064AA"/>
    <w:rsid w:val="008106CA"/>
    <w:rsid w:val="008132D3"/>
    <w:rsid w:val="00816460"/>
    <w:rsid w:val="0082409F"/>
    <w:rsid w:val="00831E6E"/>
    <w:rsid w:val="00840ADF"/>
    <w:rsid w:val="00844535"/>
    <w:rsid w:val="00847B24"/>
    <w:rsid w:val="00847E64"/>
    <w:rsid w:val="00850952"/>
    <w:rsid w:val="00874814"/>
    <w:rsid w:val="00890D13"/>
    <w:rsid w:val="008936BD"/>
    <w:rsid w:val="00895B2B"/>
    <w:rsid w:val="008A19CC"/>
    <w:rsid w:val="008D227C"/>
    <w:rsid w:val="008D272E"/>
    <w:rsid w:val="008D458C"/>
    <w:rsid w:val="008D48C5"/>
    <w:rsid w:val="008D59AF"/>
    <w:rsid w:val="008E43B4"/>
    <w:rsid w:val="008E6D8C"/>
    <w:rsid w:val="008F10C4"/>
    <w:rsid w:val="008F346D"/>
    <w:rsid w:val="009045BD"/>
    <w:rsid w:val="0090504E"/>
    <w:rsid w:val="00905FC6"/>
    <w:rsid w:val="00907519"/>
    <w:rsid w:val="0090785F"/>
    <w:rsid w:val="00917796"/>
    <w:rsid w:val="0092035B"/>
    <w:rsid w:val="00921678"/>
    <w:rsid w:val="00922948"/>
    <w:rsid w:val="00923832"/>
    <w:rsid w:val="00926795"/>
    <w:rsid w:val="009432F4"/>
    <w:rsid w:val="009515FA"/>
    <w:rsid w:val="0095357F"/>
    <w:rsid w:val="00954F77"/>
    <w:rsid w:val="0095598B"/>
    <w:rsid w:val="009604F8"/>
    <w:rsid w:val="00963987"/>
    <w:rsid w:val="00967A8C"/>
    <w:rsid w:val="00971CDC"/>
    <w:rsid w:val="00973A93"/>
    <w:rsid w:val="00974618"/>
    <w:rsid w:val="00977446"/>
    <w:rsid w:val="00983521"/>
    <w:rsid w:val="00986021"/>
    <w:rsid w:val="00991A04"/>
    <w:rsid w:val="009959BB"/>
    <w:rsid w:val="009970B8"/>
    <w:rsid w:val="00997A84"/>
    <w:rsid w:val="009B0AD6"/>
    <w:rsid w:val="009B1879"/>
    <w:rsid w:val="009B4850"/>
    <w:rsid w:val="009C6FAE"/>
    <w:rsid w:val="009D6BD2"/>
    <w:rsid w:val="009E3C3B"/>
    <w:rsid w:val="009E44BE"/>
    <w:rsid w:val="009E6A1A"/>
    <w:rsid w:val="009F1D07"/>
    <w:rsid w:val="009F6695"/>
    <w:rsid w:val="00A00455"/>
    <w:rsid w:val="00A041F8"/>
    <w:rsid w:val="00A04AF8"/>
    <w:rsid w:val="00A110C0"/>
    <w:rsid w:val="00A120AD"/>
    <w:rsid w:val="00A134EF"/>
    <w:rsid w:val="00A13A66"/>
    <w:rsid w:val="00A27D35"/>
    <w:rsid w:val="00A3234E"/>
    <w:rsid w:val="00A32B44"/>
    <w:rsid w:val="00A32B49"/>
    <w:rsid w:val="00A33CB5"/>
    <w:rsid w:val="00A42620"/>
    <w:rsid w:val="00A470EB"/>
    <w:rsid w:val="00A47B6D"/>
    <w:rsid w:val="00A54AFA"/>
    <w:rsid w:val="00A550AD"/>
    <w:rsid w:val="00A658DC"/>
    <w:rsid w:val="00A65963"/>
    <w:rsid w:val="00A6741A"/>
    <w:rsid w:val="00A67BF1"/>
    <w:rsid w:val="00A774DC"/>
    <w:rsid w:val="00A82630"/>
    <w:rsid w:val="00A8497A"/>
    <w:rsid w:val="00A84AF9"/>
    <w:rsid w:val="00A84FBD"/>
    <w:rsid w:val="00A911CB"/>
    <w:rsid w:val="00A928EA"/>
    <w:rsid w:val="00A940E0"/>
    <w:rsid w:val="00A972DD"/>
    <w:rsid w:val="00AA3581"/>
    <w:rsid w:val="00AA648A"/>
    <w:rsid w:val="00AB320A"/>
    <w:rsid w:val="00AB3A6A"/>
    <w:rsid w:val="00AD0673"/>
    <w:rsid w:val="00AE257F"/>
    <w:rsid w:val="00AF0ED5"/>
    <w:rsid w:val="00AF10F1"/>
    <w:rsid w:val="00AF6216"/>
    <w:rsid w:val="00B02375"/>
    <w:rsid w:val="00B12AD8"/>
    <w:rsid w:val="00B14375"/>
    <w:rsid w:val="00B1630A"/>
    <w:rsid w:val="00B17BBC"/>
    <w:rsid w:val="00B17E41"/>
    <w:rsid w:val="00B2032B"/>
    <w:rsid w:val="00B22817"/>
    <w:rsid w:val="00B26479"/>
    <w:rsid w:val="00B32D4F"/>
    <w:rsid w:val="00B37B20"/>
    <w:rsid w:val="00B51899"/>
    <w:rsid w:val="00B523ED"/>
    <w:rsid w:val="00B62A81"/>
    <w:rsid w:val="00B7470B"/>
    <w:rsid w:val="00B75733"/>
    <w:rsid w:val="00B77BEE"/>
    <w:rsid w:val="00B81782"/>
    <w:rsid w:val="00B82146"/>
    <w:rsid w:val="00B850EA"/>
    <w:rsid w:val="00B86B97"/>
    <w:rsid w:val="00B90C94"/>
    <w:rsid w:val="00BA1063"/>
    <w:rsid w:val="00BA14AF"/>
    <w:rsid w:val="00BA45EE"/>
    <w:rsid w:val="00BC173C"/>
    <w:rsid w:val="00BD2144"/>
    <w:rsid w:val="00BD4810"/>
    <w:rsid w:val="00BE02DF"/>
    <w:rsid w:val="00BE7421"/>
    <w:rsid w:val="00BE7AA3"/>
    <w:rsid w:val="00BE7F4B"/>
    <w:rsid w:val="00BF161C"/>
    <w:rsid w:val="00C0331C"/>
    <w:rsid w:val="00C04B3F"/>
    <w:rsid w:val="00C04BB9"/>
    <w:rsid w:val="00C04C96"/>
    <w:rsid w:val="00C04D37"/>
    <w:rsid w:val="00C1150B"/>
    <w:rsid w:val="00C201D9"/>
    <w:rsid w:val="00C23128"/>
    <w:rsid w:val="00C26307"/>
    <w:rsid w:val="00C26AF7"/>
    <w:rsid w:val="00C27D06"/>
    <w:rsid w:val="00C33750"/>
    <w:rsid w:val="00C3531F"/>
    <w:rsid w:val="00C56924"/>
    <w:rsid w:val="00C56C56"/>
    <w:rsid w:val="00C6328A"/>
    <w:rsid w:val="00C7016A"/>
    <w:rsid w:val="00C71BBB"/>
    <w:rsid w:val="00C721EA"/>
    <w:rsid w:val="00C72B53"/>
    <w:rsid w:val="00C73F30"/>
    <w:rsid w:val="00C743C1"/>
    <w:rsid w:val="00C75672"/>
    <w:rsid w:val="00C770BD"/>
    <w:rsid w:val="00C84997"/>
    <w:rsid w:val="00C851B6"/>
    <w:rsid w:val="00C857F1"/>
    <w:rsid w:val="00C901B3"/>
    <w:rsid w:val="00C91C02"/>
    <w:rsid w:val="00C94CD8"/>
    <w:rsid w:val="00CA0485"/>
    <w:rsid w:val="00CA081C"/>
    <w:rsid w:val="00CA646C"/>
    <w:rsid w:val="00CB1858"/>
    <w:rsid w:val="00CB3418"/>
    <w:rsid w:val="00CB60B9"/>
    <w:rsid w:val="00CB7A57"/>
    <w:rsid w:val="00CC3F2A"/>
    <w:rsid w:val="00CD726D"/>
    <w:rsid w:val="00CE12FB"/>
    <w:rsid w:val="00CE1770"/>
    <w:rsid w:val="00CE38F0"/>
    <w:rsid w:val="00CE410D"/>
    <w:rsid w:val="00CE7FE6"/>
    <w:rsid w:val="00CF0AF2"/>
    <w:rsid w:val="00CF15E5"/>
    <w:rsid w:val="00CF209B"/>
    <w:rsid w:val="00CF4694"/>
    <w:rsid w:val="00D0102C"/>
    <w:rsid w:val="00D022D8"/>
    <w:rsid w:val="00D10BCC"/>
    <w:rsid w:val="00D10DEA"/>
    <w:rsid w:val="00D15BA2"/>
    <w:rsid w:val="00D16543"/>
    <w:rsid w:val="00D16815"/>
    <w:rsid w:val="00D2356F"/>
    <w:rsid w:val="00D247C7"/>
    <w:rsid w:val="00D2768D"/>
    <w:rsid w:val="00D40BB2"/>
    <w:rsid w:val="00D46117"/>
    <w:rsid w:val="00D51A91"/>
    <w:rsid w:val="00D62AEC"/>
    <w:rsid w:val="00D62C2F"/>
    <w:rsid w:val="00D67FD9"/>
    <w:rsid w:val="00D7315F"/>
    <w:rsid w:val="00D82033"/>
    <w:rsid w:val="00D82288"/>
    <w:rsid w:val="00D9354B"/>
    <w:rsid w:val="00D93994"/>
    <w:rsid w:val="00DC0073"/>
    <w:rsid w:val="00DC2BE1"/>
    <w:rsid w:val="00DC5D36"/>
    <w:rsid w:val="00DD443D"/>
    <w:rsid w:val="00DE0F03"/>
    <w:rsid w:val="00DF075D"/>
    <w:rsid w:val="00DF2DB3"/>
    <w:rsid w:val="00DF3CFB"/>
    <w:rsid w:val="00DF61F1"/>
    <w:rsid w:val="00DF664F"/>
    <w:rsid w:val="00E002AF"/>
    <w:rsid w:val="00E0042A"/>
    <w:rsid w:val="00E07730"/>
    <w:rsid w:val="00E1322B"/>
    <w:rsid w:val="00E13C98"/>
    <w:rsid w:val="00E1788D"/>
    <w:rsid w:val="00E17E53"/>
    <w:rsid w:val="00E21BAD"/>
    <w:rsid w:val="00E24040"/>
    <w:rsid w:val="00E25524"/>
    <w:rsid w:val="00E25B38"/>
    <w:rsid w:val="00E35DD4"/>
    <w:rsid w:val="00E37B8A"/>
    <w:rsid w:val="00E402AB"/>
    <w:rsid w:val="00E40A86"/>
    <w:rsid w:val="00E418BC"/>
    <w:rsid w:val="00E46E51"/>
    <w:rsid w:val="00E54AA8"/>
    <w:rsid w:val="00E552B0"/>
    <w:rsid w:val="00E56E3E"/>
    <w:rsid w:val="00E63A17"/>
    <w:rsid w:val="00E65EC6"/>
    <w:rsid w:val="00E66F71"/>
    <w:rsid w:val="00E679DD"/>
    <w:rsid w:val="00E73ED9"/>
    <w:rsid w:val="00E7455C"/>
    <w:rsid w:val="00E75D17"/>
    <w:rsid w:val="00E825C8"/>
    <w:rsid w:val="00E84E99"/>
    <w:rsid w:val="00E9609E"/>
    <w:rsid w:val="00EB2995"/>
    <w:rsid w:val="00EB4C32"/>
    <w:rsid w:val="00EC021E"/>
    <w:rsid w:val="00ED109E"/>
    <w:rsid w:val="00ED68F5"/>
    <w:rsid w:val="00EE1DCB"/>
    <w:rsid w:val="00EE24E6"/>
    <w:rsid w:val="00EE5772"/>
    <w:rsid w:val="00EF125C"/>
    <w:rsid w:val="00EF6BA9"/>
    <w:rsid w:val="00F01BD0"/>
    <w:rsid w:val="00F22770"/>
    <w:rsid w:val="00F25211"/>
    <w:rsid w:val="00F30294"/>
    <w:rsid w:val="00F37E9A"/>
    <w:rsid w:val="00F41D55"/>
    <w:rsid w:val="00F41E24"/>
    <w:rsid w:val="00F42BB9"/>
    <w:rsid w:val="00F50FF8"/>
    <w:rsid w:val="00F578CF"/>
    <w:rsid w:val="00F61B2E"/>
    <w:rsid w:val="00F65353"/>
    <w:rsid w:val="00F66E52"/>
    <w:rsid w:val="00F714B5"/>
    <w:rsid w:val="00F742FA"/>
    <w:rsid w:val="00F779AF"/>
    <w:rsid w:val="00F77D58"/>
    <w:rsid w:val="00F8275D"/>
    <w:rsid w:val="00F831C3"/>
    <w:rsid w:val="00F86DFA"/>
    <w:rsid w:val="00F91403"/>
    <w:rsid w:val="00F94D94"/>
    <w:rsid w:val="00F95BC8"/>
    <w:rsid w:val="00FA12F4"/>
    <w:rsid w:val="00FA1C5B"/>
    <w:rsid w:val="00FA3350"/>
    <w:rsid w:val="00FA3F03"/>
    <w:rsid w:val="00FB0584"/>
    <w:rsid w:val="00FB3241"/>
    <w:rsid w:val="00FB6ED6"/>
    <w:rsid w:val="00FD0986"/>
    <w:rsid w:val="00FD2F7C"/>
    <w:rsid w:val="00FD4817"/>
    <w:rsid w:val="00FE4C2A"/>
    <w:rsid w:val="00FE531E"/>
    <w:rsid w:val="00FE62F6"/>
    <w:rsid w:val="00FE6DE5"/>
    <w:rsid w:val="00FF1DA3"/>
    <w:rsid w:val="00FF54C3"/>
    <w:rsid w:val="00FF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A2D32"/>
  <w15:docId w15:val="{3954CBA9-3E36-47B7-AB4F-B24EB3C5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6F7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B3C4B"/>
    <w:pPr>
      <w:keepNext/>
      <w:keepLines/>
      <w:jc w:val="left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C4B"/>
    <w:pPr>
      <w:keepNext/>
      <w:keepLines/>
      <w:ind w:left="1134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1A12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61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B6D89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7930F0"/>
    <w:pPr>
      <w:ind w:firstLine="0"/>
      <w:jc w:val="center"/>
    </w:pPr>
    <w:rPr>
      <w:iCs/>
      <w:szCs w:val="18"/>
    </w:rPr>
  </w:style>
  <w:style w:type="paragraph" w:styleId="a5">
    <w:name w:val="No Spacing"/>
    <w:aliases w:val="Рисунки"/>
    <w:uiPriority w:val="1"/>
    <w:qFormat/>
    <w:rsid w:val="00A774DC"/>
    <w:pPr>
      <w:spacing w:after="0" w:line="240" w:lineRule="auto"/>
      <w:jc w:val="center"/>
    </w:pPr>
    <w:rPr>
      <w:rFonts w:ascii="Times New Roman" w:hAnsi="Times New Roman"/>
      <w:sz w:val="24"/>
    </w:rPr>
  </w:style>
  <w:style w:type="table" w:styleId="a6">
    <w:name w:val="Table Grid"/>
    <w:basedOn w:val="a1"/>
    <w:uiPriority w:val="99"/>
    <w:rsid w:val="00EE5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B3C4B"/>
    <w:rPr>
      <w:rFonts w:ascii="Times New Roman" w:eastAsiaTheme="majorEastAsia" w:hAnsi="Times New Roman" w:cstheme="majorBidi"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4327AB"/>
    <w:pPr>
      <w:spacing w:before="240" w:line="259" w:lineRule="auto"/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C4B"/>
    <w:rPr>
      <w:rFonts w:ascii="Times New Roman" w:eastAsiaTheme="majorEastAsia" w:hAnsi="Times New Roman" w:cstheme="majorBidi"/>
      <w:sz w:val="28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4327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327AB"/>
    <w:rPr>
      <w:rFonts w:ascii="Segoe UI" w:hAnsi="Segoe UI" w:cs="Segoe UI"/>
      <w:sz w:val="18"/>
      <w:szCs w:val="18"/>
    </w:rPr>
  </w:style>
  <w:style w:type="paragraph" w:styleId="aa">
    <w:name w:val="table of figures"/>
    <w:basedOn w:val="a"/>
    <w:next w:val="a"/>
    <w:uiPriority w:val="99"/>
    <w:unhideWhenUsed/>
    <w:rsid w:val="006967C2"/>
  </w:style>
  <w:style w:type="character" w:styleId="ab">
    <w:name w:val="Hyperlink"/>
    <w:basedOn w:val="a0"/>
    <w:uiPriority w:val="99"/>
    <w:unhideWhenUsed/>
    <w:rsid w:val="006967C2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9515FA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C75672"/>
    <w:pPr>
      <w:tabs>
        <w:tab w:val="left" w:pos="426"/>
        <w:tab w:val="right" w:leader="dot" w:pos="9346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134037"/>
    <w:pPr>
      <w:spacing w:after="100"/>
      <w:ind w:left="280"/>
    </w:pPr>
  </w:style>
  <w:style w:type="paragraph" w:styleId="ad">
    <w:name w:val="header"/>
    <w:basedOn w:val="a"/>
    <w:link w:val="ae"/>
    <w:uiPriority w:val="99"/>
    <w:unhideWhenUsed/>
    <w:rsid w:val="000648D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648D4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0648D4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648D4"/>
    <w:rPr>
      <w:rFonts w:ascii="Times New Roman" w:hAnsi="Times New Roman"/>
      <w:sz w:val="2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B1DCB"/>
    <w:rPr>
      <w:color w:val="808080"/>
      <w:shd w:val="clear" w:color="auto" w:fill="E6E6E6"/>
    </w:rPr>
  </w:style>
  <w:style w:type="paragraph" w:styleId="af1">
    <w:name w:val="Normal (Web)"/>
    <w:basedOn w:val="a"/>
    <w:uiPriority w:val="99"/>
    <w:unhideWhenUsed/>
    <w:rsid w:val="008F10C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2">
    <w:name w:val="Emphasis"/>
    <w:basedOn w:val="a0"/>
    <w:uiPriority w:val="20"/>
    <w:qFormat/>
    <w:rsid w:val="008F10C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C1A12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F161C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FontStyle31">
    <w:name w:val="Font Style31"/>
    <w:basedOn w:val="a0"/>
    <w:uiPriority w:val="99"/>
    <w:rsid w:val="00847E64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847E64"/>
    <w:pPr>
      <w:widowControl w:val="0"/>
      <w:autoSpaceDE w:val="0"/>
      <w:autoSpaceDN w:val="0"/>
      <w:adjustRightInd w:val="0"/>
      <w:spacing w:line="252" w:lineRule="exact"/>
      <w:ind w:firstLine="389"/>
    </w:pPr>
    <w:rPr>
      <w:rFonts w:eastAsia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847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47E6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A1CB1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17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1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2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21" Type="http://schemas.openxmlformats.org/officeDocument/2006/relationships/image" Target="media/image14.tmp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tmp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tmp"/><Relationship Id="rId61" Type="http://schemas.openxmlformats.org/officeDocument/2006/relationships/image" Target="media/image54.jpe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56" Type="http://schemas.openxmlformats.org/officeDocument/2006/relationships/image" Target="media/image49.tmp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tmp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tmp"/><Relationship Id="rId59" Type="http://schemas.openxmlformats.org/officeDocument/2006/relationships/image" Target="media/image52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D1996-9E83-4D2D-A622-4A567B41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6375</TotalTime>
  <Pages>58</Pages>
  <Words>8597</Words>
  <Characters>49008</Characters>
  <Application>Microsoft Office Word</Application>
  <DocSecurity>0</DocSecurity>
  <Lines>408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Кукушкин</dc:creator>
  <cp:keywords/>
  <dc:description/>
  <cp:lastModifiedBy>Денис Кукушкин</cp:lastModifiedBy>
  <cp:revision>503</cp:revision>
  <dcterms:created xsi:type="dcterms:W3CDTF">2018-04-26T20:12:00Z</dcterms:created>
  <dcterms:modified xsi:type="dcterms:W3CDTF">2019-03-06T12:54:00Z</dcterms:modified>
</cp:coreProperties>
</file>