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9D" w:rsidRDefault="00737D9D" w:rsidP="00737D9D">
      <w:pPr>
        <w:tabs>
          <w:tab w:val="left" w:pos="142"/>
        </w:tabs>
        <w:spacing w:line="240" w:lineRule="auto"/>
        <w:ind w:left="-426"/>
        <w:jc w:val="center"/>
        <w:rPr>
          <w:bdr w:val="none" w:sz="0" w:space="0" w:color="auto" w:frame="1"/>
        </w:rPr>
      </w:pPr>
      <w:r>
        <w:t>МИНИСТЕРСТВО ОБРАЗОВАНИЯ И НАУКИ РОССИЙСКОЙ ФЕДЕРАЦИИ</w:t>
      </w:r>
    </w:p>
    <w:p w:rsidR="00737D9D" w:rsidRDefault="00737D9D" w:rsidP="00737D9D">
      <w:pPr>
        <w:shd w:val="clear" w:color="auto" w:fill="FFFFFF"/>
        <w:tabs>
          <w:tab w:val="left" w:pos="142"/>
        </w:tabs>
        <w:spacing w:line="240" w:lineRule="auto"/>
        <w:ind w:left="-426"/>
        <w:jc w:val="center"/>
      </w:pPr>
      <w:r>
        <w:t>Федеральное государственное бюджетное образовательное учреждение</w:t>
      </w:r>
    </w:p>
    <w:p w:rsidR="00737D9D" w:rsidRDefault="00737D9D" w:rsidP="00737D9D">
      <w:pPr>
        <w:shd w:val="clear" w:color="auto" w:fill="FFFFFF"/>
        <w:tabs>
          <w:tab w:val="left" w:pos="142"/>
        </w:tabs>
        <w:spacing w:line="240" w:lineRule="auto"/>
        <w:ind w:left="-426"/>
        <w:jc w:val="center"/>
      </w:pPr>
      <w:r>
        <w:t>высшего образования</w:t>
      </w:r>
    </w:p>
    <w:p w:rsidR="00737D9D" w:rsidRDefault="00737D9D" w:rsidP="00737D9D">
      <w:pPr>
        <w:shd w:val="clear" w:color="auto" w:fill="FFFFFF"/>
        <w:tabs>
          <w:tab w:val="left" w:pos="142"/>
        </w:tabs>
        <w:spacing w:line="240" w:lineRule="auto"/>
        <w:ind w:left="-426"/>
        <w:jc w:val="center"/>
      </w:pPr>
      <w:r>
        <w:rPr>
          <w:b/>
          <w:bCs/>
        </w:rPr>
        <w:t>«КУБАНСКИЙ ГОСУДАРСТВЕННЫЙ УНИВЕРСИТЕТ»</w:t>
      </w:r>
    </w:p>
    <w:p w:rsidR="00737D9D" w:rsidRDefault="00737D9D" w:rsidP="00737D9D">
      <w:pPr>
        <w:pStyle w:val="a3"/>
        <w:ind w:left="-426"/>
        <w:jc w:val="center"/>
        <w:rPr>
          <w:b/>
          <w:bCs/>
          <w:sz w:val="28"/>
          <w:szCs w:val="28"/>
        </w:rPr>
      </w:pPr>
      <w:r>
        <w:rPr>
          <w:b/>
          <w:bCs/>
          <w:sz w:val="28"/>
          <w:szCs w:val="28"/>
        </w:rPr>
        <w:t>(ФГБОУ ВО «</w:t>
      </w:r>
      <w:proofErr w:type="spellStart"/>
      <w:r>
        <w:rPr>
          <w:b/>
          <w:bCs/>
          <w:sz w:val="28"/>
          <w:szCs w:val="28"/>
        </w:rPr>
        <w:t>КубГУ</w:t>
      </w:r>
      <w:proofErr w:type="spellEnd"/>
      <w:r>
        <w:rPr>
          <w:b/>
          <w:bCs/>
          <w:sz w:val="28"/>
          <w:szCs w:val="28"/>
        </w:rPr>
        <w:t>»)</w:t>
      </w:r>
    </w:p>
    <w:p w:rsidR="006B2BF2" w:rsidRDefault="006B2BF2" w:rsidP="00737D9D">
      <w:pPr>
        <w:pStyle w:val="a3"/>
        <w:ind w:left="-426"/>
        <w:jc w:val="center"/>
        <w:rPr>
          <w:b/>
          <w:bCs/>
          <w:sz w:val="28"/>
          <w:szCs w:val="28"/>
        </w:rPr>
      </w:pPr>
    </w:p>
    <w:p w:rsidR="006B2BF2" w:rsidRDefault="006B2BF2" w:rsidP="006B2BF2">
      <w:pPr>
        <w:spacing w:line="240" w:lineRule="auto"/>
        <w:contextualSpacing/>
        <w:jc w:val="center"/>
        <w:rPr>
          <w:b/>
        </w:rPr>
      </w:pPr>
      <w:r>
        <w:rPr>
          <w:b/>
        </w:rPr>
        <w:t>Кафедра экономики предприятия,</w:t>
      </w:r>
    </w:p>
    <w:p w:rsidR="006B2BF2" w:rsidRDefault="006B2BF2" w:rsidP="006B2BF2">
      <w:pPr>
        <w:shd w:val="clear" w:color="auto" w:fill="FFFFFF"/>
        <w:tabs>
          <w:tab w:val="left" w:pos="142"/>
        </w:tabs>
        <w:spacing w:line="240" w:lineRule="auto"/>
        <w:ind w:firstLine="0"/>
        <w:jc w:val="center"/>
        <w:outlineLvl w:val="0"/>
        <w:rPr>
          <w:b/>
        </w:rPr>
      </w:pPr>
      <w:r>
        <w:rPr>
          <w:b/>
        </w:rPr>
        <w:t>регионального и кадрового менеджмента</w:t>
      </w:r>
    </w:p>
    <w:p w:rsidR="006B2BF2" w:rsidRPr="006B2BF2" w:rsidRDefault="006B2BF2" w:rsidP="006B2BF2">
      <w:pPr>
        <w:shd w:val="clear" w:color="auto" w:fill="FFFFFF"/>
        <w:tabs>
          <w:tab w:val="left" w:pos="142"/>
        </w:tabs>
        <w:spacing w:line="240" w:lineRule="auto"/>
        <w:ind w:firstLine="0"/>
        <w:jc w:val="center"/>
        <w:outlineLvl w:val="0"/>
        <w:rPr>
          <w:b/>
        </w:rPr>
      </w:pPr>
    </w:p>
    <w:p w:rsidR="00737D9D" w:rsidRDefault="00737D9D" w:rsidP="00737D9D">
      <w:pPr>
        <w:pStyle w:val="a3"/>
      </w:pPr>
    </w:p>
    <w:p w:rsidR="00737D9D" w:rsidRDefault="00737D9D" w:rsidP="00737D9D">
      <w:pPr>
        <w:pStyle w:val="a3"/>
      </w:pPr>
    </w:p>
    <w:p w:rsidR="00737D9D" w:rsidRDefault="00737D9D" w:rsidP="00737D9D">
      <w:pPr>
        <w:pStyle w:val="a3"/>
      </w:pPr>
    </w:p>
    <w:p w:rsidR="00737D9D" w:rsidRPr="006B2BF2" w:rsidRDefault="00737D9D" w:rsidP="00737D9D">
      <w:pPr>
        <w:pStyle w:val="a3"/>
        <w:spacing w:after="240"/>
        <w:jc w:val="center"/>
        <w:rPr>
          <w:rFonts w:cs="Times New Roman"/>
          <w:b/>
          <w:sz w:val="28"/>
          <w:szCs w:val="28"/>
        </w:rPr>
      </w:pPr>
      <w:r w:rsidRPr="006B2BF2">
        <w:rPr>
          <w:rFonts w:cs="Times New Roman"/>
          <w:b/>
          <w:sz w:val="28"/>
          <w:szCs w:val="28"/>
        </w:rPr>
        <w:t>КУРСОВАЯ РАБОТА</w:t>
      </w:r>
    </w:p>
    <w:p w:rsidR="00737D9D" w:rsidRDefault="00D57606" w:rsidP="00737D9D">
      <w:pPr>
        <w:shd w:val="clear" w:color="auto" w:fill="FFFFFF"/>
        <w:spacing w:line="240" w:lineRule="auto"/>
        <w:ind w:left="-284"/>
        <w:jc w:val="center"/>
        <w:rPr>
          <w:b/>
          <w:bCs/>
        </w:rPr>
      </w:pPr>
      <w:r>
        <w:rPr>
          <w:b/>
          <w:bCs/>
        </w:rPr>
        <w:t xml:space="preserve">ФОРМЫ И СИСТЕМЫ ОПЛАТЫ ТРУДА НА ПРЕДПРИЯТИЯХ РАЗЛИЧНЫХ ФОРМ СОБСТВЕННОСТИ </w:t>
      </w:r>
    </w:p>
    <w:p w:rsidR="00737D9D" w:rsidRDefault="00737D9D" w:rsidP="00737D9D">
      <w:pPr>
        <w:shd w:val="clear" w:color="auto" w:fill="FFFFFF"/>
        <w:tabs>
          <w:tab w:val="left" w:pos="142"/>
        </w:tabs>
        <w:spacing w:line="240" w:lineRule="auto"/>
      </w:pPr>
    </w:p>
    <w:p w:rsidR="00737D9D" w:rsidRDefault="00737D9D" w:rsidP="00737D9D">
      <w:pPr>
        <w:shd w:val="clear" w:color="auto" w:fill="FFFFFF"/>
        <w:tabs>
          <w:tab w:val="left" w:pos="142"/>
        </w:tabs>
        <w:spacing w:line="240" w:lineRule="auto"/>
      </w:pPr>
    </w:p>
    <w:p w:rsidR="00737D9D" w:rsidRDefault="00737D9D" w:rsidP="00737D9D">
      <w:pPr>
        <w:shd w:val="clear" w:color="auto" w:fill="FFFFFF"/>
        <w:tabs>
          <w:tab w:val="left" w:pos="142"/>
        </w:tabs>
        <w:spacing w:line="240" w:lineRule="auto"/>
      </w:pPr>
    </w:p>
    <w:p w:rsidR="00737D9D" w:rsidRDefault="00737D9D" w:rsidP="00737D9D">
      <w:pPr>
        <w:shd w:val="clear" w:color="auto" w:fill="FFFFFF"/>
        <w:tabs>
          <w:tab w:val="left" w:pos="142"/>
        </w:tabs>
        <w:spacing w:line="240" w:lineRule="auto"/>
      </w:pPr>
    </w:p>
    <w:p w:rsidR="00737D9D" w:rsidRDefault="00737D9D" w:rsidP="00737D9D">
      <w:pPr>
        <w:shd w:val="clear" w:color="auto" w:fill="FFFFFF"/>
        <w:tabs>
          <w:tab w:val="left" w:pos="142"/>
        </w:tabs>
        <w:spacing w:line="240" w:lineRule="auto"/>
      </w:pPr>
    </w:p>
    <w:p w:rsidR="00737D9D" w:rsidRDefault="00737D9D" w:rsidP="00737D9D">
      <w:pPr>
        <w:pStyle w:val="a3"/>
      </w:pPr>
    </w:p>
    <w:p w:rsidR="006B2BF2" w:rsidRDefault="006B2BF2" w:rsidP="006B2BF2">
      <w:pPr>
        <w:autoSpaceDE w:val="0"/>
        <w:autoSpaceDN w:val="0"/>
        <w:adjustRightInd w:val="0"/>
        <w:spacing w:line="240" w:lineRule="auto"/>
        <w:ind w:firstLine="0"/>
        <w:contextualSpacing/>
      </w:pPr>
      <w:r>
        <w:rPr>
          <w:color w:val="000000"/>
        </w:rPr>
        <w:t xml:space="preserve">Работу выполнила____________________________ </w:t>
      </w:r>
      <w:r>
        <w:t>Расшифровка подписи</w:t>
      </w:r>
    </w:p>
    <w:p w:rsidR="006B2BF2" w:rsidRDefault="006B2BF2" w:rsidP="006B2BF2">
      <w:pPr>
        <w:autoSpaceDE w:val="0"/>
        <w:autoSpaceDN w:val="0"/>
        <w:adjustRightInd w:val="0"/>
        <w:spacing w:line="240" w:lineRule="auto"/>
        <w:ind w:left="6521" w:hanging="5812"/>
        <w:contextualSpacing/>
      </w:pPr>
      <w:r>
        <w:t xml:space="preserve">                                     </w:t>
      </w:r>
      <w:r w:rsidRPr="00D97686">
        <w:t xml:space="preserve">(подпись, </w:t>
      </w:r>
      <w:r>
        <w:t>дата</w:t>
      </w:r>
      <w:r w:rsidRPr="00D97686">
        <w:t>)</w:t>
      </w:r>
      <w:r>
        <w:t xml:space="preserve">               (</w:t>
      </w:r>
      <w:proofErr w:type="spellStart"/>
      <w:r>
        <w:t>З.А.Гаужаева</w:t>
      </w:r>
      <w:proofErr w:type="spellEnd"/>
      <w:r>
        <w:t xml:space="preserve">)    </w:t>
      </w:r>
    </w:p>
    <w:p w:rsidR="006B2BF2" w:rsidRDefault="006B2BF2" w:rsidP="006B2BF2">
      <w:pPr>
        <w:tabs>
          <w:tab w:val="left" w:pos="2268"/>
        </w:tabs>
        <w:autoSpaceDE w:val="0"/>
        <w:autoSpaceDN w:val="0"/>
        <w:adjustRightInd w:val="0"/>
        <w:spacing w:line="240" w:lineRule="auto"/>
        <w:ind w:firstLine="0"/>
      </w:pPr>
    </w:p>
    <w:p w:rsidR="006B2BF2" w:rsidRDefault="006B2BF2" w:rsidP="006B2BF2">
      <w:pPr>
        <w:tabs>
          <w:tab w:val="left" w:pos="2268"/>
        </w:tabs>
        <w:autoSpaceDE w:val="0"/>
        <w:autoSpaceDN w:val="0"/>
        <w:adjustRightInd w:val="0"/>
        <w:spacing w:line="240" w:lineRule="auto"/>
        <w:ind w:firstLine="0"/>
        <w:rPr>
          <w:u w:val="single"/>
        </w:rPr>
      </w:pPr>
      <w:r w:rsidRPr="00D97686">
        <w:t xml:space="preserve">Факультет </w:t>
      </w:r>
      <w:r>
        <w:rPr>
          <w:u w:val="single"/>
        </w:rPr>
        <w:t xml:space="preserve">                                                                            </w:t>
      </w:r>
      <w:r w:rsidRPr="0050347F">
        <w:t>курс</w:t>
      </w:r>
      <w:r>
        <w:rPr>
          <w:u w:val="single"/>
        </w:rPr>
        <w:tab/>
      </w:r>
      <w:r>
        <w:rPr>
          <w:u w:val="single"/>
        </w:rPr>
        <w:tab/>
      </w:r>
      <w:r>
        <w:rPr>
          <w:u w:val="single"/>
        </w:rPr>
        <w:tab/>
      </w:r>
    </w:p>
    <w:p w:rsidR="006B2BF2" w:rsidRDefault="006B2BF2" w:rsidP="006B2BF2">
      <w:pPr>
        <w:tabs>
          <w:tab w:val="left" w:pos="2268"/>
        </w:tabs>
        <w:autoSpaceDE w:val="0"/>
        <w:autoSpaceDN w:val="0"/>
        <w:adjustRightInd w:val="0"/>
        <w:spacing w:line="240" w:lineRule="auto"/>
        <w:ind w:firstLine="0"/>
      </w:pPr>
      <w:r>
        <w:t>________________________________________________________</w:t>
      </w:r>
    </w:p>
    <w:p w:rsidR="006B2BF2" w:rsidRPr="00D97686" w:rsidRDefault="006B2BF2" w:rsidP="006B2BF2">
      <w:pPr>
        <w:tabs>
          <w:tab w:val="left" w:leader="underscore" w:pos="2268"/>
        </w:tabs>
        <w:autoSpaceDE w:val="0"/>
        <w:autoSpaceDN w:val="0"/>
        <w:adjustRightInd w:val="0"/>
        <w:spacing w:line="240" w:lineRule="auto"/>
        <w:ind w:firstLine="0"/>
        <w:contextualSpacing/>
      </w:pPr>
      <w:r>
        <w:t>Специальность/направление</w:t>
      </w:r>
      <w:r w:rsidRPr="00BD7C40">
        <w:rPr>
          <w:u w:val="single"/>
        </w:rPr>
        <w:tab/>
      </w:r>
      <w:r w:rsidRPr="00BD7C40">
        <w:rPr>
          <w:u w:val="single"/>
        </w:rPr>
        <w:tab/>
      </w:r>
      <w:r w:rsidRPr="00BD7C40">
        <w:rPr>
          <w:u w:val="single"/>
        </w:rPr>
        <w:tab/>
      </w:r>
      <w:r w:rsidRPr="00BD7C40">
        <w:rPr>
          <w:u w:val="single"/>
        </w:rPr>
        <w:tab/>
      </w:r>
      <w:r w:rsidRPr="00BD7C40">
        <w:rPr>
          <w:u w:val="single"/>
        </w:rPr>
        <w:tab/>
      </w:r>
      <w:r w:rsidRPr="00BD7C40">
        <w:rPr>
          <w:u w:val="single"/>
        </w:rPr>
        <w:tab/>
      </w:r>
      <w:r w:rsidRPr="00BD7C40">
        <w:rPr>
          <w:u w:val="single"/>
        </w:rPr>
        <w:tab/>
      </w:r>
      <w:r w:rsidRPr="00BD7C40">
        <w:rPr>
          <w:u w:val="single"/>
        </w:rPr>
        <w:tab/>
      </w:r>
      <w:r w:rsidRPr="00BD7C40">
        <w:rPr>
          <w:u w:val="single"/>
        </w:rPr>
        <w:tab/>
      </w:r>
    </w:p>
    <w:p w:rsidR="006B2BF2" w:rsidRDefault="006B2BF2" w:rsidP="006B2BF2">
      <w:pPr>
        <w:autoSpaceDE w:val="0"/>
        <w:autoSpaceDN w:val="0"/>
        <w:adjustRightInd w:val="0"/>
        <w:spacing w:line="240" w:lineRule="auto"/>
        <w:ind w:firstLine="0"/>
        <w:contextualSpacing/>
      </w:pPr>
    </w:p>
    <w:p w:rsidR="006B2BF2" w:rsidRPr="00D97686" w:rsidRDefault="006B2BF2" w:rsidP="006B2BF2">
      <w:pPr>
        <w:autoSpaceDE w:val="0"/>
        <w:autoSpaceDN w:val="0"/>
        <w:adjustRightInd w:val="0"/>
        <w:spacing w:line="240" w:lineRule="auto"/>
        <w:ind w:firstLine="0"/>
        <w:contextualSpacing/>
      </w:pPr>
      <w:r w:rsidRPr="00D97686">
        <w:t>Научный руководитель</w:t>
      </w:r>
      <w:r>
        <w:t>:</w:t>
      </w:r>
    </w:p>
    <w:p w:rsidR="006B2BF2" w:rsidRPr="00D97686" w:rsidRDefault="006B2BF2" w:rsidP="006B2BF2">
      <w:pPr>
        <w:autoSpaceDE w:val="0"/>
        <w:autoSpaceDN w:val="0"/>
        <w:adjustRightInd w:val="0"/>
        <w:spacing w:line="240" w:lineRule="auto"/>
        <w:ind w:left="3544" w:hanging="3544"/>
        <w:contextualSpacing/>
      </w:pPr>
      <w:r>
        <w:t>преподаватель    _____</w:t>
      </w:r>
      <w:r w:rsidRPr="00D97686">
        <w:t>___</w:t>
      </w:r>
      <w:r>
        <w:t xml:space="preserve">_________________Расшифровка подписи                                                       </w:t>
      </w:r>
      <w:r w:rsidRPr="00D97686">
        <w:t>(подпись, дата)</w:t>
      </w:r>
      <w:r w:rsidRPr="00BD7C40">
        <w:t xml:space="preserve"> </w:t>
      </w:r>
      <w:r>
        <w:t xml:space="preserve">             (А</w:t>
      </w:r>
      <w:r w:rsidRPr="00D97686">
        <w:t>.</w:t>
      </w:r>
      <w:r>
        <w:t>Н</w:t>
      </w:r>
      <w:r w:rsidRPr="00D97686">
        <w:t xml:space="preserve">. </w:t>
      </w:r>
      <w:r>
        <w:t>Никитина)</w:t>
      </w:r>
    </w:p>
    <w:p w:rsidR="006B2BF2" w:rsidRDefault="006B2BF2" w:rsidP="006B2BF2">
      <w:pPr>
        <w:autoSpaceDE w:val="0"/>
        <w:autoSpaceDN w:val="0"/>
        <w:adjustRightInd w:val="0"/>
        <w:spacing w:line="240" w:lineRule="auto"/>
        <w:ind w:firstLine="0"/>
        <w:contextualSpacing/>
      </w:pPr>
    </w:p>
    <w:p w:rsidR="006B2BF2" w:rsidRPr="006B2BF2" w:rsidRDefault="006B2BF2" w:rsidP="006B2BF2">
      <w:pPr>
        <w:tabs>
          <w:tab w:val="left" w:pos="2268"/>
        </w:tabs>
        <w:autoSpaceDE w:val="0"/>
        <w:autoSpaceDN w:val="0"/>
        <w:adjustRightInd w:val="0"/>
        <w:spacing w:line="240" w:lineRule="auto"/>
        <w:ind w:firstLine="0"/>
      </w:pPr>
    </w:p>
    <w:p w:rsidR="006B2BF2" w:rsidRPr="00D97686" w:rsidRDefault="006B2BF2" w:rsidP="006B2BF2">
      <w:pPr>
        <w:autoSpaceDE w:val="0"/>
        <w:autoSpaceDN w:val="0"/>
        <w:adjustRightInd w:val="0"/>
        <w:spacing w:line="240" w:lineRule="auto"/>
        <w:contextualSpacing/>
      </w:pPr>
    </w:p>
    <w:p w:rsidR="00737D9D" w:rsidRDefault="00737D9D" w:rsidP="006B2BF2">
      <w:pPr>
        <w:pStyle w:val="ac"/>
        <w:spacing w:line="240" w:lineRule="auto"/>
        <w:ind w:firstLine="0"/>
        <w:rPr>
          <w:color w:val="000000"/>
        </w:rPr>
      </w:pPr>
      <w:proofErr w:type="spellStart"/>
      <w:r>
        <w:rPr>
          <w:color w:val="000000"/>
        </w:rPr>
        <w:t>Нормоконтролер</w:t>
      </w:r>
      <w:proofErr w:type="spellEnd"/>
    </w:p>
    <w:p w:rsidR="006B2BF2" w:rsidRPr="00D97686" w:rsidRDefault="006B2BF2" w:rsidP="006B2BF2">
      <w:pPr>
        <w:autoSpaceDE w:val="0"/>
        <w:autoSpaceDN w:val="0"/>
        <w:adjustRightInd w:val="0"/>
        <w:spacing w:line="240" w:lineRule="auto"/>
        <w:ind w:firstLine="0"/>
        <w:contextualSpacing/>
      </w:pPr>
      <w:r>
        <w:rPr>
          <w:color w:val="000000"/>
        </w:rPr>
        <w:t xml:space="preserve">преподаватель  </w:t>
      </w:r>
      <w:r w:rsidRPr="00D97686">
        <w:t>__</w:t>
      </w:r>
      <w:r>
        <w:t>______________________________</w:t>
      </w:r>
      <w:r w:rsidRPr="00BD7C40">
        <w:t xml:space="preserve"> Расшифровка</w:t>
      </w:r>
      <w:r>
        <w:t xml:space="preserve"> подписи</w:t>
      </w:r>
    </w:p>
    <w:p w:rsidR="006B2BF2" w:rsidRDefault="006B2BF2" w:rsidP="006B2BF2">
      <w:pPr>
        <w:autoSpaceDE w:val="0"/>
        <w:autoSpaceDN w:val="0"/>
        <w:adjustRightInd w:val="0"/>
        <w:spacing w:line="240" w:lineRule="auto"/>
        <w:ind w:left="6379" w:hanging="5670"/>
        <w:contextualSpacing/>
        <w:jc w:val="center"/>
      </w:pPr>
      <w:r>
        <w:t xml:space="preserve">               </w:t>
      </w:r>
      <w:r w:rsidR="00907723">
        <w:t xml:space="preserve">           </w:t>
      </w:r>
      <w:r>
        <w:t xml:space="preserve"> </w:t>
      </w:r>
      <w:r w:rsidRPr="00D97686">
        <w:t>(подпись, дата)</w:t>
      </w:r>
      <w:r>
        <w:t xml:space="preserve">    </w:t>
      </w:r>
      <w:r w:rsidRPr="00BD7C40">
        <w:t xml:space="preserve"> </w:t>
      </w:r>
      <w:r>
        <w:t xml:space="preserve">      </w:t>
      </w:r>
      <w:r w:rsidR="00907723">
        <w:t xml:space="preserve">           </w:t>
      </w:r>
      <w:r>
        <w:t>(Д</w:t>
      </w:r>
      <w:r w:rsidRPr="00D97686">
        <w:t>.</w:t>
      </w:r>
      <w:r>
        <w:t xml:space="preserve">Н. </w:t>
      </w:r>
      <w:proofErr w:type="spellStart"/>
      <w:r>
        <w:t>Ванян</w:t>
      </w:r>
      <w:proofErr w:type="spellEnd"/>
      <w:r>
        <w:t>)</w:t>
      </w:r>
    </w:p>
    <w:p w:rsidR="006B2BF2" w:rsidRDefault="006B2BF2" w:rsidP="006B2BF2">
      <w:pPr>
        <w:tabs>
          <w:tab w:val="left" w:pos="7770"/>
        </w:tabs>
        <w:autoSpaceDE w:val="0"/>
        <w:autoSpaceDN w:val="0"/>
        <w:adjustRightInd w:val="0"/>
        <w:jc w:val="left"/>
      </w:pPr>
      <w:r>
        <w:tab/>
      </w:r>
    </w:p>
    <w:p w:rsidR="00737D9D" w:rsidRDefault="00737D9D" w:rsidP="006B2BF2">
      <w:pPr>
        <w:pStyle w:val="ac"/>
        <w:spacing w:line="240" w:lineRule="auto"/>
        <w:ind w:firstLine="0"/>
        <w:rPr>
          <w:color w:val="000000"/>
          <w:sz w:val="27"/>
          <w:szCs w:val="27"/>
        </w:rPr>
      </w:pPr>
    </w:p>
    <w:p w:rsidR="00737D9D" w:rsidRDefault="00737D9D" w:rsidP="00737D9D">
      <w:pPr>
        <w:pStyle w:val="ac"/>
        <w:jc w:val="center"/>
        <w:rPr>
          <w:color w:val="000000"/>
          <w:sz w:val="27"/>
          <w:szCs w:val="27"/>
        </w:rPr>
      </w:pPr>
    </w:p>
    <w:p w:rsidR="00737D9D" w:rsidRDefault="00907723" w:rsidP="00907723">
      <w:pPr>
        <w:pStyle w:val="ac"/>
        <w:spacing w:line="240" w:lineRule="auto"/>
        <w:ind w:firstLine="0"/>
        <w:rPr>
          <w:color w:val="000000"/>
          <w:sz w:val="27"/>
          <w:szCs w:val="27"/>
        </w:rPr>
      </w:pPr>
      <w:r>
        <w:rPr>
          <w:color w:val="000000"/>
          <w:sz w:val="27"/>
          <w:szCs w:val="27"/>
        </w:rPr>
        <w:t xml:space="preserve">                                                           </w:t>
      </w:r>
      <w:bookmarkStart w:id="0" w:name="_GoBack"/>
      <w:bookmarkEnd w:id="0"/>
      <w:r w:rsidR="00737D9D">
        <w:rPr>
          <w:color w:val="000000"/>
          <w:sz w:val="27"/>
          <w:szCs w:val="27"/>
        </w:rPr>
        <w:t>Краснодар</w:t>
      </w:r>
    </w:p>
    <w:p w:rsidR="00737D9D" w:rsidRPr="00737D9D" w:rsidRDefault="00737D9D" w:rsidP="00737D9D">
      <w:pPr>
        <w:pStyle w:val="ac"/>
        <w:spacing w:line="240" w:lineRule="auto"/>
        <w:jc w:val="center"/>
        <w:rPr>
          <w:color w:val="000000"/>
          <w:vertAlign w:val="superscript"/>
        </w:rPr>
      </w:pPr>
      <w:r>
        <w:rPr>
          <w:color w:val="000000"/>
          <w:sz w:val="27"/>
          <w:szCs w:val="27"/>
        </w:rPr>
        <w:t xml:space="preserve"> 2018</w:t>
      </w:r>
      <w:r>
        <w:br w:type="page"/>
      </w:r>
    </w:p>
    <w:p w:rsidR="008B1148" w:rsidRDefault="008B1148" w:rsidP="008B1148">
      <w:r>
        <w:lastRenderedPageBreak/>
        <w:t>Оглавление</w:t>
      </w:r>
    </w:p>
    <w:p w:rsidR="008B1148" w:rsidRDefault="008B1148" w:rsidP="00176C94">
      <w:pPr>
        <w:ind w:firstLine="0"/>
      </w:pPr>
    </w:p>
    <w:p w:rsidR="00991D2D" w:rsidRDefault="00176C94" w:rsidP="00991D2D">
      <w:pPr>
        <w:pStyle w:val="12"/>
        <w:tabs>
          <w:tab w:val="right" w:leader="dot" w:pos="9345"/>
        </w:tabs>
        <w:ind w:firstLine="0"/>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513731021" w:history="1">
        <w:r w:rsidR="00991D2D" w:rsidRPr="00DC0089">
          <w:rPr>
            <w:rStyle w:val="ae"/>
            <w:noProof/>
          </w:rPr>
          <w:t>Введение</w:t>
        </w:r>
        <w:r w:rsidR="00991D2D">
          <w:rPr>
            <w:noProof/>
            <w:webHidden/>
          </w:rPr>
          <w:tab/>
        </w:r>
        <w:r w:rsidR="00991D2D">
          <w:rPr>
            <w:noProof/>
            <w:webHidden/>
          </w:rPr>
          <w:fldChar w:fldCharType="begin"/>
        </w:r>
        <w:r w:rsidR="00991D2D">
          <w:rPr>
            <w:noProof/>
            <w:webHidden/>
          </w:rPr>
          <w:instrText xml:space="preserve"> PAGEREF _Toc513731021 \h </w:instrText>
        </w:r>
        <w:r w:rsidR="00991D2D">
          <w:rPr>
            <w:noProof/>
            <w:webHidden/>
          </w:rPr>
        </w:r>
        <w:r w:rsidR="00991D2D">
          <w:rPr>
            <w:noProof/>
            <w:webHidden/>
          </w:rPr>
          <w:fldChar w:fldCharType="separate"/>
        </w:r>
        <w:r w:rsidR="00991D2D">
          <w:rPr>
            <w:noProof/>
            <w:webHidden/>
          </w:rPr>
          <w:t>3</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2" w:history="1">
        <w:r w:rsidR="00991D2D" w:rsidRPr="00DC0089">
          <w:rPr>
            <w:rStyle w:val="ae"/>
            <w:noProof/>
          </w:rPr>
          <w:t>1. Теоретические аспекты  и передовой опыт оплаты и стимулирования труда на отечественных и зарубежных предприятиях</w:t>
        </w:r>
        <w:r w:rsidR="00991D2D">
          <w:rPr>
            <w:noProof/>
            <w:webHidden/>
          </w:rPr>
          <w:tab/>
        </w:r>
        <w:r w:rsidR="00991D2D">
          <w:rPr>
            <w:noProof/>
            <w:webHidden/>
          </w:rPr>
          <w:fldChar w:fldCharType="begin"/>
        </w:r>
        <w:r w:rsidR="00991D2D">
          <w:rPr>
            <w:noProof/>
            <w:webHidden/>
          </w:rPr>
          <w:instrText xml:space="preserve"> PAGEREF _Toc513731022 \h </w:instrText>
        </w:r>
        <w:r w:rsidR="00991D2D">
          <w:rPr>
            <w:noProof/>
            <w:webHidden/>
          </w:rPr>
        </w:r>
        <w:r w:rsidR="00991D2D">
          <w:rPr>
            <w:noProof/>
            <w:webHidden/>
          </w:rPr>
          <w:fldChar w:fldCharType="separate"/>
        </w:r>
        <w:r w:rsidR="00991D2D">
          <w:rPr>
            <w:noProof/>
            <w:webHidden/>
          </w:rPr>
          <w:t>6</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3" w:history="1">
        <w:r w:rsidR="00991D2D" w:rsidRPr="00DC0089">
          <w:rPr>
            <w:rStyle w:val="ae"/>
            <w:noProof/>
          </w:rPr>
          <w:t>1.1. Тарифная система оплаты труда и ее особенности</w:t>
        </w:r>
        <w:r w:rsidR="00991D2D">
          <w:rPr>
            <w:noProof/>
            <w:webHidden/>
          </w:rPr>
          <w:tab/>
        </w:r>
        <w:r w:rsidR="00991D2D">
          <w:rPr>
            <w:noProof/>
            <w:webHidden/>
          </w:rPr>
          <w:fldChar w:fldCharType="begin"/>
        </w:r>
        <w:r w:rsidR="00991D2D">
          <w:rPr>
            <w:noProof/>
            <w:webHidden/>
          </w:rPr>
          <w:instrText xml:space="preserve"> PAGEREF _Toc513731023 \h </w:instrText>
        </w:r>
        <w:r w:rsidR="00991D2D">
          <w:rPr>
            <w:noProof/>
            <w:webHidden/>
          </w:rPr>
        </w:r>
        <w:r w:rsidR="00991D2D">
          <w:rPr>
            <w:noProof/>
            <w:webHidden/>
          </w:rPr>
          <w:fldChar w:fldCharType="separate"/>
        </w:r>
        <w:r w:rsidR="00991D2D">
          <w:rPr>
            <w:noProof/>
            <w:webHidden/>
          </w:rPr>
          <w:t>6</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4" w:history="1">
        <w:r w:rsidR="00991D2D" w:rsidRPr="00DC0089">
          <w:rPr>
            <w:rStyle w:val="ae"/>
            <w:noProof/>
          </w:rPr>
          <w:t>1.2 Основные формы и системы оплаты и стимулирования труда на предприятии</w:t>
        </w:r>
        <w:r w:rsidR="00991D2D">
          <w:rPr>
            <w:noProof/>
            <w:webHidden/>
          </w:rPr>
          <w:tab/>
        </w:r>
        <w:r w:rsidR="00991D2D">
          <w:rPr>
            <w:noProof/>
            <w:webHidden/>
          </w:rPr>
          <w:fldChar w:fldCharType="begin"/>
        </w:r>
        <w:r w:rsidR="00991D2D">
          <w:rPr>
            <w:noProof/>
            <w:webHidden/>
          </w:rPr>
          <w:instrText xml:space="preserve"> PAGEREF _Toc513731024 \h </w:instrText>
        </w:r>
        <w:r w:rsidR="00991D2D">
          <w:rPr>
            <w:noProof/>
            <w:webHidden/>
          </w:rPr>
        </w:r>
        <w:r w:rsidR="00991D2D">
          <w:rPr>
            <w:noProof/>
            <w:webHidden/>
          </w:rPr>
          <w:fldChar w:fldCharType="separate"/>
        </w:r>
        <w:r w:rsidR="00991D2D">
          <w:rPr>
            <w:noProof/>
            <w:webHidden/>
          </w:rPr>
          <w:t>9</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5" w:history="1">
        <w:r w:rsidR="00991D2D" w:rsidRPr="00DC0089">
          <w:rPr>
            <w:rStyle w:val="ae"/>
            <w:noProof/>
          </w:rPr>
          <w:t>1.3 Зарубежный опыт организации и стимулирования труда</w:t>
        </w:r>
        <w:r w:rsidR="00991D2D">
          <w:rPr>
            <w:noProof/>
            <w:webHidden/>
          </w:rPr>
          <w:tab/>
        </w:r>
        <w:r w:rsidR="00991D2D">
          <w:rPr>
            <w:noProof/>
            <w:webHidden/>
          </w:rPr>
          <w:fldChar w:fldCharType="begin"/>
        </w:r>
        <w:r w:rsidR="00991D2D">
          <w:rPr>
            <w:noProof/>
            <w:webHidden/>
          </w:rPr>
          <w:instrText xml:space="preserve"> PAGEREF _Toc513731025 \h </w:instrText>
        </w:r>
        <w:r w:rsidR="00991D2D">
          <w:rPr>
            <w:noProof/>
            <w:webHidden/>
          </w:rPr>
        </w:r>
        <w:r w:rsidR="00991D2D">
          <w:rPr>
            <w:noProof/>
            <w:webHidden/>
          </w:rPr>
          <w:fldChar w:fldCharType="separate"/>
        </w:r>
        <w:r w:rsidR="00991D2D">
          <w:rPr>
            <w:noProof/>
            <w:webHidden/>
          </w:rPr>
          <w:t>13</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6" w:history="1">
        <w:r w:rsidR="00991D2D" w:rsidRPr="00DC0089">
          <w:rPr>
            <w:rStyle w:val="ae"/>
            <w:noProof/>
          </w:rPr>
          <w:t>2. Исследование системы организации оплаты труда на предприятии ФГУП «ПОЧТА РОССИИ» ФИЛИАЛ КРАСНОДАРСКОГО КРАЯ</w:t>
        </w:r>
        <w:r w:rsidR="00991D2D">
          <w:rPr>
            <w:noProof/>
            <w:webHidden/>
          </w:rPr>
          <w:tab/>
        </w:r>
        <w:r w:rsidR="00991D2D">
          <w:rPr>
            <w:noProof/>
            <w:webHidden/>
          </w:rPr>
          <w:fldChar w:fldCharType="begin"/>
        </w:r>
        <w:r w:rsidR="00991D2D">
          <w:rPr>
            <w:noProof/>
            <w:webHidden/>
          </w:rPr>
          <w:instrText xml:space="preserve"> PAGEREF _Toc513731026 \h </w:instrText>
        </w:r>
        <w:r w:rsidR="00991D2D">
          <w:rPr>
            <w:noProof/>
            <w:webHidden/>
          </w:rPr>
        </w:r>
        <w:r w:rsidR="00991D2D">
          <w:rPr>
            <w:noProof/>
            <w:webHidden/>
          </w:rPr>
          <w:fldChar w:fldCharType="separate"/>
        </w:r>
        <w:r w:rsidR="00991D2D">
          <w:rPr>
            <w:noProof/>
            <w:webHidden/>
          </w:rPr>
          <w:t>19</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7" w:history="1">
        <w:r w:rsidR="00991D2D" w:rsidRPr="00DC0089">
          <w:rPr>
            <w:rStyle w:val="ae"/>
            <w:noProof/>
          </w:rPr>
          <w:t>2.1 Основные направления производственной деятельности и организационная структура Краснодарского почтамта</w:t>
        </w:r>
        <w:r w:rsidR="00991D2D">
          <w:rPr>
            <w:noProof/>
            <w:webHidden/>
          </w:rPr>
          <w:tab/>
        </w:r>
        <w:r w:rsidR="00991D2D">
          <w:rPr>
            <w:noProof/>
            <w:webHidden/>
          </w:rPr>
          <w:fldChar w:fldCharType="begin"/>
        </w:r>
        <w:r w:rsidR="00991D2D">
          <w:rPr>
            <w:noProof/>
            <w:webHidden/>
          </w:rPr>
          <w:instrText xml:space="preserve"> PAGEREF _Toc513731027 \h </w:instrText>
        </w:r>
        <w:r w:rsidR="00991D2D">
          <w:rPr>
            <w:noProof/>
            <w:webHidden/>
          </w:rPr>
        </w:r>
        <w:r w:rsidR="00991D2D">
          <w:rPr>
            <w:noProof/>
            <w:webHidden/>
          </w:rPr>
          <w:fldChar w:fldCharType="separate"/>
        </w:r>
        <w:r w:rsidR="00991D2D">
          <w:rPr>
            <w:noProof/>
            <w:webHidden/>
          </w:rPr>
          <w:t>19</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8" w:history="1">
        <w:r w:rsidR="00991D2D" w:rsidRPr="00DC0089">
          <w:rPr>
            <w:rStyle w:val="ae"/>
            <w:noProof/>
          </w:rPr>
          <w:t>2.2 Анализ основных показателей хозяйственной деятельности Краснодарского почтамта</w:t>
        </w:r>
        <w:r w:rsidR="00991D2D">
          <w:rPr>
            <w:noProof/>
            <w:webHidden/>
          </w:rPr>
          <w:tab/>
        </w:r>
        <w:r w:rsidR="00991D2D">
          <w:rPr>
            <w:noProof/>
            <w:webHidden/>
          </w:rPr>
          <w:fldChar w:fldCharType="begin"/>
        </w:r>
        <w:r w:rsidR="00991D2D">
          <w:rPr>
            <w:noProof/>
            <w:webHidden/>
          </w:rPr>
          <w:instrText xml:space="preserve"> PAGEREF _Toc513731028 \h </w:instrText>
        </w:r>
        <w:r w:rsidR="00991D2D">
          <w:rPr>
            <w:noProof/>
            <w:webHidden/>
          </w:rPr>
        </w:r>
        <w:r w:rsidR="00991D2D">
          <w:rPr>
            <w:noProof/>
            <w:webHidden/>
          </w:rPr>
          <w:fldChar w:fldCharType="separate"/>
        </w:r>
        <w:r w:rsidR="00991D2D">
          <w:rPr>
            <w:noProof/>
            <w:webHidden/>
          </w:rPr>
          <w:t>20</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29" w:history="1">
        <w:r w:rsidR="00991D2D" w:rsidRPr="00DC0089">
          <w:rPr>
            <w:rStyle w:val="ae"/>
            <w:noProof/>
          </w:rPr>
          <w:t>2.2 Описание действующих в организации систем и форм оплаты труда</w:t>
        </w:r>
        <w:r w:rsidR="00991D2D">
          <w:rPr>
            <w:noProof/>
            <w:webHidden/>
          </w:rPr>
          <w:tab/>
        </w:r>
        <w:r w:rsidR="00991D2D">
          <w:rPr>
            <w:noProof/>
            <w:webHidden/>
          </w:rPr>
          <w:fldChar w:fldCharType="begin"/>
        </w:r>
        <w:r w:rsidR="00991D2D">
          <w:rPr>
            <w:noProof/>
            <w:webHidden/>
          </w:rPr>
          <w:instrText xml:space="preserve"> PAGEREF _Toc513731029 \h </w:instrText>
        </w:r>
        <w:r w:rsidR="00991D2D">
          <w:rPr>
            <w:noProof/>
            <w:webHidden/>
          </w:rPr>
        </w:r>
        <w:r w:rsidR="00991D2D">
          <w:rPr>
            <w:noProof/>
            <w:webHidden/>
          </w:rPr>
          <w:fldChar w:fldCharType="separate"/>
        </w:r>
        <w:r w:rsidR="00991D2D">
          <w:rPr>
            <w:noProof/>
            <w:webHidden/>
          </w:rPr>
          <w:t>24</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30" w:history="1">
        <w:r w:rsidR="00991D2D" w:rsidRPr="00DC0089">
          <w:rPr>
            <w:rStyle w:val="ae"/>
            <w:noProof/>
          </w:rPr>
          <w:t>3 Рекомендации по улучшению мотивации и стимулирования труда персонала в Краснодарском почтамте</w:t>
        </w:r>
        <w:r w:rsidR="00991D2D">
          <w:rPr>
            <w:noProof/>
            <w:webHidden/>
          </w:rPr>
          <w:tab/>
        </w:r>
        <w:r w:rsidR="00991D2D">
          <w:rPr>
            <w:noProof/>
            <w:webHidden/>
          </w:rPr>
          <w:fldChar w:fldCharType="begin"/>
        </w:r>
        <w:r w:rsidR="00991D2D">
          <w:rPr>
            <w:noProof/>
            <w:webHidden/>
          </w:rPr>
          <w:instrText xml:space="preserve"> PAGEREF _Toc513731030 \h </w:instrText>
        </w:r>
        <w:r w:rsidR="00991D2D">
          <w:rPr>
            <w:noProof/>
            <w:webHidden/>
          </w:rPr>
        </w:r>
        <w:r w:rsidR="00991D2D">
          <w:rPr>
            <w:noProof/>
            <w:webHidden/>
          </w:rPr>
          <w:fldChar w:fldCharType="separate"/>
        </w:r>
        <w:r w:rsidR="00991D2D">
          <w:rPr>
            <w:noProof/>
            <w:webHidden/>
          </w:rPr>
          <w:t>32</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31" w:history="1">
        <w:r w:rsidR="00991D2D" w:rsidRPr="00DC0089">
          <w:rPr>
            <w:rStyle w:val="ae"/>
            <w:noProof/>
          </w:rPr>
          <w:t>Заключение</w:t>
        </w:r>
        <w:r w:rsidR="00991D2D">
          <w:rPr>
            <w:noProof/>
            <w:webHidden/>
          </w:rPr>
          <w:tab/>
        </w:r>
        <w:r w:rsidR="00991D2D">
          <w:rPr>
            <w:noProof/>
            <w:webHidden/>
          </w:rPr>
          <w:fldChar w:fldCharType="begin"/>
        </w:r>
        <w:r w:rsidR="00991D2D">
          <w:rPr>
            <w:noProof/>
            <w:webHidden/>
          </w:rPr>
          <w:instrText xml:space="preserve"> PAGEREF _Toc513731031 \h </w:instrText>
        </w:r>
        <w:r w:rsidR="00991D2D">
          <w:rPr>
            <w:noProof/>
            <w:webHidden/>
          </w:rPr>
        </w:r>
        <w:r w:rsidR="00991D2D">
          <w:rPr>
            <w:noProof/>
            <w:webHidden/>
          </w:rPr>
          <w:fldChar w:fldCharType="separate"/>
        </w:r>
        <w:r w:rsidR="00991D2D">
          <w:rPr>
            <w:noProof/>
            <w:webHidden/>
          </w:rPr>
          <w:t>37</w:t>
        </w:r>
        <w:r w:rsidR="00991D2D">
          <w:rPr>
            <w:noProof/>
            <w:webHidden/>
          </w:rPr>
          <w:fldChar w:fldCharType="end"/>
        </w:r>
      </w:hyperlink>
    </w:p>
    <w:p w:rsidR="00991D2D" w:rsidRDefault="006B2BF2" w:rsidP="00991D2D">
      <w:pPr>
        <w:pStyle w:val="12"/>
        <w:tabs>
          <w:tab w:val="right" w:leader="dot" w:pos="9345"/>
        </w:tabs>
        <w:ind w:firstLine="0"/>
        <w:rPr>
          <w:rFonts w:asciiTheme="minorHAnsi" w:eastAsiaTheme="minorEastAsia" w:hAnsiTheme="minorHAnsi" w:cstheme="minorBidi"/>
          <w:noProof/>
          <w:sz w:val="22"/>
          <w:szCs w:val="22"/>
          <w:lang w:eastAsia="ru-RU"/>
        </w:rPr>
      </w:pPr>
      <w:hyperlink w:anchor="_Toc513731032" w:history="1">
        <w:r w:rsidR="00991D2D" w:rsidRPr="00DC0089">
          <w:rPr>
            <w:rStyle w:val="ae"/>
            <w:noProof/>
          </w:rPr>
          <w:t>Список использованных источников</w:t>
        </w:r>
        <w:r w:rsidR="00991D2D">
          <w:rPr>
            <w:noProof/>
            <w:webHidden/>
          </w:rPr>
          <w:tab/>
        </w:r>
        <w:r w:rsidR="00991D2D">
          <w:rPr>
            <w:noProof/>
            <w:webHidden/>
          </w:rPr>
          <w:fldChar w:fldCharType="begin"/>
        </w:r>
        <w:r w:rsidR="00991D2D">
          <w:rPr>
            <w:noProof/>
            <w:webHidden/>
          </w:rPr>
          <w:instrText xml:space="preserve"> PAGEREF _Toc513731032 \h </w:instrText>
        </w:r>
        <w:r w:rsidR="00991D2D">
          <w:rPr>
            <w:noProof/>
            <w:webHidden/>
          </w:rPr>
        </w:r>
        <w:r w:rsidR="00991D2D">
          <w:rPr>
            <w:noProof/>
            <w:webHidden/>
          </w:rPr>
          <w:fldChar w:fldCharType="separate"/>
        </w:r>
        <w:r w:rsidR="00991D2D">
          <w:rPr>
            <w:noProof/>
            <w:webHidden/>
          </w:rPr>
          <w:t>40</w:t>
        </w:r>
        <w:r w:rsidR="00991D2D">
          <w:rPr>
            <w:noProof/>
            <w:webHidden/>
          </w:rPr>
          <w:fldChar w:fldCharType="end"/>
        </w:r>
      </w:hyperlink>
    </w:p>
    <w:p w:rsidR="00176C94" w:rsidRDefault="00176C94" w:rsidP="00991D2D">
      <w:pPr>
        <w:ind w:firstLine="0"/>
      </w:pPr>
      <w:r>
        <w:fldChar w:fldCharType="end"/>
      </w:r>
    </w:p>
    <w:p w:rsidR="008B1148" w:rsidRDefault="008B1148" w:rsidP="00176C94">
      <w:pPr>
        <w:ind w:firstLine="0"/>
      </w:pPr>
    </w:p>
    <w:p w:rsidR="008B1148" w:rsidRDefault="008B1148" w:rsidP="008B1148"/>
    <w:p w:rsidR="008B1148" w:rsidRDefault="008B1148" w:rsidP="008B1148"/>
    <w:p w:rsidR="008B1148" w:rsidRDefault="008B1148" w:rsidP="008B1148"/>
    <w:p w:rsidR="008B1148" w:rsidRDefault="008B1148" w:rsidP="008B1148"/>
    <w:p w:rsidR="008B1148" w:rsidRDefault="008B1148" w:rsidP="008B1148"/>
    <w:p w:rsidR="008B1148" w:rsidRDefault="008B1148" w:rsidP="00176C94">
      <w:pPr>
        <w:pStyle w:val="1"/>
      </w:pPr>
      <w:bookmarkStart w:id="1" w:name="_Toc513731021"/>
      <w:r>
        <w:lastRenderedPageBreak/>
        <w:t>Введение</w:t>
      </w:r>
      <w:bookmarkEnd w:id="1"/>
    </w:p>
    <w:p w:rsidR="004C1447" w:rsidRDefault="004C1447" w:rsidP="00AD332A">
      <w:pPr>
        <w:rPr>
          <w:lang w:eastAsia="ru-RU"/>
        </w:rPr>
      </w:pPr>
    </w:p>
    <w:p w:rsidR="003971C1" w:rsidRDefault="003971C1" w:rsidP="003971C1">
      <w:pPr>
        <w:rPr>
          <w:lang w:eastAsia="ru-RU"/>
        </w:rPr>
      </w:pPr>
      <w:r>
        <w:rPr>
          <w:lang w:eastAsia="ru-RU"/>
        </w:rPr>
        <w:t xml:space="preserve">Формирование системы эффективного управления и контроля заработной платы основывается на соблюдении действующего трудового законодательства и отношений между работником и работодателем на основе коллективного договора о выполнении норм и правил, снижению социальных рисков и напряженности в обществе. </w:t>
      </w:r>
    </w:p>
    <w:p w:rsidR="003971C1" w:rsidRDefault="003971C1" w:rsidP="003971C1">
      <w:pPr>
        <w:rPr>
          <w:lang w:eastAsia="ru-RU"/>
        </w:rPr>
      </w:pPr>
      <w:r>
        <w:rPr>
          <w:lang w:eastAsia="ru-RU"/>
        </w:rPr>
        <w:t xml:space="preserve">Среди местных нормативных документов в сфере труда принято выделять Положения коллективного договора о заработной плате, о премировании, материальном стимулировании, правила работы. Эти документы должны также включать Положения о регулировании затрат на рабочую силу и стимулирующих выплат, поскольку при отсутствии таких положений расходы не будут приниматься для целей подоходного налога. Эффективная система эффективного управления и контроля трудозатрат предполагает формирование циклов ответственности за соблюдение трудового законодательства и определение процедур </w:t>
      </w:r>
      <w:proofErr w:type="gramStart"/>
      <w:r>
        <w:rPr>
          <w:lang w:eastAsia="ru-RU"/>
        </w:rPr>
        <w:t>контроля за</w:t>
      </w:r>
      <w:proofErr w:type="gramEnd"/>
      <w:r>
        <w:rPr>
          <w:lang w:eastAsia="ru-RU"/>
        </w:rPr>
        <w:t xml:space="preserve"> трудовыми операциями. Приоритетной является выплата заработной платы, материальной помощи, премий, то есть тех доходов работникам, которые распространены на практике </w:t>
      </w:r>
      <w:proofErr w:type="gramStart"/>
      <w:r>
        <w:rPr>
          <w:lang w:eastAsia="ru-RU"/>
        </w:rPr>
        <w:t>и</w:t>
      </w:r>
      <w:proofErr w:type="gramEnd"/>
      <w:r>
        <w:rPr>
          <w:lang w:eastAsia="ru-RU"/>
        </w:rPr>
        <w:t xml:space="preserve"> тем не менее подлежат нарушениям. В статье даны рекомендации по соблюдению трудового законодательства, организации документооборота и отражения в учете операций по оплате труда и выплатам стимулирующего характера. Кроме того, сотрудники организации обеспечены средствами индивидуальной защиты, спецодеждой. Операции по перемещению спецодежды подлежат контролю и формированию методов и процедур надлежащего </w:t>
      </w:r>
      <w:proofErr w:type="gramStart"/>
      <w:r>
        <w:rPr>
          <w:lang w:eastAsia="ru-RU"/>
        </w:rPr>
        <w:t>контроля за</w:t>
      </w:r>
      <w:proofErr w:type="gramEnd"/>
      <w:r>
        <w:rPr>
          <w:lang w:eastAsia="ru-RU"/>
        </w:rPr>
        <w:t xml:space="preserve"> этими операциями.</w:t>
      </w:r>
    </w:p>
    <w:p w:rsidR="003971C1" w:rsidRDefault="003971C1" w:rsidP="003971C1">
      <w:pPr>
        <w:rPr>
          <w:lang w:eastAsia="ru-RU"/>
        </w:rPr>
      </w:pPr>
      <w:r>
        <w:rPr>
          <w:lang w:eastAsia="ru-RU"/>
        </w:rPr>
        <w:t xml:space="preserve">Сложившаяся экономическая ситуация в России способствует возникновению </w:t>
      </w:r>
      <w:proofErr w:type="gramStart"/>
      <w:r>
        <w:rPr>
          <w:lang w:eastAsia="ru-RU"/>
        </w:rPr>
        <w:t>необходимости совершенствования сферы оплаты труда</w:t>
      </w:r>
      <w:proofErr w:type="gramEnd"/>
      <w:r>
        <w:rPr>
          <w:lang w:eastAsia="ru-RU"/>
        </w:rPr>
        <w:t xml:space="preserve">. Предприятия вынуждены искать такие системы и формы оплаты труда, которые бы не только удовлетворяли участников трудового процесса, но и </w:t>
      </w:r>
      <w:r>
        <w:rPr>
          <w:lang w:eastAsia="ru-RU"/>
        </w:rPr>
        <w:lastRenderedPageBreak/>
        <w:t>повышали эффективность заработной платы. Первостепенное значение имеет вопрос о том, как организовать систему оплаты труда работников и служащих таким образом, чтобы она соответствовала заинтересованности организации в эффективном отборе и использовании рабочей силы. Это один из самых сложных и очень важных задач управления персоналом на любом предприятии.</w:t>
      </w:r>
    </w:p>
    <w:p w:rsidR="008B1148" w:rsidRPr="008B1148" w:rsidRDefault="008B1148" w:rsidP="003971C1">
      <w:r w:rsidRPr="008B1148">
        <w:t>Целью курсовой работы является</w:t>
      </w:r>
      <w:r w:rsidR="004C1447">
        <w:t xml:space="preserve"> изучение форм и систем оплаты труда на предприятиях различных форм собственности на примере Краснодарского </w:t>
      </w:r>
      <w:proofErr w:type="spellStart"/>
      <w:r w:rsidR="004C1447">
        <w:t>почтампта</w:t>
      </w:r>
      <w:proofErr w:type="spellEnd"/>
      <w:r w:rsidRPr="008B1148">
        <w:t>. Для достижения поставленной цели решаются следующие задачи:</w:t>
      </w:r>
    </w:p>
    <w:p w:rsidR="004C1447" w:rsidRDefault="004C1447" w:rsidP="004C1447">
      <w:r>
        <w:t>1. Рассмотреть тарифную систему оплаты труда и ее особенности</w:t>
      </w:r>
    </w:p>
    <w:p w:rsidR="004C1447" w:rsidRDefault="004C1447" w:rsidP="004C1447">
      <w:r>
        <w:t xml:space="preserve"> 2. Охарактеризовать основные формы и системы оплаты и стимулирования труда на предприятии </w:t>
      </w:r>
    </w:p>
    <w:p w:rsidR="004C1447" w:rsidRDefault="004C1447" w:rsidP="004C1447">
      <w:r>
        <w:t>3. Проанализировать зарубежный опыт организации и стимулирования труда</w:t>
      </w:r>
    </w:p>
    <w:p w:rsidR="004C1447" w:rsidRDefault="004C1447" w:rsidP="004C1447">
      <w:r>
        <w:t>4. Оценить основные направления производственной деятельности и организационную структуру Краснодарского почтамта</w:t>
      </w:r>
    </w:p>
    <w:p w:rsidR="004C1447" w:rsidRDefault="004C1447" w:rsidP="004C1447">
      <w:r>
        <w:t>5. Провести анализ основных показателей хозяйственной деятельности Краснодарского почтамта</w:t>
      </w:r>
    </w:p>
    <w:p w:rsidR="004C1447" w:rsidRDefault="004C1447" w:rsidP="004C1447">
      <w:r>
        <w:t>6. проанализировать формы и системы оплаты труда и порядка расчета заработной платы в Краснодарском почтамте</w:t>
      </w:r>
    </w:p>
    <w:p w:rsidR="004C1447" w:rsidRDefault="004C1447" w:rsidP="004C1447">
      <w:r>
        <w:t>7. Разработать рекомендации по улучшению мотивации и стимулирования труда персонала в Краснодарском почтамте</w:t>
      </w:r>
    </w:p>
    <w:p w:rsidR="008B1148" w:rsidRPr="008B1148" w:rsidRDefault="008B1148" w:rsidP="008B1148">
      <w:r w:rsidRPr="008B1148">
        <w:t>Объектом исследования является предприятие</w:t>
      </w:r>
      <w:r w:rsidR="003971C1">
        <w:t xml:space="preserve"> ФГУП «Почта России» филиал Краснодарского края</w:t>
      </w:r>
      <w:r w:rsidRPr="008B1148">
        <w:t xml:space="preserve">. </w:t>
      </w:r>
    </w:p>
    <w:p w:rsidR="008B1148" w:rsidRPr="008B1148" w:rsidRDefault="008B1148" w:rsidP="008B1148">
      <w:r w:rsidRPr="008B1148">
        <w:t xml:space="preserve">Предметом исследования является формирование и использование системы оплаты труда деятельность предприятия </w:t>
      </w:r>
      <w:r w:rsidR="003971C1">
        <w:t>ФГУП «Почта России» филиал Краснодарского края</w:t>
      </w:r>
      <w:r w:rsidRPr="008B1148">
        <w:t>.</w:t>
      </w:r>
    </w:p>
    <w:p w:rsidR="008B1148" w:rsidRPr="008B1148" w:rsidRDefault="008B1148" w:rsidP="008B1148">
      <w:r w:rsidRPr="008B1148">
        <w:t xml:space="preserve">Основной информационной базой исследования послужили труды таких авторов, как Титаева, А.В., </w:t>
      </w:r>
      <w:proofErr w:type="spellStart"/>
      <w:r w:rsidRPr="008B1148">
        <w:t>Хелферт</w:t>
      </w:r>
      <w:proofErr w:type="spellEnd"/>
      <w:r w:rsidRPr="008B1148">
        <w:t xml:space="preserve">, Э., </w:t>
      </w:r>
      <w:proofErr w:type="spellStart"/>
      <w:r w:rsidRPr="008B1148">
        <w:t>Чечевицына</w:t>
      </w:r>
      <w:proofErr w:type="spellEnd"/>
      <w:r w:rsidRPr="008B1148">
        <w:t xml:space="preserve">, Л.Н., Чуев, И.Н., </w:t>
      </w:r>
      <w:proofErr w:type="spellStart"/>
      <w:r w:rsidRPr="008B1148">
        <w:lastRenderedPageBreak/>
        <w:t>Шеремет</w:t>
      </w:r>
      <w:proofErr w:type="spellEnd"/>
      <w:r w:rsidRPr="008B1148">
        <w:t xml:space="preserve">, А.Д., </w:t>
      </w:r>
      <w:proofErr w:type="spellStart"/>
      <w:r w:rsidRPr="008B1148">
        <w:t>Бендиков</w:t>
      </w:r>
      <w:proofErr w:type="spellEnd"/>
      <w:r w:rsidRPr="008B1148">
        <w:t xml:space="preserve">, М.А., Графов, А.В., Панов, М.М., а также отчетность предприятия </w:t>
      </w:r>
      <w:r w:rsidR="003971C1">
        <w:t>ФГУП «Почта России» филиал Краснодарского края</w:t>
      </w:r>
      <w:r w:rsidRPr="008B1148">
        <w:t xml:space="preserve"> за 2011-2013 гг.</w:t>
      </w:r>
    </w:p>
    <w:p w:rsidR="008B1148" w:rsidRPr="008B1148" w:rsidRDefault="008B1148" w:rsidP="008B1148">
      <w:r w:rsidRPr="008B1148">
        <w:t>Основные методы исследования экономико-статистические.</w:t>
      </w:r>
    </w:p>
    <w:p w:rsidR="008B1148" w:rsidRDefault="00AD332A" w:rsidP="008B1148">
      <w:pPr>
        <w:rPr>
          <w:lang w:eastAsia="ru-RU"/>
        </w:rPr>
      </w:pPr>
      <w:r>
        <w:rPr>
          <w:lang w:eastAsia="ru-RU"/>
        </w:rPr>
        <w:t>Структура курсовой работы определена поставленной целью и решаемыми задачами и включает в себя введение, три главы, заключение и список литературы.</w:t>
      </w:r>
    </w:p>
    <w:p w:rsidR="00AD332A" w:rsidRDefault="00AD332A" w:rsidP="008B1148">
      <w:pPr>
        <w:rPr>
          <w:lang w:eastAsia="ru-RU"/>
        </w:rPr>
      </w:pPr>
    </w:p>
    <w:p w:rsidR="00AD332A" w:rsidRDefault="00AD332A" w:rsidP="008B1148">
      <w:pPr>
        <w:rPr>
          <w:lang w:eastAsia="ru-RU"/>
        </w:rPr>
      </w:pPr>
    </w:p>
    <w:p w:rsidR="00AD332A" w:rsidRDefault="00AD332A" w:rsidP="008B1148">
      <w:pPr>
        <w:rPr>
          <w:lang w:eastAsia="ru-RU"/>
        </w:rPr>
      </w:pPr>
    </w:p>
    <w:p w:rsidR="00AD332A" w:rsidRDefault="00AD332A" w:rsidP="008B1148">
      <w:pPr>
        <w:rPr>
          <w:lang w:eastAsia="ru-RU"/>
        </w:rPr>
      </w:pPr>
    </w:p>
    <w:p w:rsidR="00AD332A" w:rsidRDefault="00AD332A" w:rsidP="008B1148">
      <w:pPr>
        <w:rPr>
          <w:lang w:eastAsia="ru-RU"/>
        </w:rPr>
      </w:pPr>
    </w:p>
    <w:p w:rsidR="00AD332A" w:rsidRDefault="00AD332A"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AD332A" w:rsidRDefault="00AD332A" w:rsidP="008B1148">
      <w:pPr>
        <w:rPr>
          <w:lang w:eastAsia="ru-RU"/>
        </w:rPr>
      </w:pPr>
    </w:p>
    <w:p w:rsidR="003971C1" w:rsidRDefault="003971C1" w:rsidP="008B1148">
      <w:pPr>
        <w:rPr>
          <w:lang w:eastAsia="ru-RU"/>
        </w:rPr>
      </w:pPr>
    </w:p>
    <w:p w:rsidR="003971C1" w:rsidRDefault="003971C1" w:rsidP="008B1148">
      <w:pPr>
        <w:rPr>
          <w:lang w:eastAsia="ru-RU"/>
        </w:rPr>
      </w:pPr>
    </w:p>
    <w:p w:rsidR="003971C1" w:rsidRDefault="003971C1" w:rsidP="008B1148">
      <w:pPr>
        <w:rPr>
          <w:lang w:eastAsia="ru-RU"/>
        </w:rPr>
      </w:pPr>
    </w:p>
    <w:p w:rsidR="004C1447" w:rsidRDefault="004C1447" w:rsidP="003971C1">
      <w:pPr>
        <w:pStyle w:val="1"/>
      </w:pPr>
      <w:bookmarkStart w:id="2" w:name="_Toc513731022"/>
      <w:r>
        <w:lastRenderedPageBreak/>
        <w:t>1</w:t>
      </w:r>
      <w:r w:rsidR="003971C1">
        <w:t>.</w:t>
      </w:r>
      <w:r>
        <w:t xml:space="preserve"> Теоретические аспекты  и передовой опыт оплаты и стимулирования труда на отечественных и зарубежных предприятиях</w:t>
      </w:r>
      <w:bookmarkEnd w:id="2"/>
    </w:p>
    <w:p w:rsidR="000F1336" w:rsidRDefault="000F1336" w:rsidP="003971C1">
      <w:pPr>
        <w:pStyle w:val="1"/>
      </w:pPr>
    </w:p>
    <w:p w:rsidR="004C1447" w:rsidRDefault="004C1447" w:rsidP="003971C1">
      <w:pPr>
        <w:pStyle w:val="1"/>
      </w:pPr>
      <w:bookmarkStart w:id="3" w:name="_Toc513731023"/>
      <w:r>
        <w:t>1.1</w:t>
      </w:r>
      <w:r w:rsidR="003971C1">
        <w:t>.</w:t>
      </w:r>
      <w:r>
        <w:t xml:space="preserve"> Тарифная система оплаты труда и ее особенности</w:t>
      </w:r>
      <w:bookmarkEnd w:id="3"/>
    </w:p>
    <w:p w:rsidR="000F1336" w:rsidRDefault="000F1336" w:rsidP="000F1336">
      <w:pPr>
        <w:pStyle w:val="ac"/>
        <w:rPr>
          <w:rFonts w:eastAsiaTheme="minorHAnsi"/>
          <w:lang w:eastAsia="en-US"/>
        </w:rPr>
      </w:pPr>
    </w:p>
    <w:p w:rsidR="000F1336" w:rsidRPr="000F1336" w:rsidRDefault="000F1336" w:rsidP="000F1336">
      <w:pPr>
        <w:pStyle w:val="ac"/>
        <w:rPr>
          <w:rFonts w:eastAsiaTheme="minorHAnsi"/>
          <w:lang w:eastAsia="en-US"/>
        </w:rPr>
      </w:pPr>
      <w:r>
        <w:rPr>
          <w:rFonts w:eastAsiaTheme="minorHAnsi"/>
          <w:lang w:eastAsia="en-US"/>
        </w:rPr>
        <w:t xml:space="preserve">Тарифная система оплаты труда </w:t>
      </w:r>
      <w:r w:rsidRPr="000F1336">
        <w:rPr>
          <w:rFonts w:eastAsiaTheme="minorHAnsi"/>
          <w:lang w:eastAsia="en-US"/>
        </w:rPr>
        <w:t>предусматривает установление фиксированных ставок вознаграждения за труд в рамках правил труда (трудовых обязанностей) и тесно связанных с ними норм вознаграждения за труд сверх норм труда. При этом фонд заработной платы состоит из заработной платы, начисляемой работникам. Беспошлинный вид предусматривает формирование заработка работников путем распределения установленного фонда заработной платы предприятия на основе коэффициентов трудового (долевого) участия каждого работника, его квалификационного уровня и фактически отработанного времени. Доход работника полностью зависит от конечных результатов всей рабочей силы. По сути, нетарифные системы аналогичны тарифным системам, так как в обеих системах сотруднику устанавливается определенный коэффициент, на основании которого формируется его заработок.</w:t>
      </w:r>
    </w:p>
    <w:p w:rsidR="000F1336" w:rsidRPr="000F1336" w:rsidRDefault="000F1336" w:rsidP="000F1336">
      <w:pPr>
        <w:pStyle w:val="ac"/>
        <w:rPr>
          <w:rFonts w:eastAsiaTheme="minorHAnsi"/>
          <w:lang w:eastAsia="en-US"/>
        </w:rPr>
      </w:pPr>
      <w:r w:rsidRPr="000F1336">
        <w:rPr>
          <w:rFonts w:eastAsiaTheme="minorHAnsi"/>
          <w:lang w:eastAsia="en-US"/>
        </w:rPr>
        <w:t>Анализ консолидированных данных о количестве предприятий и количестве работающих отраслей промышленности по фактической тарифной ставке первой категории показал, что 99% предприятий используют тарифную организацию заработной платы.</w:t>
      </w:r>
    </w:p>
    <w:p w:rsidR="000F1336" w:rsidRPr="000F1336" w:rsidRDefault="000F1336" w:rsidP="000F1336">
      <w:pPr>
        <w:pStyle w:val="ac"/>
        <w:rPr>
          <w:rFonts w:eastAsiaTheme="minorHAnsi"/>
          <w:lang w:eastAsia="en-US"/>
        </w:rPr>
      </w:pPr>
      <w:r w:rsidRPr="000F1336">
        <w:rPr>
          <w:rFonts w:eastAsiaTheme="minorHAnsi"/>
          <w:lang w:eastAsia="en-US"/>
        </w:rPr>
        <w:t>Под тарифной организацией оплаты труда понимаются особенности и возможности применения субъектами предпринимательства как системы взаимосвязанных элементов: тарифной ставки первой категории, Единой тарифной сетки и тарифно-квалификационных справочников, а также действующего правового регулирования заработной платы в отраслях экономики.</w:t>
      </w:r>
    </w:p>
    <w:p w:rsidR="000F1336" w:rsidRDefault="000F1336" w:rsidP="000F1336">
      <w:pPr>
        <w:pStyle w:val="ac"/>
      </w:pPr>
      <w:r w:rsidRPr="000F1336">
        <w:rPr>
          <w:rFonts w:eastAsiaTheme="minorHAnsi"/>
          <w:lang w:eastAsia="en-US"/>
        </w:rPr>
        <w:t xml:space="preserve">Тарифная организация заработной платы представляет собой совокупность следующих взаимосвязанных компонентов: нормирование </w:t>
      </w:r>
      <w:r w:rsidRPr="000F1336">
        <w:rPr>
          <w:rFonts w:eastAsiaTheme="minorHAnsi"/>
          <w:lang w:eastAsia="en-US"/>
        </w:rPr>
        <w:lastRenderedPageBreak/>
        <w:t xml:space="preserve">труда; тарифная система; механизм начислений и надбавок; формы и системы оплаты </w:t>
      </w:r>
      <w:proofErr w:type="spellStart"/>
      <w:r w:rsidRPr="000F1336">
        <w:rPr>
          <w:rFonts w:eastAsiaTheme="minorHAnsi"/>
          <w:lang w:eastAsia="en-US"/>
        </w:rPr>
        <w:t>труда</w:t>
      </w:r>
      <w:proofErr w:type="gramStart"/>
      <w:r w:rsidRPr="000F1336">
        <w:rPr>
          <w:rFonts w:eastAsiaTheme="minorHAnsi"/>
          <w:lang w:eastAsia="en-US"/>
        </w:rPr>
        <w:t>.</w:t>
      </w:r>
      <w:r>
        <w:t>В</w:t>
      </w:r>
      <w:proofErr w:type="spellEnd"/>
      <w:proofErr w:type="gramEnd"/>
      <w:r>
        <w:t xml:space="preserve"> соответствии со статьей 143ТК РФ, тарифная система оплаты труда включает в себя: тарифные ставки, оклады, тарифную сетку и тарифные коэффициенты.[2]</w:t>
      </w:r>
    </w:p>
    <w:p w:rsidR="000F1336" w:rsidRDefault="000F1336" w:rsidP="000F1336">
      <w:pPr>
        <w:pStyle w:val="ac"/>
      </w:pPr>
      <w:r>
        <w:t xml:space="preserve">Основной элемент ТСОТ-тарифная </w:t>
      </w:r>
      <w:proofErr w:type="gramStart"/>
      <w:r>
        <w:t>ставка-определенная</w:t>
      </w:r>
      <w:proofErr w:type="gramEnd"/>
      <w:r>
        <w:t xml:space="preserve"> сумма заработной платы для работника за выполненную работу за единицу времени. Тарифная ставка не включает компенсационные, стимулирующие и социальные выплаты. Для того</w:t>
      </w:r>
      <w:proofErr w:type="gramStart"/>
      <w:r>
        <w:t>,</w:t>
      </w:r>
      <w:proofErr w:type="gramEnd"/>
      <w:r>
        <w:t xml:space="preserve"> чтобы вознаграждение соответствовало вознаграждению, существуют тарифные уровни – это величина, отражающая сложность выполняемой работы, уровень квалификации работника. Существует также квалификационная категория. В свою очередь, отражает уровень профессиональной подготовки работника.</w:t>
      </w:r>
    </w:p>
    <w:p w:rsidR="000F1336" w:rsidRDefault="000F1336" w:rsidP="000F1336">
      <w:pPr>
        <w:pStyle w:val="ac"/>
      </w:pPr>
      <w:r>
        <w:t xml:space="preserve">Совокупность категорий заработной платы профессий, профессий, распределяемых через тариф заработной платы, называется </w:t>
      </w:r>
      <w:proofErr w:type="spellStart"/>
      <w:r>
        <w:t>грид</w:t>
      </w:r>
      <w:proofErr w:type="spellEnd"/>
      <w:r>
        <w:t>. Словом, тарифная сетка-это шкала. Это связывает затраты на рабочую силу с работами, выполняемыми на различных уровнях. Тарифный коэффициент определяет отношение тарифных ставок существующей категории к первой категории. Таким образом, Вы можете определить размер ставок оставшихся цифр.</w:t>
      </w:r>
    </w:p>
    <w:p w:rsidR="000F1336" w:rsidRDefault="000F1336" w:rsidP="000F1336">
      <w:pPr>
        <w:pStyle w:val="ac"/>
      </w:pPr>
      <w:r>
        <w:t>Организации имеют свои собственные коллективные договоры по установлению системы оплаты труда, тарифных ставок, премий, и поэтому тарифы разных организаций отличаются друг от друга.</w:t>
      </w:r>
    </w:p>
    <w:p w:rsidR="000F1336" w:rsidRDefault="000F1336" w:rsidP="000F1336">
      <w:pPr>
        <w:pStyle w:val="ac"/>
      </w:pPr>
      <w:proofErr w:type="gramStart"/>
      <w:r>
        <w:t>В соответствии с Постановление Правительства Российской Федерации от 5 августа 2008 г. N 583 г. Москва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w:t>
      </w:r>
      <w:proofErr w:type="gramEnd"/>
      <w:r>
        <w:t xml:space="preserve"> на основе Единой тарифной сетки по оплате труда работников федеральных государственных </w:t>
      </w:r>
      <w:r>
        <w:lastRenderedPageBreak/>
        <w:t xml:space="preserve">учреждений" работники бюджетной сферы определяют </w:t>
      </w:r>
      <w:proofErr w:type="gramStart"/>
      <w:r>
        <w:t>размер оплаты труда</w:t>
      </w:r>
      <w:proofErr w:type="gramEnd"/>
      <w:r>
        <w:t xml:space="preserve"> в соответствии с ТК РФ. Если ранее они осуществляли оплату труда по Единой Тарифной Сетке, в которой было 18 разрядов и определенная шкала, то с 2008 года,</w:t>
      </w:r>
    </w:p>
    <w:p w:rsidR="000F1336" w:rsidRDefault="000F1336" w:rsidP="000F1336">
      <w:pPr>
        <w:pStyle w:val="ac"/>
      </w:pPr>
      <w:r>
        <w:t>Правительство постановила об отказе от данной системы.[3]</w:t>
      </w:r>
    </w:p>
    <w:p w:rsidR="000F1336" w:rsidRDefault="000F1336" w:rsidP="000F1336">
      <w:pPr>
        <w:pStyle w:val="ac"/>
      </w:pPr>
      <w:r>
        <w:t xml:space="preserve">В Российской Федерации есть минимум оплаты труда. С 1 января 2016 года минимальный </w:t>
      </w:r>
      <w:proofErr w:type="gramStart"/>
      <w:r>
        <w:t>размер</w:t>
      </w:r>
      <w:r w:rsidRPr="000F1336">
        <w:t xml:space="preserve"> </w:t>
      </w:r>
      <w:r>
        <w:t>оплаты труда</w:t>
      </w:r>
      <w:proofErr w:type="gramEnd"/>
      <w:r>
        <w:t xml:space="preserve"> составил 6204 рубля, по сравнению с предшествующим показателем он увеличился на 4 %.[4]</w:t>
      </w:r>
    </w:p>
    <w:p w:rsidR="000F1336" w:rsidRDefault="000F1336" w:rsidP="000F1336">
      <w:pPr>
        <w:pStyle w:val="ac"/>
      </w:pPr>
      <w:r>
        <w:t>Тарифная система оплаты труда не должна нарушать МРОТ, установленный Правительством РФ.</w:t>
      </w:r>
    </w:p>
    <w:p w:rsidR="000F1336" w:rsidRDefault="000F1336" w:rsidP="000F1336">
      <w:pPr>
        <w:pStyle w:val="ac"/>
      </w:pPr>
      <w:r>
        <w:t>В определенных случаях организация обязана выплачивать сотруднику средний заработок.</w:t>
      </w:r>
    </w:p>
    <w:p w:rsidR="003971C1" w:rsidRDefault="000F1336" w:rsidP="000F1336">
      <w:pPr>
        <w:pStyle w:val="ac"/>
      </w:pPr>
      <w:proofErr w:type="gramStart"/>
      <w:r>
        <w:t>Исчисление среднего заработка для расчета размера пособий по временной нетрудоспособности и по беременности и родам производится в соответствии со статьей 14 ФЗ от 29 декабря 2006 г. № 255-ФЗ "Об обеспечении пособиями по временной нетрудоспособности, по беременности и родам граждан, подлежащих обязательному социальному страхованию" и Постановлением Правительства РФ от 15 июня 2007 г. № 375 "Об утверждении Положения об особенностях порядка исчисления</w:t>
      </w:r>
      <w:proofErr w:type="gramEnd"/>
      <w:r>
        <w:t xml:space="preserve"> пособий по временной нетрудоспособности, по беременности и родам гражданам, подлежащим обязательному социальному страхованию". В остальных случаях средний заработок, предусмотренный статьей 139 ТК РФ, необходимо руководствоваться Постановлением Правительства РФ от 24 декабря 2007 г. № 922 "Об особенностях порядка исчисления средней заработной платы".[5]</w:t>
      </w:r>
    </w:p>
    <w:p w:rsidR="000F1336" w:rsidRDefault="000F1336" w:rsidP="000F1336">
      <w:pPr>
        <w:pStyle w:val="ac"/>
      </w:pPr>
    </w:p>
    <w:p w:rsidR="000F1336" w:rsidRDefault="000F1336" w:rsidP="000F1336">
      <w:pPr>
        <w:pStyle w:val="ac"/>
      </w:pPr>
    </w:p>
    <w:p w:rsidR="000F1336" w:rsidRDefault="000F1336" w:rsidP="000F1336">
      <w:pPr>
        <w:pStyle w:val="ac"/>
      </w:pPr>
    </w:p>
    <w:p w:rsidR="004C1447" w:rsidRPr="003971C1" w:rsidRDefault="004C1447" w:rsidP="00E91B12">
      <w:pPr>
        <w:pStyle w:val="1"/>
      </w:pPr>
      <w:r>
        <w:lastRenderedPageBreak/>
        <w:t xml:space="preserve">   </w:t>
      </w:r>
      <w:bookmarkStart w:id="4" w:name="_Toc513731024"/>
      <w:r>
        <w:t xml:space="preserve">1.2 Основные формы и системы оплаты </w:t>
      </w:r>
      <w:r w:rsidR="003971C1">
        <w:t>и стимулирования труда на пред</w:t>
      </w:r>
      <w:r>
        <w:t>приятии</w:t>
      </w:r>
      <w:bookmarkEnd w:id="4"/>
      <w:r>
        <w:t xml:space="preserve"> </w:t>
      </w:r>
    </w:p>
    <w:p w:rsidR="000F1336" w:rsidRDefault="000F1336" w:rsidP="000F1336"/>
    <w:p w:rsidR="000F1336" w:rsidRPr="000F1336" w:rsidRDefault="000F1336" w:rsidP="000F1336">
      <w:pPr>
        <w:pStyle w:val="ac"/>
        <w:rPr>
          <w:rFonts w:eastAsiaTheme="minorHAnsi"/>
          <w:lang w:eastAsia="en-US"/>
        </w:rPr>
      </w:pPr>
      <w:r>
        <w:rPr>
          <w:rFonts w:eastAsiaTheme="minorHAnsi"/>
          <w:lang w:eastAsia="en-US"/>
        </w:rPr>
        <w:t xml:space="preserve">Существует две основных формы </w:t>
      </w:r>
      <w:r w:rsidRPr="000F1336">
        <w:rPr>
          <w:rFonts w:eastAsiaTheme="minorHAnsi"/>
          <w:lang w:eastAsia="en-US"/>
        </w:rPr>
        <w:t>оплаты труда: тарифная и нетарифная.</w:t>
      </w:r>
    </w:p>
    <w:p w:rsidR="000F1336" w:rsidRPr="000F1336" w:rsidRDefault="000F1336" w:rsidP="000F1336">
      <w:pPr>
        <w:pStyle w:val="ac"/>
        <w:rPr>
          <w:rFonts w:eastAsiaTheme="minorHAnsi"/>
          <w:lang w:eastAsia="en-US"/>
        </w:rPr>
      </w:pPr>
      <w:r w:rsidRPr="000F1336">
        <w:rPr>
          <w:rFonts w:eastAsiaTheme="minorHAnsi"/>
          <w:lang w:eastAsia="en-US"/>
        </w:rPr>
        <w:t>Предприятия на основе технологического процесса самостоятельно составляют справочники норм времени и расценок. Базовые нормы на конкретных предприятиях устанавливаются аналитическим методом с учетом износа оборудования. Следует отметить, что разработанные таким образом трудовые нормы не являются научно обоснованными. В целях повышения заработной платы установлены нормативы, позволяющие работникам превышать их на 130-190%, что свидетельствует о нарушении функций технического регулирования труда в отрасли.</w:t>
      </w:r>
    </w:p>
    <w:p w:rsidR="000F1336" w:rsidRPr="000F1336" w:rsidRDefault="000F1336" w:rsidP="000F1336">
      <w:pPr>
        <w:pStyle w:val="ac"/>
        <w:rPr>
          <w:rFonts w:eastAsiaTheme="minorHAnsi"/>
          <w:lang w:eastAsia="en-US"/>
        </w:rPr>
      </w:pPr>
      <w:r w:rsidRPr="000F1336">
        <w:rPr>
          <w:rFonts w:eastAsiaTheme="minorHAnsi"/>
          <w:lang w:eastAsia="en-US"/>
        </w:rPr>
        <w:t xml:space="preserve">Современные административно-экономические науки и практика представляют собой достаточно большое количество различных отечественных и зарубежных методов определения соотношения заработной платы различных категорий работников. При выборе ориентира необходимо определить количество категорий работников, которые имеют принципиальную разницу в качественных характеристиках труда. Это повлияет на количество тарифных сетей, используемых на предприятии. Так, например, не исключено, что работники основного производства будут иметь собственную тарифную сетку, работники вспомогательного </w:t>
      </w:r>
      <w:proofErr w:type="gramStart"/>
      <w:r w:rsidRPr="000F1336">
        <w:rPr>
          <w:rFonts w:eastAsiaTheme="minorHAnsi"/>
          <w:lang w:eastAsia="en-US"/>
        </w:rPr>
        <w:t>производства-отличную</w:t>
      </w:r>
      <w:proofErr w:type="gramEnd"/>
      <w:r w:rsidRPr="000F1336">
        <w:rPr>
          <w:rFonts w:eastAsiaTheme="minorHAnsi"/>
          <w:lang w:eastAsia="en-US"/>
        </w:rPr>
        <w:t xml:space="preserve"> от первого, а специалисты и руководители-третий вариант тарифной сетки. В отличие от этого варианта, например, </w:t>
      </w:r>
      <w:proofErr w:type="spellStart"/>
      <w:r w:rsidRPr="000F1336">
        <w:rPr>
          <w:rFonts w:eastAsiaTheme="minorHAnsi"/>
          <w:lang w:eastAsia="en-US"/>
        </w:rPr>
        <w:t>Watson</w:t>
      </w:r>
      <w:proofErr w:type="spellEnd"/>
      <w:r w:rsidRPr="000F1336">
        <w:rPr>
          <w:rFonts w:eastAsiaTheme="minorHAnsi"/>
          <w:lang w:eastAsia="en-US"/>
        </w:rPr>
        <w:t xml:space="preserve"> </w:t>
      </w:r>
      <w:proofErr w:type="spellStart"/>
      <w:r w:rsidRPr="000F1336">
        <w:rPr>
          <w:rFonts w:eastAsiaTheme="minorHAnsi"/>
          <w:lang w:eastAsia="en-US"/>
        </w:rPr>
        <w:t>Wyatt</w:t>
      </w:r>
      <w:proofErr w:type="spellEnd"/>
      <w:r w:rsidRPr="000F1336">
        <w:rPr>
          <w:rFonts w:eastAsiaTheme="minorHAnsi"/>
          <w:lang w:eastAsia="en-US"/>
        </w:rPr>
        <w:t xml:space="preserve">, все категории работников предприятия могут быть представлены в Единой тарифной сетке. </w:t>
      </w:r>
    </w:p>
    <w:p w:rsidR="000F1336" w:rsidRPr="000F1336" w:rsidRDefault="000F1336" w:rsidP="000F1336">
      <w:pPr>
        <w:pStyle w:val="ac"/>
        <w:rPr>
          <w:rFonts w:eastAsiaTheme="minorHAnsi"/>
          <w:lang w:eastAsia="en-US"/>
        </w:rPr>
      </w:pPr>
      <w:r w:rsidRPr="000F1336">
        <w:rPr>
          <w:rFonts w:eastAsiaTheme="minorHAnsi"/>
          <w:lang w:eastAsia="en-US"/>
        </w:rPr>
        <w:t xml:space="preserve">При тарифной системе компенсации возможно установление тарифа за месяц, день или час. При выборе одного из этих вариантов необходимо исходить из существующей на месте системы учета времени. В настоящее время гибкий график работы все чаще используется в целях дальнейшего </w:t>
      </w:r>
      <w:r w:rsidRPr="000F1336">
        <w:rPr>
          <w:rFonts w:eastAsiaTheme="minorHAnsi"/>
          <w:lang w:eastAsia="en-US"/>
        </w:rPr>
        <w:lastRenderedPageBreak/>
        <w:t xml:space="preserve">стимулирования труда работников, когда количество рабочих часов в неделю устанавливается в соответствии с трудовым законодательством Российской Федерации, но начало и конец рабочего дня строго не регламентируются. В этом случае целесообразно установить часовую тарифную ставку для категорий работников с гибким графиком. </w:t>
      </w:r>
    </w:p>
    <w:p w:rsidR="000F1336" w:rsidRPr="000F1336" w:rsidRDefault="000F1336" w:rsidP="000F1336">
      <w:pPr>
        <w:pStyle w:val="ac"/>
        <w:rPr>
          <w:rFonts w:eastAsiaTheme="minorHAnsi"/>
          <w:lang w:eastAsia="en-US"/>
        </w:rPr>
      </w:pPr>
      <w:r w:rsidRPr="000F1336">
        <w:rPr>
          <w:rFonts w:eastAsiaTheme="minorHAnsi"/>
          <w:lang w:eastAsia="en-US"/>
        </w:rPr>
        <w:t xml:space="preserve">Следует признать оптимальным вариант, при котором Размер дополнительных поощрительных выплат (бонусов) будет определяться в зависимости от стратегических целей, ретранслируемых на уровень индивида или рабочей группы, к которой он относится, и выражаться в виде показателей. </w:t>
      </w:r>
      <w:proofErr w:type="gramStart"/>
      <w:r w:rsidRPr="000F1336">
        <w:rPr>
          <w:rFonts w:eastAsiaTheme="minorHAnsi"/>
          <w:lang w:eastAsia="en-US"/>
        </w:rPr>
        <w:t>Для этого, в первую очередь, необходимо получить полное описание деятельности каждого сотрудника и, исходя из полученной информации, определить результаты в реальном выражении, которые необходимы организации в текущем или будущих периодах.</w:t>
      </w:r>
      <w:proofErr w:type="gramEnd"/>
      <w:r w:rsidRPr="000F1336">
        <w:rPr>
          <w:rFonts w:eastAsiaTheme="minorHAnsi"/>
          <w:lang w:eastAsia="en-US"/>
        </w:rPr>
        <w:t xml:space="preserve"> В настоящее время для определения таких показателей чаще всего используется понятие "ключевые показатели эффективности" (</w:t>
      </w:r>
      <w:proofErr w:type="spellStart"/>
      <w:r w:rsidRPr="000F1336">
        <w:rPr>
          <w:rFonts w:eastAsiaTheme="minorHAnsi"/>
          <w:lang w:eastAsia="en-US"/>
        </w:rPr>
        <w:t>Кпэ</w:t>
      </w:r>
      <w:proofErr w:type="spellEnd"/>
      <w:r w:rsidRPr="000F1336">
        <w:rPr>
          <w:rFonts w:eastAsiaTheme="minorHAnsi"/>
          <w:lang w:eastAsia="en-US"/>
        </w:rPr>
        <w:t xml:space="preserve">, ключевые показатели эффективности). </w:t>
      </w:r>
    </w:p>
    <w:p w:rsidR="000F1336" w:rsidRPr="000F1336" w:rsidRDefault="000F1336" w:rsidP="000F1336">
      <w:pPr>
        <w:pStyle w:val="ac"/>
        <w:rPr>
          <w:rFonts w:eastAsiaTheme="minorHAnsi"/>
          <w:lang w:eastAsia="en-US"/>
        </w:rPr>
      </w:pPr>
      <w:proofErr w:type="gramStart"/>
      <w:r w:rsidRPr="000F1336">
        <w:rPr>
          <w:rFonts w:eastAsiaTheme="minorHAnsi"/>
          <w:lang w:eastAsia="en-US"/>
        </w:rPr>
        <w:t>Таким образом, основные показатели деятельности выполняют следующие функции: позволяют оценить работу каждого работника или группы; способствовать мотивации персонала на конечный результат; повысить ответственность каждого сотрудника за свою работу района; стимулирование развития наиболее перспективных направлений бизнеса; предоставление информации в управление для выявления "слабых мест" в бизнес; в доступной и наглядной форме показывают влияние процесса на результат;</w:t>
      </w:r>
      <w:proofErr w:type="gramEnd"/>
      <w:r w:rsidRPr="000F1336">
        <w:rPr>
          <w:rFonts w:eastAsiaTheme="minorHAnsi"/>
          <w:lang w:eastAsia="en-US"/>
        </w:rPr>
        <w:t xml:space="preserve"> наполни смыслом каждое управленческое решение. При разработке системы премирования по KPI для показателей (коэффициентов), на наш взгляд, следующие требования должны быть выполнены: формулировка показателей эффективности и ясно, не допуская других толкований; утвержденный показатель (стандарт) должны быть реальные достижимые мотивации; каждый из коэффициентов относится к сфере работников, подлежащих оценке; показатели способствуют мотивации </w:t>
      </w:r>
      <w:r w:rsidRPr="000F1336">
        <w:rPr>
          <w:rFonts w:eastAsiaTheme="minorHAnsi"/>
          <w:lang w:eastAsia="en-US"/>
        </w:rPr>
        <w:lastRenderedPageBreak/>
        <w:t xml:space="preserve">персонала для повышения эффективности; коэффициенты сопоставимы, то есть, одни и те же показатели можно сравнить в нескольких аналогичных ситуациях; изменения в динамике показателей должны уметь демонстрировать, что на основе полученных результатов руководство делает выводы и принимает решения. </w:t>
      </w:r>
    </w:p>
    <w:p w:rsidR="000F1336" w:rsidRPr="000F1336" w:rsidRDefault="000F1336" w:rsidP="000F1336">
      <w:pPr>
        <w:pStyle w:val="ac"/>
        <w:rPr>
          <w:rFonts w:eastAsiaTheme="minorHAnsi"/>
          <w:lang w:eastAsia="en-US"/>
        </w:rPr>
      </w:pPr>
      <w:r w:rsidRPr="000F1336">
        <w:rPr>
          <w:rFonts w:eastAsiaTheme="minorHAnsi"/>
          <w:lang w:eastAsia="en-US"/>
        </w:rPr>
        <w:t>Тарифная система состоит из следующих элементов: тарифно-квалификационные справочники (ЕТЦ, квалификационные справочники должностей работников и др.); система тарифных ставок и окладов работников, определяемых на основе тарифной ставки первой категории и Единой тарифной сетки, представляющей систему тарифных категорий и соответствующих им тарифных коэффициентов.</w:t>
      </w:r>
    </w:p>
    <w:p w:rsidR="000F1336" w:rsidRPr="000F1336" w:rsidRDefault="000F1336" w:rsidP="000F1336">
      <w:pPr>
        <w:pStyle w:val="ac"/>
        <w:rPr>
          <w:rFonts w:eastAsiaTheme="minorHAnsi"/>
          <w:lang w:eastAsia="en-US"/>
        </w:rPr>
      </w:pPr>
      <w:r w:rsidRPr="000F1336">
        <w:rPr>
          <w:rFonts w:eastAsiaTheme="minorHAnsi"/>
          <w:lang w:eastAsia="en-US"/>
        </w:rPr>
        <w:t>Тарифно-квалификационные справочники работ (профессий) работников и должностей работников используются для измерения сложности работ и предназначены для начисления работ и присвоения категорий работникам.</w:t>
      </w:r>
    </w:p>
    <w:p w:rsidR="000F1336" w:rsidRPr="000F1336" w:rsidRDefault="000F1336" w:rsidP="000F1336">
      <w:pPr>
        <w:pStyle w:val="ac"/>
        <w:rPr>
          <w:rFonts w:eastAsiaTheme="minorHAnsi"/>
          <w:lang w:eastAsia="en-US"/>
        </w:rPr>
      </w:pPr>
      <w:r w:rsidRPr="000F1336">
        <w:rPr>
          <w:rFonts w:eastAsiaTheme="minorHAnsi"/>
          <w:lang w:eastAsia="en-US"/>
        </w:rPr>
        <w:t>Справочники составляются примерно по одной и той же методике на основе разделения трудового процесса на ряд идентичных функций и подфункций.</w:t>
      </w:r>
    </w:p>
    <w:p w:rsidR="000F1336" w:rsidRPr="000F1336" w:rsidRDefault="000F1336" w:rsidP="000F1336">
      <w:pPr>
        <w:pStyle w:val="ac"/>
        <w:rPr>
          <w:rFonts w:eastAsiaTheme="minorHAnsi"/>
          <w:lang w:eastAsia="en-US"/>
        </w:rPr>
      </w:pPr>
      <w:r w:rsidRPr="000F1336">
        <w:rPr>
          <w:rFonts w:eastAsiaTheme="minorHAnsi"/>
          <w:lang w:eastAsia="en-US"/>
        </w:rPr>
        <w:t xml:space="preserve">Дифференциация в оплате труда различной сложности количественно определяется двумя элементами: величина тарифной ставки первого разряда и Единой тарифной сетки. Тарифная ставка первой категории (ТК 1Р) является отправной точкой для организации тарифной заработной платы. Поскольку тарифные ставки заработной платы в настоящее время строго определены, предприятия используют другие способы снижения диспропорций в дифференциации работников. В частности, предприятия отрасли используют несколько тарифных ставок первой категории для различных категорий работников (например, для работников и для работников). Таким образом, мера заработной платы по трудовым нормам на предприятиях различна. Это во многом объясняет низкое качество трудовых норм. Практика дифференциации ТК 1П по категориям работников отрасли </w:t>
      </w:r>
      <w:r w:rsidRPr="000F1336">
        <w:rPr>
          <w:rFonts w:eastAsiaTheme="minorHAnsi"/>
          <w:lang w:eastAsia="en-US"/>
        </w:rPr>
        <w:lastRenderedPageBreak/>
        <w:t xml:space="preserve">показывает, что бывают случаи, когда ее более высокий уровень устанавливается для работников и когда ее более высокий уровень используется для оплаты труда специалистов и руководителей. На сегодняшний день предприятиям предоставлено право самостоятельно </w:t>
      </w:r>
      <w:proofErr w:type="gramStart"/>
      <w:r w:rsidRPr="000F1336">
        <w:rPr>
          <w:rFonts w:eastAsiaTheme="minorHAnsi"/>
          <w:lang w:eastAsia="en-US"/>
        </w:rPr>
        <w:t>поднимать</w:t>
      </w:r>
      <w:proofErr w:type="gramEnd"/>
      <w:r w:rsidRPr="000F1336">
        <w:rPr>
          <w:rFonts w:eastAsiaTheme="minorHAnsi"/>
          <w:lang w:eastAsia="en-US"/>
        </w:rPr>
        <w:t xml:space="preserve"> транспортное средство на 1Р выше минимальных размеров с учетом своих возможностей с учетом финансовых результатов деятельности. На предприятиях отрасли в качестве показателя, характеризующего эффективность их работы, как правило, темпы роста объемов производства, товаров (работ, услуг) в сопоставимых ценах к соответствующему периоду предыдущего года. Однако</w:t>
      </w:r>
      <w:proofErr w:type="gramStart"/>
      <w:r w:rsidRPr="000F1336">
        <w:rPr>
          <w:rFonts w:eastAsiaTheme="minorHAnsi"/>
          <w:lang w:eastAsia="en-US"/>
        </w:rPr>
        <w:t>,</w:t>
      </w:r>
      <w:proofErr w:type="gramEnd"/>
      <w:r w:rsidRPr="000F1336">
        <w:rPr>
          <w:rFonts w:eastAsiaTheme="minorHAnsi"/>
          <w:lang w:eastAsia="en-US"/>
        </w:rPr>
        <w:t xml:space="preserve"> если выручка от реализации продукции увеличивается, а объем производства по основному виду деятельности не увеличивается, предприятия не имеют права увеличивать ТК 1Р, так как установленный показатель, характеризующий эффективность управления, не выполняется. Кроме того, если на предприятии наблюдается рост объемов производства и рост результатов финансово-хозяйственной деятельности, но при этом есть задолженность прошлых лет перед бюджетом по налогам, то рост ТС 1Р на этом предприятии невозможен. На предприятиях изучаемой отрасли применяются традиционные формы оплаты труда: штучно-премиальные и </w:t>
      </w:r>
      <w:proofErr w:type="gramStart"/>
      <w:r w:rsidRPr="000F1336">
        <w:rPr>
          <w:rFonts w:eastAsiaTheme="minorHAnsi"/>
          <w:lang w:eastAsia="en-US"/>
        </w:rPr>
        <w:t>тайм-премиальные</w:t>
      </w:r>
      <w:proofErr w:type="gramEnd"/>
      <w:r w:rsidRPr="000F1336">
        <w:rPr>
          <w:rFonts w:eastAsiaTheme="minorHAnsi"/>
          <w:lang w:eastAsia="en-US"/>
        </w:rPr>
        <w:t>. Развитие их платежных систем на предприятиях не ведется, что обусловлено, с одной стороны, низким уровнем стандартизации труда, а с другой – несовершенством нормативной базы регулирования заработной платы.</w:t>
      </w:r>
    </w:p>
    <w:p w:rsidR="00E91B12" w:rsidRDefault="000F1336" w:rsidP="000F1336">
      <w:pPr>
        <w:pStyle w:val="ac"/>
        <w:rPr>
          <w:rFonts w:eastAsiaTheme="minorHAnsi"/>
          <w:lang w:eastAsia="en-US"/>
        </w:rPr>
      </w:pPr>
      <w:r w:rsidRPr="000F1336">
        <w:rPr>
          <w:rFonts w:eastAsiaTheme="minorHAnsi"/>
          <w:lang w:eastAsia="en-US"/>
        </w:rPr>
        <w:t xml:space="preserve">Одним из необходимых условий обеспечения разумных пропорций заработной платы является сохранение рациональной структуры заработной платы. Наибольшую долю в ее структуре должна иметь тарифная часть. Однако из-за несовершенства регулирования </w:t>
      </w:r>
      <w:proofErr w:type="gramStart"/>
      <w:r w:rsidRPr="000F1336">
        <w:rPr>
          <w:rFonts w:eastAsiaTheme="minorHAnsi"/>
          <w:lang w:eastAsia="en-US"/>
        </w:rPr>
        <w:t>труда</w:t>
      </w:r>
      <w:proofErr w:type="gramEnd"/>
      <w:r w:rsidRPr="000F1336">
        <w:rPr>
          <w:rFonts w:eastAsiaTheme="minorHAnsi"/>
          <w:lang w:eastAsia="en-US"/>
        </w:rPr>
        <w:t xml:space="preserve"> применяемые формы и системы оплаты труда стимулирующего характера (доплаты и премии) часто дублируют друг друга и в большинстве случаев рассматриваются как обязательная составляющая заработной платы. При этом доля тарифной части в предприятиях ПСМ составляет 50-60%, что не позволяет тарифной </w:t>
      </w:r>
      <w:r w:rsidRPr="000F1336">
        <w:rPr>
          <w:rFonts w:eastAsiaTheme="minorHAnsi"/>
          <w:lang w:eastAsia="en-US"/>
        </w:rPr>
        <w:lastRenderedPageBreak/>
        <w:t>плате выполнять свою репродуктивную функцию, а также стимулирует функцию в части обучения работников. Следовательно, системы оплаты труда в отрасли не в полной мере раскрывают потенциал работников.</w:t>
      </w:r>
    </w:p>
    <w:p w:rsidR="000F1336" w:rsidRDefault="000F1336" w:rsidP="000F1336">
      <w:pPr>
        <w:pStyle w:val="ac"/>
      </w:pPr>
    </w:p>
    <w:p w:rsidR="004C1447" w:rsidRDefault="004C1447" w:rsidP="00E91B12">
      <w:pPr>
        <w:pStyle w:val="1"/>
      </w:pPr>
      <w:r>
        <w:t xml:space="preserve">    </w:t>
      </w:r>
      <w:bookmarkStart w:id="5" w:name="_Toc513731025"/>
      <w:r>
        <w:t>1.3 Зарубежный опыт организации и стимулирования труда</w:t>
      </w:r>
      <w:bookmarkEnd w:id="5"/>
    </w:p>
    <w:p w:rsidR="00AD332A" w:rsidRDefault="00AD332A" w:rsidP="008B1148">
      <w:pPr>
        <w:rPr>
          <w:lang w:eastAsia="ru-RU"/>
        </w:rPr>
      </w:pPr>
    </w:p>
    <w:p w:rsidR="00F36FA0" w:rsidRDefault="00F36FA0" w:rsidP="00F36FA0">
      <w:pPr>
        <w:rPr>
          <w:lang w:eastAsia="ru-RU"/>
        </w:rPr>
      </w:pPr>
      <w:r>
        <w:rPr>
          <w:lang w:eastAsia="ru-RU"/>
        </w:rPr>
        <w:t>Изучение зарубежного опыта расчетов с персоналом и организации оплаты труда позволяет выделить три основные модели: американскую, японскую и европейскую [3]. При этом во всех формах основой регулирования заработной платы за рубежом является:</w:t>
      </w:r>
    </w:p>
    <w:p w:rsidR="00F36FA0" w:rsidRDefault="00F36FA0" w:rsidP="00F36FA0">
      <w:pPr>
        <w:rPr>
          <w:lang w:eastAsia="ru-RU"/>
        </w:rPr>
      </w:pPr>
      <w:r>
        <w:rPr>
          <w:lang w:eastAsia="ru-RU"/>
        </w:rPr>
        <w:t>- государственное регулирование, которое заключается в установлении минимальной заработной платы, допустимого предела ее роста в период инфляции, а также налоговой политики;</w:t>
      </w:r>
    </w:p>
    <w:p w:rsidR="00F36FA0" w:rsidRDefault="00F36FA0" w:rsidP="00F36FA0">
      <w:pPr>
        <w:rPr>
          <w:lang w:eastAsia="ru-RU"/>
        </w:rPr>
      </w:pPr>
      <w:r>
        <w:rPr>
          <w:lang w:eastAsia="ru-RU"/>
        </w:rPr>
        <w:t>- регулирование на основе соглашения между Правительством, промышленностью и профсоюзами, которое определяет общий порядок индексации доходов, форму и систему заработной платы, Размер единовременного повышения ее уровня, социальные выплаты.</w:t>
      </w:r>
    </w:p>
    <w:p w:rsidR="00F36FA0" w:rsidRDefault="00F36FA0" w:rsidP="00F36FA0">
      <w:pPr>
        <w:rPr>
          <w:lang w:eastAsia="ru-RU"/>
        </w:rPr>
      </w:pPr>
      <w:r>
        <w:rPr>
          <w:lang w:eastAsia="ru-RU"/>
        </w:rPr>
        <w:t>Положение о заработной плате в развитых странах в отношении установления и изменения минимальной заработной платы закреплено в Конвенции международной организации труда № 131 1970 года "о минимальной заработной плате" [1]. В соответствии с его положениями основными критериями установления минимальной заработной платы являются:</w:t>
      </w:r>
    </w:p>
    <w:p w:rsidR="00F36FA0" w:rsidRDefault="00F36FA0" w:rsidP="00F36FA0">
      <w:pPr>
        <w:rPr>
          <w:lang w:eastAsia="ru-RU"/>
        </w:rPr>
      </w:pPr>
      <w:r>
        <w:rPr>
          <w:lang w:eastAsia="ru-RU"/>
        </w:rPr>
        <w:t>- потребности работника и его семьи, которая зависит от общего уровня заработной платы в стране, социальных выплат, доходов других социальных групп;</w:t>
      </w:r>
    </w:p>
    <w:p w:rsidR="00F36FA0" w:rsidRDefault="00F36FA0" w:rsidP="00F36FA0">
      <w:pPr>
        <w:rPr>
          <w:lang w:eastAsia="ru-RU"/>
        </w:rPr>
      </w:pPr>
      <w:r>
        <w:rPr>
          <w:lang w:eastAsia="ru-RU"/>
        </w:rPr>
        <w:t>- объем и темпы роста национального дохода;</w:t>
      </w:r>
    </w:p>
    <w:p w:rsidR="00F36FA0" w:rsidRDefault="00F36FA0" w:rsidP="00F36FA0">
      <w:pPr>
        <w:rPr>
          <w:lang w:eastAsia="ru-RU"/>
        </w:rPr>
      </w:pPr>
      <w:r>
        <w:rPr>
          <w:lang w:eastAsia="ru-RU"/>
        </w:rPr>
        <w:t>- уровень занятости в стране.</w:t>
      </w:r>
    </w:p>
    <w:p w:rsidR="00F36FA0" w:rsidRDefault="00F36FA0" w:rsidP="00F36FA0">
      <w:pPr>
        <w:rPr>
          <w:lang w:eastAsia="ru-RU"/>
        </w:rPr>
      </w:pPr>
      <w:r>
        <w:rPr>
          <w:lang w:eastAsia="ru-RU"/>
        </w:rPr>
        <w:t>Поэтому минимальная заработная плата-это некий компромисс между социальными потребностями и экономическими возможностями общества.</w:t>
      </w:r>
    </w:p>
    <w:p w:rsidR="00F36FA0" w:rsidRDefault="00F36FA0" w:rsidP="00F36FA0">
      <w:pPr>
        <w:rPr>
          <w:lang w:eastAsia="ru-RU"/>
        </w:rPr>
      </w:pPr>
      <w:r>
        <w:rPr>
          <w:lang w:eastAsia="ru-RU"/>
        </w:rPr>
        <w:lastRenderedPageBreak/>
        <w:t>Практика установления минимальной заработной платы в зарубежных странах очень разнообразны. Так, в США она создана на национальном уровне. Однако другие ставки в компаниях могут быть значительно выше. Япония также устанавливает национальную минимальную заработную плату правительства. Во Франции государство устанавливает минимальную заработную плату, обязательную для всех предприятий. В Германии этот размер как государственный социальный стандарт не был установлен. Однако с января 2015 года на национальном уровне принят закон о минимальной заработной плате, устанавливающий ее размер, когда ранее она определялась только профсоюзными соглашениями с объединениями работодателей. Однако</w:t>
      </w:r>
      <w:proofErr w:type="gramStart"/>
      <w:r>
        <w:rPr>
          <w:lang w:eastAsia="ru-RU"/>
        </w:rPr>
        <w:t>,</w:t>
      </w:r>
      <w:proofErr w:type="gramEnd"/>
      <w:r>
        <w:rPr>
          <w:lang w:eastAsia="ru-RU"/>
        </w:rPr>
        <w:t xml:space="preserve"> в мире существуют определенные Особенности организации заработной платы, присущие каждой из моделей. Присмотритесь </w:t>
      </w:r>
      <w:proofErr w:type="gramStart"/>
      <w:r>
        <w:rPr>
          <w:lang w:eastAsia="ru-RU"/>
        </w:rPr>
        <w:t>повнимательнее</w:t>
      </w:r>
      <w:proofErr w:type="gramEnd"/>
      <w:r>
        <w:rPr>
          <w:lang w:eastAsia="ru-RU"/>
        </w:rPr>
        <w:t>.</w:t>
      </w:r>
    </w:p>
    <w:p w:rsidR="00F36FA0" w:rsidRDefault="00F36FA0" w:rsidP="00F36FA0">
      <w:pPr>
        <w:rPr>
          <w:lang w:eastAsia="ru-RU"/>
        </w:rPr>
      </w:pPr>
      <w:r>
        <w:rPr>
          <w:lang w:eastAsia="ru-RU"/>
        </w:rPr>
        <w:t>Ярким представителем Европейской модели является Франция. Трудовые отношения во Франции строятся в соответствии с Трудовым кодексом и договором о заработной плате между профсоюзами, министерствами, компаниями и работниками.</w:t>
      </w:r>
    </w:p>
    <w:p w:rsidR="00F36FA0" w:rsidRDefault="00F36FA0" w:rsidP="00F36FA0">
      <w:pPr>
        <w:rPr>
          <w:lang w:eastAsia="ru-RU"/>
        </w:rPr>
      </w:pPr>
      <w:r>
        <w:rPr>
          <w:lang w:eastAsia="ru-RU"/>
        </w:rPr>
        <w:t>Соглашения между профсоюзами и соответствующими министерствами Франции называются национальными трудовыми договорами. Они установили во Франции минимальный требуемый стаж работы для повышения заработной платы, условия, при которых этот рост может произойти, тарифных схем, общие для отраслей экономики, максимально возможный уровень индексации заработной платы работникам и т. д.</w:t>
      </w:r>
    </w:p>
    <w:p w:rsidR="00F36FA0" w:rsidRDefault="00F36FA0" w:rsidP="00F36FA0">
      <w:pPr>
        <w:rPr>
          <w:lang w:eastAsia="ru-RU"/>
        </w:rPr>
      </w:pPr>
      <w:r>
        <w:rPr>
          <w:lang w:eastAsia="ru-RU"/>
        </w:rPr>
        <w:t>На основе национальных трудовых договоров на каждом предприятии заключаются коллективные договоры и трудовые договоры. Основными частями коллективного договора являются общие подходы к установлению уровня оплаты труда, порядка оплаты отпуска,</w:t>
      </w:r>
    </w:p>
    <w:p w:rsidR="00F36FA0" w:rsidRDefault="00F36FA0" w:rsidP="00F36FA0">
      <w:pPr>
        <w:rPr>
          <w:lang w:eastAsia="ru-RU"/>
        </w:rPr>
      </w:pPr>
      <w:r>
        <w:rPr>
          <w:lang w:eastAsia="ru-RU"/>
        </w:rPr>
        <w:t>учреждение ежегодной премии, социальный пакет работников компании.</w:t>
      </w:r>
    </w:p>
    <w:p w:rsidR="00F36FA0" w:rsidRDefault="00F36FA0" w:rsidP="00F36FA0">
      <w:pPr>
        <w:rPr>
          <w:lang w:eastAsia="ru-RU"/>
        </w:rPr>
      </w:pPr>
      <w:r>
        <w:rPr>
          <w:lang w:eastAsia="ru-RU"/>
        </w:rPr>
        <w:lastRenderedPageBreak/>
        <w:t>Непосредственно с каждым работником на предприятии заключается трудовой договор или договор, в котором указывается конкретный размер заработной платы работника, а также другие условия оплаты труда.</w:t>
      </w:r>
    </w:p>
    <w:p w:rsidR="00F36FA0" w:rsidRDefault="00F36FA0" w:rsidP="00F36FA0">
      <w:pPr>
        <w:rPr>
          <w:lang w:eastAsia="ru-RU"/>
        </w:rPr>
      </w:pPr>
      <w:r>
        <w:rPr>
          <w:lang w:eastAsia="ru-RU"/>
        </w:rPr>
        <w:t>Во Франции, как и в России, практикуется выплата годовой премии или тринадцатой зарплаты. Следует отметить, что в последнее время все чаще на практике в Европе для расчета годовых премий и текущих премий работников применяется оценка на основе контроля выполнения ключевых показателей эффективности КПЭ [4].</w:t>
      </w:r>
    </w:p>
    <w:p w:rsidR="00F36FA0" w:rsidRDefault="00F36FA0" w:rsidP="00F36FA0">
      <w:pPr>
        <w:rPr>
          <w:lang w:eastAsia="ru-RU"/>
        </w:rPr>
      </w:pPr>
      <w:r>
        <w:rPr>
          <w:lang w:eastAsia="ru-RU"/>
        </w:rPr>
        <w:t xml:space="preserve">В Европейской практике использование </w:t>
      </w:r>
      <w:proofErr w:type="spellStart"/>
      <w:r>
        <w:rPr>
          <w:lang w:eastAsia="ru-RU"/>
        </w:rPr>
        <w:t>Кпэ</w:t>
      </w:r>
      <w:proofErr w:type="spellEnd"/>
      <w:r>
        <w:rPr>
          <w:lang w:eastAsia="ru-RU"/>
        </w:rPr>
        <w:t xml:space="preserve"> при достижении цели выплачивается ежегодный бонус. Если эффективность целей выше </w:t>
      </w:r>
      <w:proofErr w:type="gramStart"/>
      <w:r>
        <w:rPr>
          <w:lang w:eastAsia="ru-RU"/>
        </w:rPr>
        <w:t>ожидаемой</w:t>
      </w:r>
      <w:proofErr w:type="gramEnd"/>
      <w:r>
        <w:rPr>
          <w:lang w:eastAsia="ru-RU"/>
        </w:rPr>
        <w:t>, бонус увеличивается, в противном случае бонус уменьшается. Особенностью оплаты труда во Франции является то, что чаще годовое вознаграждение выплачивается работникам не сразу, а через определенный промежуток времени. В это время денежные суммы зачисляются на специальный банковский счет, проценты по которому не облагаются налогом, что повышает привлекательность таких инвестиций. Это побуждает работника продолжать работать на том же предприятии.</w:t>
      </w:r>
    </w:p>
    <w:p w:rsidR="00F36FA0" w:rsidRDefault="00F36FA0" w:rsidP="00F36FA0">
      <w:pPr>
        <w:rPr>
          <w:lang w:eastAsia="ru-RU"/>
        </w:rPr>
      </w:pPr>
      <w:r>
        <w:rPr>
          <w:lang w:eastAsia="ru-RU"/>
        </w:rPr>
        <w:t>Для других европейских стран, таких как Германия и Великобритания характерны три модели оплаты труда:</w:t>
      </w:r>
    </w:p>
    <w:p w:rsidR="00F36FA0" w:rsidRDefault="00F36FA0" w:rsidP="00F36FA0">
      <w:pPr>
        <w:rPr>
          <w:lang w:eastAsia="ru-RU"/>
        </w:rPr>
      </w:pPr>
      <w:r>
        <w:rPr>
          <w:lang w:eastAsia="ru-RU"/>
        </w:rPr>
        <w:t xml:space="preserve">- </w:t>
      </w:r>
      <w:proofErr w:type="spellStart"/>
      <w:r>
        <w:rPr>
          <w:lang w:eastAsia="ru-RU"/>
        </w:rPr>
        <w:t>bespredelnoe</w:t>
      </w:r>
      <w:proofErr w:type="spellEnd"/>
      <w:r>
        <w:rPr>
          <w:lang w:eastAsia="ru-RU"/>
        </w:rPr>
        <w:t>, в которой функции стимулирования труда является заработная плата;</w:t>
      </w:r>
    </w:p>
    <w:p w:rsidR="00F36FA0" w:rsidRDefault="00F36FA0" w:rsidP="00F36FA0">
      <w:pPr>
        <w:rPr>
          <w:lang w:eastAsia="ru-RU"/>
        </w:rPr>
      </w:pPr>
      <w:r>
        <w:rPr>
          <w:lang w:eastAsia="ru-RU"/>
        </w:rPr>
        <w:t>- премия, в которую входят платежи, размер которых зависит от дохода или прибыли предприятия;</w:t>
      </w:r>
    </w:p>
    <w:p w:rsidR="00F36FA0" w:rsidRDefault="00F36FA0" w:rsidP="00F36FA0">
      <w:pPr>
        <w:rPr>
          <w:lang w:eastAsia="ru-RU"/>
        </w:rPr>
      </w:pPr>
      <w:r>
        <w:rPr>
          <w:lang w:eastAsia="ru-RU"/>
        </w:rPr>
        <w:t>- премия, предусматривающая размеры оплаты на основании индивидуальных результатов работы.</w:t>
      </w:r>
    </w:p>
    <w:p w:rsidR="00F36FA0" w:rsidRDefault="00F36FA0" w:rsidP="00F36FA0">
      <w:pPr>
        <w:rPr>
          <w:lang w:eastAsia="ru-RU"/>
        </w:rPr>
      </w:pPr>
      <w:r>
        <w:rPr>
          <w:lang w:eastAsia="ru-RU"/>
        </w:rPr>
        <w:t>Гибкая система оплаты труда в Германии и Великобритании основана на участии работников в прибылях фирмы или в распределении доходов. Этот подход позволяет добиться значительного повышения уровня заработной платы при увеличении</w:t>
      </w:r>
    </w:p>
    <w:p w:rsidR="00F36FA0" w:rsidRDefault="00F36FA0" w:rsidP="00F36FA0">
      <w:pPr>
        <w:rPr>
          <w:lang w:eastAsia="ru-RU"/>
        </w:rPr>
      </w:pPr>
      <w:r>
        <w:rPr>
          <w:lang w:eastAsia="ru-RU"/>
        </w:rPr>
        <w:lastRenderedPageBreak/>
        <w:t>производительность и рентабельность производства, тем самым обеспечивая моральное стимулирование работников.</w:t>
      </w:r>
    </w:p>
    <w:p w:rsidR="00F36FA0" w:rsidRDefault="00F36FA0" w:rsidP="00F36FA0">
      <w:pPr>
        <w:rPr>
          <w:lang w:eastAsia="ru-RU"/>
        </w:rPr>
      </w:pPr>
      <w:r>
        <w:rPr>
          <w:lang w:eastAsia="ru-RU"/>
        </w:rPr>
        <w:t>В Великобритании администрация предприятия и профсоюзы, представляющие трудящихся, заключают договоры о производительности труда, в которых определяется, что доходы от повышения производительности труда делятся в соответствующей пропорции между предпринимателями и работниками. В результате администрация предприятия имеет возможность повышать заработную плату, при этом прямые издержки производства не увеличиваются [3].</w:t>
      </w:r>
    </w:p>
    <w:p w:rsidR="00F36FA0" w:rsidRDefault="00F36FA0" w:rsidP="00F36FA0">
      <w:pPr>
        <w:rPr>
          <w:lang w:eastAsia="ru-RU"/>
        </w:rPr>
      </w:pPr>
      <w:r>
        <w:rPr>
          <w:lang w:eastAsia="ru-RU"/>
        </w:rPr>
        <w:t>Аналогичная система действует и в Германии. Однако, в этой стране, на основе коллективного договора о повышении тарифных ставок является рост производительности и цены. Эти контракты пересматриваются каждые 1-2 года.</w:t>
      </w:r>
    </w:p>
    <w:p w:rsidR="00F36FA0" w:rsidRDefault="00F36FA0" w:rsidP="00F36FA0">
      <w:pPr>
        <w:rPr>
          <w:lang w:eastAsia="ru-RU"/>
        </w:rPr>
      </w:pPr>
      <w:r>
        <w:rPr>
          <w:lang w:eastAsia="ru-RU"/>
        </w:rPr>
        <w:t>Для Германии также характерны такие факторы, как психологический стресс и ответственность за организацию труда, его качество и обеспечение функционирования оборудования, которые учитываются в структуре оплаты труда. Это основано на том, что государственная и корпоративная политика в области выплат работникам ориентирована на оплату труда за совмещение профессий и принятие на себя дополнительной ответственности [3].</w:t>
      </w:r>
    </w:p>
    <w:p w:rsidR="00F36FA0" w:rsidRDefault="00F36FA0" w:rsidP="00F36FA0">
      <w:pPr>
        <w:rPr>
          <w:lang w:eastAsia="ru-RU"/>
        </w:rPr>
      </w:pPr>
      <w:r>
        <w:rPr>
          <w:lang w:eastAsia="ru-RU"/>
        </w:rPr>
        <w:t>Таким образом, особенность трудовых ресурсов Западной Европы в их высокой мобильности, которая связана, в том числе, с формированием Европейского Союза, отменой визового режима внутри еврозоны. В результате компании стараются максимизировать свои индивидуальные показатели, предполагая, что они привлекут наиболее эффективный персонал и повысят рентабельность производства в целом на свободном рынке.</w:t>
      </w:r>
    </w:p>
    <w:p w:rsidR="00F36FA0" w:rsidRDefault="00F36FA0" w:rsidP="00F36FA0">
      <w:pPr>
        <w:rPr>
          <w:lang w:eastAsia="ru-RU"/>
        </w:rPr>
      </w:pPr>
      <w:r>
        <w:rPr>
          <w:lang w:eastAsia="ru-RU"/>
        </w:rPr>
        <w:t>Одной из наиболее специфических моделей систем оплаты труда является Японская модель, включающая систему коллективных договоров, заключаемых между работниками и предприятиями. Это определяет ежемесячную зарплату, состоящую из премии и тарифной ставки, которую в Японии называют "базовой зарплатой".</w:t>
      </w:r>
    </w:p>
    <w:p w:rsidR="008B1148" w:rsidRDefault="00F36FA0" w:rsidP="00F36FA0">
      <w:pPr>
        <w:rPr>
          <w:lang w:eastAsia="ru-RU"/>
        </w:rPr>
      </w:pPr>
      <w:r>
        <w:rPr>
          <w:lang w:eastAsia="ru-RU"/>
        </w:rPr>
        <w:lastRenderedPageBreak/>
        <w:t>Практика систем оплаты труда в Японии всегда основывалась на опыте работы работника на предприятии, была направлена в первую очередь на закрепление работника на рабочем месте. Считалось, что чем дольше сотрудник работает на предприятии, тем выше уровень его знаний, компетентности и эффективности в целом [2].</w:t>
      </w:r>
    </w:p>
    <w:p w:rsidR="00F36FA0" w:rsidRDefault="00F36FA0" w:rsidP="00F36FA0">
      <w:r>
        <w:t>В Японии, тарифная ставка является основным элементом заработной платы. На его долю может приходиться до 85% ежемесячного заработка, до 75% годового заработка и до 60% затрат на рабочую силу.</w:t>
      </w:r>
    </w:p>
    <w:p w:rsidR="00F36FA0" w:rsidRDefault="00F36FA0" w:rsidP="00F36FA0">
      <w:r>
        <w:t>Ставка заработной платы является основой пожизненной занятости и включает такие личные характеристики работника, как возраст и стаж работы.</w:t>
      </w:r>
    </w:p>
    <w:p w:rsidR="00F36FA0" w:rsidRDefault="00F36FA0" w:rsidP="00F36FA0">
      <w:r>
        <w:t>Сеть тарифов труда предусматривает определение уровня квалификации (горизонтальная сетка) и производительности (вертикальная сетка). Учитывать квалификацию на предприятиях Японии, уровень. Переход из одной категории в другую возможен только при прохождении соответствующего конкурса [2].</w:t>
      </w:r>
    </w:p>
    <w:p w:rsidR="00F36FA0" w:rsidRDefault="00F36FA0" w:rsidP="00F36FA0">
      <w:r>
        <w:t>Трудовой вклад рабочих и служащих в Японии принято определять ежегодные оценки на основе оценок, наложенных непосредственным руководителем. По его оценке, работник может быть переведен на один, два или три ряда по вертикали тарифной сетки вперед. При определении оценки принимается во внимание степень выполнения норм, умение работать в команде, отношение к работе и т. д.</w:t>
      </w:r>
    </w:p>
    <w:p w:rsidR="00F36FA0" w:rsidRDefault="00F36FA0" w:rsidP="00F36FA0">
      <w:r>
        <w:t>Синтезированная ставка представляет собой комбинацию личных и трудовых ставок. Это позволено при помощи нескольких методов: сразу тарифы добавлению, или путем строить многофакторную модель.</w:t>
      </w:r>
    </w:p>
    <w:p w:rsidR="00F36FA0" w:rsidRDefault="00F36FA0" w:rsidP="00F36FA0">
      <w:r>
        <w:t>Доплаты обычно составляют 13-15% от тарифного дохода. Однако</w:t>
      </w:r>
      <w:proofErr w:type="gramStart"/>
      <w:r>
        <w:t>,</w:t>
      </w:r>
      <w:proofErr w:type="gramEnd"/>
      <w:r>
        <w:t xml:space="preserve"> в некоторых случаях их стоимость может доходить до 30 %.</w:t>
      </w:r>
    </w:p>
    <w:p w:rsidR="00F36FA0" w:rsidRDefault="00F36FA0" w:rsidP="00F36FA0">
      <w:r>
        <w:t>При этом тарифные надбавки могут существовать в следующих видах:</w:t>
      </w:r>
    </w:p>
    <w:p w:rsidR="00F36FA0" w:rsidRDefault="00F36FA0" w:rsidP="00F36FA0">
      <w:r>
        <w:t xml:space="preserve"> доплаты труда (надбавки за квалификацию, за выполнение управленческих функций, эффективность и т. д.);</w:t>
      </w:r>
    </w:p>
    <w:p w:rsidR="00F36FA0" w:rsidRDefault="00F36FA0" w:rsidP="00F36FA0">
      <w:r>
        <w:lastRenderedPageBreak/>
        <w:t>- репродуктивные тарифные надбавки, которые связаны со ссылкой на конкретную компанию (жилищную, семейную, территориальную, транспортную) [1].</w:t>
      </w:r>
    </w:p>
    <w:p w:rsidR="00F36FA0" w:rsidRDefault="00F36FA0" w:rsidP="00F36FA0">
      <w:r>
        <w:t>В Японии самая большая надбавка к заработной плате может быть за класс или ранг не более 50% от зарплаты.</w:t>
      </w:r>
    </w:p>
    <w:p w:rsidR="00F36FA0" w:rsidRDefault="00F36FA0" w:rsidP="00F36FA0">
      <w:r>
        <w:t>Доплаты за сверхурочную работу составляют около 10% от ежемесячных платежей. В абсолютном выражении они составляют двойной тариф. Несмотря на всю нестабильность деловой активности, основной тенденцией является их снижение.</w:t>
      </w:r>
    </w:p>
    <w:p w:rsidR="004D0AAF" w:rsidRDefault="00F36FA0" w:rsidP="00F36FA0">
      <w:r>
        <w:t>Бонусы или премии в Японии обычно выплачиваются два раза в год (в июне и декабре) после подведения итогов работы предприятий за полугодие.</w:t>
      </w:r>
    </w:p>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5F16EC" w:rsidRDefault="005F16EC" w:rsidP="004D0AAF"/>
    <w:p w:rsidR="008B1148" w:rsidRDefault="008B1148" w:rsidP="008B1148">
      <w:pPr>
        <w:pStyle w:val="1"/>
      </w:pPr>
      <w:bookmarkStart w:id="6" w:name="_Toc513731026"/>
      <w:r>
        <w:lastRenderedPageBreak/>
        <w:t xml:space="preserve">2. Исследование системы организации оплаты труда на предприятии </w:t>
      </w:r>
      <w:r w:rsidR="003971C1">
        <w:t>ФГУП «ПОЧТА РОССИИ» ФИЛИАЛ КРАСНОДАРСКОГО КРАЯ</w:t>
      </w:r>
      <w:bookmarkEnd w:id="6"/>
      <w:r>
        <w:t xml:space="preserve"> </w:t>
      </w:r>
    </w:p>
    <w:p w:rsidR="008B1148" w:rsidRDefault="008B1148" w:rsidP="008B1148">
      <w:pPr>
        <w:pStyle w:val="1"/>
      </w:pPr>
    </w:p>
    <w:p w:rsidR="00F36FA0" w:rsidRDefault="00F36FA0" w:rsidP="00F36FA0">
      <w:pPr>
        <w:pStyle w:val="1"/>
      </w:pPr>
      <w:r>
        <w:t xml:space="preserve">    </w:t>
      </w:r>
      <w:bookmarkStart w:id="7" w:name="_Toc513731027"/>
      <w:r>
        <w:t>2.1 Основные направления производственной деятельности и организационная структура Краснодарского почтамта</w:t>
      </w:r>
      <w:bookmarkEnd w:id="7"/>
    </w:p>
    <w:p w:rsidR="008B1148" w:rsidRDefault="008B1148" w:rsidP="00F36FA0"/>
    <w:p w:rsidR="00F36FA0" w:rsidRPr="00F36FA0" w:rsidRDefault="00F36FA0" w:rsidP="00F36FA0">
      <w:pPr>
        <w:rPr>
          <w:lang w:eastAsia="ru-RU"/>
        </w:rPr>
      </w:pPr>
      <w:r w:rsidRPr="00F36FA0">
        <w:rPr>
          <w:lang w:eastAsia="ru-RU"/>
        </w:rPr>
        <w:t>Федеральное государственное унитарное предприятие (ФГУП) «Почта России» - российская государственная компания, оператор российской национальной почтовой сети. Штаб-квартира – в Москве. Член Всемирного почтового союза. Почта России основана 5 сентября 2002 года на базе департамента почтовой связи Министерства связи в рамках реструктуризации, направленной на обеспечение гарантированного предоставления универсальных услуг почтовой связи на всей территории Российской Федерации, расширение спектра услуг почтовой связи, создание современной почтовой инфраструктуры. Генеральный директор – Александр Николаевич Киселёв.</w:t>
      </w:r>
    </w:p>
    <w:p w:rsidR="00F36FA0" w:rsidRPr="00F36FA0" w:rsidRDefault="00F36FA0" w:rsidP="00F36FA0">
      <w:pPr>
        <w:rPr>
          <w:lang w:eastAsia="ru-RU"/>
        </w:rPr>
      </w:pPr>
      <w:r w:rsidRPr="00F36FA0">
        <w:rPr>
          <w:lang w:eastAsia="ru-RU"/>
        </w:rPr>
        <w:t>Почта России сегодня – это 84 филиала, 42 000 объектов почтовой связи, 415 000 сотрудников. Ежегодно почтовые работники России принимают, обрабатывают и доставляют более 1,5 млрд. писем, 48 млн. посылок и более 190 млн. денежных переводов. Почта России предлагает своим клиентам свыше 80 почтовых, финансовых, коммуникационных и прочих услуг. Тарифы на услуги универсальной почтовой связи (доставка писем, карточек, бандеролей) регулируются государством, а тарифы на прочие услуги «Почта России» устанавливает самостоятельно. Компания издает ежемесячный журнал «Почта России». Является единственным в стране эмитентом почтовых марок, которые разрабатываются в Издательско-торговом центре «Марка». Партнером почты является ОАО АКБ «Связь-Банк».</w:t>
      </w:r>
    </w:p>
    <w:p w:rsidR="00F36FA0" w:rsidRPr="00F36FA0" w:rsidRDefault="00F36FA0" w:rsidP="00F36FA0">
      <w:pPr>
        <w:rPr>
          <w:lang w:eastAsia="ru-RU"/>
        </w:rPr>
      </w:pPr>
      <w:r w:rsidRPr="00F36FA0">
        <w:rPr>
          <w:lang w:eastAsia="ru-RU"/>
        </w:rPr>
        <w:t xml:space="preserve">Почта России развивает финансовые сервисы для предоставления, как населению, так и корпоративным клиентам более широких возможностей в </w:t>
      </w:r>
      <w:r w:rsidRPr="00F36FA0">
        <w:rPr>
          <w:lang w:eastAsia="ru-RU"/>
        </w:rPr>
        <w:lastRenderedPageBreak/>
        <w:t>почтовых отделениях по всей стране. С 2003 года Почта России предлагает клиентам электронные денежные переводы «</w:t>
      </w:r>
      <w:proofErr w:type="spellStart"/>
      <w:r w:rsidRPr="00F36FA0">
        <w:rPr>
          <w:lang w:eastAsia="ru-RU"/>
        </w:rPr>
        <w:t>КиберДеньги</w:t>
      </w:r>
      <w:proofErr w:type="spellEnd"/>
      <w:r w:rsidRPr="00F36FA0">
        <w:rPr>
          <w:lang w:eastAsia="ru-RU"/>
        </w:rPr>
        <w:t>». Невысокие тарифы и наличие широкой разветвленной сети почтовых отделений – 40 тысяч по всей стране, позволяют Почте России занимать лидирующую позицию на российском рынке переводов денежных средств. Почта России гарантирует перевод денежных сре</w:t>
      </w:r>
      <w:proofErr w:type="gramStart"/>
      <w:r w:rsidRPr="00F36FA0">
        <w:rPr>
          <w:lang w:eastAsia="ru-RU"/>
        </w:rPr>
        <w:t>дств в л</w:t>
      </w:r>
      <w:proofErr w:type="gramEnd"/>
      <w:r w:rsidRPr="00F36FA0">
        <w:rPr>
          <w:lang w:eastAsia="ru-RU"/>
        </w:rPr>
        <w:t xml:space="preserve">юбую точку России, в </w:t>
      </w:r>
      <w:proofErr w:type="spellStart"/>
      <w:r w:rsidRPr="00F36FA0">
        <w:rPr>
          <w:lang w:eastAsia="ru-RU"/>
        </w:rPr>
        <w:t>т.ч</w:t>
      </w:r>
      <w:proofErr w:type="spellEnd"/>
      <w:r w:rsidRPr="00F36FA0">
        <w:rPr>
          <w:lang w:eastAsia="ru-RU"/>
        </w:rPr>
        <w:t>. в районные и областные центры, в течение 3 дней. Кроме того, Почта России осуществляет денежные переводы в страны СНГ и Балтии, где ее партнерами выступают почтовые администрации этих стран.</w:t>
      </w:r>
    </w:p>
    <w:p w:rsidR="00F36FA0" w:rsidRPr="00F36FA0" w:rsidRDefault="00F36FA0" w:rsidP="00F36FA0">
      <w:pPr>
        <w:rPr>
          <w:lang w:eastAsia="ru-RU"/>
        </w:rPr>
      </w:pPr>
      <w:r w:rsidRPr="00F36FA0">
        <w:rPr>
          <w:lang w:eastAsia="ru-RU"/>
        </w:rPr>
        <w:t xml:space="preserve">Через почтовые отделения ежемесячно более 10 млн. человек погашают кредиты большинства банков активно кредитующих население. В настоящее время идет активное развитие услуги по обслуживанию банковских карт в отделениях почтовой связи на всей территории РФ. Важным фактором является то, что Почта России предлагает обслуживание всем держателям карт платежных систем </w:t>
      </w:r>
      <w:proofErr w:type="spellStart"/>
      <w:r w:rsidRPr="00F36FA0">
        <w:rPr>
          <w:lang w:eastAsia="ru-RU"/>
        </w:rPr>
        <w:t>Visa</w:t>
      </w:r>
      <w:proofErr w:type="spellEnd"/>
      <w:r w:rsidRPr="00F36FA0">
        <w:rPr>
          <w:lang w:eastAsia="ru-RU"/>
        </w:rPr>
        <w:t xml:space="preserve">, </w:t>
      </w:r>
      <w:proofErr w:type="spellStart"/>
      <w:r w:rsidRPr="00F36FA0">
        <w:rPr>
          <w:lang w:eastAsia="ru-RU"/>
        </w:rPr>
        <w:t>MasterCard</w:t>
      </w:r>
      <w:proofErr w:type="spellEnd"/>
      <w:r w:rsidRPr="00F36FA0">
        <w:rPr>
          <w:lang w:eastAsia="ru-RU"/>
        </w:rPr>
        <w:t xml:space="preserve"> и </w:t>
      </w:r>
      <w:proofErr w:type="spellStart"/>
      <w:r w:rsidRPr="00F36FA0">
        <w:rPr>
          <w:lang w:eastAsia="ru-RU"/>
        </w:rPr>
        <w:t>UnionCard.Почта</w:t>
      </w:r>
      <w:proofErr w:type="spellEnd"/>
      <w:r w:rsidRPr="00F36FA0">
        <w:rPr>
          <w:lang w:eastAsia="ru-RU"/>
        </w:rPr>
        <w:t xml:space="preserve"> России предлагает оплатить различные виды коммунальных услуг, а также</w:t>
      </w:r>
      <w:r w:rsidR="00844E27">
        <w:rPr>
          <w:lang w:eastAsia="ru-RU"/>
        </w:rPr>
        <w:t xml:space="preserve"> </w:t>
      </w:r>
      <w:r w:rsidRPr="00F36FA0">
        <w:rPr>
          <w:lang w:eastAsia="ru-RU"/>
        </w:rPr>
        <w:t xml:space="preserve">услуги операторов сотовой и фиксированной телефонной связи и кабельного телевидения, </w:t>
      </w:r>
      <w:proofErr w:type="gramStart"/>
      <w:r w:rsidRPr="00F36FA0">
        <w:rPr>
          <w:lang w:eastAsia="ru-RU"/>
        </w:rPr>
        <w:t>Интернет-компаний</w:t>
      </w:r>
      <w:proofErr w:type="gramEnd"/>
      <w:r w:rsidRPr="00F36FA0">
        <w:rPr>
          <w:lang w:eastAsia="ru-RU"/>
        </w:rPr>
        <w:t>, в любом отделении почтовой связи на территории страны. Во многих регионах на почте можно также оплатить обучение, налоги, штрафы и осуществить прочие платежи.</w:t>
      </w:r>
      <w:r w:rsidR="00844E27">
        <w:rPr>
          <w:lang w:eastAsia="ru-RU"/>
        </w:rPr>
        <w:t xml:space="preserve"> </w:t>
      </w:r>
      <w:r w:rsidRPr="00F36FA0">
        <w:rPr>
          <w:lang w:eastAsia="ru-RU"/>
        </w:rPr>
        <w:t>Количество финансовых услуг, представленных в отделениях почтовой связи, постоянно растет.</w:t>
      </w:r>
    </w:p>
    <w:p w:rsidR="008B1148" w:rsidRDefault="008B1148" w:rsidP="008B1148">
      <w:pPr>
        <w:pStyle w:val="a4"/>
      </w:pPr>
    </w:p>
    <w:p w:rsidR="00F36FA0" w:rsidRDefault="00F36FA0" w:rsidP="00F36FA0">
      <w:pPr>
        <w:pStyle w:val="1"/>
      </w:pPr>
      <w:bookmarkStart w:id="8" w:name="_Toc513731028"/>
      <w:r>
        <w:t>2.2 Анализ основных показателей хозяйственной деятельности Краснодар</w:t>
      </w:r>
      <w:r w:rsidRPr="00F36FA0">
        <w:t>ского почтамта</w:t>
      </w:r>
      <w:bookmarkEnd w:id="8"/>
    </w:p>
    <w:p w:rsidR="00F36FA0" w:rsidRDefault="00844E27" w:rsidP="00F36FA0">
      <w:r>
        <w:t xml:space="preserve">Рассмотрим основные показатели хозяйственной деятельности предприятия ФГУП «Почта России» филиал Краснодарского края. </w:t>
      </w:r>
    </w:p>
    <w:p w:rsidR="00844E27" w:rsidRDefault="00844E27" w:rsidP="00F36FA0"/>
    <w:p w:rsidR="00844E27" w:rsidRDefault="00844E27" w:rsidP="00F36FA0"/>
    <w:p w:rsidR="00844E27" w:rsidRDefault="00844E27" w:rsidP="00F36FA0"/>
    <w:p w:rsidR="00844E27" w:rsidRDefault="00844E27" w:rsidP="00844E27">
      <w:pPr>
        <w:jc w:val="right"/>
      </w:pPr>
      <w:r>
        <w:lastRenderedPageBreak/>
        <w:t>Таблица 2.1</w:t>
      </w:r>
    </w:p>
    <w:p w:rsidR="00844E27" w:rsidRDefault="00844E27" w:rsidP="00844E27">
      <w:r>
        <w:t>Краткая экономическая характеристика деятельности ФГУП «Почта России» филиал Краснодарского края за 2015-2017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1252"/>
        <w:gridCol w:w="1266"/>
        <w:gridCol w:w="1266"/>
        <w:gridCol w:w="1414"/>
        <w:gridCol w:w="1414"/>
      </w:tblGrid>
      <w:tr w:rsidR="00844E27" w:rsidTr="00844E27">
        <w:trPr>
          <w:trHeight w:val="370"/>
        </w:trPr>
        <w:tc>
          <w:tcPr>
            <w:tcW w:w="2959" w:type="dxa"/>
            <w:vMerge w:val="restart"/>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Показатели</w:t>
            </w:r>
          </w:p>
        </w:tc>
        <w:tc>
          <w:tcPr>
            <w:tcW w:w="1252" w:type="dxa"/>
            <w:vMerge w:val="restart"/>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2015 год</w:t>
            </w:r>
          </w:p>
        </w:tc>
        <w:tc>
          <w:tcPr>
            <w:tcW w:w="1266" w:type="dxa"/>
            <w:vMerge w:val="restart"/>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2016 год</w:t>
            </w:r>
          </w:p>
        </w:tc>
        <w:tc>
          <w:tcPr>
            <w:tcW w:w="1266" w:type="dxa"/>
            <w:vMerge w:val="restart"/>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2017 год</w:t>
            </w:r>
          </w:p>
        </w:tc>
        <w:tc>
          <w:tcPr>
            <w:tcW w:w="2828" w:type="dxa"/>
            <w:gridSpan w:val="2"/>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 xml:space="preserve">Отклонение, </w:t>
            </w:r>
            <w:proofErr w:type="gramStart"/>
            <w:r>
              <w:t>в</w:t>
            </w:r>
            <w:proofErr w:type="gramEnd"/>
            <w:r>
              <w:t xml:space="preserve"> %</w:t>
            </w:r>
          </w:p>
        </w:tc>
      </w:tr>
      <w:tr w:rsidR="00844E27" w:rsidTr="00844E27">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E27" w:rsidRDefault="00844E27" w:rsidP="00844E27">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E27" w:rsidRDefault="00844E27" w:rsidP="00844E27">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E27" w:rsidRDefault="00844E27" w:rsidP="00844E27">
            <w:pPr>
              <w:pStyle w:val="a3"/>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E27" w:rsidRDefault="00844E27" w:rsidP="00844E27">
            <w:pPr>
              <w:pStyle w:val="a3"/>
            </w:pP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2016</w:t>
            </w:r>
            <w:r>
              <w:rPr>
                <w:lang w:val="en-US"/>
              </w:rPr>
              <w:t>/</w:t>
            </w:r>
            <w:r>
              <w:t>2015</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2017</w:t>
            </w:r>
            <w:r>
              <w:rPr>
                <w:lang w:val="en-US"/>
              </w:rPr>
              <w:t>/</w:t>
            </w:r>
            <w:r>
              <w:t>2016</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 Выручка от реализации работ, услуг, тыс. руб.</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4286</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9924</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10025</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139</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207</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 Себестоимость товаров (работ, услуг), тыс. руб.</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4067</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8984</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9687</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145</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202</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 Валовая прибыль, тыс. руб.</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219</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940</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338</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107</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245</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4. Прибыль от реализации товаров (работ, услуг), тыс. руб.</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219</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356</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338</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312</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504</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5. Среднесписочная численность, чел</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5</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5</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5</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100</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100</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 Среднегодовая стоимость основных средств, тыс. руб.</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2730</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7520</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6560</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99,9</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100,6</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10. Фондоотдача (стр. 1 / стр. 9)</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11,81</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20,43</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20,47</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140</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200</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11.Фондоворуженность</w:t>
            </w:r>
          </w:p>
          <w:p w:rsidR="00844E27" w:rsidRDefault="00844E27" w:rsidP="00844E27">
            <w:pPr>
              <w:pStyle w:val="a3"/>
            </w:pPr>
            <w:r>
              <w:t>(стр. 9 / стр. 5)</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0,08</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0,05</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0,05</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99,1</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94,6</w:t>
            </w:r>
          </w:p>
        </w:tc>
      </w:tr>
      <w:tr w:rsidR="00844E27" w:rsidTr="00844E27">
        <w:tc>
          <w:tcPr>
            <w:tcW w:w="2959"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 xml:space="preserve">12. </w:t>
            </w:r>
            <w:proofErr w:type="spellStart"/>
            <w:r>
              <w:t>Фондорентабельность</w:t>
            </w:r>
            <w:proofErr w:type="spellEnd"/>
            <w:r>
              <w:t xml:space="preserve"> (стр. 4 / стр. 9), в %</w:t>
            </w:r>
          </w:p>
        </w:tc>
        <w:tc>
          <w:tcPr>
            <w:tcW w:w="1252"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7,08</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6,62</w:t>
            </w:r>
          </w:p>
        </w:tc>
        <w:tc>
          <w:tcPr>
            <w:tcW w:w="1266"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7,09</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320</w:t>
            </w:r>
          </w:p>
        </w:tc>
        <w:tc>
          <w:tcPr>
            <w:tcW w:w="1414" w:type="dxa"/>
            <w:tcBorders>
              <w:top w:val="single" w:sz="4" w:space="0" w:color="auto"/>
              <w:left w:val="single" w:sz="4" w:space="0" w:color="auto"/>
              <w:bottom w:val="single" w:sz="4" w:space="0" w:color="auto"/>
              <w:right w:val="single" w:sz="4" w:space="0" w:color="auto"/>
            </w:tcBorders>
            <w:hideMark/>
          </w:tcPr>
          <w:p w:rsidR="00844E27" w:rsidRDefault="00844E27" w:rsidP="00844E27">
            <w:pPr>
              <w:pStyle w:val="a3"/>
            </w:pPr>
            <w:r>
              <w:t>493</w:t>
            </w:r>
          </w:p>
        </w:tc>
      </w:tr>
    </w:tbl>
    <w:p w:rsidR="00844E27" w:rsidRDefault="00844E27" w:rsidP="00844E27">
      <w:pPr>
        <w:pStyle w:val="2"/>
        <w:spacing w:line="360" w:lineRule="auto"/>
        <w:rPr>
          <w:bCs/>
          <w:sz w:val="28"/>
          <w:szCs w:val="28"/>
        </w:rPr>
      </w:pPr>
    </w:p>
    <w:p w:rsidR="00844E27" w:rsidRDefault="00844E27" w:rsidP="00844E27">
      <w:r>
        <w:t xml:space="preserve">Как видно из таблицы 2.1, на предприятии ФГУП «Почта России» филиал Краснодарского края в значительной степени растет выручка от реализации. Валовая прибыль предприятия в 2017 году резко выросла по сравнению с 2016 и 2015 годами. </w:t>
      </w:r>
    </w:p>
    <w:p w:rsidR="00844E27" w:rsidRDefault="00844E27" w:rsidP="00844E27">
      <w:r>
        <w:t>Проведем горизонтальный и вертикальный анализ баланса (см. таблицы 2.2, 2.3).</w:t>
      </w:r>
    </w:p>
    <w:p w:rsidR="00844E27" w:rsidRDefault="00844E27" w:rsidP="00844E27">
      <w:pPr>
        <w:jc w:val="right"/>
      </w:pPr>
      <w:r>
        <w:t>Таблица 2.2</w:t>
      </w:r>
    </w:p>
    <w:p w:rsidR="00844E27" w:rsidRDefault="00844E27" w:rsidP="00844E27">
      <w:r>
        <w:t>Анализ актива баланса предприятия ФГУП «Почта России» филиал Краснодарского края за 2015-2017 гг.</w:t>
      </w: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916"/>
        <w:gridCol w:w="916"/>
        <w:gridCol w:w="917"/>
        <w:gridCol w:w="674"/>
        <w:gridCol w:w="662"/>
        <w:gridCol w:w="653"/>
        <w:gridCol w:w="871"/>
        <w:gridCol w:w="872"/>
        <w:gridCol w:w="764"/>
      </w:tblGrid>
      <w:tr w:rsidR="00844E27" w:rsidTr="00844E27">
        <w:trPr>
          <w:trHeight w:val="946"/>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Показатель</w:t>
            </w:r>
          </w:p>
        </w:tc>
        <w:tc>
          <w:tcPr>
            <w:tcW w:w="2751" w:type="dxa"/>
            <w:gridSpan w:val="3"/>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Абсолютные величины,                                            тыс. руб.</w:t>
            </w:r>
          </w:p>
        </w:tc>
        <w:tc>
          <w:tcPr>
            <w:tcW w:w="1989" w:type="dxa"/>
            <w:gridSpan w:val="3"/>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Удельный вес, %</w:t>
            </w:r>
          </w:p>
        </w:tc>
        <w:tc>
          <w:tcPr>
            <w:tcW w:w="2507" w:type="dxa"/>
            <w:gridSpan w:val="3"/>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Изменение в абсолютных величинах,                           тыс. руб.</w:t>
            </w:r>
          </w:p>
        </w:tc>
      </w:tr>
      <w:tr w:rsidR="00844E27" w:rsidTr="00844E27">
        <w:trPr>
          <w:trHeight w:val="68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44E27" w:rsidRDefault="00844E27" w:rsidP="00844E27">
            <w:pPr>
              <w:pStyle w:val="a3"/>
            </w:pP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2015 г.</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2016 г.</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2017 г.</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2015 г.</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2016 г.</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2017 г.</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 xml:space="preserve">2016 г.                                 </w:t>
            </w:r>
            <w:r>
              <w:lastRenderedPageBreak/>
              <w:t>к                                            2015 г.</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lastRenderedPageBreak/>
              <w:t xml:space="preserve">2017 г.                                 </w:t>
            </w:r>
            <w:r>
              <w:lastRenderedPageBreak/>
              <w:t>к                                            2016 г.</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lastRenderedPageBreak/>
              <w:t xml:space="preserve">2017 г.                                 </w:t>
            </w:r>
            <w:r>
              <w:lastRenderedPageBreak/>
              <w:t>к                                            2015 г.</w:t>
            </w:r>
          </w:p>
        </w:tc>
      </w:tr>
      <w:tr w:rsidR="00844E27" w:rsidTr="00844E27">
        <w:trPr>
          <w:trHeight w:val="660"/>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lastRenderedPageBreak/>
              <w:t xml:space="preserve">1. </w:t>
            </w:r>
            <w:proofErr w:type="spellStart"/>
            <w:r>
              <w:rPr>
                <w:iCs/>
              </w:rPr>
              <w:t>Внеоборотные</w:t>
            </w:r>
            <w:proofErr w:type="spellEnd"/>
            <w:r>
              <w:rPr>
                <w:iCs/>
              </w:rPr>
              <w:t xml:space="preserve"> (иммобилизованные) активы</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3578,00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3711,00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3814,00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13,85</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13,31</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12,58</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+133,00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+103,00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+236</w:t>
            </w:r>
          </w:p>
        </w:tc>
      </w:tr>
      <w:tr w:rsidR="00844E27" w:rsidTr="00844E27">
        <w:trPr>
          <w:trHeight w:val="478"/>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1.1. Долгосрочные финансовые вложения</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356,00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395,00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373,00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1,38</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1,42</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1,23</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+39,00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-22,00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w:t>
            </w:r>
          </w:p>
        </w:tc>
      </w:tr>
      <w:tr w:rsidR="00844E27" w:rsidTr="00844E27">
        <w:trPr>
          <w:trHeight w:val="295"/>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1.2. Основные средства</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3017,00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3104,00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3192,00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11,68</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11,14</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10,53</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+87,00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+88,00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+175</w:t>
            </w:r>
          </w:p>
        </w:tc>
      </w:tr>
      <w:tr w:rsidR="00844E27" w:rsidTr="00844E27">
        <w:trPr>
          <w:trHeight w:val="437"/>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 xml:space="preserve">1.3. Прочие </w:t>
            </w:r>
            <w:proofErr w:type="spellStart"/>
            <w:r>
              <w:t>внеоборотные</w:t>
            </w:r>
            <w:proofErr w:type="spellEnd"/>
            <w:r>
              <w:t xml:space="preserve"> активы</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205,00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212,00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249,00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0,79</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0,76</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0,82</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+7,00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+37,00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+44</w:t>
            </w:r>
          </w:p>
        </w:tc>
      </w:tr>
      <w:tr w:rsidR="00844E27" w:rsidTr="00844E27">
        <w:trPr>
          <w:trHeight w:val="468"/>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 Мобильные (оборотные) активы</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22260,00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24163,00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26507,00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86,15</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86,69</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87,42</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+1903,00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+2344,00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+4247</w:t>
            </w:r>
          </w:p>
        </w:tc>
      </w:tr>
      <w:tr w:rsidR="00844E27" w:rsidTr="00844E27">
        <w:trPr>
          <w:trHeight w:val="254"/>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2.1. Запасы и затраты</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15920,00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17887,00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19888,00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61,61</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64,17</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65,59</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+1967,00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+2001,00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+3968</w:t>
            </w:r>
          </w:p>
        </w:tc>
      </w:tr>
      <w:tr w:rsidR="00844E27" w:rsidTr="00844E27">
        <w:trPr>
          <w:trHeight w:val="499"/>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2.2. Дебиторская задолженность</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4485,00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4298,00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4459,00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17,36</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15,42</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14,71</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-187</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+161,00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-26</w:t>
            </w:r>
          </w:p>
        </w:tc>
      </w:tr>
      <w:tr w:rsidR="00844E27" w:rsidTr="00844E27">
        <w:trPr>
          <w:trHeight w:val="427"/>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2.3. Денежные средства</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1572,00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1652,00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1702,00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6,08</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5,93</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5,61</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+80,00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+50,00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+130</w:t>
            </w:r>
          </w:p>
        </w:tc>
      </w:tr>
      <w:tr w:rsidR="00844E27" w:rsidTr="00844E27">
        <w:trPr>
          <w:trHeight w:val="456"/>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2.4. Краткосрочные финансовые вложения</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283,00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326,00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458,00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1,10</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1,17</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1,51</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+43,00</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+132,00</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pPr>
            <w:r>
              <w:t>+175</w:t>
            </w:r>
          </w:p>
        </w:tc>
      </w:tr>
      <w:tr w:rsidR="00844E27" w:rsidTr="00844E27">
        <w:trPr>
          <w:trHeight w:val="214"/>
        </w:trPr>
        <w:tc>
          <w:tcPr>
            <w:tcW w:w="255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Баланс</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25838,0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27874,0</w:t>
            </w:r>
          </w:p>
        </w:tc>
        <w:tc>
          <w:tcPr>
            <w:tcW w:w="917"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30321,0</w:t>
            </w:r>
          </w:p>
        </w:tc>
        <w:tc>
          <w:tcPr>
            <w:tcW w:w="67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100,0</w:t>
            </w:r>
          </w:p>
        </w:tc>
        <w:tc>
          <w:tcPr>
            <w:tcW w:w="66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100</w:t>
            </w:r>
          </w:p>
        </w:tc>
        <w:tc>
          <w:tcPr>
            <w:tcW w:w="653"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100</w:t>
            </w:r>
          </w:p>
        </w:tc>
        <w:tc>
          <w:tcPr>
            <w:tcW w:w="871"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+2036</w:t>
            </w:r>
          </w:p>
        </w:tc>
        <w:tc>
          <w:tcPr>
            <w:tcW w:w="872"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+2447</w:t>
            </w:r>
          </w:p>
        </w:tc>
        <w:tc>
          <w:tcPr>
            <w:tcW w:w="764" w:type="dxa"/>
            <w:tcBorders>
              <w:top w:val="single" w:sz="4" w:space="0" w:color="000000"/>
              <w:left w:val="single" w:sz="4" w:space="0" w:color="000000"/>
              <w:bottom w:val="single" w:sz="4" w:space="0" w:color="000000"/>
              <w:right w:val="single" w:sz="4" w:space="0" w:color="000000"/>
            </w:tcBorders>
            <w:hideMark/>
          </w:tcPr>
          <w:p w:rsidR="00844E27" w:rsidRDefault="00844E27" w:rsidP="00844E27">
            <w:pPr>
              <w:pStyle w:val="a3"/>
              <w:rPr>
                <w:iCs/>
              </w:rPr>
            </w:pPr>
            <w:r>
              <w:rPr>
                <w:iCs/>
              </w:rPr>
              <w:t>+4483</w:t>
            </w:r>
          </w:p>
        </w:tc>
      </w:tr>
    </w:tbl>
    <w:p w:rsidR="00844E27" w:rsidRDefault="00844E27" w:rsidP="00844E27"/>
    <w:p w:rsidR="00844E27" w:rsidRDefault="00844E27" w:rsidP="00844E27">
      <w:proofErr w:type="gramStart"/>
      <w:r>
        <w:rPr>
          <w:spacing w:val="-1"/>
        </w:rPr>
        <w:t>О</w:t>
      </w:r>
      <w:r>
        <w:t>бщая стоимость имущества ФГУП «Почта России» филиал Краснодарского края, включая деньги и средства в расчетах, в течение всего анализируемого периода увеличивалась: в 2016 и 2017 гг. стоимость имущества выросла соответственно на 2036 тыс. руб. (или на 7,88%) и 2447 тыс. руб. (8,78%), что чисто теоретически может являться следствием роста предприятия, наращивания экономического потенциала (однако, подтвердить это пока нечем).</w:t>
      </w:r>
      <w:proofErr w:type="gramEnd"/>
      <w:r>
        <w:t xml:space="preserve">  Ясно видно, что состав иммобилизованных активов ФГУП «Почта России» филиал Краснодарского края в 2015-2017 гг. не претерпел значительных изменений. По поводу динамики следует отметить, что основной прирост общей суммы </w:t>
      </w:r>
      <w:proofErr w:type="spellStart"/>
      <w:r>
        <w:t>внеоборотных</w:t>
      </w:r>
      <w:proofErr w:type="spellEnd"/>
      <w:r>
        <w:t xml:space="preserve"> средств обусловлен увеличением стоимости основных средств. </w:t>
      </w:r>
      <w:proofErr w:type="gramStart"/>
      <w:r>
        <w:t xml:space="preserve">Так, в 2016 году по сравнению с 2015 г. иммобилизованные активы возросли на 133 тыс. руб. или 3,72%, в 2017 г. по сравнению с 2016 г. - на 103 тыс. руб. или 2,78%, что от увеличения общей стоимости имущества составило соответственно 6,53% (из которых 4,27% пришлось на основные средства) и 4,21% (3,6% - основные </w:t>
      </w:r>
      <w:r>
        <w:lastRenderedPageBreak/>
        <w:t>средств).</w:t>
      </w:r>
      <w:proofErr w:type="gramEnd"/>
      <w:r>
        <w:t xml:space="preserve"> Если бы не было инфляции, то можно было бы сделать вывод, что предприятие расширяет свою деятельность. Однако</w:t>
      </w:r>
      <w:proofErr w:type="gramStart"/>
      <w:r>
        <w:t>,</w:t>
      </w:r>
      <w:proofErr w:type="gramEnd"/>
      <w:r>
        <w:t xml:space="preserve"> в условиях инфляции этого сказать нельзя, поскольку основные средства периодически переоцениваются с учетом роста индекса цен.</w:t>
      </w:r>
    </w:p>
    <w:p w:rsidR="00844E27" w:rsidRDefault="00844E27" w:rsidP="00844E27">
      <w:pPr>
        <w:shd w:val="clear" w:color="auto" w:fill="FFFFFF"/>
      </w:pPr>
      <w:r>
        <w:t>Анализ изменения оборотных активов показал, что их увеличение было вызвано значительным ростом запасов и затрат, которые в 2016 году увеличились на 1967 тыс. руб. или 12,36%, а в 2017 году – на 2001 тыс. руб. или 11,19%.</w:t>
      </w:r>
    </w:p>
    <w:p w:rsidR="00844E27" w:rsidRDefault="00844E27" w:rsidP="00844E27">
      <w:pPr>
        <w:shd w:val="clear" w:color="auto" w:fill="FFFFFF"/>
        <w:jc w:val="right"/>
      </w:pPr>
      <w:r>
        <w:t>Таблица 2.3</w:t>
      </w:r>
    </w:p>
    <w:p w:rsidR="00844E27" w:rsidRDefault="00844E27" w:rsidP="00844E27">
      <w:pPr>
        <w:shd w:val="clear" w:color="auto" w:fill="FFFFFF"/>
      </w:pPr>
      <w:r>
        <w:t>Анализ пассива баланса ФГУП «Почта России» филиал Краснодарского края за 2015-2017 гг.</w:t>
      </w:r>
    </w:p>
    <w:tbl>
      <w:tblPr>
        <w:tblW w:w="0" w:type="auto"/>
        <w:tblInd w:w="30" w:type="dxa"/>
        <w:tblLayout w:type="fixed"/>
        <w:tblCellMar>
          <w:left w:w="30" w:type="dxa"/>
          <w:right w:w="30" w:type="dxa"/>
        </w:tblCellMar>
        <w:tblLook w:val="04A0" w:firstRow="1" w:lastRow="0" w:firstColumn="1" w:lastColumn="0" w:noHBand="0" w:noVBand="1"/>
      </w:tblPr>
      <w:tblGrid>
        <w:gridCol w:w="2410"/>
        <w:gridCol w:w="917"/>
        <w:gridCol w:w="917"/>
        <w:gridCol w:w="917"/>
        <w:gridCol w:w="674"/>
        <w:gridCol w:w="662"/>
        <w:gridCol w:w="653"/>
        <w:gridCol w:w="871"/>
        <w:gridCol w:w="872"/>
        <w:gridCol w:w="764"/>
      </w:tblGrid>
      <w:tr w:rsidR="00844E27" w:rsidTr="00844E27">
        <w:trPr>
          <w:trHeight w:val="946"/>
        </w:trPr>
        <w:tc>
          <w:tcPr>
            <w:tcW w:w="2410" w:type="dxa"/>
            <w:tcBorders>
              <w:top w:val="single" w:sz="6" w:space="0" w:color="auto"/>
              <w:left w:val="single" w:sz="6" w:space="0" w:color="auto"/>
              <w:bottom w:val="nil"/>
              <w:right w:val="single" w:sz="6" w:space="0" w:color="auto"/>
            </w:tcBorders>
            <w:hideMark/>
          </w:tcPr>
          <w:p w:rsidR="00844E27" w:rsidRDefault="00844E27" w:rsidP="00844E27">
            <w:pPr>
              <w:pStyle w:val="a3"/>
            </w:pPr>
            <w:r>
              <w:t>Показатель</w:t>
            </w:r>
          </w:p>
        </w:tc>
        <w:tc>
          <w:tcPr>
            <w:tcW w:w="2751" w:type="dxa"/>
            <w:gridSpan w:val="3"/>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Абсолютные величины,                                            тыс. руб.</w:t>
            </w:r>
          </w:p>
        </w:tc>
        <w:tc>
          <w:tcPr>
            <w:tcW w:w="1989" w:type="dxa"/>
            <w:gridSpan w:val="3"/>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Удельный вес, %</w:t>
            </w:r>
          </w:p>
        </w:tc>
        <w:tc>
          <w:tcPr>
            <w:tcW w:w="2507" w:type="dxa"/>
            <w:gridSpan w:val="3"/>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Изменение в абсолютных величинах,                           тыс. руб.</w:t>
            </w:r>
          </w:p>
        </w:tc>
      </w:tr>
      <w:tr w:rsidR="00844E27" w:rsidTr="00844E27">
        <w:trPr>
          <w:trHeight w:val="682"/>
        </w:trPr>
        <w:tc>
          <w:tcPr>
            <w:tcW w:w="2410" w:type="dxa"/>
            <w:tcBorders>
              <w:top w:val="nil"/>
              <w:left w:val="single" w:sz="6" w:space="0" w:color="auto"/>
              <w:bottom w:val="single" w:sz="6" w:space="0" w:color="auto"/>
              <w:right w:val="single" w:sz="6" w:space="0" w:color="auto"/>
            </w:tcBorders>
          </w:tcPr>
          <w:p w:rsidR="00844E27" w:rsidRDefault="00844E27" w:rsidP="00844E27">
            <w:pPr>
              <w:pStyle w:val="a3"/>
            </w:pP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2015 г.</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2016 г.</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2017 г.</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2015 г.</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2016 г.</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2017 г.</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2016 г.                                 к                                            2015 г.</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2017 г.                                 к                                            2016 г.</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2017 г.                                 к                                            2015 г.</w:t>
            </w:r>
          </w:p>
        </w:tc>
      </w:tr>
      <w:tr w:rsidR="00844E27" w:rsidTr="00844E27">
        <w:trPr>
          <w:trHeight w:val="464"/>
        </w:trPr>
        <w:tc>
          <w:tcPr>
            <w:tcW w:w="2410" w:type="dxa"/>
            <w:tcBorders>
              <w:top w:val="nil"/>
              <w:left w:val="single" w:sz="6" w:space="0" w:color="auto"/>
              <w:bottom w:val="single" w:sz="6" w:space="0" w:color="auto"/>
              <w:right w:val="single" w:sz="6" w:space="0" w:color="auto"/>
            </w:tcBorders>
          </w:tcPr>
          <w:p w:rsidR="00844E27" w:rsidRDefault="00844E27" w:rsidP="00844E27">
            <w:pPr>
              <w:pStyle w:val="a3"/>
            </w:pPr>
          </w:p>
          <w:p w:rsidR="00844E27" w:rsidRDefault="00844E27" w:rsidP="00844E27">
            <w:pPr>
              <w:pStyle w:val="a3"/>
            </w:pPr>
            <w:r>
              <w:t>1. Собственный капитал</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11573,00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12714,00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13971,00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44,79</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45,61</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46,08</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+1141,00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+1257,00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+2398</w:t>
            </w:r>
          </w:p>
        </w:tc>
      </w:tr>
      <w:tr w:rsidR="00844E27" w:rsidTr="00844E27">
        <w:trPr>
          <w:trHeight w:val="258"/>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1.1. Уставный капитал</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7000,00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7000,00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7000,00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27,09</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25,11</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23,09</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0,00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0,00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0,00</w:t>
            </w:r>
          </w:p>
        </w:tc>
      </w:tr>
      <w:tr w:rsidR="00844E27" w:rsidTr="00844E27">
        <w:trPr>
          <w:trHeight w:val="418"/>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1.2. Нераспределенная прибыль</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4573,00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5714,00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6971,00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17,70</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20,50</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22,99</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+1141,00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+1257,00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+2398</w:t>
            </w:r>
          </w:p>
        </w:tc>
      </w:tr>
      <w:tr w:rsidR="00844E27" w:rsidTr="00844E27">
        <w:trPr>
          <w:trHeight w:val="268"/>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2. Заемный капитал</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13775,00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14749,00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16103,00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53,31</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52,91</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53,11</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+974,00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+1354,00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+2328</w:t>
            </w:r>
          </w:p>
        </w:tc>
      </w:tr>
      <w:tr w:rsidR="00844E27" w:rsidTr="00844E27">
        <w:trPr>
          <w:trHeight w:val="400"/>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2.1. Долгосрочные займы и кредиты</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6224,00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6632,00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5728,00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24,09</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23,79</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18,89</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+408,00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-904,00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-498</w:t>
            </w:r>
          </w:p>
        </w:tc>
      </w:tr>
      <w:tr w:rsidR="00844E27" w:rsidTr="00844E27">
        <w:trPr>
          <w:trHeight w:val="405"/>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2.2. Краткосрочные займы и кредиты</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4619,00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4452,00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4398,00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17,88</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15,97</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14,50</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-167,00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-54,00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-221</w:t>
            </w:r>
          </w:p>
        </w:tc>
      </w:tr>
      <w:tr w:rsidR="00844E27" w:rsidTr="00844E27">
        <w:trPr>
          <w:trHeight w:val="412"/>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2.3. Кредиторская задолженность</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2932,00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3665,00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5977,00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11,35</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13,15</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19,71</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+733,00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+2312,00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+3045</w:t>
            </w:r>
          </w:p>
        </w:tc>
      </w:tr>
      <w:tr w:rsidR="00844E27" w:rsidTr="00844E27">
        <w:trPr>
          <w:trHeight w:val="276"/>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3. Прочие пассивы</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490,00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411,00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247,00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1,90</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1,47</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0,81</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-79,00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-164,00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-243</w:t>
            </w:r>
          </w:p>
        </w:tc>
      </w:tr>
      <w:tr w:rsidR="00844E27" w:rsidTr="00844E27">
        <w:trPr>
          <w:trHeight w:val="266"/>
        </w:trPr>
        <w:tc>
          <w:tcPr>
            <w:tcW w:w="2410" w:type="dxa"/>
            <w:tcBorders>
              <w:top w:val="nil"/>
              <w:left w:val="single" w:sz="6" w:space="0" w:color="auto"/>
              <w:bottom w:val="single" w:sz="6" w:space="0" w:color="auto"/>
              <w:right w:val="single" w:sz="6" w:space="0" w:color="auto"/>
            </w:tcBorders>
            <w:hideMark/>
          </w:tcPr>
          <w:p w:rsidR="00844E27" w:rsidRDefault="00844E27" w:rsidP="00844E27">
            <w:pPr>
              <w:pStyle w:val="a3"/>
            </w:pPr>
            <w:r>
              <w:t>Баланс</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25838,00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27874,00</w:t>
            </w:r>
          </w:p>
        </w:tc>
        <w:tc>
          <w:tcPr>
            <w:tcW w:w="917"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30321,00</w:t>
            </w:r>
          </w:p>
        </w:tc>
        <w:tc>
          <w:tcPr>
            <w:tcW w:w="67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100,00</w:t>
            </w:r>
          </w:p>
        </w:tc>
        <w:tc>
          <w:tcPr>
            <w:tcW w:w="66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100,00</w:t>
            </w:r>
          </w:p>
        </w:tc>
        <w:tc>
          <w:tcPr>
            <w:tcW w:w="653"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100,00</w:t>
            </w:r>
          </w:p>
        </w:tc>
        <w:tc>
          <w:tcPr>
            <w:tcW w:w="871"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+2036,00</w:t>
            </w:r>
          </w:p>
        </w:tc>
        <w:tc>
          <w:tcPr>
            <w:tcW w:w="872"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+2447,00</w:t>
            </w:r>
          </w:p>
        </w:tc>
        <w:tc>
          <w:tcPr>
            <w:tcW w:w="764" w:type="dxa"/>
            <w:tcBorders>
              <w:top w:val="single" w:sz="6" w:space="0" w:color="auto"/>
              <w:left w:val="single" w:sz="6" w:space="0" w:color="auto"/>
              <w:bottom w:val="single" w:sz="6" w:space="0" w:color="auto"/>
              <w:right w:val="single" w:sz="6" w:space="0" w:color="auto"/>
            </w:tcBorders>
            <w:hideMark/>
          </w:tcPr>
          <w:p w:rsidR="00844E27" w:rsidRDefault="00844E27" w:rsidP="00844E27">
            <w:pPr>
              <w:pStyle w:val="a3"/>
            </w:pPr>
            <w:r>
              <w:t>+4483</w:t>
            </w:r>
          </w:p>
        </w:tc>
      </w:tr>
    </w:tbl>
    <w:p w:rsidR="00844E27" w:rsidRDefault="00844E27" w:rsidP="00844E27">
      <w:pPr>
        <w:shd w:val="clear" w:color="auto" w:fill="FFFFFF"/>
        <w:jc w:val="center"/>
      </w:pPr>
    </w:p>
    <w:p w:rsidR="00844E27" w:rsidRDefault="00844E27" w:rsidP="00844E27">
      <w:pPr>
        <w:shd w:val="clear" w:color="auto" w:fill="FFFFFF"/>
      </w:pPr>
      <w:r>
        <w:t xml:space="preserve">Анализируя пассив баланса ФГУП «Почта России» филиал Краснодарского края (см. таблицу 3), можно отметить, что увеличение источников финансирования имущества предприятия в 2016 г. было обеспечено в большей степени увеличением собственного капитала на </w:t>
      </w:r>
      <w:r>
        <w:lastRenderedPageBreak/>
        <w:t xml:space="preserve">1141,00 тыс. руб. или 9,86%, которое составило 56,04% от увеличения общей стоимости источников финансирования имущества. </w:t>
      </w:r>
    </w:p>
    <w:p w:rsidR="00844E27" w:rsidRDefault="00844E27" w:rsidP="00844E27">
      <w:pPr>
        <w:shd w:val="clear" w:color="auto" w:fill="FFFFFF"/>
        <w:rPr>
          <w:b/>
        </w:rPr>
      </w:pPr>
      <w:r>
        <w:t>В 2017 г. рост источников финансирования имущества произошёл за счет увеличения заемного капитала на 1354,00 тыс. руб., которое от увеличения общей стоимости источников имуществе составило 55,33%.</w:t>
      </w:r>
    </w:p>
    <w:p w:rsidR="00844E27" w:rsidRDefault="00844E27" w:rsidP="00844E27">
      <w:pPr>
        <w:shd w:val="clear" w:color="auto" w:fill="FFFFFF"/>
      </w:pPr>
      <w:r>
        <w:t>Прирост   собственных  средств  в  2015-2017  гг.  был  обеспечен  увеличением  нераспределенной  прибыли  отчетного  года,  что  свидетельствует  об улучшении финансового состояния и о повышении эффективности его деятельности.</w:t>
      </w:r>
    </w:p>
    <w:p w:rsidR="00844E27" w:rsidRDefault="00844E27" w:rsidP="00844E27">
      <w:pPr>
        <w:shd w:val="clear" w:color="auto" w:fill="FFFFFF"/>
        <w:ind w:firstLine="720"/>
      </w:pPr>
      <w:r>
        <w:t>В 2015-2016 гг. подавляющая часть собственных средств – это уставный капитал. Однако</w:t>
      </w:r>
      <w:proofErr w:type="gramStart"/>
      <w:r>
        <w:t>,</w:t>
      </w:r>
      <w:proofErr w:type="gramEnd"/>
      <w:r>
        <w:t xml:space="preserve"> его размер не изменялся в течение исследуемого периода, тогда как нераспределенная прибыль постоянно росла, в результате чего на конец 2017 года эти две составляющие собственного капитала практически сравнялись. То, что доля прибыли в собственных источниках средств не высока, свидетельствует о финансовой независимости предприятия от результатов его деятельности</w:t>
      </w:r>
    </w:p>
    <w:p w:rsidR="00844E27" w:rsidRPr="00F36FA0" w:rsidRDefault="00844E27" w:rsidP="00F36FA0"/>
    <w:p w:rsidR="008B1148" w:rsidRDefault="008B1148" w:rsidP="00B805F7">
      <w:pPr>
        <w:pStyle w:val="1"/>
      </w:pPr>
      <w:bookmarkStart w:id="9" w:name="_Toc513731029"/>
      <w:r>
        <w:t>2.2 Описание действующих в организации систем и форм оплаты труда</w:t>
      </w:r>
      <w:bookmarkEnd w:id="9"/>
    </w:p>
    <w:p w:rsidR="00B805F7" w:rsidRDefault="00B805F7" w:rsidP="008B1148">
      <w:pPr>
        <w:pStyle w:val="a4"/>
      </w:pPr>
    </w:p>
    <w:p w:rsidR="004865D9" w:rsidRDefault="004865D9" w:rsidP="004865D9">
      <w:pPr>
        <w:ind w:right="-59" w:firstLine="567"/>
      </w:pPr>
      <w:r>
        <w:t>Трудовые ресурсы играют наравне с производственными фондами огромную роль в процессе производства. Умение правильно использовать трудовые ресурсы – это показатель эффективности работы предприятия. Показатели использования трудовых ресурсов – это  показатели рационального управления персоналом, что, в конечном итоге является залогом успешного и быстрого выхода предприятия из кризиса.</w:t>
      </w:r>
    </w:p>
    <w:p w:rsidR="004865D9" w:rsidRDefault="004865D9" w:rsidP="004865D9">
      <w:pPr>
        <w:ind w:right="-59" w:firstLine="567"/>
      </w:pPr>
      <w:r>
        <w:t xml:space="preserve">В </w:t>
      </w:r>
      <w:r w:rsidR="003971C1">
        <w:t>ФГУП «Почта России» филиал Краснодарского края</w:t>
      </w:r>
      <w:r>
        <w:t xml:space="preserve"> применяются две формы оплаты труда: повременная и сдельная. Это объясняется структурой трудовых ресурсов и </w:t>
      </w:r>
      <w:proofErr w:type="gramStart"/>
      <w:r>
        <w:t>производственными</w:t>
      </w:r>
      <w:proofErr w:type="gramEnd"/>
      <w:r>
        <w:t xml:space="preserve"> процессом на предприятии.</w:t>
      </w:r>
    </w:p>
    <w:p w:rsidR="00844E27" w:rsidRDefault="00844E27" w:rsidP="004865D9">
      <w:pPr>
        <w:ind w:right="-59" w:firstLine="567"/>
      </w:pPr>
    </w:p>
    <w:p w:rsidR="00844E27" w:rsidRDefault="00844E27" w:rsidP="004865D9">
      <w:pPr>
        <w:ind w:right="-59" w:firstLine="567"/>
      </w:pPr>
    </w:p>
    <w:p w:rsidR="004865D9" w:rsidRDefault="00844E27" w:rsidP="004865D9">
      <w:pPr>
        <w:ind w:firstLine="720"/>
        <w:jc w:val="right"/>
      </w:pPr>
      <w:r>
        <w:lastRenderedPageBreak/>
        <w:t>Таблица 2.4</w:t>
      </w:r>
    </w:p>
    <w:p w:rsidR="004865D9" w:rsidRDefault="004865D9" w:rsidP="004865D9">
      <w:pPr>
        <w:ind w:firstLine="720"/>
      </w:pPr>
      <w:r>
        <w:t xml:space="preserve"> Динамика численности работников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2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9"/>
        <w:gridCol w:w="753"/>
        <w:gridCol w:w="754"/>
        <w:gridCol w:w="754"/>
        <w:gridCol w:w="972"/>
        <w:gridCol w:w="973"/>
      </w:tblGrid>
      <w:tr w:rsidR="004865D9" w:rsidTr="004865D9">
        <w:trPr>
          <w:cantSplit/>
          <w:trHeight w:val="308"/>
        </w:trPr>
        <w:tc>
          <w:tcPr>
            <w:tcW w:w="5353" w:type="dxa"/>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Перечень состава ОПФ</w:t>
            </w:r>
          </w:p>
        </w:tc>
        <w:tc>
          <w:tcPr>
            <w:tcW w:w="2261" w:type="dxa"/>
            <w:gridSpan w:val="3"/>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значение показателя численности, чел.</w:t>
            </w:r>
          </w:p>
        </w:tc>
        <w:tc>
          <w:tcPr>
            <w:tcW w:w="1947"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горизонтальный анализ</w:t>
            </w:r>
          </w:p>
        </w:tc>
      </w:tr>
      <w:tr w:rsidR="004865D9" w:rsidTr="004865D9">
        <w:trPr>
          <w:cantSplit/>
          <w:trHeight w:val="307"/>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3769"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1947"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изменения, </w:t>
            </w:r>
            <w:proofErr w:type="gramStart"/>
            <w:r>
              <w:t>в</w:t>
            </w:r>
            <w:proofErr w:type="gramEnd"/>
            <w:r>
              <w:t xml:space="preserve"> %</w:t>
            </w:r>
          </w:p>
        </w:tc>
      </w:tr>
      <w:tr w:rsidR="004865D9" w:rsidTr="004865D9">
        <w:trPr>
          <w:cantSplit/>
          <w:trHeight w:val="498"/>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753"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2015</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2016</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2017</w:t>
            </w:r>
          </w:p>
        </w:tc>
        <w:tc>
          <w:tcPr>
            <w:tcW w:w="973"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14 </w:t>
            </w:r>
            <w:r>
              <w:rPr>
                <w:lang w:val="en-US"/>
              </w:rPr>
              <w:t xml:space="preserve">/ </w:t>
            </w:r>
            <w:r>
              <w:t>13</w:t>
            </w:r>
          </w:p>
        </w:tc>
        <w:tc>
          <w:tcPr>
            <w:tcW w:w="974"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rPr>
                <w:rFonts w:cs="Times New Roman"/>
                <w:position w:val="-10"/>
                <w:szCs w:val="24"/>
                <w:lang w:eastAsia="ar-SA"/>
              </w:rPr>
              <w:object w:dxaOrig="1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3" ShapeID="_x0000_i1025" DrawAspect="Content" ObjectID="_1589215099" r:id="rId10"/>
              </w:object>
            </w:r>
            <w:r>
              <w:t>15</w:t>
            </w:r>
            <w:r>
              <w:rPr>
                <w:lang w:val="en-US"/>
              </w:rPr>
              <w:t xml:space="preserve"> / </w:t>
            </w:r>
            <w:r>
              <w:t>14</w:t>
            </w:r>
          </w:p>
        </w:tc>
      </w:tr>
      <w:tr w:rsidR="004865D9" w:rsidTr="004865D9">
        <w:tc>
          <w:tcPr>
            <w:tcW w:w="5353"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 xml:space="preserve">Численность ППП всего, в </w:t>
            </w:r>
            <w:proofErr w:type="spellStart"/>
            <w:r>
              <w:t>т.ч</w:t>
            </w:r>
            <w:proofErr w:type="spellEnd"/>
            <w:r>
              <w:t>.:</w:t>
            </w:r>
          </w:p>
          <w:p w:rsidR="004865D9" w:rsidRDefault="004865D9">
            <w:pPr>
              <w:pStyle w:val="a3"/>
            </w:pPr>
            <w:r>
              <w:t>- основные рабочие;</w:t>
            </w:r>
          </w:p>
          <w:p w:rsidR="004865D9" w:rsidRDefault="004865D9">
            <w:pPr>
              <w:pStyle w:val="a3"/>
            </w:pPr>
            <w:r>
              <w:t>- вспомогательные рабочие;</w:t>
            </w:r>
          </w:p>
          <w:p w:rsidR="004865D9" w:rsidRDefault="004865D9">
            <w:pPr>
              <w:pStyle w:val="a3"/>
            </w:pPr>
            <w:r>
              <w:t>- руководители;</w:t>
            </w:r>
          </w:p>
          <w:p w:rsidR="004865D9" w:rsidRDefault="004865D9">
            <w:pPr>
              <w:pStyle w:val="a3"/>
            </w:pPr>
            <w:r>
              <w:t>- специалисты;</w:t>
            </w:r>
          </w:p>
          <w:p w:rsidR="004865D9" w:rsidRDefault="004865D9">
            <w:pPr>
              <w:pStyle w:val="a3"/>
            </w:pPr>
            <w:r>
              <w:t>- служащие;</w:t>
            </w:r>
          </w:p>
          <w:p w:rsidR="004865D9" w:rsidRDefault="004865D9">
            <w:pPr>
              <w:pStyle w:val="a3"/>
            </w:pPr>
            <w:r>
              <w:t>- МОП.</w:t>
            </w:r>
          </w:p>
        </w:tc>
        <w:tc>
          <w:tcPr>
            <w:tcW w:w="753"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2869</w:t>
            </w:r>
          </w:p>
          <w:p w:rsidR="004865D9" w:rsidRDefault="004865D9">
            <w:pPr>
              <w:pStyle w:val="a3"/>
            </w:pPr>
            <w:r>
              <w:t>1300</w:t>
            </w:r>
          </w:p>
          <w:p w:rsidR="004865D9" w:rsidRDefault="004865D9">
            <w:pPr>
              <w:pStyle w:val="a3"/>
            </w:pPr>
            <w:r>
              <w:t>92</w:t>
            </w:r>
          </w:p>
          <w:p w:rsidR="004865D9" w:rsidRDefault="004865D9">
            <w:pPr>
              <w:pStyle w:val="a3"/>
            </w:pPr>
            <w:r>
              <w:t>219</w:t>
            </w:r>
          </w:p>
          <w:p w:rsidR="004865D9" w:rsidRDefault="004865D9">
            <w:pPr>
              <w:pStyle w:val="a3"/>
            </w:pPr>
            <w:r>
              <w:t>179</w:t>
            </w:r>
          </w:p>
          <w:p w:rsidR="004865D9" w:rsidRDefault="004865D9">
            <w:pPr>
              <w:pStyle w:val="a3"/>
            </w:pPr>
            <w:r>
              <w:t>79</w:t>
            </w:r>
          </w:p>
          <w:p w:rsidR="004865D9" w:rsidRDefault="004865D9">
            <w:pPr>
              <w:pStyle w:val="a3"/>
            </w:pPr>
            <w:r>
              <w:t>102</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2661</w:t>
            </w:r>
          </w:p>
          <w:p w:rsidR="004865D9" w:rsidRDefault="004865D9">
            <w:pPr>
              <w:pStyle w:val="a3"/>
            </w:pPr>
            <w:r>
              <w:t>1300</w:t>
            </w:r>
          </w:p>
          <w:p w:rsidR="004865D9" w:rsidRDefault="004865D9">
            <w:pPr>
              <w:pStyle w:val="a3"/>
            </w:pPr>
            <w:r>
              <w:t>361</w:t>
            </w:r>
          </w:p>
          <w:p w:rsidR="004865D9" w:rsidRDefault="004865D9">
            <w:pPr>
              <w:pStyle w:val="a3"/>
            </w:pPr>
            <w:r>
              <w:t>219</w:t>
            </w:r>
          </w:p>
          <w:p w:rsidR="004865D9" w:rsidRDefault="004865D9">
            <w:pPr>
              <w:pStyle w:val="a3"/>
            </w:pPr>
            <w:r>
              <w:t>179</w:t>
            </w:r>
          </w:p>
          <w:p w:rsidR="004865D9" w:rsidRDefault="004865D9">
            <w:pPr>
              <w:pStyle w:val="a3"/>
            </w:pPr>
            <w:r>
              <w:t>81</w:t>
            </w:r>
          </w:p>
          <w:p w:rsidR="004865D9" w:rsidRDefault="004865D9">
            <w:pPr>
              <w:pStyle w:val="a3"/>
            </w:pPr>
            <w:r>
              <w:t>85</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2579</w:t>
            </w:r>
          </w:p>
          <w:p w:rsidR="004865D9" w:rsidRDefault="004865D9">
            <w:pPr>
              <w:pStyle w:val="a3"/>
            </w:pPr>
            <w:r>
              <w:t>1300</w:t>
            </w:r>
          </w:p>
          <w:p w:rsidR="004865D9" w:rsidRDefault="004865D9">
            <w:pPr>
              <w:pStyle w:val="a3"/>
            </w:pPr>
            <w:r>
              <w:t>279</w:t>
            </w:r>
          </w:p>
          <w:p w:rsidR="004865D9" w:rsidRDefault="004865D9">
            <w:pPr>
              <w:pStyle w:val="a3"/>
            </w:pPr>
            <w:r>
              <w:t>226</w:t>
            </w:r>
          </w:p>
          <w:p w:rsidR="004865D9" w:rsidRDefault="004865D9">
            <w:pPr>
              <w:pStyle w:val="a3"/>
            </w:pPr>
            <w:r>
              <w:t>183</w:t>
            </w:r>
          </w:p>
          <w:p w:rsidR="004865D9" w:rsidRDefault="004865D9">
            <w:pPr>
              <w:pStyle w:val="a3"/>
            </w:pPr>
            <w:r>
              <w:t>73</w:t>
            </w:r>
          </w:p>
          <w:p w:rsidR="004865D9" w:rsidRDefault="004865D9">
            <w:pPr>
              <w:pStyle w:val="a3"/>
            </w:pPr>
            <w:r>
              <w:t>65</w:t>
            </w:r>
          </w:p>
        </w:tc>
        <w:tc>
          <w:tcPr>
            <w:tcW w:w="973"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92,8</w:t>
            </w:r>
          </w:p>
          <w:p w:rsidR="004865D9" w:rsidRDefault="004865D9">
            <w:pPr>
              <w:pStyle w:val="a3"/>
            </w:pPr>
            <w:r>
              <w:t>-</w:t>
            </w:r>
          </w:p>
          <w:p w:rsidR="004865D9" w:rsidRDefault="004865D9">
            <w:pPr>
              <w:pStyle w:val="a3"/>
            </w:pPr>
            <w:r>
              <w:t>392</w:t>
            </w:r>
          </w:p>
          <w:p w:rsidR="004865D9" w:rsidRDefault="004865D9">
            <w:pPr>
              <w:pStyle w:val="a3"/>
            </w:pPr>
            <w:r>
              <w:t>-</w:t>
            </w:r>
          </w:p>
          <w:p w:rsidR="004865D9" w:rsidRDefault="004865D9">
            <w:pPr>
              <w:pStyle w:val="a3"/>
            </w:pPr>
            <w:r>
              <w:t>-</w:t>
            </w:r>
          </w:p>
          <w:p w:rsidR="004865D9" w:rsidRDefault="004865D9">
            <w:pPr>
              <w:pStyle w:val="a3"/>
            </w:pPr>
            <w:r>
              <w:t>102,5</w:t>
            </w:r>
          </w:p>
          <w:p w:rsidR="004865D9" w:rsidRDefault="004865D9">
            <w:pPr>
              <w:pStyle w:val="a3"/>
            </w:pPr>
            <w:r>
              <w:t>83,3</w:t>
            </w:r>
          </w:p>
        </w:tc>
        <w:tc>
          <w:tcPr>
            <w:tcW w:w="974"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96,9</w:t>
            </w:r>
          </w:p>
          <w:p w:rsidR="004865D9" w:rsidRDefault="004865D9">
            <w:pPr>
              <w:pStyle w:val="a3"/>
            </w:pPr>
            <w:r>
              <w:t>-</w:t>
            </w:r>
          </w:p>
          <w:p w:rsidR="004865D9" w:rsidRDefault="004865D9">
            <w:pPr>
              <w:pStyle w:val="a3"/>
            </w:pPr>
            <w:r>
              <w:t>77,3</w:t>
            </w:r>
          </w:p>
          <w:p w:rsidR="004865D9" w:rsidRDefault="004865D9">
            <w:pPr>
              <w:pStyle w:val="a3"/>
            </w:pPr>
            <w:r>
              <w:t>103,2</w:t>
            </w:r>
          </w:p>
          <w:p w:rsidR="004865D9" w:rsidRDefault="004865D9">
            <w:pPr>
              <w:pStyle w:val="a3"/>
            </w:pPr>
            <w:r>
              <w:t>102,2</w:t>
            </w:r>
          </w:p>
          <w:p w:rsidR="004865D9" w:rsidRDefault="004865D9">
            <w:pPr>
              <w:pStyle w:val="a3"/>
            </w:pPr>
            <w:r>
              <w:t>90,1</w:t>
            </w:r>
          </w:p>
          <w:p w:rsidR="004865D9" w:rsidRDefault="004865D9">
            <w:pPr>
              <w:pStyle w:val="a3"/>
            </w:pPr>
            <w:r>
              <w:t>76,4</w:t>
            </w:r>
          </w:p>
        </w:tc>
      </w:tr>
      <w:tr w:rsidR="004865D9" w:rsidTr="004865D9">
        <w:tc>
          <w:tcPr>
            <w:tcW w:w="5353"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Итого</w:t>
            </w:r>
          </w:p>
        </w:tc>
        <w:tc>
          <w:tcPr>
            <w:tcW w:w="753"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2971</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2746</w:t>
            </w:r>
          </w:p>
        </w:tc>
        <w:tc>
          <w:tcPr>
            <w:tcW w:w="754"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2644</w:t>
            </w:r>
          </w:p>
        </w:tc>
        <w:tc>
          <w:tcPr>
            <w:tcW w:w="973"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92,4</w:t>
            </w:r>
          </w:p>
        </w:tc>
        <w:tc>
          <w:tcPr>
            <w:tcW w:w="974"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96,3</w:t>
            </w:r>
          </w:p>
        </w:tc>
      </w:tr>
    </w:tbl>
    <w:p w:rsidR="004865D9" w:rsidRDefault="004865D9" w:rsidP="004865D9"/>
    <w:p w:rsidR="004865D9" w:rsidRDefault="00844E27" w:rsidP="004865D9">
      <w:r>
        <w:t>Как видно из таблицы 2.4</w:t>
      </w:r>
      <w:r w:rsidR="004865D9">
        <w:t xml:space="preserve"> динамики численности работников </w:t>
      </w:r>
      <w:r w:rsidR="003971C1">
        <w:t>ФГУП «Почта России» филиал Краснодарского края</w:t>
      </w:r>
      <w:r w:rsidR="004865D9">
        <w:t xml:space="preserve">, общая численность работников снижается. Численность основных рабочих при этом осталась неизменной и составила 1300 человек. Выросла численность вспомогательных рабочих, в </w:t>
      </w:r>
      <w:r>
        <w:t>2016</w:t>
      </w:r>
      <w:r w:rsidR="004865D9">
        <w:t xml:space="preserve"> году на 29,2%, или почти в 3 раза, и в </w:t>
      </w:r>
      <w:r>
        <w:t>2017</w:t>
      </w:r>
      <w:r w:rsidR="004865D9">
        <w:t xml:space="preserve"> году численность вспомогательных рабочих снизилась на 23,7%. </w:t>
      </w:r>
    </w:p>
    <w:p w:rsidR="004865D9" w:rsidRDefault="004865D9" w:rsidP="001709E5">
      <w:r>
        <w:t xml:space="preserve">Численность руководителей фактически осталась неизменной, за исключением </w:t>
      </w:r>
      <w:r w:rsidR="00844E27">
        <w:t>2017</w:t>
      </w:r>
      <w:r>
        <w:t xml:space="preserve"> года, когда их численность увеличилась на 3,2%.  Численность специалистов также осталась неизменной в </w:t>
      </w:r>
      <w:r w:rsidR="00844E27">
        <w:t>2015</w:t>
      </w:r>
      <w:r>
        <w:t>-</w:t>
      </w:r>
      <w:r w:rsidR="00844E27">
        <w:t>2016</w:t>
      </w:r>
      <w:r>
        <w:t xml:space="preserve"> году и составила 179 человек, а в </w:t>
      </w:r>
      <w:r w:rsidR="00844E27">
        <w:t>2017</w:t>
      </w:r>
      <w:r>
        <w:t xml:space="preserve"> году увеличилась на 2,2% и составила 183 человека. </w:t>
      </w:r>
    </w:p>
    <w:p w:rsidR="004865D9" w:rsidRDefault="00844E27" w:rsidP="004865D9">
      <w:pPr>
        <w:ind w:firstLine="720"/>
        <w:jc w:val="right"/>
      </w:pPr>
      <w:r>
        <w:t>Таблица 2.5</w:t>
      </w:r>
    </w:p>
    <w:p w:rsidR="004865D9" w:rsidRDefault="004865D9" w:rsidP="004865D9">
      <w:pPr>
        <w:ind w:firstLine="720"/>
      </w:pPr>
      <w:r>
        <w:t xml:space="preserve"> Динамика структуры численности работников </w:t>
      </w:r>
      <w:r w:rsidR="003971C1">
        <w:t>ФГУП «Почта России» филиал Краснодарского края</w:t>
      </w:r>
      <w:r>
        <w:t xml:space="preserve"> за </w:t>
      </w:r>
      <w:r w:rsidR="00844E27">
        <w:t>2015</w:t>
      </w:r>
      <w:r>
        <w:t>-</w:t>
      </w:r>
      <w:r w:rsidR="00844E27">
        <w:t>2017</w:t>
      </w:r>
      <w:r>
        <w:t xml:space="preserve"> гг.</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071"/>
        <w:gridCol w:w="1072"/>
        <w:gridCol w:w="1072"/>
        <w:gridCol w:w="1071"/>
        <w:gridCol w:w="1072"/>
        <w:gridCol w:w="1072"/>
      </w:tblGrid>
      <w:tr w:rsidR="004865D9" w:rsidTr="004865D9">
        <w:trPr>
          <w:cantSplit/>
        </w:trPr>
        <w:tc>
          <w:tcPr>
            <w:tcW w:w="2930" w:type="dxa"/>
            <w:vMerge w:val="restart"/>
            <w:tcBorders>
              <w:top w:val="single" w:sz="4" w:space="0" w:color="auto"/>
              <w:left w:val="single" w:sz="4" w:space="0" w:color="auto"/>
              <w:bottom w:val="single" w:sz="4" w:space="0" w:color="auto"/>
              <w:right w:val="single" w:sz="4" w:space="0" w:color="auto"/>
            </w:tcBorders>
          </w:tcPr>
          <w:p w:rsidR="004865D9" w:rsidRDefault="004865D9">
            <w:pPr>
              <w:pStyle w:val="a3"/>
            </w:pPr>
          </w:p>
        </w:tc>
        <w:tc>
          <w:tcPr>
            <w:tcW w:w="6430" w:type="dxa"/>
            <w:gridSpan w:val="6"/>
            <w:tcBorders>
              <w:top w:val="single" w:sz="4" w:space="0" w:color="auto"/>
              <w:left w:val="single" w:sz="4" w:space="0" w:color="auto"/>
              <w:bottom w:val="single" w:sz="4" w:space="0" w:color="auto"/>
              <w:right w:val="single" w:sz="4" w:space="0" w:color="auto"/>
            </w:tcBorders>
            <w:hideMark/>
          </w:tcPr>
          <w:p w:rsidR="004865D9" w:rsidRDefault="004865D9">
            <w:pPr>
              <w:pStyle w:val="a3"/>
            </w:pPr>
            <w:r>
              <w:t>Вертикальный анализ</w:t>
            </w:r>
          </w:p>
        </w:tc>
      </w:tr>
      <w:tr w:rsidR="004865D9" w:rsidTr="004865D9">
        <w:trPr>
          <w:cantSplit/>
        </w:trPr>
        <w:tc>
          <w:tcPr>
            <w:tcW w:w="2930"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2143" w:type="dxa"/>
            <w:gridSpan w:val="2"/>
            <w:tcBorders>
              <w:top w:val="single" w:sz="4" w:space="0" w:color="auto"/>
              <w:left w:val="single" w:sz="4" w:space="0" w:color="auto"/>
              <w:bottom w:val="single" w:sz="4" w:space="0" w:color="auto"/>
              <w:right w:val="single" w:sz="4" w:space="0" w:color="auto"/>
            </w:tcBorders>
            <w:hideMark/>
          </w:tcPr>
          <w:p w:rsidR="004865D9" w:rsidRDefault="00844E27">
            <w:pPr>
              <w:pStyle w:val="a3"/>
            </w:pPr>
            <w:r>
              <w:t>2015</w:t>
            </w:r>
          </w:p>
        </w:tc>
        <w:tc>
          <w:tcPr>
            <w:tcW w:w="2143" w:type="dxa"/>
            <w:gridSpan w:val="2"/>
            <w:tcBorders>
              <w:top w:val="single" w:sz="4" w:space="0" w:color="auto"/>
              <w:left w:val="single" w:sz="4" w:space="0" w:color="auto"/>
              <w:bottom w:val="single" w:sz="4" w:space="0" w:color="auto"/>
              <w:right w:val="single" w:sz="4" w:space="0" w:color="auto"/>
            </w:tcBorders>
            <w:hideMark/>
          </w:tcPr>
          <w:p w:rsidR="004865D9" w:rsidRDefault="00844E27">
            <w:pPr>
              <w:pStyle w:val="a3"/>
            </w:pPr>
            <w:r>
              <w:t>2016</w:t>
            </w:r>
          </w:p>
        </w:tc>
        <w:tc>
          <w:tcPr>
            <w:tcW w:w="2144" w:type="dxa"/>
            <w:gridSpan w:val="2"/>
            <w:tcBorders>
              <w:top w:val="single" w:sz="4" w:space="0" w:color="auto"/>
              <w:left w:val="single" w:sz="4" w:space="0" w:color="auto"/>
              <w:bottom w:val="single" w:sz="4" w:space="0" w:color="auto"/>
              <w:right w:val="single" w:sz="4" w:space="0" w:color="auto"/>
            </w:tcBorders>
            <w:hideMark/>
          </w:tcPr>
          <w:p w:rsidR="004865D9" w:rsidRDefault="00844E27">
            <w:pPr>
              <w:pStyle w:val="a3"/>
            </w:pPr>
            <w:r>
              <w:t>2017</w:t>
            </w:r>
          </w:p>
        </w:tc>
      </w:tr>
      <w:tr w:rsidR="004865D9" w:rsidTr="004865D9">
        <w:trPr>
          <w:cantSplit/>
        </w:trPr>
        <w:tc>
          <w:tcPr>
            <w:tcW w:w="2930"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w:t>
            </w:r>
          </w:p>
          <w:p w:rsidR="004865D9" w:rsidRDefault="004865D9">
            <w:pPr>
              <w:pStyle w:val="a3"/>
            </w:pPr>
            <w:r>
              <w:t>тыс. руб.</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уд</w:t>
            </w:r>
            <w:proofErr w:type="gramStart"/>
            <w:r>
              <w:t>.</w:t>
            </w:r>
            <w:proofErr w:type="gramEnd"/>
            <w:r>
              <w:t xml:space="preserve"> </w:t>
            </w:r>
            <w:proofErr w:type="gramStart"/>
            <w:r>
              <w:t>в</w:t>
            </w:r>
            <w:proofErr w:type="gramEnd"/>
            <w:r>
              <w:t>ес, %</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тыс. руб.</w:t>
            </w: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уд.</w:t>
            </w:r>
          </w:p>
          <w:p w:rsidR="004865D9" w:rsidRDefault="004865D9">
            <w:pPr>
              <w:pStyle w:val="a3"/>
            </w:pPr>
            <w:r>
              <w:t>вес, %</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тыс. руб.</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t>уд</w:t>
            </w:r>
            <w:proofErr w:type="gramStart"/>
            <w:r>
              <w:t>.</w:t>
            </w:r>
            <w:proofErr w:type="gramEnd"/>
            <w:r>
              <w:t xml:space="preserve"> </w:t>
            </w:r>
            <w:proofErr w:type="gramStart"/>
            <w:r>
              <w:t>в</w:t>
            </w:r>
            <w:proofErr w:type="gramEnd"/>
            <w:r>
              <w:t>ес,</w:t>
            </w:r>
          </w:p>
          <w:p w:rsidR="004865D9" w:rsidRDefault="004865D9">
            <w:pPr>
              <w:pStyle w:val="a3"/>
            </w:pPr>
            <w:r>
              <w:t>%</w:t>
            </w:r>
          </w:p>
        </w:tc>
      </w:tr>
      <w:tr w:rsidR="004865D9" w:rsidTr="004865D9">
        <w:tc>
          <w:tcPr>
            <w:tcW w:w="2930"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0"/>
              </w:rPr>
            </w:pPr>
            <w:r>
              <w:t>Основные рабочие.</w:t>
            </w:r>
          </w:p>
          <w:p w:rsidR="004865D9" w:rsidRDefault="004865D9">
            <w:pPr>
              <w:pStyle w:val="a3"/>
              <w:rPr>
                <w:szCs w:val="24"/>
              </w:rPr>
            </w:pPr>
            <w:r>
              <w:t>Вспомогательные рабочие</w:t>
            </w:r>
          </w:p>
          <w:p w:rsidR="004865D9" w:rsidRDefault="004865D9">
            <w:pPr>
              <w:pStyle w:val="a3"/>
            </w:pPr>
            <w:r>
              <w:lastRenderedPageBreak/>
              <w:t xml:space="preserve">Руководители </w:t>
            </w:r>
          </w:p>
          <w:p w:rsidR="004865D9" w:rsidRDefault="004865D9">
            <w:pPr>
              <w:pStyle w:val="a3"/>
            </w:pPr>
            <w:r>
              <w:t>Специалисты.</w:t>
            </w:r>
          </w:p>
          <w:p w:rsidR="004865D9" w:rsidRDefault="004865D9">
            <w:pPr>
              <w:pStyle w:val="a3"/>
            </w:pPr>
            <w:r>
              <w:t>Служащие.</w:t>
            </w:r>
          </w:p>
          <w:p w:rsidR="004865D9" w:rsidRDefault="004865D9">
            <w:pPr>
              <w:pStyle w:val="a3"/>
            </w:pPr>
            <w:r>
              <w:t>МОП.</w:t>
            </w: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1300</w:t>
            </w:r>
          </w:p>
          <w:p w:rsidR="004865D9" w:rsidRDefault="004865D9">
            <w:pPr>
              <w:pStyle w:val="a3"/>
            </w:pPr>
            <w:r>
              <w:t>92</w:t>
            </w:r>
          </w:p>
          <w:p w:rsidR="004865D9" w:rsidRDefault="004865D9">
            <w:pPr>
              <w:pStyle w:val="a3"/>
            </w:pPr>
            <w:r>
              <w:lastRenderedPageBreak/>
              <w:t>219</w:t>
            </w:r>
          </w:p>
          <w:p w:rsidR="004865D9" w:rsidRDefault="004865D9">
            <w:pPr>
              <w:pStyle w:val="a3"/>
            </w:pPr>
            <w:r>
              <w:t>179</w:t>
            </w:r>
          </w:p>
          <w:p w:rsidR="004865D9" w:rsidRDefault="004865D9">
            <w:pPr>
              <w:pStyle w:val="a3"/>
            </w:pPr>
            <w:r>
              <w:t>79</w:t>
            </w:r>
          </w:p>
          <w:p w:rsidR="004865D9" w:rsidRDefault="004865D9">
            <w:pPr>
              <w:pStyle w:val="a3"/>
            </w:pPr>
            <w:r>
              <w:t>102</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45,3</w:t>
            </w:r>
          </w:p>
          <w:p w:rsidR="004865D9" w:rsidRDefault="004865D9">
            <w:pPr>
              <w:pStyle w:val="a3"/>
            </w:pPr>
            <w:r>
              <w:t>3,2</w:t>
            </w:r>
          </w:p>
          <w:p w:rsidR="004865D9" w:rsidRDefault="004865D9">
            <w:pPr>
              <w:pStyle w:val="a3"/>
            </w:pPr>
            <w:r>
              <w:lastRenderedPageBreak/>
              <w:t>7,6</w:t>
            </w:r>
          </w:p>
          <w:p w:rsidR="004865D9" w:rsidRDefault="004865D9">
            <w:pPr>
              <w:pStyle w:val="a3"/>
            </w:pPr>
            <w:r>
              <w:t>6,2</w:t>
            </w:r>
          </w:p>
          <w:p w:rsidR="004865D9" w:rsidRDefault="004865D9">
            <w:pPr>
              <w:pStyle w:val="a3"/>
            </w:pPr>
            <w:r>
              <w:t>2,8</w:t>
            </w:r>
          </w:p>
          <w:p w:rsidR="004865D9" w:rsidRDefault="004865D9">
            <w:pPr>
              <w:pStyle w:val="a3"/>
            </w:pPr>
            <w:r>
              <w:t>3,6</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1300</w:t>
            </w:r>
          </w:p>
          <w:p w:rsidR="004865D9" w:rsidRDefault="004865D9">
            <w:pPr>
              <w:pStyle w:val="a3"/>
            </w:pPr>
            <w:r>
              <w:t>361</w:t>
            </w:r>
          </w:p>
          <w:p w:rsidR="004865D9" w:rsidRDefault="004865D9">
            <w:pPr>
              <w:pStyle w:val="a3"/>
            </w:pPr>
            <w:r>
              <w:lastRenderedPageBreak/>
              <w:t>219</w:t>
            </w:r>
          </w:p>
          <w:p w:rsidR="004865D9" w:rsidRDefault="004865D9">
            <w:pPr>
              <w:pStyle w:val="a3"/>
            </w:pPr>
            <w:r>
              <w:t>179</w:t>
            </w:r>
          </w:p>
          <w:p w:rsidR="004865D9" w:rsidRDefault="004865D9">
            <w:pPr>
              <w:pStyle w:val="a3"/>
            </w:pPr>
            <w:r>
              <w:t>81</w:t>
            </w:r>
          </w:p>
          <w:p w:rsidR="004865D9" w:rsidRDefault="004865D9">
            <w:pPr>
              <w:pStyle w:val="a3"/>
            </w:pPr>
            <w:r>
              <w:t>85</w:t>
            </w: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48,9</w:t>
            </w:r>
          </w:p>
          <w:p w:rsidR="004865D9" w:rsidRDefault="004865D9">
            <w:pPr>
              <w:pStyle w:val="a3"/>
            </w:pPr>
            <w:r>
              <w:t>13,6</w:t>
            </w:r>
          </w:p>
          <w:p w:rsidR="004865D9" w:rsidRDefault="004865D9">
            <w:pPr>
              <w:pStyle w:val="a3"/>
            </w:pPr>
            <w:r>
              <w:lastRenderedPageBreak/>
              <w:t>8,2</w:t>
            </w:r>
          </w:p>
          <w:p w:rsidR="004865D9" w:rsidRDefault="004865D9">
            <w:pPr>
              <w:pStyle w:val="a3"/>
            </w:pPr>
            <w:r>
              <w:t>6,7</w:t>
            </w:r>
          </w:p>
          <w:p w:rsidR="004865D9" w:rsidRDefault="004865D9">
            <w:pPr>
              <w:pStyle w:val="a3"/>
            </w:pPr>
            <w:r>
              <w:t>3,0</w:t>
            </w:r>
          </w:p>
          <w:p w:rsidR="004865D9" w:rsidRDefault="004865D9">
            <w:pPr>
              <w:pStyle w:val="a3"/>
            </w:pPr>
            <w:r>
              <w:t>3,2</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1300</w:t>
            </w:r>
          </w:p>
          <w:p w:rsidR="004865D9" w:rsidRDefault="004865D9">
            <w:pPr>
              <w:pStyle w:val="a3"/>
            </w:pPr>
            <w:r>
              <w:t>279</w:t>
            </w:r>
          </w:p>
          <w:p w:rsidR="004865D9" w:rsidRDefault="004865D9">
            <w:pPr>
              <w:pStyle w:val="a3"/>
            </w:pPr>
            <w:r>
              <w:lastRenderedPageBreak/>
              <w:t>226</w:t>
            </w:r>
          </w:p>
          <w:p w:rsidR="004865D9" w:rsidRDefault="004865D9">
            <w:pPr>
              <w:pStyle w:val="a3"/>
            </w:pPr>
            <w:r>
              <w:t>183</w:t>
            </w:r>
          </w:p>
          <w:p w:rsidR="004865D9" w:rsidRDefault="004865D9">
            <w:pPr>
              <w:pStyle w:val="a3"/>
            </w:pPr>
            <w:r>
              <w:t>73</w:t>
            </w:r>
          </w:p>
          <w:p w:rsidR="004865D9" w:rsidRDefault="004865D9">
            <w:pPr>
              <w:pStyle w:val="a3"/>
            </w:pPr>
            <w:r>
              <w:t>65</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rPr>
                <w:szCs w:val="24"/>
              </w:rPr>
            </w:pPr>
            <w:r>
              <w:lastRenderedPageBreak/>
              <w:t>50,4</w:t>
            </w:r>
          </w:p>
          <w:p w:rsidR="004865D9" w:rsidRDefault="004865D9">
            <w:pPr>
              <w:pStyle w:val="a3"/>
            </w:pPr>
            <w:r>
              <w:t>11</w:t>
            </w:r>
          </w:p>
          <w:p w:rsidR="004865D9" w:rsidRDefault="004865D9">
            <w:pPr>
              <w:pStyle w:val="a3"/>
            </w:pPr>
            <w:r>
              <w:lastRenderedPageBreak/>
              <w:t>8,8</w:t>
            </w:r>
          </w:p>
          <w:p w:rsidR="004865D9" w:rsidRDefault="004865D9">
            <w:pPr>
              <w:pStyle w:val="a3"/>
            </w:pPr>
            <w:r>
              <w:t>7,1</w:t>
            </w:r>
          </w:p>
          <w:p w:rsidR="004865D9" w:rsidRDefault="004865D9">
            <w:pPr>
              <w:pStyle w:val="a3"/>
            </w:pPr>
            <w:r>
              <w:t>2,8</w:t>
            </w:r>
          </w:p>
          <w:p w:rsidR="004865D9" w:rsidRDefault="004865D9">
            <w:pPr>
              <w:pStyle w:val="a3"/>
            </w:pPr>
            <w:r>
              <w:t>2,5</w:t>
            </w:r>
          </w:p>
        </w:tc>
      </w:tr>
      <w:tr w:rsidR="004865D9" w:rsidTr="004865D9">
        <w:tc>
          <w:tcPr>
            <w:tcW w:w="293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lastRenderedPageBreak/>
              <w:t>Численность ППП всего</w:t>
            </w: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2869</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100</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2661</w:t>
            </w:r>
          </w:p>
        </w:tc>
        <w:tc>
          <w:tcPr>
            <w:tcW w:w="1071"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100</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2579</w:t>
            </w:r>
          </w:p>
        </w:tc>
        <w:tc>
          <w:tcPr>
            <w:tcW w:w="1072"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100</w:t>
            </w:r>
          </w:p>
        </w:tc>
      </w:tr>
    </w:tbl>
    <w:p w:rsidR="004865D9" w:rsidRDefault="004865D9" w:rsidP="004865D9">
      <w:pPr>
        <w:tabs>
          <w:tab w:val="left" w:pos="3960"/>
        </w:tabs>
      </w:pPr>
    </w:p>
    <w:p w:rsidR="001709E5" w:rsidRDefault="001709E5" w:rsidP="001709E5">
      <w:r>
        <w:t xml:space="preserve">Сокращение общей численности работников происходит за счет сокращения численности работников МОП, в </w:t>
      </w:r>
      <w:r w:rsidR="00844E27">
        <w:t>2016</w:t>
      </w:r>
      <w:r>
        <w:t xml:space="preserve"> году на 17,7%, в </w:t>
      </w:r>
      <w:r w:rsidR="00844E27">
        <w:t>2017</w:t>
      </w:r>
      <w:r>
        <w:t xml:space="preserve"> году – на 23,6%.</w:t>
      </w:r>
    </w:p>
    <w:p w:rsidR="001709E5" w:rsidRDefault="001709E5" w:rsidP="001709E5">
      <w:r>
        <w:t xml:space="preserve">Изменение структуры работников предприятия имеет тенденцию к сокращению МОП и повышению роли специалистов. На предприятии отсутствует текучесть кадров, особенно это касается рабочих, что положительно характеризует работу предприятия. </w:t>
      </w:r>
    </w:p>
    <w:p w:rsidR="004865D9" w:rsidRDefault="004865D9" w:rsidP="004865D9">
      <w:r>
        <w:t xml:space="preserve">Анализ таблицы 2.2 показывает, что в общей структуре численность основных рабочих занимает около половины всей численности. Доля основных рабочих растет: в </w:t>
      </w:r>
      <w:r w:rsidR="00844E27">
        <w:t>2017</w:t>
      </w:r>
      <w:r>
        <w:t xml:space="preserve"> году она составил 50,4% против 45,3% в </w:t>
      </w:r>
      <w:r w:rsidR="00844E27">
        <w:t>2015</w:t>
      </w:r>
      <w:r>
        <w:t xml:space="preserve"> году.  </w:t>
      </w:r>
    </w:p>
    <w:p w:rsidR="004865D9" w:rsidRDefault="004865D9" w:rsidP="004865D9">
      <w:r>
        <w:t xml:space="preserve">Доля вспомогательных рабочих  в </w:t>
      </w:r>
      <w:r w:rsidR="00844E27">
        <w:t>2016</w:t>
      </w:r>
      <w:r>
        <w:t xml:space="preserve"> году выросла по сравнению с </w:t>
      </w:r>
      <w:r w:rsidR="00844E27">
        <w:t>2015</w:t>
      </w:r>
      <w:r>
        <w:t xml:space="preserve"> годом на 269 человек, что в структуре отразилось увеличением на 0,6%. В </w:t>
      </w:r>
      <w:r w:rsidR="00844E27">
        <w:t>2017</w:t>
      </w:r>
      <w:r>
        <w:t xml:space="preserve"> году численность вспомогательных рабочих снизилась на 82 человека и составила 11% в общей структуре работников предприятия. Численность руководителей оставалась неизменной в </w:t>
      </w:r>
      <w:r w:rsidR="00844E27">
        <w:t>2015</w:t>
      </w:r>
      <w:r>
        <w:t xml:space="preserve"> и </w:t>
      </w:r>
      <w:r w:rsidR="00844E27">
        <w:t>2016</w:t>
      </w:r>
      <w:r>
        <w:t xml:space="preserve"> годах и составила 219человек. В </w:t>
      </w:r>
      <w:r w:rsidR="00844E27">
        <w:t>2017</w:t>
      </w:r>
      <w:r>
        <w:t xml:space="preserve"> году численность руководителей выросла на 7 человек и составила 8,8% в общей структуре персонала организации. Численность специалистов также была неизменной в </w:t>
      </w:r>
      <w:r w:rsidR="00844E27">
        <w:t>2015</w:t>
      </w:r>
      <w:r>
        <w:t xml:space="preserve"> и в </w:t>
      </w:r>
      <w:r w:rsidR="00844E27">
        <w:t>2016</w:t>
      </w:r>
      <w:r>
        <w:t xml:space="preserve"> годах, и изменения произошли лишь в </w:t>
      </w:r>
      <w:r w:rsidR="00844E27">
        <w:t>2017</w:t>
      </w:r>
      <w:r>
        <w:t xml:space="preserve"> году – на 4 человека. Численность служащих в </w:t>
      </w:r>
      <w:r w:rsidR="00844E27">
        <w:t>2016</w:t>
      </w:r>
      <w:r>
        <w:t xml:space="preserve"> году по сравнению с </w:t>
      </w:r>
      <w:r w:rsidR="00844E27">
        <w:t>2015</w:t>
      </w:r>
      <w:r>
        <w:t xml:space="preserve"> годом увеличилась на 2 человека, а в </w:t>
      </w:r>
      <w:r w:rsidR="00844E27">
        <w:t>2017</w:t>
      </w:r>
      <w:r>
        <w:t xml:space="preserve"> году снизилась на 8 человек. Общая численность персонала организации </w:t>
      </w:r>
      <w:r w:rsidR="003971C1">
        <w:t>ФГУП «Почта России» филиал Краснодарского края</w:t>
      </w:r>
      <w:r>
        <w:t xml:space="preserve"> падает в </w:t>
      </w:r>
      <w:r w:rsidR="00844E27">
        <w:t>2016</w:t>
      </w:r>
      <w:r>
        <w:t xml:space="preserve"> году – на 208 человек, в </w:t>
      </w:r>
      <w:r w:rsidR="00844E27">
        <w:t>2017</w:t>
      </w:r>
      <w:r>
        <w:t xml:space="preserve"> году – на 82 человека. </w:t>
      </w:r>
    </w:p>
    <w:p w:rsidR="004865D9" w:rsidRDefault="004865D9" w:rsidP="004865D9">
      <w:pPr>
        <w:ind w:firstLine="900"/>
        <w:rPr>
          <w:bCs/>
        </w:rPr>
      </w:pPr>
      <w:r>
        <w:rPr>
          <w:bCs/>
        </w:rPr>
        <w:t xml:space="preserve">Рассмотрим данные о движении рабочей силы предприятия </w:t>
      </w:r>
      <w:r w:rsidR="003971C1">
        <w:rPr>
          <w:bCs/>
        </w:rPr>
        <w:t>ФГУП «Почта России» филиал Краснодарского края</w:t>
      </w:r>
      <w:r>
        <w:rPr>
          <w:bCs/>
        </w:rPr>
        <w:t xml:space="preserve"> за </w:t>
      </w:r>
      <w:r w:rsidR="00844E27">
        <w:rPr>
          <w:bCs/>
        </w:rPr>
        <w:t>2015</w:t>
      </w:r>
      <w:r>
        <w:rPr>
          <w:bCs/>
        </w:rPr>
        <w:t>-</w:t>
      </w:r>
      <w:r w:rsidR="00844E27">
        <w:rPr>
          <w:bCs/>
        </w:rPr>
        <w:t>2017 гг. (таблица 2.6</w:t>
      </w:r>
      <w:r>
        <w:rPr>
          <w:bCs/>
        </w:rPr>
        <w:t xml:space="preserve">). </w:t>
      </w:r>
      <w:r>
        <w:rPr>
          <w:bCs/>
        </w:rPr>
        <w:lastRenderedPageBreak/>
        <w:t>Этот анализ позволит судить о том, насколько развиты на предприятии процессы текучести кадров.</w:t>
      </w:r>
    </w:p>
    <w:p w:rsidR="004865D9" w:rsidRDefault="00844E27" w:rsidP="004865D9">
      <w:pPr>
        <w:ind w:firstLine="900"/>
        <w:jc w:val="right"/>
        <w:rPr>
          <w:bCs/>
        </w:rPr>
      </w:pPr>
      <w:r>
        <w:rPr>
          <w:bCs/>
        </w:rPr>
        <w:t>Таблица 2.6</w:t>
      </w:r>
    </w:p>
    <w:p w:rsidR="004865D9" w:rsidRDefault="004865D9" w:rsidP="004865D9">
      <w:pPr>
        <w:ind w:firstLine="900"/>
        <w:rPr>
          <w:bCs/>
        </w:rPr>
      </w:pPr>
      <w:r>
        <w:rPr>
          <w:bCs/>
        </w:rPr>
        <w:t xml:space="preserve"> Данные о движении рабочей силы </w:t>
      </w:r>
      <w:r w:rsidR="003971C1">
        <w:rPr>
          <w:bCs/>
          <w:szCs w:val="22"/>
        </w:rPr>
        <w:t>ФГУП «Почта России» филиал Краснодарского края</w:t>
      </w:r>
      <w:r>
        <w:rPr>
          <w:bCs/>
          <w:szCs w:val="22"/>
        </w:rPr>
        <w:t xml:space="preserve"> </w:t>
      </w:r>
      <w:r>
        <w:rPr>
          <w:bCs/>
        </w:rPr>
        <w:t xml:space="preserve">за </w:t>
      </w:r>
      <w:r w:rsidR="00844E27">
        <w:rPr>
          <w:bCs/>
        </w:rPr>
        <w:t>2015</w:t>
      </w:r>
      <w:r>
        <w:rPr>
          <w:bCs/>
        </w:rPr>
        <w:t>-</w:t>
      </w:r>
      <w:r w:rsidR="00844E27">
        <w:rPr>
          <w:bCs/>
        </w:rPr>
        <w:t>2017</w:t>
      </w:r>
      <w:r>
        <w:rPr>
          <w:bCs/>
        </w:rPr>
        <w:t xml:space="preserve"> гг.</w:t>
      </w:r>
    </w:p>
    <w:tbl>
      <w:tblPr>
        <w:tblW w:w="94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1240"/>
        <w:gridCol w:w="1260"/>
        <w:gridCol w:w="1120"/>
      </w:tblGrid>
      <w:tr w:rsidR="004865D9" w:rsidTr="004865D9">
        <w:trPr>
          <w:cantSplit/>
          <w:trHeight w:val="390"/>
        </w:trPr>
        <w:tc>
          <w:tcPr>
            <w:tcW w:w="5780" w:type="dxa"/>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Показатель</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2015</w:t>
            </w:r>
            <w:r w:rsidR="004865D9">
              <w:t>г</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2016</w:t>
            </w:r>
            <w:r w:rsidR="004865D9">
              <w:t>г</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2017</w:t>
            </w:r>
            <w:r w:rsidR="004865D9">
              <w:t>г</w:t>
            </w:r>
          </w:p>
        </w:tc>
      </w:tr>
      <w:tr w:rsidR="004865D9" w:rsidTr="004865D9">
        <w:trPr>
          <w:trHeight w:val="573"/>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Среднесписочная численность персонала</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2769</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2773</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2771</w:t>
            </w:r>
          </w:p>
        </w:tc>
      </w:tr>
      <w:tr w:rsidR="004865D9" w:rsidTr="004865D9">
        <w:trPr>
          <w:trHeight w:val="261"/>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proofErr w:type="gramStart"/>
            <w:r>
              <w:t>Приняты</w:t>
            </w:r>
            <w:proofErr w:type="gramEnd"/>
            <w:r>
              <w:t xml:space="preserve"> на работу</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9</w:t>
            </w:r>
          </w:p>
        </w:tc>
      </w:tr>
      <w:tr w:rsidR="004865D9" w:rsidTr="004865D9">
        <w:trPr>
          <w:trHeight w:val="286"/>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Выбыли</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8</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w:t>
            </w:r>
          </w:p>
        </w:tc>
      </w:tr>
      <w:tr w:rsidR="004865D9" w:rsidTr="004865D9">
        <w:trPr>
          <w:trHeight w:val="309"/>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В том числе:</w:t>
            </w:r>
          </w:p>
        </w:tc>
        <w:tc>
          <w:tcPr>
            <w:tcW w:w="1240" w:type="dxa"/>
            <w:tcBorders>
              <w:top w:val="single" w:sz="4" w:space="0" w:color="auto"/>
              <w:left w:val="single" w:sz="4" w:space="0" w:color="auto"/>
              <w:bottom w:val="single" w:sz="4" w:space="0" w:color="auto"/>
              <w:right w:val="single" w:sz="4" w:space="0" w:color="auto"/>
            </w:tcBorders>
          </w:tcPr>
          <w:p w:rsidR="004865D9" w:rsidRDefault="004865D9">
            <w:pPr>
              <w:pStyle w:val="a3"/>
            </w:pPr>
          </w:p>
        </w:tc>
        <w:tc>
          <w:tcPr>
            <w:tcW w:w="1260" w:type="dxa"/>
            <w:tcBorders>
              <w:top w:val="single" w:sz="4" w:space="0" w:color="auto"/>
              <w:left w:val="single" w:sz="4" w:space="0" w:color="auto"/>
              <w:bottom w:val="single" w:sz="4" w:space="0" w:color="auto"/>
              <w:right w:val="single" w:sz="4" w:space="0" w:color="auto"/>
            </w:tcBorders>
          </w:tcPr>
          <w:p w:rsidR="004865D9" w:rsidRDefault="004865D9">
            <w:pPr>
              <w:pStyle w:val="a3"/>
            </w:pPr>
          </w:p>
        </w:tc>
        <w:tc>
          <w:tcPr>
            <w:tcW w:w="1120" w:type="dxa"/>
            <w:tcBorders>
              <w:top w:val="single" w:sz="4" w:space="0" w:color="auto"/>
              <w:left w:val="single" w:sz="4" w:space="0" w:color="auto"/>
              <w:bottom w:val="single" w:sz="4" w:space="0" w:color="auto"/>
              <w:right w:val="single" w:sz="4" w:space="0" w:color="auto"/>
            </w:tcBorders>
          </w:tcPr>
          <w:p w:rsidR="004865D9" w:rsidRDefault="004865D9">
            <w:pPr>
              <w:pStyle w:val="a3"/>
            </w:pPr>
          </w:p>
        </w:tc>
      </w:tr>
      <w:tr w:rsidR="004865D9" w:rsidTr="004865D9">
        <w:trPr>
          <w:trHeight w:val="340"/>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по собственному желанию </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8</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w:t>
            </w:r>
          </w:p>
        </w:tc>
      </w:tr>
      <w:tr w:rsidR="004865D9" w:rsidTr="004865D9">
        <w:trPr>
          <w:trHeight w:val="523"/>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Коэффициент оборота по приему</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0,09</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0,07</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0,13</w:t>
            </w:r>
          </w:p>
        </w:tc>
      </w:tr>
      <w:tr w:rsidR="004865D9" w:rsidTr="004865D9">
        <w:trPr>
          <w:trHeight w:val="710"/>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Коэффициент оборота по выбытию</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0,14</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0,07</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0,08</w:t>
            </w:r>
          </w:p>
        </w:tc>
      </w:tr>
      <w:tr w:rsidR="004865D9" w:rsidTr="004865D9">
        <w:trPr>
          <w:trHeight w:val="510"/>
        </w:trPr>
        <w:tc>
          <w:tcPr>
            <w:tcW w:w="57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Коэффициент текучести кадров</w:t>
            </w:r>
          </w:p>
        </w:tc>
        <w:tc>
          <w:tcPr>
            <w:tcW w:w="124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0,6</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w:t>
            </w:r>
          </w:p>
        </w:tc>
        <w:tc>
          <w:tcPr>
            <w:tcW w:w="112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1,5</w:t>
            </w:r>
          </w:p>
        </w:tc>
      </w:tr>
    </w:tbl>
    <w:p w:rsidR="004865D9" w:rsidRDefault="004865D9" w:rsidP="004865D9"/>
    <w:p w:rsidR="004865D9" w:rsidRDefault="004865D9" w:rsidP="004865D9">
      <w:pPr>
        <w:ind w:firstLine="540"/>
        <w:rPr>
          <w:bCs/>
          <w:szCs w:val="24"/>
        </w:rPr>
      </w:pPr>
      <w:r>
        <w:t xml:space="preserve">Из данных таблицы  и по расчетным показателям видно, что оборот по приему рабочей силы увеличивается, а по выбытию имеет тенденцию к снижению. </w:t>
      </w:r>
    </w:p>
    <w:p w:rsidR="004865D9" w:rsidRDefault="004865D9" w:rsidP="004865D9">
      <w:pPr>
        <w:ind w:firstLine="540"/>
      </w:pPr>
      <w:r>
        <w:t>В процессе анализа выяснилось, что по причинам, независящим от деятельности предприятия, увольнение рабочих снизилось за рассматриваемый период. Коэффициент текучести кадров немного увеличился.</w:t>
      </w:r>
    </w:p>
    <w:p w:rsidR="004865D9" w:rsidRDefault="004865D9" w:rsidP="004865D9">
      <w:pPr>
        <w:ind w:firstLine="540"/>
      </w:pPr>
      <w:r>
        <w:t xml:space="preserve">Полноту использования персонала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 (ФРВ). </w:t>
      </w:r>
    </w:p>
    <w:p w:rsidR="004865D9" w:rsidRDefault="004865D9" w:rsidP="004865D9">
      <w:pPr>
        <w:ind w:firstLine="540"/>
      </w:pPr>
      <w:r>
        <w:t xml:space="preserve">ФРВ зависит от численности рабочих, количества отработанных дней одним рабочим  </w:t>
      </w:r>
      <w:proofErr w:type="gramStart"/>
      <w:r>
        <w:t>в</w:t>
      </w:r>
      <w:proofErr w:type="gramEnd"/>
      <w:r>
        <w:t xml:space="preserve"> </w:t>
      </w:r>
      <w:proofErr w:type="gramStart"/>
      <w:r>
        <w:t>средним</w:t>
      </w:r>
      <w:proofErr w:type="gramEnd"/>
      <w:r>
        <w:t xml:space="preserve"> за год и средней продолжительности рабочего дня. Эту зависимость можно представить следующим образом:</w:t>
      </w:r>
    </w:p>
    <w:p w:rsidR="004865D9" w:rsidRDefault="004865D9" w:rsidP="004865D9">
      <w:pPr>
        <w:ind w:firstLine="540"/>
      </w:pPr>
      <w:r>
        <w:t xml:space="preserve">                            ФРВ = ЧР*Д*</w:t>
      </w:r>
      <w:proofErr w:type="gramStart"/>
      <w:r>
        <w:t>П</w:t>
      </w:r>
      <w:proofErr w:type="gramEnd"/>
      <w:r>
        <w:t xml:space="preserve">                                    (2.1)</w:t>
      </w:r>
    </w:p>
    <w:p w:rsidR="004865D9" w:rsidRDefault="004865D9" w:rsidP="004865D9">
      <w:pPr>
        <w:ind w:firstLine="540"/>
      </w:pPr>
      <w:r>
        <w:t>Использование трудовых р</w:t>
      </w:r>
      <w:r w:rsidR="00844E27">
        <w:t>есурсов рассмотрим в таблице 2.7</w:t>
      </w:r>
      <w:r>
        <w:t>.</w:t>
      </w:r>
    </w:p>
    <w:p w:rsidR="00844E27" w:rsidRDefault="00844E27" w:rsidP="004865D9">
      <w:pPr>
        <w:ind w:firstLine="540"/>
      </w:pPr>
    </w:p>
    <w:p w:rsidR="004865D9" w:rsidRDefault="00844E27" w:rsidP="004865D9">
      <w:pPr>
        <w:ind w:firstLine="900"/>
        <w:jc w:val="right"/>
      </w:pPr>
      <w:r>
        <w:lastRenderedPageBreak/>
        <w:t>Таблица 2.7</w:t>
      </w:r>
    </w:p>
    <w:p w:rsidR="004865D9" w:rsidRDefault="004865D9" w:rsidP="004865D9">
      <w:pPr>
        <w:ind w:firstLine="900"/>
        <w:rPr>
          <w:bCs/>
        </w:rPr>
      </w:pPr>
      <w:r>
        <w:rPr>
          <w:bCs/>
        </w:rPr>
        <w:t xml:space="preserve">Использование трудовых ресурсов </w:t>
      </w:r>
      <w:r w:rsidR="003971C1">
        <w:rPr>
          <w:bCs/>
          <w:szCs w:val="22"/>
        </w:rPr>
        <w:t>ФГУП «Почта России» филиал Краснодарского края</w:t>
      </w:r>
      <w:r>
        <w:rPr>
          <w:bCs/>
          <w:szCs w:val="22"/>
        </w:rPr>
        <w:t xml:space="preserve"> </w:t>
      </w:r>
      <w:r>
        <w:rPr>
          <w:bCs/>
        </w:rPr>
        <w:t xml:space="preserve">за </w:t>
      </w:r>
      <w:r w:rsidR="00844E27">
        <w:rPr>
          <w:bCs/>
        </w:rPr>
        <w:t>2015</w:t>
      </w:r>
      <w:r>
        <w:rPr>
          <w:bCs/>
        </w:rPr>
        <w:t>-</w:t>
      </w:r>
      <w:r w:rsidR="00844E27">
        <w:rPr>
          <w:bCs/>
        </w:rPr>
        <w:t>2017</w:t>
      </w:r>
      <w:r>
        <w:rPr>
          <w:bCs/>
        </w:rPr>
        <w:t>гг</w:t>
      </w:r>
    </w:p>
    <w:tbl>
      <w:tblPr>
        <w:tblW w:w="938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0"/>
        <w:gridCol w:w="1260"/>
        <w:gridCol w:w="1080"/>
        <w:gridCol w:w="1080"/>
      </w:tblGrid>
      <w:tr w:rsidR="004865D9" w:rsidTr="004865D9">
        <w:trPr>
          <w:cantSplit/>
          <w:trHeight w:val="414"/>
        </w:trPr>
        <w:tc>
          <w:tcPr>
            <w:tcW w:w="5960"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Показатель</w:t>
            </w:r>
          </w:p>
        </w:tc>
        <w:tc>
          <w:tcPr>
            <w:tcW w:w="1260" w:type="dxa"/>
            <w:vMerge w:val="restart"/>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844E27">
            <w:pPr>
              <w:pStyle w:val="a3"/>
            </w:pPr>
            <w:r>
              <w:t>2015</w:t>
            </w:r>
          </w:p>
        </w:tc>
        <w:tc>
          <w:tcPr>
            <w:tcW w:w="1080" w:type="dxa"/>
            <w:vMerge w:val="restart"/>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844E27">
            <w:pPr>
              <w:pStyle w:val="a3"/>
            </w:pPr>
            <w:r>
              <w:t>2016</w:t>
            </w:r>
          </w:p>
        </w:tc>
        <w:tc>
          <w:tcPr>
            <w:tcW w:w="1080" w:type="dxa"/>
            <w:vMerge w:val="restart"/>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844E27">
            <w:pPr>
              <w:pStyle w:val="a3"/>
            </w:pPr>
            <w:r>
              <w:t>2017</w:t>
            </w:r>
          </w:p>
        </w:tc>
      </w:tr>
      <w:tr w:rsidR="004865D9" w:rsidTr="004865D9">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r>
      <w:tr w:rsidR="004865D9" w:rsidTr="004865D9">
        <w:trPr>
          <w:trHeight w:val="331"/>
        </w:trPr>
        <w:tc>
          <w:tcPr>
            <w:tcW w:w="59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Численность  рабочих (ЧР)</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2769</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2773</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2771</w:t>
            </w:r>
          </w:p>
        </w:tc>
      </w:tr>
      <w:tr w:rsidR="004865D9" w:rsidTr="001709E5">
        <w:trPr>
          <w:trHeight w:val="381"/>
        </w:trPr>
        <w:tc>
          <w:tcPr>
            <w:tcW w:w="59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Отработано дней одним рабочим за год (Д)</w:t>
            </w:r>
          </w:p>
        </w:tc>
        <w:tc>
          <w:tcPr>
            <w:tcW w:w="126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265</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271</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267</w:t>
            </w:r>
          </w:p>
        </w:tc>
      </w:tr>
      <w:tr w:rsidR="004865D9" w:rsidTr="004865D9">
        <w:trPr>
          <w:trHeight w:val="712"/>
        </w:trPr>
        <w:tc>
          <w:tcPr>
            <w:tcW w:w="59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Отработано часов одним рабочим за год (Ч)</w:t>
            </w:r>
          </w:p>
        </w:tc>
        <w:tc>
          <w:tcPr>
            <w:tcW w:w="126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18285</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19783</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18957</w:t>
            </w:r>
          </w:p>
        </w:tc>
      </w:tr>
      <w:tr w:rsidR="004865D9" w:rsidTr="004865D9">
        <w:trPr>
          <w:trHeight w:val="549"/>
        </w:trPr>
        <w:tc>
          <w:tcPr>
            <w:tcW w:w="59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Средняя продолжительность рабочего дня (П), ч</w:t>
            </w:r>
          </w:p>
        </w:tc>
        <w:tc>
          <w:tcPr>
            <w:tcW w:w="126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7,1</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7,1</w:t>
            </w:r>
          </w:p>
        </w:tc>
        <w:tc>
          <w:tcPr>
            <w:tcW w:w="108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
          <w:p w:rsidR="004865D9" w:rsidRDefault="004865D9">
            <w:pPr>
              <w:pStyle w:val="a3"/>
            </w:pPr>
            <w:r>
              <w:t>7,3</w:t>
            </w:r>
          </w:p>
        </w:tc>
      </w:tr>
      <w:tr w:rsidR="004865D9" w:rsidTr="004865D9">
        <w:trPr>
          <w:trHeight w:val="549"/>
        </w:trPr>
        <w:tc>
          <w:tcPr>
            <w:tcW w:w="59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Фонд рабочего времени (д)</w:t>
            </w:r>
          </w:p>
        </w:tc>
        <w:tc>
          <w:tcPr>
            <w:tcW w:w="12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289</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286</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287</w:t>
            </w:r>
          </w:p>
        </w:tc>
      </w:tr>
    </w:tbl>
    <w:p w:rsidR="004865D9" w:rsidRDefault="004865D9" w:rsidP="004865D9">
      <w:pPr>
        <w:ind w:firstLine="540"/>
      </w:pPr>
      <w:r>
        <w:t xml:space="preserve">        </w:t>
      </w:r>
    </w:p>
    <w:p w:rsidR="004865D9" w:rsidRDefault="004865D9" w:rsidP="004865D9">
      <w:pPr>
        <w:ind w:firstLine="900"/>
      </w:pPr>
      <w:r>
        <w:t xml:space="preserve">Из таблицы видно, что фонд рабочего времени в период с </w:t>
      </w:r>
      <w:r w:rsidR="00844E27">
        <w:t>2015</w:t>
      </w:r>
      <w:r>
        <w:t xml:space="preserve">год по </w:t>
      </w:r>
      <w:r w:rsidR="00844E27">
        <w:t>2017</w:t>
      </w:r>
      <w:r>
        <w:t xml:space="preserve"> год уменьшился на 801 чел</w:t>
      </w:r>
      <w:proofErr w:type="gramStart"/>
      <w:r>
        <w:t>.-</w:t>
      </w:r>
      <w:proofErr w:type="gramEnd"/>
      <w:r>
        <w:t>часов.</w:t>
      </w:r>
    </w:p>
    <w:p w:rsidR="004865D9" w:rsidRDefault="004865D9" w:rsidP="004865D9">
      <w:pPr>
        <w:ind w:firstLine="900"/>
      </w:pPr>
      <w:r>
        <w:t>При анализе использования трудовых ресурсов большое внимание уделяется изучению показателей производительности труда.</w:t>
      </w:r>
      <w:r w:rsidR="001709E5">
        <w:t xml:space="preserve"> </w:t>
      </w:r>
    </w:p>
    <w:p w:rsidR="004865D9" w:rsidRDefault="00844E27" w:rsidP="004865D9">
      <w:pPr>
        <w:ind w:firstLine="900"/>
        <w:jc w:val="right"/>
      </w:pPr>
      <w:r>
        <w:t>Таблица 2.8</w:t>
      </w:r>
    </w:p>
    <w:p w:rsidR="004865D9" w:rsidRDefault="004865D9" w:rsidP="004865D9">
      <w:pPr>
        <w:ind w:firstLine="900"/>
      </w:pPr>
      <w:r>
        <w:rPr>
          <w:i/>
        </w:rPr>
        <w:t xml:space="preserve"> </w:t>
      </w:r>
      <w:r>
        <w:t xml:space="preserve">Анализ производительности труда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4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5"/>
        <w:gridCol w:w="1560"/>
        <w:gridCol w:w="1560"/>
        <w:gridCol w:w="1560"/>
      </w:tblGrid>
      <w:tr w:rsidR="004865D9" w:rsidTr="004865D9">
        <w:trPr>
          <w:trHeight w:val="448"/>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Наименование показателя</w:t>
            </w:r>
          </w:p>
        </w:tc>
        <w:tc>
          <w:tcPr>
            <w:tcW w:w="46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значение показателей по годам</w:t>
            </w:r>
          </w:p>
        </w:tc>
      </w:tr>
      <w:tr w:rsidR="004865D9" w:rsidTr="004865D9">
        <w:trPr>
          <w:trHeight w:val="44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78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r>
      <w:tr w:rsidR="004865D9" w:rsidTr="004865D9">
        <w:trPr>
          <w:trHeight w:val="49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2015</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2016</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2017</w:t>
            </w:r>
            <w:r w:rsidR="004865D9">
              <w:t xml:space="preserve"> год</w:t>
            </w:r>
          </w:p>
        </w:tc>
      </w:tr>
      <w:tr w:rsidR="004865D9" w:rsidTr="001709E5">
        <w:trPr>
          <w:trHeight w:val="546"/>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Объем производства продукции  в стоимостном выражении </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39261</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18542</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24921</w:t>
            </w:r>
          </w:p>
        </w:tc>
      </w:tr>
      <w:tr w:rsidR="004865D9" w:rsidTr="004865D9">
        <w:trPr>
          <w:trHeight w:val="390"/>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Среднесписочная численность ППП, чел.,</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2769</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2773</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2771</w:t>
            </w:r>
          </w:p>
        </w:tc>
      </w:tr>
      <w:tr w:rsidR="004865D9" w:rsidTr="004865D9">
        <w:trPr>
          <w:trHeight w:val="421"/>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  в т. </w:t>
            </w:r>
            <w:proofErr w:type="spellStart"/>
            <w:r>
              <w:t>ч</w:t>
            </w:r>
            <w:proofErr w:type="gramStart"/>
            <w:r>
              <w:t>.р</w:t>
            </w:r>
            <w:proofErr w:type="gramEnd"/>
            <w:r>
              <w:t>абочих</w:t>
            </w:r>
            <w:proofErr w:type="spellEnd"/>
            <w:r>
              <w:t>.</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1392</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1661</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1579</w:t>
            </w:r>
          </w:p>
        </w:tc>
      </w:tr>
      <w:tr w:rsidR="004865D9" w:rsidTr="001709E5">
        <w:trPr>
          <w:trHeight w:val="580"/>
        </w:trPr>
        <w:tc>
          <w:tcPr>
            <w:tcW w:w="5328"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roofErr w:type="gramStart"/>
            <w:r>
              <w:t>Среднегодовая</w:t>
            </w:r>
            <w:proofErr w:type="gramEnd"/>
            <w:r>
              <w:t xml:space="preserve"> выработки, руб./ чел.</w:t>
            </w:r>
          </w:p>
          <w:p w:rsidR="004865D9" w:rsidRDefault="004865D9">
            <w:pPr>
              <w:pStyle w:val="a3"/>
            </w:pPr>
            <w:r>
              <w:t xml:space="preserve"> одного работающего</w:t>
            </w:r>
          </w:p>
        </w:tc>
        <w:tc>
          <w:tcPr>
            <w:tcW w:w="156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14,2</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6,7</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8,9</w:t>
            </w:r>
          </w:p>
        </w:tc>
      </w:tr>
      <w:tr w:rsidR="004865D9" w:rsidTr="004865D9">
        <w:trPr>
          <w:trHeight w:val="345"/>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 одного рабочего. </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28,2</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11,1</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15,8</w:t>
            </w:r>
          </w:p>
        </w:tc>
      </w:tr>
    </w:tbl>
    <w:p w:rsidR="004865D9" w:rsidRDefault="004865D9" w:rsidP="004865D9">
      <w:proofErr w:type="gramStart"/>
      <w:r>
        <w:t xml:space="preserve">Из таблицы 2.5 можно видеть, что выработка на одного работника в </w:t>
      </w:r>
      <w:r w:rsidR="00844E27">
        <w:t>2016</w:t>
      </w:r>
      <w:r>
        <w:t xml:space="preserve"> году по сравнению с </w:t>
      </w:r>
      <w:r w:rsidR="00844E27">
        <w:t>2015</w:t>
      </w:r>
      <w:r>
        <w:t xml:space="preserve"> годом снизилась на 7,5 тыс. руб., а в </w:t>
      </w:r>
      <w:r w:rsidR="00844E27">
        <w:t>2017</w:t>
      </w:r>
      <w:r>
        <w:t xml:space="preserve"> году по сравнению с </w:t>
      </w:r>
      <w:r w:rsidR="00844E27">
        <w:t>2016</w:t>
      </w:r>
      <w:r>
        <w:t xml:space="preserve"> годом повысилась на 2,2 тыс. руб. выработка на </w:t>
      </w:r>
      <w:r>
        <w:lastRenderedPageBreak/>
        <w:t xml:space="preserve">одного рабочего в </w:t>
      </w:r>
      <w:r w:rsidR="00844E27">
        <w:t>2016</w:t>
      </w:r>
      <w:r>
        <w:t xml:space="preserve"> году по сравнению с </w:t>
      </w:r>
      <w:r w:rsidR="00844E27">
        <w:t>2015</w:t>
      </w:r>
      <w:r>
        <w:t xml:space="preserve"> годом снизилась на 17,1 тыс. руб., а в </w:t>
      </w:r>
      <w:r w:rsidR="00844E27">
        <w:t>2017</w:t>
      </w:r>
      <w:r>
        <w:t xml:space="preserve"> году по сравнению</w:t>
      </w:r>
      <w:proofErr w:type="gramEnd"/>
      <w:r>
        <w:t xml:space="preserve"> с </w:t>
      </w:r>
      <w:r w:rsidR="00844E27">
        <w:t>2016</w:t>
      </w:r>
      <w:r>
        <w:t xml:space="preserve"> годом повысилась на 4,7 тыс. руб. </w:t>
      </w:r>
    </w:p>
    <w:p w:rsidR="004865D9" w:rsidRDefault="004865D9" w:rsidP="004865D9">
      <w:r>
        <w:t xml:space="preserve">Рассмотрим изменения выработки  на одного работающего для предприятия </w:t>
      </w:r>
      <w:r w:rsidR="003971C1">
        <w:t>ФГУП «Почта России» филиал Краснодарского края</w:t>
      </w:r>
      <w:r>
        <w:t xml:space="preserve"> за </w:t>
      </w:r>
      <w:r w:rsidR="00844E27">
        <w:t>2015</w:t>
      </w:r>
      <w:r>
        <w:t>-</w:t>
      </w:r>
      <w:r w:rsidR="00844E27">
        <w:t>2017</w:t>
      </w:r>
      <w:r w:rsidR="00991D2D">
        <w:t xml:space="preserve"> гг. (таблица 2.9</w:t>
      </w:r>
      <w:r>
        <w:t>).</w:t>
      </w:r>
    </w:p>
    <w:p w:rsidR="004865D9" w:rsidRDefault="00991D2D" w:rsidP="004865D9">
      <w:pPr>
        <w:jc w:val="right"/>
      </w:pPr>
      <w:r>
        <w:t>Таблица 2.9</w:t>
      </w:r>
    </w:p>
    <w:p w:rsidR="004865D9" w:rsidRDefault="004865D9" w:rsidP="004865D9">
      <w:r>
        <w:t xml:space="preserve"> Динамика производительности труда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900"/>
        <w:gridCol w:w="900"/>
        <w:gridCol w:w="900"/>
        <w:gridCol w:w="1080"/>
        <w:gridCol w:w="1080"/>
      </w:tblGrid>
      <w:tr w:rsidR="004865D9" w:rsidTr="004865D9">
        <w:trPr>
          <w:trHeight w:val="308"/>
        </w:trPr>
        <w:tc>
          <w:tcPr>
            <w:tcW w:w="4786" w:type="dxa"/>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Наименование показателя</w:t>
            </w: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значение показателей по годам</w:t>
            </w:r>
          </w:p>
        </w:tc>
        <w:tc>
          <w:tcPr>
            <w:tcW w:w="2160"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горизонтальный анализ</w:t>
            </w:r>
          </w:p>
        </w:tc>
      </w:tr>
      <w:tr w:rsidR="004865D9" w:rsidTr="004865D9">
        <w:trPr>
          <w:trHeight w:val="307"/>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45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изменения, </w:t>
            </w:r>
            <w:proofErr w:type="gramStart"/>
            <w:r>
              <w:t>в</w:t>
            </w:r>
            <w:proofErr w:type="gramEnd"/>
            <w:r>
              <w:t xml:space="preserve"> %</w:t>
            </w:r>
          </w:p>
        </w:tc>
      </w:tr>
      <w:tr w:rsidR="004865D9" w:rsidTr="004865D9">
        <w:trPr>
          <w:trHeight w:val="498"/>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2015</w:t>
            </w:r>
            <w:r w:rsidR="004865D9">
              <w:t xml:space="preserve"> год</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2016</w:t>
            </w:r>
            <w:r w:rsidR="004865D9">
              <w:t xml:space="preserve"> год</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2017</w:t>
            </w:r>
            <w:r w:rsidR="004865D9">
              <w:t xml:space="preserve"> год</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14 </w:t>
            </w:r>
            <w:r>
              <w:rPr>
                <w:lang w:val="en-US"/>
              </w:rPr>
              <w:t xml:space="preserve">/ </w:t>
            </w:r>
            <w:r>
              <w:t>13</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rPr>
                <w:rFonts w:cs="Times New Roman"/>
                <w:position w:val="-10"/>
                <w:szCs w:val="24"/>
                <w:lang w:eastAsia="ar-SA"/>
              </w:rPr>
              <w:object w:dxaOrig="180" w:dyaOrig="345">
                <v:shape id="_x0000_i1026" type="#_x0000_t75" style="width:9pt;height:17.25pt" o:ole="">
                  <v:imagedata r:id="rId9" o:title=""/>
                </v:shape>
                <o:OLEObject Type="Embed" ProgID="Equation.3" ShapeID="_x0000_i1026" DrawAspect="Content" ObjectID="_1589215100" r:id="rId11"/>
              </w:object>
            </w:r>
            <w:r>
              <w:t>15</w:t>
            </w:r>
            <w:r>
              <w:rPr>
                <w:lang w:val="en-US"/>
              </w:rPr>
              <w:t xml:space="preserve"> / </w:t>
            </w:r>
            <w:r>
              <w:t>14</w:t>
            </w:r>
          </w:p>
        </w:tc>
      </w:tr>
      <w:tr w:rsidR="004865D9" w:rsidTr="004865D9">
        <w:tc>
          <w:tcPr>
            <w:tcW w:w="4786"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 Среднегодовая выработка на одного работающего</w:t>
            </w:r>
          </w:p>
        </w:tc>
        <w:tc>
          <w:tcPr>
            <w:tcW w:w="90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14,2</w:t>
            </w:r>
          </w:p>
          <w:p w:rsidR="004865D9" w:rsidRDefault="004865D9">
            <w:pPr>
              <w:pStyle w:val="a3"/>
            </w:pPr>
          </w:p>
        </w:tc>
        <w:tc>
          <w:tcPr>
            <w:tcW w:w="90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6,7</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8,9</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47,2</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132,8</w:t>
            </w:r>
          </w:p>
        </w:tc>
      </w:tr>
    </w:tbl>
    <w:p w:rsidR="004865D9" w:rsidRDefault="004865D9" w:rsidP="004865D9">
      <w:pPr>
        <w:ind w:left="1080"/>
      </w:pPr>
    </w:p>
    <w:p w:rsidR="004865D9" w:rsidRDefault="004865D9" w:rsidP="004865D9">
      <w:pPr>
        <w:ind w:firstLine="720"/>
      </w:pPr>
      <w:r>
        <w:t xml:space="preserve">Как видно из расчетов, среднегодовая выработка на предприятии в </w:t>
      </w:r>
      <w:r w:rsidR="00844E27">
        <w:t>2016</w:t>
      </w:r>
      <w:r>
        <w:t xml:space="preserve"> году по сравнению с </w:t>
      </w:r>
      <w:r w:rsidR="00844E27">
        <w:t>2015</w:t>
      </w:r>
      <w:r>
        <w:t xml:space="preserve"> годом снизилась на 7,5 тыс. руб. или на 52,8%. В </w:t>
      </w:r>
      <w:r w:rsidR="00844E27">
        <w:t>2017</w:t>
      </w:r>
      <w:r>
        <w:t xml:space="preserve"> году относительно </w:t>
      </w:r>
      <w:r w:rsidR="00844E27">
        <w:t>2016</w:t>
      </w:r>
      <w:r>
        <w:t xml:space="preserve"> года выработка увеличилась  </w:t>
      </w:r>
      <w:proofErr w:type="gramStart"/>
      <w:r>
        <w:t>на</w:t>
      </w:r>
      <w:proofErr w:type="gramEnd"/>
      <w:r>
        <w:t xml:space="preserve"> 32,8%. </w:t>
      </w:r>
    </w:p>
    <w:p w:rsidR="004865D9" w:rsidRDefault="004865D9" w:rsidP="008B1148">
      <w:pPr>
        <w:pStyle w:val="a4"/>
      </w:pPr>
      <w:r>
        <w:t xml:space="preserve">Проведем расчет заработной платы на предприятии </w:t>
      </w:r>
      <w:r w:rsidR="003971C1">
        <w:t>ФГУП «Почта России» филиал Краснодарского края</w:t>
      </w:r>
      <w:r>
        <w:t>.</w:t>
      </w:r>
    </w:p>
    <w:p w:rsidR="004865D9" w:rsidRDefault="00991D2D" w:rsidP="004865D9">
      <w:pPr>
        <w:ind w:firstLine="720"/>
        <w:jc w:val="right"/>
      </w:pPr>
      <w:r>
        <w:t>Таблица 2.10</w:t>
      </w:r>
    </w:p>
    <w:p w:rsidR="004865D9" w:rsidRDefault="004865D9" w:rsidP="004865D9">
      <w:pPr>
        <w:ind w:firstLine="720"/>
      </w:pPr>
      <w:r>
        <w:t xml:space="preserve"> Анализ фонда заработной платы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4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5"/>
        <w:gridCol w:w="1560"/>
        <w:gridCol w:w="1560"/>
        <w:gridCol w:w="1560"/>
      </w:tblGrid>
      <w:tr w:rsidR="004865D9" w:rsidTr="004865D9">
        <w:trPr>
          <w:trHeight w:val="448"/>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Наименование показателя</w:t>
            </w:r>
          </w:p>
        </w:tc>
        <w:tc>
          <w:tcPr>
            <w:tcW w:w="46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значение показателя</w:t>
            </w:r>
          </w:p>
        </w:tc>
      </w:tr>
      <w:tr w:rsidR="004865D9" w:rsidTr="004865D9">
        <w:trPr>
          <w:trHeight w:val="44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78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r>
      <w:tr w:rsidR="004865D9" w:rsidTr="004865D9">
        <w:trPr>
          <w:trHeight w:val="49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2015</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2016</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 xml:space="preserve"> </w:t>
            </w:r>
            <w:r w:rsidR="00844E27">
              <w:t>2017</w:t>
            </w:r>
            <w:r>
              <w:t xml:space="preserve"> год</w:t>
            </w:r>
          </w:p>
        </w:tc>
      </w:tr>
      <w:tr w:rsidR="004865D9" w:rsidTr="004865D9">
        <w:trPr>
          <w:trHeight w:val="435"/>
        </w:trPr>
        <w:tc>
          <w:tcPr>
            <w:tcW w:w="5328"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proofErr w:type="gramStart"/>
            <w:r>
              <w:t>Общий</w:t>
            </w:r>
            <w:proofErr w:type="gramEnd"/>
            <w:r>
              <w:t xml:space="preserve"> ФЗП всех работающих, тыс. руб.;</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15506,4</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15030</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16959</w:t>
            </w:r>
          </w:p>
        </w:tc>
      </w:tr>
      <w:tr w:rsidR="004865D9" w:rsidTr="004865D9">
        <w:trPr>
          <w:trHeight w:val="405"/>
        </w:trPr>
        <w:tc>
          <w:tcPr>
            <w:tcW w:w="5328"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Среднесписочная численность всех работающих, чел.</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2769</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2773</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2771</w:t>
            </w:r>
          </w:p>
        </w:tc>
      </w:tr>
      <w:tr w:rsidR="004865D9" w:rsidTr="004865D9">
        <w:trPr>
          <w:trHeight w:val="540"/>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lastRenderedPageBreak/>
              <w:t>Среднегодовая зарплата одного работающего, руб.</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5600</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5420</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6120</w:t>
            </w:r>
          </w:p>
        </w:tc>
      </w:tr>
    </w:tbl>
    <w:p w:rsidR="004865D9" w:rsidRDefault="004865D9" w:rsidP="004865D9">
      <w:r>
        <w:t xml:space="preserve">Как показывает таблица 2.15, общий фонд заработной платы в </w:t>
      </w:r>
      <w:r w:rsidR="00844E27">
        <w:t>2016</w:t>
      </w:r>
      <w:r>
        <w:t xml:space="preserve"> году по сравнению с </w:t>
      </w:r>
      <w:r w:rsidR="00844E27">
        <w:t>2015</w:t>
      </w:r>
      <w:r>
        <w:t xml:space="preserve"> годом снизился на 476,4 тыс. руб., а в </w:t>
      </w:r>
      <w:r w:rsidR="00844E27">
        <w:t>2017</w:t>
      </w:r>
      <w:r>
        <w:t xml:space="preserve"> году по сравнению с </w:t>
      </w:r>
      <w:r w:rsidR="00844E27">
        <w:t>2016</w:t>
      </w:r>
      <w:r>
        <w:t xml:space="preserve"> годом повысился на 1929 тыс. руб. </w:t>
      </w:r>
    </w:p>
    <w:p w:rsidR="004865D9" w:rsidRDefault="00991D2D" w:rsidP="004865D9">
      <w:pPr>
        <w:ind w:firstLine="720"/>
        <w:jc w:val="right"/>
      </w:pPr>
      <w:r>
        <w:t>Таблица 2.11</w:t>
      </w:r>
    </w:p>
    <w:p w:rsidR="004865D9" w:rsidRDefault="004865D9" w:rsidP="004865D9">
      <w:pPr>
        <w:ind w:firstLine="720"/>
      </w:pPr>
      <w:r>
        <w:t xml:space="preserve"> Динамика среднегодовой зарплаты одного работающего на предприятии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26"/>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900"/>
        <w:gridCol w:w="900"/>
        <w:gridCol w:w="900"/>
        <w:gridCol w:w="1080"/>
        <w:gridCol w:w="1080"/>
      </w:tblGrid>
      <w:tr w:rsidR="004865D9" w:rsidTr="004865D9">
        <w:trPr>
          <w:trHeight w:val="308"/>
        </w:trPr>
        <w:tc>
          <w:tcPr>
            <w:tcW w:w="5070" w:type="dxa"/>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Наименование показателя</w:t>
            </w: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4865D9" w:rsidRDefault="004865D9">
            <w:pPr>
              <w:pStyle w:val="a3"/>
            </w:pPr>
            <w:r>
              <w:t>значение показателей по годам</w:t>
            </w:r>
          </w:p>
        </w:tc>
        <w:tc>
          <w:tcPr>
            <w:tcW w:w="2160"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горизонтальный анализ</w:t>
            </w:r>
          </w:p>
        </w:tc>
      </w:tr>
      <w:tr w:rsidR="004865D9" w:rsidTr="004865D9">
        <w:trPr>
          <w:trHeight w:val="307"/>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45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изменения, </w:t>
            </w:r>
            <w:proofErr w:type="gramStart"/>
            <w:r>
              <w:t>в</w:t>
            </w:r>
            <w:proofErr w:type="gramEnd"/>
            <w:r>
              <w:t xml:space="preserve"> %</w:t>
            </w:r>
          </w:p>
        </w:tc>
      </w:tr>
      <w:tr w:rsidR="004865D9" w:rsidTr="004865D9">
        <w:trPr>
          <w:trHeight w:val="498"/>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2015</w:t>
            </w:r>
            <w:r w:rsidR="004865D9">
              <w:t xml:space="preserve"> год</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2016</w:t>
            </w:r>
            <w:r w:rsidR="004865D9">
              <w:t xml:space="preserve"> год</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844E27">
            <w:pPr>
              <w:pStyle w:val="a3"/>
            </w:pPr>
            <w:r>
              <w:t>2017</w:t>
            </w:r>
            <w:r w:rsidR="004865D9">
              <w:t xml:space="preserve"> год</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 xml:space="preserve">14 </w:t>
            </w:r>
            <w:r w:rsidRPr="004865D9">
              <w:t xml:space="preserve">/ </w:t>
            </w:r>
            <w:r>
              <w:t>13</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rPr>
                <w:rFonts w:cs="Times New Roman"/>
                <w:position w:val="-10"/>
                <w:szCs w:val="24"/>
                <w:lang w:eastAsia="ar-SA"/>
              </w:rPr>
              <w:object w:dxaOrig="180" w:dyaOrig="345">
                <v:shape id="_x0000_i1027" type="#_x0000_t75" style="width:9pt;height:17.25pt" o:ole="">
                  <v:imagedata r:id="rId9" o:title=""/>
                </v:shape>
                <o:OLEObject Type="Embed" ProgID="Equation.3" ShapeID="_x0000_i1027" DrawAspect="Content" ObjectID="_1589215101" r:id="rId12"/>
              </w:object>
            </w:r>
            <w:r>
              <w:t>15</w:t>
            </w:r>
            <w:r>
              <w:rPr>
                <w:lang w:val="en-US"/>
              </w:rPr>
              <w:t xml:space="preserve"> / </w:t>
            </w:r>
            <w:r>
              <w:t>14</w:t>
            </w:r>
          </w:p>
        </w:tc>
      </w:tr>
      <w:tr w:rsidR="004865D9" w:rsidTr="004865D9">
        <w:tc>
          <w:tcPr>
            <w:tcW w:w="507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 Среднегодовая зарплата на одного работающего</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5600</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5420</w:t>
            </w:r>
          </w:p>
        </w:tc>
        <w:tc>
          <w:tcPr>
            <w:tcW w:w="90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6120</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96,8</w:t>
            </w:r>
          </w:p>
        </w:tc>
        <w:tc>
          <w:tcPr>
            <w:tcW w:w="108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112,9</w:t>
            </w:r>
          </w:p>
        </w:tc>
      </w:tr>
    </w:tbl>
    <w:p w:rsidR="004865D9" w:rsidRDefault="00991D2D" w:rsidP="004865D9">
      <w:r>
        <w:t>Как видно из таблицы 2.11</w:t>
      </w:r>
      <w:r w:rsidR="004865D9">
        <w:t xml:space="preserve">, среднегодовая заработная плата работников в </w:t>
      </w:r>
      <w:r w:rsidR="00844E27">
        <w:t>2016</w:t>
      </w:r>
      <w:r w:rsidR="004865D9">
        <w:t xml:space="preserve"> году по отношению к </w:t>
      </w:r>
      <w:r w:rsidR="00844E27">
        <w:t>2015</w:t>
      </w:r>
      <w:r w:rsidR="004865D9">
        <w:t xml:space="preserve"> году снизилась на 3,2%, а в </w:t>
      </w:r>
      <w:r w:rsidR="00844E27">
        <w:t>2017</w:t>
      </w:r>
      <w:r w:rsidR="004865D9">
        <w:t xml:space="preserve"> году по отношению к </w:t>
      </w:r>
      <w:r w:rsidR="00844E27">
        <w:t>2016</w:t>
      </w:r>
      <w:r w:rsidR="004865D9">
        <w:t xml:space="preserve"> году повысилась </w:t>
      </w:r>
      <w:proofErr w:type="gramStart"/>
      <w:r w:rsidR="004865D9">
        <w:t>на</w:t>
      </w:r>
      <w:proofErr w:type="gramEnd"/>
      <w:r w:rsidR="004865D9">
        <w:t xml:space="preserve"> 12,9%. </w:t>
      </w:r>
    </w:p>
    <w:p w:rsidR="004865D9" w:rsidRDefault="00991D2D" w:rsidP="004865D9">
      <w:pPr>
        <w:ind w:firstLine="720"/>
        <w:jc w:val="right"/>
      </w:pPr>
      <w:r>
        <w:t>Таблица 2.12</w:t>
      </w:r>
    </w:p>
    <w:p w:rsidR="004865D9" w:rsidRDefault="004865D9" w:rsidP="004865D9">
      <w:pPr>
        <w:ind w:firstLine="720"/>
      </w:pPr>
      <w:r>
        <w:t xml:space="preserve"> Анализ фонда заработной платы предприятия </w:t>
      </w:r>
      <w:r w:rsidR="003971C1">
        <w:t>ФГУП «Почта России» филиал Краснодарского края</w:t>
      </w:r>
      <w:r>
        <w:t xml:space="preserve"> за </w:t>
      </w:r>
      <w:r w:rsidR="00844E27">
        <w:t>2015</w:t>
      </w:r>
      <w:r>
        <w:t>-</w:t>
      </w:r>
      <w:r w:rsidR="00844E27">
        <w:t>2017</w:t>
      </w:r>
      <w:r>
        <w:t xml:space="preserve"> гг.</w:t>
      </w:r>
    </w:p>
    <w:tbl>
      <w:tblPr>
        <w:tblpPr w:leftFromText="180" w:rightFromText="180" w:vertAnchor="text" w:horzAnchor="margin" w:tblpY="147"/>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5"/>
        <w:gridCol w:w="1560"/>
        <w:gridCol w:w="1560"/>
        <w:gridCol w:w="1560"/>
      </w:tblGrid>
      <w:tr w:rsidR="004865D9" w:rsidTr="004865D9">
        <w:trPr>
          <w:trHeight w:val="448"/>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Наименование показателя</w:t>
            </w:r>
          </w:p>
        </w:tc>
        <w:tc>
          <w:tcPr>
            <w:tcW w:w="46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865D9" w:rsidRDefault="004865D9">
            <w:pPr>
              <w:pStyle w:val="a3"/>
            </w:pPr>
            <w:r>
              <w:t>значение показателя</w:t>
            </w:r>
          </w:p>
        </w:tc>
      </w:tr>
      <w:tr w:rsidR="004865D9" w:rsidTr="004865D9">
        <w:trPr>
          <w:trHeight w:val="44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7800" w:type="dxa"/>
            <w:gridSpan w:val="3"/>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r>
      <w:tr w:rsidR="004865D9" w:rsidTr="004865D9">
        <w:trPr>
          <w:trHeight w:val="498"/>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4865D9" w:rsidRDefault="004865D9">
            <w:pPr>
              <w:spacing w:line="240" w:lineRule="auto"/>
              <w:ind w:firstLine="0"/>
              <w:jc w:val="left"/>
              <w:rPr>
                <w:sz w:val="24"/>
                <w:szCs w:val="24"/>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2015</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2016</w:t>
            </w:r>
            <w:r w:rsidR="004865D9">
              <w:t xml:space="preserve">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4865D9" w:rsidRDefault="00844E27">
            <w:pPr>
              <w:pStyle w:val="a3"/>
            </w:pPr>
            <w:r>
              <w:t>2017</w:t>
            </w:r>
            <w:r w:rsidR="004865D9">
              <w:t xml:space="preserve"> год</w:t>
            </w:r>
          </w:p>
        </w:tc>
      </w:tr>
      <w:tr w:rsidR="004865D9" w:rsidTr="004865D9">
        <w:trPr>
          <w:trHeight w:val="267"/>
        </w:trPr>
        <w:tc>
          <w:tcPr>
            <w:tcW w:w="5328"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 xml:space="preserve">Среднесписочная численность </w:t>
            </w:r>
            <w:proofErr w:type="gramStart"/>
            <w:r>
              <w:t>работающих</w:t>
            </w:r>
            <w:proofErr w:type="gramEnd"/>
            <w:r>
              <w:t>.</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2769</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2773</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2771</w:t>
            </w:r>
          </w:p>
        </w:tc>
      </w:tr>
      <w:tr w:rsidR="004865D9" w:rsidTr="004865D9">
        <w:trPr>
          <w:trHeight w:val="510"/>
        </w:trPr>
        <w:tc>
          <w:tcPr>
            <w:tcW w:w="5328"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 xml:space="preserve">Производительность труда одного работающего. </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tcPr>
          <w:p w:rsidR="004865D9" w:rsidRDefault="004865D9">
            <w:pPr>
              <w:pStyle w:val="a3"/>
              <w:rPr>
                <w:szCs w:val="24"/>
              </w:rPr>
            </w:pPr>
            <w:r>
              <w:t>14,2</w:t>
            </w:r>
          </w:p>
          <w:p w:rsidR="004865D9" w:rsidRDefault="004865D9">
            <w:pPr>
              <w:pStyle w:val="a3"/>
            </w:pP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6,7</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8,9</w:t>
            </w:r>
          </w:p>
        </w:tc>
      </w:tr>
      <w:tr w:rsidR="004865D9" w:rsidTr="004865D9">
        <w:trPr>
          <w:trHeight w:val="480"/>
        </w:trPr>
        <w:tc>
          <w:tcPr>
            <w:tcW w:w="5328"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Среднегодовая зарплата одного работающего.</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5600</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5420</w:t>
            </w:r>
          </w:p>
        </w:tc>
        <w:tc>
          <w:tcPr>
            <w:tcW w:w="1560" w:type="dxa"/>
            <w:tcBorders>
              <w:top w:val="single" w:sz="4" w:space="0" w:color="auto"/>
              <w:left w:val="single" w:sz="4" w:space="0" w:color="auto"/>
              <w:bottom w:val="single" w:sz="4" w:space="0" w:color="auto"/>
              <w:right w:val="single" w:sz="4" w:space="0" w:color="auto"/>
            </w:tcBorders>
            <w:hideMark/>
          </w:tcPr>
          <w:p w:rsidR="004865D9" w:rsidRDefault="004865D9">
            <w:pPr>
              <w:pStyle w:val="a3"/>
            </w:pPr>
            <w:r>
              <w:t>6120</w:t>
            </w:r>
          </w:p>
        </w:tc>
      </w:tr>
    </w:tbl>
    <w:p w:rsidR="004865D9" w:rsidRDefault="004865D9" w:rsidP="004865D9">
      <w:pPr>
        <w:ind w:firstLine="540"/>
      </w:pPr>
    </w:p>
    <w:p w:rsidR="004865D9" w:rsidRDefault="004865D9" w:rsidP="004865D9">
      <w:pPr>
        <w:ind w:firstLine="540"/>
      </w:pPr>
      <w:r>
        <w:t xml:space="preserve">Из данных таблицы  видно, что численность рабочих с </w:t>
      </w:r>
      <w:r w:rsidR="00844E27">
        <w:t>2015</w:t>
      </w:r>
      <w:r>
        <w:t xml:space="preserve"> года по </w:t>
      </w:r>
      <w:r w:rsidR="00844E27">
        <w:t>2017</w:t>
      </w:r>
      <w:r>
        <w:t xml:space="preserve"> год уменьшилась на 3 человека. Среднегодовая выработка на одного рабочего в период с </w:t>
      </w:r>
      <w:r w:rsidR="00844E27">
        <w:t>2015</w:t>
      </w:r>
      <w:r>
        <w:t xml:space="preserve"> года по </w:t>
      </w:r>
      <w:r w:rsidR="00844E27">
        <w:t>2017</w:t>
      </w:r>
      <w:r>
        <w:t xml:space="preserve"> год уменьшилась на 494 тыс. руб.</w:t>
      </w:r>
    </w:p>
    <w:p w:rsidR="004865D9" w:rsidRDefault="004865D9" w:rsidP="004865D9">
      <w:pPr>
        <w:ind w:firstLine="540"/>
      </w:pPr>
      <w:r>
        <w:lastRenderedPageBreak/>
        <w:t xml:space="preserve">Предприятие совершенствует структуру управления трудовым коллективом. Об этом свидетельствуют показатели структуры и состава работников. Однако, показатели производительности труда работников имеют тенденцию к снижению, что свидетельствует </w:t>
      </w:r>
      <w:proofErr w:type="gramStart"/>
      <w:r>
        <w:t>об</w:t>
      </w:r>
      <w:proofErr w:type="gramEnd"/>
      <w:r>
        <w:t xml:space="preserve"> неэффективной организации труда и процесса производства на предприятии.</w:t>
      </w:r>
    </w:p>
    <w:p w:rsidR="004865D9" w:rsidRDefault="004865D9"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4865D9" w:rsidRDefault="004865D9" w:rsidP="008B1148">
      <w:pPr>
        <w:pStyle w:val="a4"/>
      </w:pPr>
    </w:p>
    <w:p w:rsidR="004865D9" w:rsidRDefault="004865D9" w:rsidP="008B1148">
      <w:pPr>
        <w:pStyle w:val="a4"/>
      </w:pPr>
    </w:p>
    <w:p w:rsidR="004865D9" w:rsidRDefault="004865D9" w:rsidP="008B1148">
      <w:pPr>
        <w:pStyle w:val="a4"/>
      </w:pPr>
    </w:p>
    <w:p w:rsidR="00991D2D" w:rsidRDefault="00991D2D" w:rsidP="00991D2D">
      <w:pPr>
        <w:pStyle w:val="1"/>
      </w:pPr>
      <w:bookmarkStart w:id="10" w:name="_Toc513731030"/>
      <w:r>
        <w:lastRenderedPageBreak/>
        <w:t>3 Рекомендации по улучшению мотивации и стимулирования труда персонала в Краснодарском почтамте</w:t>
      </w:r>
      <w:bookmarkEnd w:id="10"/>
      <w:r>
        <w:t xml:space="preserve"> </w:t>
      </w:r>
    </w:p>
    <w:p w:rsidR="00991D2D" w:rsidRDefault="00991D2D" w:rsidP="00176C94"/>
    <w:p w:rsidR="00176C94" w:rsidRDefault="00176C94" w:rsidP="00176C94">
      <w:r>
        <w:t xml:space="preserve">Основой мероприятий по совершенствованию организации оплаты труда </w:t>
      </w:r>
      <w:r w:rsidR="003971C1">
        <w:t>ФГУП «Почта России» филиал Краснодарского края</w:t>
      </w:r>
      <w:r>
        <w:t xml:space="preserve"> должно стать постоянно проводимая оценка профессионального соответствия персонала.</w:t>
      </w:r>
    </w:p>
    <w:p w:rsidR="00176C94" w:rsidRDefault="00176C94" w:rsidP="00176C94">
      <w:r>
        <w:t xml:space="preserve">Периодическая оценка деловых качеств персонала (компетентность, ответственность, эффективность работы и т.д.) </w:t>
      </w:r>
      <w:r w:rsidR="003971C1">
        <w:t>ФГУП «Почта России» филиал Краснодарского края</w:t>
      </w:r>
      <w:r>
        <w:t xml:space="preserve"> путем проведения аттестаций, сдачи экзаменов по курсам переподготовки позволяет анализировать эффективность деятельности подразделений через призму качества персонала и оптимизировать его численность. </w:t>
      </w:r>
    </w:p>
    <w:p w:rsidR="00176C94" w:rsidRDefault="00176C94" w:rsidP="00176C94">
      <w:r>
        <w:t xml:space="preserve">Исследовать деловые качества персонала </w:t>
      </w:r>
      <w:r w:rsidR="003971C1">
        <w:t>ФГУП «Почта России» филиал Краснодарского края</w:t>
      </w:r>
      <w:r>
        <w:t xml:space="preserve"> можно на основе сравнения квалификации различных сотрудников внутри профессиональных групп. Объем фактических знаний каждого сотрудника определяет уровень (профиль) его квалификации. Объем требуемых знаний, приведенных в должностной инструкции, определяет уровень (профиль) требований к сотруднику. Оценка профессионального соответствия персонала основывается на сравнении уровней (профилей) требований и квалификации каждого сотрудника. </w:t>
      </w:r>
    </w:p>
    <w:p w:rsidR="00176C94" w:rsidRDefault="00176C94" w:rsidP="00176C94">
      <w:r>
        <w:t xml:space="preserve">Оценка профессионального соответствия персонала внутри одной профессиональной группы с использованием коэффициента пригодности послужит основанием для разработки в </w:t>
      </w:r>
      <w:r w:rsidR="003971C1">
        <w:t>ФГУП «Почта России» филиал Краснодарского края</w:t>
      </w:r>
      <w:r>
        <w:t xml:space="preserve"> актуальных мероприятий, направленных на улучшение его качественных характеристик (обучение, ротация, сокращение и т. д.). </w:t>
      </w:r>
    </w:p>
    <w:p w:rsidR="00176C94" w:rsidRDefault="00176C94" w:rsidP="00176C94">
      <w:r>
        <w:t xml:space="preserve">Разработав методику вычисления коэффициента пригодности сотрудника, учитывающего требуемое качество (измеряемое в баллах и установленное в должностной инструкции) и фактическое (полученное по результатам исследования качества персонала), начальник Сектора по работе с персоналом </w:t>
      </w:r>
      <w:r w:rsidR="003971C1">
        <w:t>ФГУП «Почта России» филиал Краснодарского края</w:t>
      </w:r>
      <w:r>
        <w:t xml:space="preserve"> сможет </w:t>
      </w:r>
      <w:r>
        <w:lastRenderedPageBreak/>
        <w:t xml:space="preserve">управлять качественным составом сотрудников в профессиональных группах, подразделениях. </w:t>
      </w:r>
    </w:p>
    <w:p w:rsidR="00176C94" w:rsidRDefault="00176C94" w:rsidP="00176C94">
      <w:r>
        <w:t xml:space="preserve">Сравнение деловых качеств разных сотрудников подразделений по всем </w:t>
      </w:r>
      <w:r w:rsidR="003971C1">
        <w:t>ФГУП «Почта России» филиал Краснодарского края</w:t>
      </w:r>
      <w:r>
        <w:t xml:space="preserve"> в целом является основанием для принятия управленческих решений, таких, как смена линейных руководителей, организация помощи руководству в работе с персоналом, и для усиления кураторской деятельности. </w:t>
      </w:r>
    </w:p>
    <w:p w:rsidR="00176C94" w:rsidRDefault="00176C94" w:rsidP="00176C94">
      <w:r>
        <w:t xml:space="preserve">Анализ качества персонала поможет оценить эффективность имеющейся организационной структуры и системы управления в целом по </w:t>
      </w:r>
      <w:r w:rsidR="003971C1">
        <w:t>ФГУП «Почта России» филиал Краснодарского края</w:t>
      </w:r>
      <w:r>
        <w:t xml:space="preserve">. </w:t>
      </w:r>
    </w:p>
    <w:p w:rsidR="00176C94" w:rsidRDefault="00176C94" w:rsidP="00176C94">
      <w:r>
        <w:t xml:space="preserve">Таким образом, результаты оценки качества персонала послужат </w:t>
      </w:r>
      <w:proofErr w:type="gramStart"/>
      <w:r>
        <w:t>базовыми</w:t>
      </w:r>
      <w:proofErr w:type="gramEnd"/>
      <w:r>
        <w:t xml:space="preserve"> для следующих обязательных направлений кадровой работы в </w:t>
      </w:r>
      <w:r w:rsidR="003971C1">
        <w:t>ФГУП «Почта России» филиал Краснодарского края</w:t>
      </w:r>
      <w:r>
        <w:t xml:space="preserve">: </w:t>
      </w:r>
    </w:p>
    <w:p w:rsidR="00176C94" w:rsidRDefault="00176C94" w:rsidP="00176C94">
      <w:r>
        <w:rPr>
          <w:bCs/>
        </w:rPr>
        <w:t>1 Профессиональная подготовка.</w:t>
      </w:r>
      <w:r>
        <w:t xml:space="preserve"> Постоянное обучение сотрудников, особенно в современных динамично развивающихся областях, позволит ОСБ № 7247 своевременно реагировать на рыночные изменения и корректировать свою деятельность. Оперативное выявление сотрудников, имеющих в определенных областях знаний фактическую оценку ниже </w:t>
      </w:r>
      <w:proofErr w:type="gramStart"/>
      <w:r>
        <w:t>требуемой</w:t>
      </w:r>
      <w:proofErr w:type="gramEnd"/>
      <w:r>
        <w:t xml:space="preserve">, поможет корректно сформировать календарно-тематический план, определить и обосновать бюджет на обучение. Без понимания того, чему и кого следует учить, невозможно эффективно проводить профессиональную подготовку. </w:t>
      </w:r>
    </w:p>
    <w:p w:rsidR="00176C94" w:rsidRDefault="00176C94" w:rsidP="00176C94">
      <w:r>
        <w:rPr>
          <w:bCs/>
        </w:rPr>
        <w:t>2 Ротация кадров.</w:t>
      </w:r>
      <w:r>
        <w:t xml:space="preserve"> Главной целью системы ротации кадров является оптимальная расстановка кадров различного уровня в </w:t>
      </w:r>
      <w:r w:rsidR="003971C1">
        <w:t>ФГУП «Почта России» филиал Краснодарского края</w:t>
      </w:r>
      <w:r>
        <w:t xml:space="preserve"> и продуктивного развития деятельности. Ротация кадров - внутренняя перестановка кадров, в соответствии с карьерным и профессиональным ростом персонала. Она служит улучшению работы конкретных подразделений, которые по своим показателям развития деятельности не достигают поставленных задач, чьи менеджеры не справляются со своими обязанностями. Система ротации позволяет также </w:t>
      </w:r>
      <w:r>
        <w:lastRenderedPageBreak/>
        <w:t xml:space="preserve">решать проблему карьерного роста управленцев различного уровня и предоставляет им возможность реализовать свой личностный и профессиональный потенциал. </w:t>
      </w:r>
    </w:p>
    <w:p w:rsidR="00176C94" w:rsidRDefault="00176C94" w:rsidP="00176C94">
      <w:r>
        <w:t xml:space="preserve">Ротация базируется на отборе кандидатов, которые по квалификации, опыту и профессиональной подготовке соответствуют требованиям, определенным в должностной инструкции. </w:t>
      </w:r>
    </w:p>
    <w:p w:rsidR="00176C94" w:rsidRDefault="00176C94" w:rsidP="00176C94">
      <w:r>
        <w:rPr>
          <w:bCs/>
        </w:rPr>
        <w:t>3 Формирование кадрового резерва и карьерное планирование.</w:t>
      </w:r>
      <w:r>
        <w:rPr>
          <w:b/>
          <w:bCs/>
        </w:rPr>
        <w:t xml:space="preserve"> </w:t>
      </w:r>
      <w:r>
        <w:t xml:space="preserve">На основании кадрового резерва (внешнего или внутреннего) проводится ротация кадров, касающаяся определенных должностей. Специалисты, включенные в кадровый резерв </w:t>
      </w:r>
      <w:r w:rsidR="003971C1">
        <w:t>ФГУП «Почта России» филиал Краснодарского края</w:t>
      </w:r>
      <w:r>
        <w:t xml:space="preserve">, ранжируются по уровню квалификации (или по коэффициентам пригодности). Таким образом, в любой момент можно подобрать сотрудника, по квалификации максимально удовлетворяющего установленным в должностной инструкции требованиям. </w:t>
      </w:r>
    </w:p>
    <w:p w:rsidR="00176C94" w:rsidRDefault="00176C94" w:rsidP="00176C94">
      <w:r>
        <w:t>В случае</w:t>
      </w:r>
      <w:proofErr w:type="gramStart"/>
      <w:r>
        <w:t>,</w:t>
      </w:r>
      <w:proofErr w:type="gramEnd"/>
      <w:r>
        <w:t xml:space="preserve"> если квалификационные требования к должности являются общеизвестными, карьерное планирование возможно проводить на основе объективных критериев и правил, известных каждому сотруднику. </w:t>
      </w:r>
    </w:p>
    <w:p w:rsidR="00176C94" w:rsidRDefault="00176C94" w:rsidP="00176C94">
      <w:pPr>
        <w:rPr>
          <w:szCs w:val="22"/>
        </w:rPr>
      </w:pPr>
      <w:r>
        <w:rPr>
          <w:szCs w:val="22"/>
        </w:rPr>
        <w:t xml:space="preserve">Стимулирование труда — способ вознаграждения работников за участие в производстве, основанный на сопоставлении эффективности труда и требований технологии.  Итак, на основании проведенной оценки работников </w:t>
      </w:r>
      <w:r w:rsidR="003971C1">
        <w:t xml:space="preserve">ФГУП «Почта России» филиал Краснодарского </w:t>
      </w:r>
      <w:proofErr w:type="gramStart"/>
      <w:r w:rsidR="003971C1">
        <w:t>края</w:t>
      </w:r>
      <w:proofErr w:type="gramEnd"/>
      <w:r>
        <w:rPr>
          <w:color w:val="000000"/>
        </w:rPr>
        <w:t xml:space="preserve"> возможно разработать совершенно новую, отвечающую положению сотрудника на предприятии, его вкладу в доходность и другим критериям, систему оплаты труда. </w:t>
      </w:r>
      <w:r>
        <w:rPr>
          <w:szCs w:val="22"/>
        </w:rPr>
        <w:t xml:space="preserve">Система оплаты должна создать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176C94" w:rsidRPr="00991D2D" w:rsidRDefault="00176C94" w:rsidP="00991D2D">
      <w:pPr>
        <w:rPr>
          <w:color w:val="000000"/>
        </w:rPr>
      </w:pPr>
      <w:r>
        <w:rPr>
          <w:szCs w:val="22"/>
        </w:rPr>
        <w:t xml:space="preserve">В связи с этим структура оплаты труда в </w:t>
      </w:r>
      <w:r w:rsidR="003971C1">
        <w:t>ФГУП «Почта России» филиал Краснодарского края</w:t>
      </w:r>
      <w:r>
        <w:rPr>
          <w:color w:val="000000"/>
        </w:rPr>
        <w:t xml:space="preserve"> должна стать обязательно такого построения (рис. 3.1.).</w:t>
      </w:r>
    </w:p>
    <w:p w:rsidR="00176C94" w:rsidRDefault="00176C94" w:rsidP="00176C94">
      <w:pPr>
        <w:rPr>
          <w:color w:val="000000"/>
        </w:rPr>
      </w:pPr>
      <w:r>
        <w:rPr>
          <w:noProof/>
          <w:lang w:eastAsia="ru-RU"/>
        </w:rPr>
        <w:lastRenderedPageBreak/>
        <mc:AlternateContent>
          <mc:Choice Requires="wps">
            <w:drawing>
              <wp:anchor distT="0" distB="0" distL="114300" distR="114300" simplePos="0" relativeHeight="251648512" behindDoc="0" locked="0" layoutInCell="1" allowOverlap="1" wp14:anchorId="5F9A70AC" wp14:editId="42E16A19">
                <wp:simplePos x="0" y="0"/>
                <wp:positionH relativeFrom="column">
                  <wp:posOffset>0</wp:posOffset>
                </wp:positionH>
                <wp:positionV relativeFrom="paragraph">
                  <wp:posOffset>13970</wp:posOffset>
                </wp:positionV>
                <wp:extent cx="6174740" cy="1485900"/>
                <wp:effectExtent l="9525" t="13970" r="6985" b="50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2BF2" w:rsidRDefault="006B2BF2" w:rsidP="00176C94">
                            <w:pPr>
                              <w:jc w:val="center"/>
                              <w:rPr>
                                <w:szCs w:val="22"/>
                              </w:rPr>
                            </w:pPr>
                            <w:r>
                              <w:rPr>
                                <w:szCs w:val="22"/>
                              </w:rPr>
                              <w:t>Структура заработной платы</w:t>
                            </w:r>
                          </w:p>
                          <w:p w:rsidR="006B2BF2" w:rsidRDefault="006B2BF2" w:rsidP="00176C94">
                            <w:pPr>
                              <w:jc w:val="center"/>
                              <w:rPr>
                                <w:szCs w:val="22"/>
                              </w:rPr>
                            </w:pPr>
                          </w:p>
                          <w:p w:rsidR="006B2BF2" w:rsidRDefault="006B2BF2" w:rsidP="00176C94">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left:0;text-align:left;margin-left:0;margin-top:1.1pt;width:486.2pt;height:1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" filled="f">
                <v:textbox>
                  <w:txbxContent>
                    <w:p w:rsidR="00844E27" w:rsidRDefault="00844E27" w:rsidP="00176C94">
                      <w:pPr>
                        <w:jc w:val="center"/>
                        <w:rPr>
                          <w:szCs w:val="22"/>
                        </w:rPr>
                      </w:pPr>
                      <w:r>
                        <w:rPr>
                          <w:szCs w:val="22"/>
                        </w:rPr>
                        <w:t>Структура заработной платы</w:t>
                      </w:r>
                    </w:p>
                    <w:p w:rsidR="00844E27" w:rsidRDefault="00844E27" w:rsidP="00176C94">
                      <w:pPr>
                        <w:jc w:val="center"/>
                        <w:rPr>
                          <w:szCs w:val="22"/>
                        </w:rPr>
                      </w:pPr>
                    </w:p>
                    <w:p w:rsidR="00844E27" w:rsidRDefault="00844E27" w:rsidP="00176C94">
                      <w:pPr>
                        <w:jc w:val="center"/>
                        <w:rPr>
                          <w:sz w:val="24"/>
                          <w:szCs w:val="24"/>
                        </w:rPr>
                      </w:pP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14:anchorId="5CB02556" wp14:editId="6C952F6D">
                <wp:simplePos x="0" y="0"/>
                <wp:positionH relativeFrom="column">
                  <wp:posOffset>118745</wp:posOffset>
                </wp:positionH>
                <wp:positionV relativeFrom="paragraph">
                  <wp:posOffset>810260</wp:posOffset>
                </wp:positionV>
                <wp:extent cx="1543685" cy="571500"/>
                <wp:effectExtent l="13970" t="10160" r="13970" b="88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Базовая ставка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7" style="position:absolute;left:0;text-align:left;margin-left:9.35pt;margin-top:63.8pt;width:121.5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">
                <v:textbox>
                  <w:txbxContent>
                    <w:p w:rsidR="00844E27" w:rsidRDefault="00844E27" w:rsidP="00176C94">
                      <w:pPr>
                        <w:pStyle w:val="a3"/>
                      </w:pPr>
                      <w:r>
                        <w:t>Базовая ставка</w:t>
                      </w:r>
                    </w:p>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14:anchorId="32496AF9" wp14:editId="4599AE65">
                <wp:simplePos x="0" y="0"/>
                <wp:positionH relativeFrom="column">
                  <wp:posOffset>2137410</wp:posOffset>
                </wp:positionH>
                <wp:positionV relativeFrom="paragraph">
                  <wp:posOffset>810260</wp:posOffset>
                </wp:positionV>
                <wp:extent cx="1662430" cy="571500"/>
                <wp:effectExtent l="13335" t="10160" r="10160" b="88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 xml:space="preserve">Премиальные </w:t>
                            </w:r>
                          </w:p>
                          <w:p w:rsidR="006B2BF2" w:rsidRDefault="006B2BF2" w:rsidP="00176C94">
                            <w:pPr>
                              <w:pStyle w:val="a3"/>
                            </w:pPr>
                            <w:r>
                              <w:t>выплаты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8" style="position:absolute;left:0;text-align:left;margin-left:168.3pt;margin-top:63.8pt;width:130.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f4Uw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">
                <v:textbox>
                  <w:txbxContent>
                    <w:p w:rsidR="00844E27" w:rsidRDefault="00844E27" w:rsidP="00176C94">
                      <w:pPr>
                        <w:pStyle w:val="a3"/>
                      </w:pPr>
                      <w:r>
                        <w:t xml:space="preserve">Премиальные </w:t>
                      </w:r>
                    </w:p>
                    <w:p w:rsidR="00844E27" w:rsidRDefault="00844E27" w:rsidP="00176C94">
                      <w:pPr>
                        <w:pStyle w:val="a3"/>
                      </w:pPr>
                      <w:r>
                        <w:t>выплаты</w:t>
                      </w:r>
                    </w:p>
                  </w:txbxContent>
                </v:textbox>
              </v:rect>
            </w:pict>
          </mc:Fallback>
        </mc:AlternateContent>
      </w:r>
      <w:r>
        <w:rPr>
          <w:noProof/>
          <w:lang w:eastAsia="ru-RU"/>
        </w:rPr>
        <mc:AlternateContent>
          <mc:Choice Requires="wps">
            <w:drawing>
              <wp:anchor distT="0" distB="0" distL="114300" distR="114300" simplePos="0" relativeHeight="251651584" behindDoc="0" locked="0" layoutInCell="1" allowOverlap="1" wp14:anchorId="33C42DA9" wp14:editId="0818857D">
                <wp:simplePos x="0" y="0"/>
                <wp:positionH relativeFrom="column">
                  <wp:posOffset>4393565</wp:posOffset>
                </wp:positionH>
                <wp:positionV relativeFrom="paragraph">
                  <wp:posOffset>810260</wp:posOffset>
                </wp:positionV>
                <wp:extent cx="1662430" cy="571500"/>
                <wp:effectExtent l="12065" t="10160" r="11430" b="88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5715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Социальные</w:t>
                            </w:r>
                          </w:p>
                          <w:p w:rsidR="006B2BF2" w:rsidRDefault="006B2BF2" w:rsidP="00176C94">
                            <w:pPr>
                              <w:pStyle w:val="a3"/>
                            </w:pPr>
                            <w:r>
                              <w:t>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9" style="position:absolute;left:0;text-align:left;margin-left:345.95pt;margin-top:63.8pt;width:130.9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">
                <v:textbox>
                  <w:txbxContent>
                    <w:p w:rsidR="00844E27" w:rsidRDefault="00844E27" w:rsidP="00176C94">
                      <w:pPr>
                        <w:pStyle w:val="a3"/>
                      </w:pPr>
                      <w:r>
                        <w:t>Социальные</w:t>
                      </w:r>
                    </w:p>
                    <w:p w:rsidR="00844E27" w:rsidRDefault="00844E27" w:rsidP="00176C94">
                      <w:pPr>
                        <w:pStyle w:val="a3"/>
                      </w:pPr>
                      <w:r>
                        <w:t>программы</w:t>
                      </w:r>
                    </w:p>
                  </w:txbxContent>
                </v:textbox>
              </v:rect>
            </w:pict>
          </mc:Fallback>
        </mc:AlternateContent>
      </w:r>
      <w:r>
        <w:rPr>
          <w:noProof/>
          <w:lang w:eastAsia="ru-RU"/>
        </w:rPr>
        <mc:AlternateContent>
          <mc:Choice Requires="wps">
            <w:drawing>
              <wp:anchor distT="0" distB="0" distL="114300" distR="114300" simplePos="0" relativeHeight="251652608" behindDoc="0" locked="0" layoutInCell="1" allowOverlap="1" wp14:anchorId="2FC5BEC3" wp14:editId="50341B13">
                <wp:simplePos x="0" y="0"/>
                <wp:positionH relativeFrom="column">
                  <wp:posOffset>949960</wp:posOffset>
                </wp:positionH>
                <wp:positionV relativeFrom="paragraph">
                  <wp:posOffset>469265</wp:posOffset>
                </wp:positionV>
                <wp:extent cx="4156075" cy="0"/>
                <wp:effectExtent l="6985" t="12065" r="8890"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36.95pt" to="402.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nzUAIAAFo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9FF98BE" wp14:editId="5D939FFE">
                <wp:simplePos x="0" y="0"/>
                <wp:positionH relativeFrom="column">
                  <wp:posOffset>949960</wp:posOffset>
                </wp:positionH>
                <wp:positionV relativeFrom="paragraph">
                  <wp:posOffset>469265</wp:posOffset>
                </wp:positionV>
                <wp:extent cx="0" cy="342900"/>
                <wp:effectExtent l="54610" t="21590" r="59690" b="69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36.95pt" to="74.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4656" behindDoc="0" locked="0" layoutInCell="1" allowOverlap="1" wp14:anchorId="036DAD91" wp14:editId="21A8426F">
                <wp:simplePos x="0" y="0"/>
                <wp:positionH relativeFrom="column">
                  <wp:posOffset>5106035</wp:posOffset>
                </wp:positionH>
                <wp:positionV relativeFrom="paragraph">
                  <wp:posOffset>469265</wp:posOffset>
                </wp:positionV>
                <wp:extent cx="0" cy="342900"/>
                <wp:effectExtent l="57785" t="21590" r="56515" b="69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36.95pt" to="402.0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55680" behindDoc="0" locked="0" layoutInCell="1" allowOverlap="1" wp14:anchorId="4F095CFD" wp14:editId="35412662">
                <wp:simplePos x="0" y="0"/>
                <wp:positionH relativeFrom="column">
                  <wp:posOffset>2968625</wp:posOffset>
                </wp:positionH>
                <wp:positionV relativeFrom="paragraph">
                  <wp:posOffset>469265</wp:posOffset>
                </wp:positionV>
                <wp:extent cx="0" cy="342900"/>
                <wp:effectExtent l="53975" t="21590" r="60325" b="69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6.95pt" to="233.7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">
                <v:stroke endarrow="block"/>
              </v:line>
            </w:pict>
          </mc:Fallback>
        </mc:AlternateContent>
      </w:r>
    </w:p>
    <w:p w:rsidR="00176C94" w:rsidRDefault="00176C94" w:rsidP="00176C94">
      <w:pPr>
        <w:rPr>
          <w:color w:val="000000"/>
        </w:rPr>
      </w:pPr>
    </w:p>
    <w:p w:rsidR="00176C94" w:rsidRDefault="00176C94" w:rsidP="00176C94">
      <w:pPr>
        <w:rPr>
          <w:color w:val="000000"/>
        </w:rPr>
      </w:pPr>
    </w:p>
    <w:p w:rsidR="00176C94" w:rsidRDefault="00176C94" w:rsidP="00176C94">
      <w:pPr>
        <w:rPr>
          <w:color w:val="000000"/>
        </w:rPr>
      </w:pPr>
    </w:p>
    <w:p w:rsidR="00176C94" w:rsidRDefault="00176C94" w:rsidP="00176C94">
      <w:pPr>
        <w:rPr>
          <w:color w:val="000000"/>
        </w:rPr>
      </w:pPr>
    </w:p>
    <w:p w:rsidR="00176C94" w:rsidRDefault="00176C94" w:rsidP="00176C94">
      <w:r>
        <w:rPr>
          <w:color w:val="000000"/>
        </w:rPr>
        <w:t xml:space="preserve">Рис. 3.1.Усовершенствованная структура оплаты труда  в </w:t>
      </w:r>
      <w:r w:rsidR="003971C1">
        <w:t>ФГУП «Почта России» филиал Краснодарского края</w:t>
      </w:r>
    </w:p>
    <w:p w:rsidR="00176C94" w:rsidRDefault="00176C94" w:rsidP="00176C94">
      <w:pPr>
        <w:rPr>
          <w:szCs w:val="22"/>
        </w:rPr>
      </w:pPr>
      <w:r>
        <w:rPr>
          <w:szCs w:val="22"/>
        </w:rPr>
        <w:t xml:space="preserve">Считается, что базовая оплата должна быть достаточной, чтобы привлечь на фирму работников нужной квалификации и подготовки. Она не должна превышать 70-90%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w:t>
      </w:r>
      <w:r w:rsidR="003971C1">
        <w:t>ФГУП «Почта России» филиал Краснодарского края</w:t>
      </w:r>
      <w:r>
        <w:rPr>
          <w:color w:val="000000"/>
        </w:rPr>
        <w:t xml:space="preserve"> </w:t>
      </w:r>
      <w:r>
        <w:rPr>
          <w:szCs w:val="22"/>
        </w:rPr>
        <w:t xml:space="preserve">в целом. </w:t>
      </w:r>
    </w:p>
    <w:p w:rsidR="00176C94" w:rsidRDefault="00176C94" w:rsidP="00176C94">
      <w:pPr>
        <w:rPr>
          <w:szCs w:val="22"/>
        </w:rPr>
      </w:pPr>
      <w:r>
        <w:rPr>
          <w:noProof/>
          <w:lang w:eastAsia="ru-RU"/>
        </w:rPr>
        <mc:AlternateContent>
          <mc:Choice Requires="wps">
            <w:drawing>
              <wp:anchor distT="0" distB="0" distL="114300" distR="114300" simplePos="0" relativeHeight="251656704" behindDoc="0" locked="0" layoutInCell="1" allowOverlap="1" wp14:anchorId="613D9CEA" wp14:editId="13B99E6B">
                <wp:simplePos x="0" y="0"/>
                <wp:positionH relativeFrom="column">
                  <wp:posOffset>0</wp:posOffset>
                </wp:positionH>
                <wp:positionV relativeFrom="paragraph">
                  <wp:posOffset>72390</wp:posOffset>
                </wp:positionV>
                <wp:extent cx="6055995" cy="2971800"/>
                <wp:effectExtent l="9525" t="5715" r="11430"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97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0;margin-top:5.7pt;width:476.8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" filled="f"/>
            </w:pict>
          </mc:Fallback>
        </mc:AlternateContent>
      </w:r>
      <w:r>
        <w:rPr>
          <w:noProof/>
          <w:lang w:eastAsia="ru-RU"/>
        </w:rPr>
        <mc:AlternateContent>
          <mc:Choice Requires="wps">
            <w:drawing>
              <wp:anchor distT="0" distB="0" distL="114300" distR="114300" simplePos="0" relativeHeight="251657728" behindDoc="0" locked="0" layoutInCell="1" allowOverlap="1" wp14:anchorId="52FF2771" wp14:editId="2198F936">
                <wp:simplePos x="0" y="0"/>
                <wp:positionH relativeFrom="column">
                  <wp:posOffset>4274820</wp:posOffset>
                </wp:positionH>
                <wp:positionV relativeFrom="paragraph">
                  <wp:posOffset>299085</wp:posOffset>
                </wp:positionV>
                <wp:extent cx="1543685" cy="457200"/>
                <wp:effectExtent l="7620" t="13335" r="10795"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 xml:space="preserve">Максимум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0" style="position:absolute;left:0;text-align:left;margin-left:336.6pt;margin-top:23.55pt;width:121.5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">
                <v:textbox>
                  <w:txbxContent>
                    <w:p w:rsidR="00844E27" w:rsidRDefault="00844E27" w:rsidP="00176C94">
                      <w:pPr>
                        <w:pStyle w:val="a3"/>
                      </w:pPr>
                      <w:r>
                        <w:t xml:space="preserve">Максимум </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14:anchorId="049D5A52" wp14:editId="239EBD21">
                <wp:simplePos x="0" y="0"/>
                <wp:positionH relativeFrom="column">
                  <wp:posOffset>2018665</wp:posOffset>
                </wp:positionH>
                <wp:positionV relativeFrom="paragraph">
                  <wp:posOffset>1095375</wp:posOffset>
                </wp:positionV>
                <wp:extent cx="2018665" cy="457200"/>
                <wp:effectExtent l="8890" t="9525" r="1079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572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Базовая ставка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1" style="position:absolute;left:0;text-align:left;margin-left:158.95pt;margin-top:86.25pt;width:15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">
                <v:textbox>
                  <w:txbxContent>
                    <w:p w:rsidR="00844E27" w:rsidRDefault="00844E27" w:rsidP="00176C94">
                      <w:pPr>
                        <w:pStyle w:val="a3"/>
                      </w:pPr>
                      <w:r>
                        <w:t>Базовая ставка</w:t>
                      </w:r>
                    </w:p>
                  </w:txbxContent>
                </v:textbox>
              </v:rect>
            </w:pict>
          </mc:Fallback>
        </mc:AlternateContent>
      </w:r>
      <w:r>
        <w:rPr>
          <w:noProof/>
          <w:lang w:eastAsia="ru-RU"/>
        </w:rPr>
        <mc:AlternateContent>
          <mc:Choice Requires="wps">
            <w:drawing>
              <wp:anchor distT="0" distB="0" distL="114300" distR="114300" simplePos="0" relativeHeight="251659776" behindDoc="0" locked="0" layoutInCell="1" allowOverlap="1" wp14:anchorId="1BCA5D74" wp14:editId="3D6FE30A">
                <wp:simplePos x="0" y="0"/>
                <wp:positionH relativeFrom="column">
                  <wp:posOffset>118745</wp:posOffset>
                </wp:positionH>
                <wp:positionV relativeFrom="paragraph">
                  <wp:posOffset>1889760</wp:posOffset>
                </wp:positionV>
                <wp:extent cx="1781175" cy="457200"/>
                <wp:effectExtent l="13970" t="13335" r="5080" b="571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pPr>
                            <w:r>
                              <w:t xml:space="preserve">Минимум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2" style="position:absolute;left:0;text-align:left;margin-left:9.35pt;margin-top:148.8pt;width:140.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OrTwIAAGE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">
                <v:textbox>
                  <w:txbxContent>
                    <w:p w:rsidR="00844E27" w:rsidRDefault="00844E27" w:rsidP="00176C94">
                      <w:pPr>
                        <w:pStyle w:val="a3"/>
                      </w:pPr>
                      <w:r>
                        <w:t xml:space="preserve">Минимум </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14:anchorId="0865BD72" wp14:editId="4221647A">
                <wp:simplePos x="0" y="0"/>
                <wp:positionH relativeFrom="column">
                  <wp:posOffset>0</wp:posOffset>
                </wp:positionH>
                <wp:positionV relativeFrom="paragraph">
                  <wp:posOffset>2686050</wp:posOffset>
                </wp:positionV>
                <wp:extent cx="6055995" cy="342900"/>
                <wp:effectExtent l="9525" t="9525" r="1143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342900"/>
                        </a:xfrm>
                        <a:prstGeom prst="rect">
                          <a:avLst/>
                        </a:prstGeom>
                        <a:solidFill>
                          <a:srgbClr val="FFFFFF"/>
                        </a:solidFill>
                        <a:ln w="9525">
                          <a:solidFill>
                            <a:srgbClr val="000000"/>
                          </a:solidFill>
                          <a:miter lim="800000"/>
                          <a:headEnd/>
                          <a:tailEnd/>
                        </a:ln>
                      </wps:spPr>
                      <wps:txbx>
                        <w:txbxContent>
                          <w:p w:rsidR="006B2BF2" w:rsidRDefault="006B2BF2" w:rsidP="00176C94">
                            <w:pPr>
                              <w:pStyle w:val="a3"/>
                              <w:jc w:val="center"/>
                            </w:pPr>
                            <w:r>
                              <w:t>Повышение уровня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3" style="position:absolute;left:0;text-align:left;margin-left:0;margin-top:211.5pt;width:476.8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">
                <v:textbox>
                  <w:txbxContent>
                    <w:p w:rsidR="00844E27" w:rsidRDefault="00844E27" w:rsidP="00176C94">
                      <w:pPr>
                        <w:pStyle w:val="a3"/>
                        <w:jc w:val="center"/>
                      </w:pPr>
                      <w:r>
                        <w:t>Повышение уровня ответственности</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14:anchorId="161880A7" wp14:editId="450C4276">
                <wp:simplePos x="0" y="0"/>
                <wp:positionH relativeFrom="column">
                  <wp:posOffset>3314700</wp:posOffset>
                </wp:positionH>
                <wp:positionV relativeFrom="paragraph">
                  <wp:posOffset>433070</wp:posOffset>
                </wp:positionV>
                <wp:extent cx="914400" cy="0"/>
                <wp:effectExtent l="9525" t="13970" r="9525" b="50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4.1pt" to="33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"/>
            </w:pict>
          </mc:Fallback>
        </mc:AlternateContent>
      </w:r>
      <w:r>
        <w:rPr>
          <w:noProof/>
          <w:lang w:eastAsia="ru-RU"/>
        </w:rPr>
        <mc:AlternateContent>
          <mc:Choice Requires="wps">
            <w:drawing>
              <wp:anchor distT="0" distB="0" distL="114300" distR="114300" simplePos="0" relativeHeight="251662848" behindDoc="0" locked="0" layoutInCell="1" allowOverlap="1" wp14:anchorId="025E80C3" wp14:editId="7E7E6EC9">
                <wp:simplePos x="0" y="0"/>
                <wp:positionH relativeFrom="column">
                  <wp:posOffset>1143000</wp:posOffset>
                </wp:positionH>
                <wp:positionV relativeFrom="paragraph">
                  <wp:posOffset>1341755</wp:posOffset>
                </wp:positionV>
                <wp:extent cx="914400" cy="0"/>
                <wp:effectExtent l="9525" t="8255" r="9525" b="1079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65pt" to="162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"/>
            </w:pict>
          </mc:Fallback>
        </mc:AlternateContent>
      </w:r>
      <w:r>
        <w:rPr>
          <w:noProof/>
          <w:lang w:eastAsia="ru-RU"/>
        </w:rPr>
        <mc:AlternateContent>
          <mc:Choice Requires="wps">
            <w:drawing>
              <wp:anchor distT="0" distB="0" distL="114300" distR="114300" simplePos="0" relativeHeight="251663872" behindDoc="0" locked="0" layoutInCell="1" allowOverlap="1" wp14:anchorId="536D0CD5" wp14:editId="199222DE">
                <wp:simplePos x="0" y="0"/>
                <wp:positionH relativeFrom="column">
                  <wp:posOffset>3314700</wp:posOffset>
                </wp:positionH>
                <wp:positionV relativeFrom="paragraph">
                  <wp:posOffset>433070</wp:posOffset>
                </wp:positionV>
                <wp:extent cx="0" cy="685800"/>
                <wp:effectExtent l="57150" t="13970" r="57150" b="146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4.1pt" to="261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kw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tDjCSpoUftp+377U37rf28vUHbD+2P9mv7pb1tv7e322uw77YfwfaH7d3e&#10;fYMgHbRstE0BciIvjFejWMtLfa6KNxZJNamIXLBQ09VGwz2Jz4gepPiN1cBo3rxQFGLI0qkg7Lo0&#10;tYcEydA69G9z7B9bO1TsnAV4h6PBK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64896" behindDoc="0" locked="0" layoutInCell="1" allowOverlap="1" wp14:anchorId="1650702C" wp14:editId="26EC1370">
                <wp:simplePos x="0" y="0"/>
                <wp:positionH relativeFrom="column">
                  <wp:posOffset>1143000</wp:posOffset>
                </wp:positionH>
                <wp:positionV relativeFrom="paragraph">
                  <wp:posOffset>1341755</wp:posOffset>
                </wp:positionV>
                <wp:extent cx="0" cy="457200"/>
                <wp:effectExtent l="57150" t="8255" r="57150" b="203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65pt" to="90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GcYAIAAHs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5920" behindDoc="0" locked="0" layoutInCell="1" allowOverlap="1" wp14:anchorId="49B28628" wp14:editId="60D17788">
                <wp:simplePos x="0" y="0"/>
                <wp:positionH relativeFrom="column">
                  <wp:posOffset>1943100</wp:posOffset>
                </wp:positionH>
                <wp:positionV relativeFrom="paragraph">
                  <wp:posOffset>1568450</wp:posOffset>
                </wp:positionV>
                <wp:extent cx="2057400" cy="571500"/>
                <wp:effectExtent l="9525" t="53975" r="28575" b="127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3.5pt" to="3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">
                <v:stroke endarrow="block"/>
              </v:line>
            </w:pict>
          </mc:Fallback>
        </mc:AlternateContent>
      </w:r>
      <w:r>
        <w:rPr>
          <w:noProof/>
          <w:lang w:eastAsia="ru-RU"/>
        </w:rPr>
        <mc:AlternateContent>
          <mc:Choice Requires="wps">
            <w:drawing>
              <wp:anchor distT="0" distB="0" distL="114300" distR="114300" simplePos="0" relativeHeight="251666944" behindDoc="0" locked="0" layoutInCell="1" allowOverlap="1" wp14:anchorId="5EE395CA" wp14:editId="5BF64A1C">
                <wp:simplePos x="0" y="0"/>
                <wp:positionH relativeFrom="column">
                  <wp:posOffset>4000500</wp:posOffset>
                </wp:positionH>
                <wp:positionV relativeFrom="paragraph">
                  <wp:posOffset>774065</wp:posOffset>
                </wp:positionV>
                <wp:extent cx="1828800" cy="800100"/>
                <wp:effectExtent l="9525" t="59690" r="38100" b="69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0.95pt" to="459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">
                <v:stroke endarrow="block"/>
              </v:line>
            </w:pict>
          </mc:Fallback>
        </mc:AlternateContent>
      </w: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p>
    <w:p w:rsidR="00176C94" w:rsidRDefault="00176C94" w:rsidP="00176C94">
      <w:pPr>
        <w:rPr>
          <w:szCs w:val="22"/>
        </w:rPr>
      </w:pPr>
      <w:r>
        <w:rPr>
          <w:szCs w:val="22"/>
        </w:rPr>
        <w:t xml:space="preserve"> Рис. 3.2.Соотношение базовых ставок по уровням ответственности</w:t>
      </w:r>
    </w:p>
    <w:p w:rsidR="00176C94" w:rsidRDefault="00176C94" w:rsidP="00176C94">
      <w:pPr>
        <w:rPr>
          <w:szCs w:val="22"/>
        </w:rPr>
      </w:pPr>
      <w:r>
        <w:rPr>
          <w:szCs w:val="22"/>
        </w:rPr>
        <w:t xml:space="preserve">Достигнутый уровень жизни не может рассматриваться в качестве основы для определения базового уровня заработной платы.  Размер базовой ставки в </w:t>
      </w:r>
      <w:r w:rsidR="003971C1">
        <w:t>ФГУП «Почта России» филиал Краснодарского края</w:t>
      </w:r>
      <w:r>
        <w:rPr>
          <w:color w:val="000000"/>
        </w:rPr>
        <w:t xml:space="preserve"> </w:t>
      </w:r>
      <w:r>
        <w:rPr>
          <w:szCs w:val="22"/>
        </w:rPr>
        <w:t xml:space="preserve">должен быть связан с уровнем ответственности работника и его эффективностью. </w:t>
      </w:r>
      <w:r>
        <w:rPr>
          <w:szCs w:val="22"/>
        </w:rPr>
        <w:lastRenderedPageBreak/>
        <w:t>Соотношение базовых ставок по уровням ответственности при этом должно носить ступенчатый характер (рис.  3.2).</w:t>
      </w:r>
    </w:p>
    <w:p w:rsidR="00176C94" w:rsidRDefault="00176C94" w:rsidP="00176C94">
      <w:pPr>
        <w:rPr>
          <w:szCs w:val="22"/>
        </w:rPr>
      </w:pPr>
      <w:r>
        <w:rPr>
          <w:szCs w:val="22"/>
        </w:rPr>
        <w:t xml:space="preserve">Индивидуальная ставка в </w:t>
      </w:r>
      <w:r w:rsidR="003971C1">
        <w:t>ФГУП «Почта России» филиал Краснодарского края</w:t>
      </w:r>
      <w:r>
        <w:rPr>
          <w:color w:val="000000"/>
        </w:rPr>
        <w:t xml:space="preserve"> </w:t>
      </w:r>
      <w:r>
        <w:rPr>
          <w:szCs w:val="22"/>
        </w:rPr>
        <w:t xml:space="preserve">может колебаться от 80 до 120% базовой. По результатам оценки труда можно определить четыре зоны эффективности, показывающие соответствие трудовой деятельности требованиям труда: </w:t>
      </w:r>
    </w:p>
    <w:tbl>
      <w:tblPr>
        <w:tblW w:w="8891" w:type="dxa"/>
        <w:jc w:val="center"/>
        <w:tblInd w:w="-75" w:type="dxa"/>
        <w:tblCellMar>
          <w:top w:w="60" w:type="dxa"/>
          <w:left w:w="60" w:type="dxa"/>
          <w:bottom w:w="60" w:type="dxa"/>
          <w:right w:w="60" w:type="dxa"/>
        </w:tblCellMar>
        <w:tblLook w:val="00A0" w:firstRow="1" w:lastRow="0" w:firstColumn="1" w:lastColumn="0" w:noHBand="0" w:noVBand="0"/>
      </w:tblPr>
      <w:tblGrid>
        <w:gridCol w:w="1913"/>
        <w:gridCol w:w="1165"/>
        <w:gridCol w:w="1803"/>
        <w:gridCol w:w="1108"/>
        <w:gridCol w:w="1060"/>
        <w:gridCol w:w="1842"/>
      </w:tblGrid>
      <w:tr w:rsidR="00176C94" w:rsidTr="00176C94">
        <w:trPr>
          <w:jc w:val="center"/>
        </w:trPr>
        <w:tc>
          <w:tcPr>
            <w:tcW w:w="1075" w:type="pct"/>
            <w:vAlign w:val="center"/>
            <w:hideMark/>
          </w:tcPr>
          <w:p w:rsidR="00176C94" w:rsidRDefault="00176C94" w:rsidP="00176C94">
            <w:pPr>
              <w:rPr>
                <w:lang w:val="en-US"/>
              </w:rPr>
            </w:pPr>
            <w:r>
              <w:rPr>
                <w:lang w:val="en-US"/>
              </w:rPr>
              <w:t>80 %</w:t>
            </w:r>
          </w:p>
        </w:tc>
        <w:tc>
          <w:tcPr>
            <w:tcW w:w="655" w:type="pct"/>
            <w:vAlign w:val="center"/>
            <w:hideMark/>
          </w:tcPr>
          <w:p w:rsidR="00176C94" w:rsidRDefault="00176C94" w:rsidP="00176C94">
            <w:pPr>
              <w:rPr>
                <w:lang w:val="en-US"/>
              </w:rPr>
            </w:pPr>
            <w:r>
              <w:rPr>
                <w:lang w:val="en-US"/>
              </w:rPr>
              <w:t> </w:t>
            </w:r>
          </w:p>
        </w:tc>
        <w:tc>
          <w:tcPr>
            <w:tcW w:w="1014" w:type="pct"/>
            <w:vAlign w:val="center"/>
            <w:hideMark/>
          </w:tcPr>
          <w:p w:rsidR="00176C94" w:rsidRDefault="00176C94" w:rsidP="00176C94">
            <w:pPr>
              <w:rPr>
                <w:lang w:val="en-US"/>
              </w:rPr>
            </w:pPr>
            <w:r>
              <w:rPr>
                <w:lang w:val="en-US"/>
              </w:rPr>
              <w:t>100 %</w:t>
            </w:r>
          </w:p>
        </w:tc>
        <w:tc>
          <w:tcPr>
            <w:tcW w:w="623" w:type="pct"/>
            <w:vAlign w:val="center"/>
            <w:hideMark/>
          </w:tcPr>
          <w:p w:rsidR="00176C94" w:rsidRDefault="00176C94" w:rsidP="00176C94">
            <w:pPr>
              <w:rPr>
                <w:lang w:val="en-US"/>
              </w:rPr>
            </w:pPr>
            <w:r>
              <w:rPr>
                <w:lang w:val="en-US"/>
              </w:rPr>
              <w:t> </w:t>
            </w:r>
          </w:p>
        </w:tc>
        <w:tc>
          <w:tcPr>
            <w:tcW w:w="596" w:type="pct"/>
            <w:vAlign w:val="center"/>
            <w:hideMark/>
          </w:tcPr>
          <w:p w:rsidR="00176C94" w:rsidRDefault="00176C94" w:rsidP="00176C94">
            <w:pPr>
              <w:rPr>
                <w:lang w:val="en-US"/>
              </w:rPr>
            </w:pPr>
            <w:r>
              <w:rPr>
                <w:lang w:val="en-US"/>
              </w:rPr>
              <w:t> </w:t>
            </w:r>
          </w:p>
        </w:tc>
        <w:tc>
          <w:tcPr>
            <w:tcW w:w="1036" w:type="pct"/>
            <w:vAlign w:val="center"/>
            <w:hideMark/>
          </w:tcPr>
          <w:p w:rsidR="00176C94" w:rsidRDefault="00176C94" w:rsidP="00176C94">
            <w:pPr>
              <w:rPr>
                <w:lang w:val="en-US"/>
              </w:rPr>
            </w:pPr>
            <w:r>
              <w:rPr>
                <w:lang w:val="en-US"/>
              </w:rPr>
              <w:t>120 %</w:t>
            </w:r>
          </w:p>
        </w:tc>
      </w:tr>
      <w:tr w:rsidR="00176C94" w:rsidTr="00176C94">
        <w:trPr>
          <w:jc w:val="center"/>
        </w:trPr>
        <w:tc>
          <w:tcPr>
            <w:tcW w:w="1075" w:type="pct"/>
            <w:vAlign w:val="center"/>
            <w:hideMark/>
          </w:tcPr>
          <w:p w:rsidR="00176C94" w:rsidRDefault="00176C94" w:rsidP="00176C94">
            <w:pPr>
              <w:rPr>
                <w:lang w:val="en-US"/>
              </w:rPr>
            </w:pPr>
            <w:r>
              <w:rPr>
                <w:lang w:val="en-US"/>
              </w:rPr>
              <w:t>R1</w:t>
            </w:r>
          </w:p>
        </w:tc>
        <w:tc>
          <w:tcPr>
            <w:tcW w:w="655" w:type="pct"/>
            <w:vAlign w:val="center"/>
            <w:hideMark/>
          </w:tcPr>
          <w:p w:rsidR="00176C94" w:rsidRDefault="00176C94" w:rsidP="00176C94">
            <w:pPr>
              <w:rPr>
                <w:lang w:val="en-US"/>
              </w:rPr>
            </w:pPr>
            <w:r>
              <w:rPr>
                <w:lang w:val="en-US"/>
              </w:rPr>
              <w:t> </w:t>
            </w:r>
          </w:p>
        </w:tc>
        <w:tc>
          <w:tcPr>
            <w:tcW w:w="1014" w:type="pct"/>
            <w:vAlign w:val="center"/>
            <w:hideMark/>
          </w:tcPr>
          <w:p w:rsidR="00176C94" w:rsidRDefault="00176C94" w:rsidP="00176C94">
            <w:pPr>
              <w:rPr>
                <w:lang w:val="en-US"/>
              </w:rPr>
            </w:pPr>
            <w:r>
              <w:rPr>
                <w:lang w:val="en-US"/>
              </w:rPr>
              <w:t>R2</w:t>
            </w:r>
          </w:p>
        </w:tc>
        <w:tc>
          <w:tcPr>
            <w:tcW w:w="623" w:type="pct"/>
            <w:vAlign w:val="center"/>
            <w:hideMark/>
          </w:tcPr>
          <w:p w:rsidR="00176C94" w:rsidRDefault="00176C94" w:rsidP="00176C94">
            <w:pPr>
              <w:rPr>
                <w:lang w:val="en-US"/>
              </w:rPr>
            </w:pPr>
            <w:r>
              <w:rPr>
                <w:lang w:val="en-US"/>
              </w:rPr>
              <w:t>R3</w:t>
            </w:r>
          </w:p>
        </w:tc>
        <w:tc>
          <w:tcPr>
            <w:tcW w:w="596" w:type="pct"/>
            <w:vAlign w:val="center"/>
            <w:hideMark/>
          </w:tcPr>
          <w:p w:rsidR="00176C94" w:rsidRDefault="00176C94" w:rsidP="00176C94">
            <w:r>
              <w:t>R4</w:t>
            </w:r>
          </w:p>
        </w:tc>
        <w:tc>
          <w:tcPr>
            <w:tcW w:w="1036" w:type="pct"/>
            <w:vAlign w:val="center"/>
            <w:hideMark/>
          </w:tcPr>
          <w:p w:rsidR="00176C94" w:rsidRDefault="00176C94" w:rsidP="00176C94">
            <w:r>
              <w:t>S</w:t>
            </w:r>
          </w:p>
        </w:tc>
      </w:tr>
    </w:tbl>
    <w:p w:rsidR="00176C94" w:rsidRDefault="00176C94" w:rsidP="00176C94">
      <w:pPr>
        <w:rPr>
          <w:szCs w:val="22"/>
        </w:rPr>
      </w:pPr>
      <w:r>
        <w:rPr>
          <w:szCs w:val="22"/>
        </w:rPr>
        <w:t xml:space="preserve">R1 — не выполняется одна или несколько главных трудовых функций; </w:t>
      </w:r>
    </w:p>
    <w:p w:rsidR="00176C94" w:rsidRDefault="00176C94" w:rsidP="00176C94">
      <w:pPr>
        <w:rPr>
          <w:szCs w:val="22"/>
        </w:rPr>
      </w:pPr>
      <w:proofErr w:type="gramStart"/>
      <w:r>
        <w:rPr>
          <w:szCs w:val="22"/>
        </w:rPr>
        <w:t xml:space="preserve">R2 — в целом результаты труда соответствуют заданным; </w:t>
      </w:r>
      <w:proofErr w:type="gramEnd"/>
    </w:p>
    <w:p w:rsidR="00176C94" w:rsidRDefault="00176C94" w:rsidP="00176C94">
      <w:pPr>
        <w:rPr>
          <w:szCs w:val="22"/>
        </w:rPr>
      </w:pPr>
      <w:r>
        <w:rPr>
          <w:szCs w:val="22"/>
        </w:rPr>
        <w:t xml:space="preserve">R3 — работник выполняет свои функции выше среднего показателя; </w:t>
      </w:r>
    </w:p>
    <w:p w:rsidR="00176C94" w:rsidRDefault="00176C94" w:rsidP="00176C94">
      <w:pPr>
        <w:rPr>
          <w:szCs w:val="22"/>
        </w:rPr>
      </w:pPr>
      <w:r>
        <w:rPr>
          <w:szCs w:val="22"/>
        </w:rPr>
        <w:t xml:space="preserve">R4 — работник существенно преуспевает в работе; </w:t>
      </w:r>
    </w:p>
    <w:p w:rsidR="00176C94" w:rsidRDefault="00176C94" w:rsidP="00176C94">
      <w:pPr>
        <w:rPr>
          <w:szCs w:val="22"/>
        </w:rPr>
      </w:pPr>
      <w:r>
        <w:rPr>
          <w:szCs w:val="22"/>
        </w:rPr>
        <w:t xml:space="preserve">S — вводится для исключительных случаев. </w:t>
      </w:r>
    </w:p>
    <w:p w:rsidR="00176C94" w:rsidRDefault="00176C94" w:rsidP="00176C94">
      <w:pPr>
        <w:rPr>
          <w:szCs w:val="22"/>
        </w:rPr>
      </w:pPr>
      <w:r>
        <w:rPr>
          <w:szCs w:val="22"/>
        </w:rPr>
        <w:t xml:space="preserve">Материальное поощрение предусматривается, начиная со степени «соответствия работника установленным требованиям». Таких работников в </w:t>
      </w:r>
      <w:r w:rsidR="003971C1">
        <w:t>ФГУП «Почта России» филиал Краснодарского края</w:t>
      </w:r>
      <w:r>
        <w:rPr>
          <w:color w:val="000000"/>
        </w:rPr>
        <w:t xml:space="preserve"> </w:t>
      </w:r>
      <w:r>
        <w:rPr>
          <w:szCs w:val="22"/>
        </w:rPr>
        <w:t xml:space="preserve">около 60% от общего числа, значительно превышающих требования — около 10% и просто превышающих требования — 20%. Примерно 10% работников, не выполняющих установленные требования, следовательно, вообще не должны поощряться. </w:t>
      </w:r>
    </w:p>
    <w:p w:rsidR="004865D9" w:rsidRDefault="004865D9" w:rsidP="004865D9">
      <w:pPr>
        <w:pStyle w:val="1"/>
      </w:pPr>
    </w:p>
    <w:p w:rsidR="00176C94" w:rsidRDefault="00176C94"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991D2D" w:rsidRDefault="00991D2D" w:rsidP="008B1148">
      <w:pPr>
        <w:pStyle w:val="a4"/>
      </w:pPr>
    </w:p>
    <w:p w:rsidR="00176C94" w:rsidRDefault="00176C94" w:rsidP="001709E5">
      <w:pPr>
        <w:ind w:firstLine="0"/>
      </w:pPr>
    </w:p>
    <w:p w:rsidR="008B1148" w:rsidRDefault="008B1148" w:rsidP="00176C94">
      <w:pPr>
        <w:pStyle w:val="1"/>
      </w:pPr>
      <w:bookmarkStart w:id="11" w:name="_Toc513731031"/>
      <w:r>
        <w:lastRenderedPageBreak/>
        <w:t>Заключение</w:t>
      </w:r>
      <w:bookmarkEnd w:id="11"/>
    </w:p>
    <w:p w:rsidR="00176C94" w:rsidRDefault="00176C94" w:rsidP="008B1148">
      <w:pPr>
        <w:pStyle w:val="a4"/>
      </w:pPr>
    </w:p>
    <w:p w:rsidR="00176C94" w:rsidRDefault="00176C94" w:rsidP="00176C94">
      <w:pPr>
        <w:pStyle w:val="11"/>
        <w:spacing w:line="360" w:lineRule="auto"/>
        <w:ind w:firstLine="709"/>
        <w:rPr>
          <w:sz w:val="28"/>
          <w:szCs w:val="28"/>
        </w:rPr>
      </w:pPr>
      <w:r>
        <w:rPr>
          <w:sz w:val="28"/>
          <w:szCs w:val="28"/>
        </w:rPr>
        <w:t xml:space="preserve">Задача развития персонала, необходимость оценки целесообразности инвестиций предприятия в собственную рабочую силу требуют, естественно, иного подхода к принятию управленческих решений. </w:t>
      </w:r>
      <w:proofErr w:type="gramStart"/>
      <w:r>
        <w:rPr>
          <w:sz w:val="28"/>
          <w:szCs w:val="28"/>
        </w:rPr>
        <w:t>Новые подходы к управлению кадрами ориентируются не только на решение текущих вопросов, оперативные изменения в расстановке кадров, но и на формирование мотивации работников, основанной на долговременных производственно-хозяйственных отношениях, на планировании повышения качества трудовой жизни работника и коллектива в целом как одной из главных задач повышения конкурентоспособности предприятия и как возможности своего развития.</w:t>
      </w:r>
      <w:proofErr w:type="gramEnd"/>
      <w:r>
        <w:rPr>
          <w:sz w:val="28"/>
          <w:szCs w:val="28"/>
        </w:rPr>
        <w:t xml:space="preserve"> В этой связи выделяют консалтинг как особый подход.</w:t>
      </w:r>
    </w:p>
    <w:p w:rsidR="00176C94" w:rsidRDefault="00176C94" w:rsidP="00176C94">
      <w:pPr>
        <w:ind w:firstLine="539"/>
        <w:rPr>
          <w:szCs w:val="24"/>
        </w:rPr>
      </w:pPr>
      <w:r>
        <w:t xml:space="preserve">Для </w:t>
      </w:r>
      <w:r w:rsidR="003971C1">
        <w:t>ФГУП «Почта России» филиал Краснодарского края</w:t>
      </w:r>
      <w:r>
        <w:t xml:space="preserve">   характерно гармоничное сочетание в коллективе опытных работников с большим стажем и молодых специалистов. Доля работников с малым, средним и большим стажем работы в </w:t>
      </w:r>
      <w:r w:rsidR="003971C1">
        <w:t>ФГУП «Почта России» филиал Краснодарского края</w:t>
      </w:r>
      <w:r>
        <w:t xml:space="preserve"> приблизительно равны.</w:t>
      </w:r>
    </w:p>
    <w:p w:rsidR="00176C94" w:rsidRDefault="00176C94" w:rsidP="00176C94">
      <w:pPr>
        <w:pStyle w:val="ad"/>
        <w:spacing w:line="360" w:lineRule="auto"/>
        <w:ind w:firstLine="567"/>
        <w:rPr>
          <w:sz w:val="28"/>
          <w:szCs w:val="28"/>
        </w:rPr>
      </w:pPr>
      <w:r>
        <w:rPr>
          <w:sz w:val="28"/>
          <w:szCs w:val="28"/>
        </w:rPr>
        <w:t xml:space="preserve">При этом снижение численности работников предприятия происходило при снижении удельного веса руководителей и повышении удельного веса специалистов и рабочих, что свидетельствует о повышении производственного потенциала предприятия. Все анализируемые года </w:t>
      </w:r>
      <w:r w:rsidR="003971C1">
        <w:rPr>
          <w:sz w:val="28"/>
          <w:szCs w:val="28"/>
        </w:rPr>
        <w:t>ФГУП «Почта России» филиал Краснодарского края</w:t>
      </w:r>
      <w:r>
        <w:rPr>
          <w:sz w:val="28"/>
          <w:szCs w:val="28"/>
        </w:rPr>
        <w:t xml:space="preserve"> работало  с недостачей персонала. Это явилось результатом непродуманной кадровой политики предприятия и сокращением фонда оплаты труда.</w:t>
      </w:r>
    </w:p>
    <w:p w:rsidR="00176C94" w:rsidRDefault="00176C94" w:rsidP="00176C94">
      <w:pPr>
        <w:pStyle w:val="ad"/>
        <w:spacing w:line="360" w:lineRule="auto"/>
        <w:ind w:firstLine="567"/>
        <w:rPr>
          <w:sz w:val="28"/>
          <w:szCs w:val="28"/>
        </w:rPr>
      </w:pPr>
      <w:r>
        <w:rPr>
          <w:sz w:val="28"/>
          <w:szCs w:val="28"/>
        </w:rPr>
        <w:t xml:space="preserve">Следует заметить, что повышение объемов реализации товаров и услуг  </w:t>
      </w:r>
      <w:r w:rsidR="003971C1">
        <w:rPr>
          <w:sz w:val="28"/>
          <w:szCs w:val="28"/>
        </w:rPr>
        <w:t>ФГУП «Почта России» филиал Краснодарского края</w:t>
      </w:r>
      <w:r>
        <w:rPr>
          <w:sz w:val="28"/>
          <w:szCs w:val="28"/>
        </w:rPr>
        <w:t xml:space="preserve"> было достигнуто в связи с высокой (превышающей </w:t>
      </w:r>
      <w:proofErr w:type="gramStart"/>
      <w:r>
        <w:rPr>
          <w:sz w:val="28"/>
          <w:szCs w:val="28"/>
        </w:rPr>
        <w:t>плановую</w:t>
      </w:r>
      <w:proofErr w:type="gramEnd"/>
      <w:r>
        <w:rPr>
          <w:sz w:val="28"/>
          <w:szCs w:val="28"/>
        </w:rPr>
        <w:t xml:space="preserve">) интенсивностью труда работников. Анализ показал достаточно высокие показатели сверхурочно отработанного </w:t>
      </w:r>
      <w:r>
        <w:rPr>
          <w:sz w:val="28"/>
          <w:szCs w:val="28"/>
        </w:rPr>
        <w:lastRenderedPageBreak/>
        <w:t>времени. То есть трудящиеся работали иногда без выходных и праздников. Это явление ненормально и требует принятия срочных мер.</w:t>
      </w:r>
    </w:p>
    <w:p w:rsidR="00176C94" w:rsidRDefault="00176C94" w:rsidP="00176C94">
      <w:pPr>
        <w:pStyle w:val="ad"/>
        <w:spacing w:line="360" w:lineRule="auto"/>
        <w:ind w:firstLine="567"/>
        <w:rPr>
          <w:sz w:val="28"/>
          <w:szCs w:val="28"/>
        </w:rPr>
      </w:pPr>
      <w:r>
        <w:rPr>
          <w:sz w:val="28"/>
          <w:szCs w:val="28"/>
        </w:rPr>
        <w:t xml:space="preserve">Это и выразилось в повышении среднегодовой выработке работников предприятии – за рассматриваемый период наблюдается ее повышение. Повышение производительности труда работников </w:t>
      </w:r>
      <w:r w:rsidR="003971C1">
        <w:rPr>
          <w:sz w:val="28"/>
          <w:szCs w:val="28"/>
        </w:rPr>
        <w:t>ФГУП «Почта России» филиал Краснодарского края</w:t>
      </w:r>
      <w:r>
        <w:rPr>
          <w:sz w:val="28"/>
          <w:szCs w:val="28"/>
        </w:rPr>
        <w:t xml:space="preserve"> сопровождалось увеличением фонда заработной платы работников и увеличением среднегодовой заработной платы. Факторный анализ производительности труда показал, что снижение среднесписочной численности явилось результатом понижения производительности труда, а повышение объема производства – ее ростом. Соотношение роста производительности труда и средней заработной платы показывает, что на 1% прироста средней заработной платы приходится 0,98 % прироста производительности труда.</w:t>
      </w:r>
    </w:p>
    <w:p w:rsidR="00176C94" w:rsidRDefault="00176C94" w:rsidP="00176C94">
      <w:pPr>
        <w:ind w:firstLine="540"/>
      </w:pPr>
      <w:r>
        <w:t xml:space="preserve">Проведенный анализ </w:t>
      </w:r>
      <w:r w:rsidR="003971C1">
        <w:t>ФГУП «Почта России» филиал Краснодарского края</w:t>
      </w:r>
      <w:r>
        <w:t xml:space="preserve"> позволяет сформулировать слабые стороны в области трудовых ресурсов:</w:t>
      </w:r>
    </w:p>
    <w:p w:rsidR="00176C94" w:rsidRDefault="00176C94" w:rsidP="00176C94">
      <w:pPr>
        <w:ind w:firstLine="540"/>
      </w:pPr>
      <w:r>
        <w:t>1. слабо продуманная кадровая политика предприятия;</w:t>
      </w:r>
    </w:p>
    <w:p w:rsidR="00176C94" w:rsidRDefault="00176C94" w:rsidP="00176C94">
      <w:pPr>
        <w:ind w:firstLine="540"/>
      </w:pPr>
      <w:r>
        <w:t>2. повышение интенсивности труда рабочих (высокие показатели сверхурочно отработанного времени);</w:t>
      </w:r>
    </w:p>
    <w:p w:rsidR="00176C94" w:rsidRDefault="00176C94" w:rsidP="00176C94">
      <w:pPr>
        <w:ind w:firstLine="540"/>
      </w:pPr>
      <w:r>
        <w:t>3. опережающий рост заработной платы по сравнению с ростом производительности труда.</w:t>
      </w:r>
    </w:p>
    <w:p w:rsidR="00176C94" w:rsidRDefault="00176C94" w:rsidP="00176C94">
      <w:pPr>
        <w:ind w:firstLine="540"/>
      </w:pPr>
      <w:r>
        <w:t xml:space="preserve">Необходимо разработать и рассмотреть пути повышения эффективности использования трудовых ресурсов путем сглаживания представленных выше </w:t>
      </w:r>
      <w:proofErr w:type="gramStart"/>
      <w:r>
        <w:t>негативный</w:t>
      </w:r>
      <w:proofErr w:type="gramEnd"/>
      <w:r>
        <w:t xml:space="preserve"> факторов в области кадровой политики предприятия.</w:t>
      </w:r>
    </w:p>
    <w:p w:rsidR="00176C94" w:rsidRDefault="00176C94" w:rsidP="00176C94">
      <w:pPr>
        <w:suppressAutoHyphens/>
        <w:ind w:firstLine="567"/>
        <w:rPr>
          <w:rFonts w:cs="Tahoma"/>
          <w:szCs w:val="16"/>
        </w:rPr>
      </w:pPr>
      <w:r>
        <w:rPr>
          <w:rFonts w:cs="Tahoma"/>
          <w:szCs w:val="16"/>
        </w:rPr>
        <w:t xml:space="preserve">Высшая эффективность производства достигается не при любых, а при вполне определенных пропорциях живого труда, затрачиваемого работниками предприятий. Определить и обеспечить эти пропорции является высшей теоретической и практической задачей. Поэтому вопросам рационализации и оптимизации структуры и состава трудовых ресурсов, </w:t>
      </w:r>
      <w:r>
        <w:rPr>
          <w:rFonts w:cs="Tahoma"/>
          <w:szCs w:val="16"/>
        </w:rPr>
        <w:lastRenderedPageBreak/>
        <w:t xml:space="preserve">определения предстоящих сдвигов структуры работников должно уделяться все большее внимание. </w:t>
      </w:r>
    </w:p>
    <w:p w:rsidR="00176C94" w:rsidRDefault="00176C94" w:rsidP="00176C94">
      <w:pPr>
        <w:suppressAutoHyphens/>
        <w:ind w:firstLine="567"/>
        <w:rPr>
          <w:rFonts w:cs="Tahoma"/>
          <w:szCs w:val="16"/>
        </w:rPr>
      </w:pPr>
      <w:r>
        <w:rPr>
          <w:rFonts w:cs="Tahoma"/>
          <w:szCs w:val="16"/>
        </w:rPr>
        <w:t xml:space="preserve">В этой связи усиливается необходимость научного обоснования всех расчетов потребности предприятий в работниках по всем группам и категориям функционирующей рабочей силы. Но определение количественного и качественного состава персонала должно тесно увязываться со всеми другими элементами производственного процесса так, чтобы преодолеть существующий односторонний, </w:t>
      </w:r>
      <w:proofErr w:type="spellStart"/>
      <w:r>
        <w:rPr>
          <w:rFonts w:cs="Tahoma"/>
          <w:szCs w:val="16"/>
        </w:rPr>
        <w:t>некомплексный</w:t>
      </w:r>
      <w:proofErr w:type="spellEnd"/>
      <w:r>
        <w:rPr>
          <w:rFonts w:cs="Tahoma"/>
          <w:szCs w:val="16"/>
        </w:rPr>
        <w:t xml:space="preserve"> подход к проблеме использования трудовых ресурсов. </w:t>
      </w:r>
    </w:p>
    <w:p w:rsidR="00176C94" w:rsidRDefault="00176C94" w:rsidP="00176C94">
      <w:pPr>
        <w:rPr>
          <w:sz w:val="24"/>
          <w:szCs w:val="24"/>
        </w:rPr>
      </w:pPr>
    </w:p>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 w:rsidR="00176C94" w:rsidRDefault="00176C94" w:rsidP="00176C94">
      <w:pPr>
        <w:pStyle w:val="1"/>
      </w:pPr>
      <w:bookmarkStart w:id="12" w:name="_Toc405725402"/>
      <w:bookmarkStart w:id="13" w:name="_Toc513731032"/>
      <w:r w:rsidRPr="00176C94">
        <w:lastRenderedPageBreak/>
        <w:t xml:space="preserve">Список </w:t>
      </w:r>
      <w:bookmarkEnd w:id="12"/>
      <w:r w:rsidR="00991D2D">
        <w:t>использованных источников</w:t>
      </w:r>
      <w:bookmarkEnd w:id="13"/>
      <w:r w:rsidR="00991D2D">
        <w:t xml:space="preserve"> </w:t>
      </w:r>
    </w:p>
    <w:p w:rsidR="00991D2D" w:rsidRPr="00991D2D" w:rsidRDefault="00991D2D" w:rsidP="00991D2D"/>
    <w:p w:rsidR="00176C94" w:rsidRPr="001709E5" w:rsidRDefault="001709E5" w:rsidP="00B86828">
      <w:pPr>
        <w:jc w:val="center"/>
        <w:rPr>
          <w:b/>
        </w:rPr>
      </w:pPr>
      <w:r w:rsidRPr="001709E5">
        <w:rPr>
          <w:b/>
        </w:rPr>
        <w:t>1. Нормативно-правовые акты</w:t>
      </w:r>
    </w:p>
    <w:p w:rsidR="00176C94" w:rsidRDefault="00176C94" w:rsidP="00176C94">
      <w:pPr>
        <w:numPr>
          <w:ilvl w:val="0"/>
          <w:numId w:val="2"/>
        </w:numPr>
        <w:tabs>
          <w:tab w:val="num" w:pos="540"/>
        </w:tabs>
        <w:ind w:left="540" w:hanging="540"/>
      </w:pPr>
      <w:r>
        <w:t>Российская Федерация. Законы. О несостоятельности (банкротстве) [Электронный ресурс]</w:t>
      </w:r>
      <w:proofErr w:type="gramStart"/>
      <w:r>
        <w:t xml:space="preserve"> :</w:t>
      </w:r>
      <w:proofErr w:type="gramEnd"/>
      <w:r>
        <w:t xml:space="preserve"> </w:t>
      </w:r>
      <w:proofErr w:type="spellStart"/>
      <w:r>
        <w:t>федер</w:t>
      </w:r>
      <w:proofErr w:type="spellEnd"/>
      <w:r>
        <w:t>. закон: – [ред. от 01. 12. 2012 г.] // Гарант: СПС. – Электрон</w:t>
      </w:r>
      <w:proofErr w:type="gramStart"/>
      <w:r>
        <w:t>.</w:t>
      </w:r>
      <w:proofErr w:type="gramEnd"/>
      <w:r>
        <w:t xml:space="preserve"> </w:t>
      </w:r>
      <w:proofErr w:type="gramStart"/>
      <w:r>
        <w:t>д</w:t>
      </w:r>
      <w:proofErr w:type="gramEnd"/>
      <w:r>
        <w:t xml:space="preserve">ан. и </w:t>
      </w:r>
      <w:proofErr w:type="spellStart"/>
      <w:r>
        <w:t>прогр</w:t>
      </w:r>
      <w:proofErr w:type="spellEnd"/>
      <w:r>
        <w:t>. - М., 2013.</w:t>
      </w:r>
    </w:p>
    <w:p w:rsidR="00176C94" w:rsidRDefault="00176C94" w:rsidP="00176C94">
      <w:pPr>
        <w:numPr>
          <w:ilvl w:val="0"/>
          <w:numId w:val="2"/>
        </w:numPr>
        <w:tabs>
          <w:tab w:val="num" w:pos="540"/>
        </w:tabs>
        <w:ind w:left="540" w:hanging="540"/>
      </w:pPr>
      <w:r>
        <w:t>Российская Федерация. Приказ Минфина РФ. О формах бухгалтерской отчетности</w:t>
      </w:r>
      <w:proofErr w:type="gramStart"/>
      <w:r>
        <w:t xml:space="preserve"> :</w:t>
      </w:r>
      <w:proofErr w:type="gramEnd"/>
      <w:r>
        <w:t xml:space="preserve"> [от 22. 07. 2013. - № 67 Н] // Гарант: СПС. - Электрон</w:t>
      </w:r>
      <w:proofErr w:type="gramStart"/>
      <w:r>
        <w:t>.</w:t>
      </w:r>
      <w:proofErr w:type="gramEnd"/>
      <w:r>
        <w:t xml:space="preserve"> </w:t>
      </w:r>
      <w:proofErr w:type="gramStart"/>
      <w:r>
        <w:t>д</w:t>
      </w:r>
      <w:proofErr w:type="gramEnd"/>
      <w:r>
        <w:t xml:space="preserve">ан. и </w:t>
      </w:r>
      <w:proofErr w:type="spellStart"/>
      <w:r>
        <w:t>прогр</w:t>
      </w:r>
      <w:proofErr w:type="spellEnd"/>
      <w:r>
        <w:t>. – М., 2013.</w:t>
      </w:r>
    </w:p>
    <w:p w:rsidR="00176C94" w:rsidRDefault="00176C94" w:rsidP="00176C94">
      <w:pPr>
        <w:numPr>
          <w:ilvl w:val="0"/>
          <w:numId w:val="2"/>
        </w:numPr>
        <w:tabs>
          <w:tab w:val="num" w:pos="540"/>
        </w:tabs>
        <w:ind w:left="540" w:hanging="540"/>
      </w:pPr>
      <w:r>
        <w:t>Российская Федерация. Приказ ФСФО РФ. Об утверждении «Методических указаний по проведению анализа финансового состояния организаций» [Электронный ресурс]</w:t>
      </w:r>
      <w:proofErr w:type="gramStart"/>
      <w:r>
        <w:t xml:space="preserve"> :</w:t>
      </w:r>
      <w:proofErr w:type="gramEnd"/>
      <w:r>
        <w:t xml:space="preserve"> [от 23. 01. 2011. - № 16] // Гарант: СПС. - Электрон</w:t>
      </w:r>
      <w:proofErr w:type="gramStart"/>
      <w:r>
        <w:t>.</w:t>
      </w:r>
      <w:proofErr w:type="gramEnd"/>
      <w:r>
        <w:t xml:space="preserve"> </w:t>
      </w:r>
      <w:proofErr w:type="gramStart"/>
      <w:r>
        <w:t>д</w:t>
      </w:r>
      <w:proofErr w:type="gramEnd"/>
      <w:r>
        <w:t xml:space="preserve">ан. и </w:t>
      </w:r>
      <w:proofErr w:type="spellStart"/>
      <w:r>
        <w:t>прогр</w:t>
      </w:r>
      <w:proofErr w:type="spellEnd"/>
      <w:r>
        <w:t>. – М., 2013.</w:t>
      </w:r>
    </w:p>
    <w:p w:rsidR="001709E5" w:rsidRDefault="001709E5" w:rsidP="001709E5">
      <w:pPr>
        <w:ind w:left="540" w:firstLine="0"/>
      </w:pPr>
    </w:p>
    <w:p w:rsidR="001709E5" w:rsidRDefault="001709E5" w:rsidP="001709E5">
      <w:pPr>
        <w:ind w:left="540" w:firstLine="0"/>
        <w:jc w:val="center"/>
        <w:rPr>
          <w:b/>
        </w:rPr>
      </w:pPr>
      <w:r>
        <w:rPr>
          <w:b/>
        </w:rPr>
        <w:t>2. Учебники, монографии, статьи</w:t>
      </w:r>
    </w:p>
    <w:p w:rsidR="001709E5" w:rsidRPr="001709E5" w:rsidRDefault="001709E5" w:rsidP="001709E5">
      <w:pPr>
        <w:ind w:left="540" w:firstLine="0"/>
        <w:jc w:val="center"/>
        <w:rPr>
          <w:b/>
        </w:rPr>
      </w:pPr>
    </w:p>
    <w:p w:rsidR="00176C94" w:rsidRDefault="00176C94" w:rsidP="00176C94">
      <w:pPr>
        <w:widowControl w:val="0"/>
        <w:numPr>
          <w:ilvl w:val="0"/>
          <w:numId w:val="2"/>
        </w:numPr>
        <w:tabs>
          <w:tab w:val="left" w:pos="540"/>
        </w:tabs>
        <w:ind w:left="540" w:hanging="540"/>
      </w:pPr>
      <w:proofErr w:type="spellStart"/>
      <w:r>
        <w:t>Абрютина</w:t>
      </w:r>
      <w:proofErr w:type="spellEnd"/>
      <w:r>
        <w:t>, М.С. Анализ финансово-экономической деятельности предприятия [Текст]</w:t>
      </w:r>
      <w:proofErr w:type="gramStart"/>
      <w:r>
        <w:t xml:space="preserve"> :</w:t>
      </w:r>
      <w:proofErr w:type="gramEnd"/>
      <w:r>
        <w:t xml:space="preserve"> методическое пособие / М.С. </w:t>
      </w:r>
      <w:proofErr w:type="spellStart"/>
      <w:r>
        <w:t>Абрютина</w:t>
      </w:r>
      <w:proofErr w:type="spellEnd"/>
      <w:r>
        <w:t xml:space="preserve">, А.В. Грачев. </w:t>
      </w:r>
      <w:r>
        <w:rPr>
          <w:color w:val="000000"/>
        </w:rPr>
        <w:t>- 4</w:t>
      </w:r>
      <w:r>
        <w:t xml:space="preserve">-е изд., </w:t>
      </w:r>
      <w:proofErr w:type="spellStart"/>
      <w:r>
        <w:t>перераб</w:t>
      </w:r>
      <w:proofErr w:type="spellEnd"/>
      <w:r>
        <w:t>. и доп.</w:t>
      </w:r>
      <w:r>
        <w:rPr>
          <w:color w:val="000000"/>
        </w:rPr>
        <w:t xml:space="preserve"> </w:t>
      </w:r>
      <w:r>
        <w:t>— М. : Дело и Сервис, 2012. — 256 с.</w:t>
      </w:r>
    </w:p>
    <w:p w:rsidR="00176C94" w:rsidRDefault="00176C94" w:rsidP="00176C94">
      <w:pPr>
        <w:widowControl w:val="0"/>
        <w:numPr>
          <w:ilvl w:val="0"/>
          <w:numId w:val="2"/>
        </w:numPr>
        <w:tabs>
          <w:tab w:val="left" w:pos="540"/>
        </w:tabs>
        <w:ind w:left="540" w:hanging="540"/>
      </w:pPr>
      <w:r>
        <w:rPr>
          <w:bCs/>
        </w:rPr>
        <w:t>Баканов, М.И.</w:t>
      </w:r>
      <w:r>
        <w:t xml:space="preserve"> Теория экономического анализа [Текст]</w:t>
      </w:r>
      <w:proofErr w:type="gramStart"/>
      <w:r>
        <w:t xml:space="preserve"> :</w:t>
      </w:r>
      <w:proofErr w:type="gramEnd"/>
      <w:r>
        <w:t xml:space="preserve"> методическое пособие/ М.И. </w:t>
      </w:r>
      <w:r>
        <w:rPr>
          <w:bCs/>
        </w:rPr>
        <w:t xml:space="preserve">Баканов, А.Д. </w:t>
      </w:r>
      <w:proofErr w:type="spellStart"/>
      <w:r>
        <w:rPr>
          <w:bCs/>
        </w:rPr>
        <w:t>Шеремет</w:t>
      </w:r>
      <w:proofErr w:type="spellEnd"/>
      <w:r>
        <w:rPr>
          <w:bCs/>
        </w:rPr>
        <w:t>.</w:t>
      </w:r>
      <w:r>
        <w:t xml:space="preserve"> - 4-е изд., доп. и </w:t>
      </w:r>
      <w:proofErr w:type="spellStart"/>
      <w:r>
        <w:t>перераб</w:t>
      </w:r>
      <w:proofErr w:type="spellEnd"/>
      <w:r>
        <w:t>. – М.</w:t>
      </w:r>
      <w:proofErr w:type="gramStart"/>
      <w:r>
        <w:t xml:space="preserve"> :</w:t>
      </w:r>
      <w:proofErr w:type="gramEnd"/>
      <w:r>
        <w:t xml:space="preserve"> Финансы и статистика, 2011. - 416 с.</w:t>
      </w:r>
    </w:p>
    <w:p w:rsidR="00176C94" w:rsidRDefault="00176C94" w:rsidP="00176C94">
      <w:pPr>
        <w:widowControl w:val="0"/>
        <w:numPr>
          <w:ilvl w:val="0"/>
          <w:numId w:val="2"/>
        </w:numPr>
        <w:tabs>
          <w:tab w:val="left" w:pos="540"/>
        </w:tabs>
        <w:ind w:left="540" w:hanging="540"/>
      </w:pPr>
      <w:r>
        <w:t>Балабанов, И.Т. Основы финансового менеджмента [Текст]</w:t>
      </w:r>
      <w:proofErr w:type="gramStart"/>
      <w:r>
        <w:t xml:space="preserve"> :</w:t>
      </w:r>
      <w:proofErr w:type="gramEnd"/>
      <w:r>
        <w:t xml:space="preserve"> методическое пособия / И.Т. Балабанов. – М.</w:t>
      </w:r>
      <w:proofErr w:type="gramStart"/>
      <w:r>
        <w:t xml:space="preserve"> :</w:t>
      </w:r>
      <w:proofErr w:type="gramEnd"/>
      <w:r>
        <w:t xml:space="preserve"> Финансы и статистика, 2012. - 480 с.</w:t>
      </w:r>
    </w:p>
    <w:p w:rsidR="00176C94" w:rsidRDefault="00176C94" w:rsidP="00176C94">
      <w:pPr>
        <w:widowControl w:val="0"/>
        <w:numPr>
          <w:ilvl w:val="0"/>
          <w:numId w:val="2"/>
        </w:numPr>
        <w:tabs>
          <w:tab w:val="left" w:pos="540"/>
        </w:tabs>
        <w:ind w:left="540" w:hanging="540"/>
      </w:pPr>
      <w:r>
        <w:rPr>
          <w:bCs/>
        </w:rPr>
        <w:t xml:space="preserve">Банк, В.Р. </w:t>
      </w:r>
      <w:r>
        <w:t>Финансовый анализ [Текст]</w:t>
      </w:r>
      <w:proofErr w:type="gramStart"/>
      <w:r>
        <w:t xml:space="preserve"> :</w:t>
      </w:r>
      <w:proofErr w:type="gramEnd"/>
      <w:r>
        <w:t xml:space="preserve"> методическое пособие / В.Р. </w:t>
      </w:r>
      <w:r>
        <w:rPr>
          <w:bCs/>
        </w:rPr>
        <w:t xml:space="preserve">Банк, С.В. Банк, Л.В. </w:t>
      </w:r>
      <w:proofErr w:type="spellStart"/>
      <w:r>
        <w:rPr>
          <w:bCs/>
        </w:rPr>
        <w:t>Тараскина</w:t>
      </w:r>
      <w:proofErr w:type="spellEnd"/>
      <w:r>
        <w:rPr>
          <w:bCs/>
        </w:rPr>
        <w:t xml:space="preserve">. </w:t>
      </w:r>
      <w:r>
        <w:t>- М.</w:t>
      </w:r>
      <w:proofErr w:type="gramStart"/>
      <w:r>
        <w:t xml:space="preserve"> :</w:t>
      </w:r>
      <w:proofErr w:type="gramEnd"/>
      <w:r>
        <w:t xml:space="preserve"> Проспект, 2011. - 344 с.</w:t>
      </w:r>
    </w:p>
    <w:p w:rsidR="00176C94" w:rsidRDefault="00176C94" w:rsidP="00176C94">
      <w:pPr>
        <w:widowControl w:val="0"/>
        <w:numPr>
          <w:ilvl w:val="0"/>
          <w:numId w:val="2"/>
        </w:numPr>
        <w:tabs>
          <w:tab w:val="left" w:pos="540"/>
        </w:tabs>
        <w:ind w:left="540" w:hanging="540"/>
      </w:pPr>
      <w:r>
        <w:t>Бердникова, Т.Б. Анализ и диагностика финансово-хозяйственной деятельности предприятия [Текст]</w:t>
      </w:r>
      <w:proofErr w:type="gramStart"/>
      <w:r>
        <w:t xml:space="preserve"> :</w:t>
      </w:r>
      <w:proofErr w:type="gramEnd"/>
      <w:r>
        <w:t xml:space="preserve"> методическое пособие для вузов / Т.Б. Бердникова. – М.</w:t>
      </w:r>
      <w:proofErr w:type="gramStart"/>
      <w:r>
        <w:t xml:space="preserve"> :</w:t>
      </w:r>
      <w:proofErr w:type="gramEnd"/>
      <w:r>
        <w:t xml:space="preserve"> ИНФРА-М, 2012. – 215 с.</w:t>
      </w:r>
    </w:p>
    <w:p w:rsidR="00176C94" w:rsidRDefault="00176C94" w:rsidP="00176C94">
      <w:pPr>
        <w:widowControl w:val="0"/>
        <w:numPr>
          <w:ilvl w:val="0"/>
          <w:numId w:val="2"/>
        </w:numPr>
        <w:tabs>
          <w:tab w:val="left" w:pos="540"/>
        </w:tabs>
        <w:ind w:left="540" w:hanging="540"/>
      </w:pPr>
      <w:r>
        <w:lastRenderedPageBreak/>
        <w:t>Бочаров, В.В. Комплексный финансовый анализ [Текст] / В.В. Бочаров. – СПб</w:t>
      </w:r>
      <w:proofErr w:type="gramStart"/>
      <w:r>
        <w:t xml:space="preserve">. : </w:t>
      </w:r>
      <w:proofErr w:type="gramEnd"/>
      <w:r>
        <w:t>Питер, 2012. – 432 с.</w:t>
      </w:r>
    </w:p>
    <w:p w:rsidR="00176C94" w:rsidRDefault="00176C94" w:rsidP="00176C94">
      <w:pPr>
        <w:widowControl w:val="0"/>
        <w:numPr>
          <w:ilvl w:val="0"/>
          <w:numId w:val="2"/>
        </w:numPr>
        <w:tabs>
          <w:tab w:val="left" w:pos="540"/>
        </w:tabs>
        <w:ind w:left="540" w:hanging="540"/>
      </w:pPr>
      <w:r>
        <w:rPr>
          <w:iCs/>
        </w:rPr>
        <w:t xml:space="preserve">Быкадоров, В.Л. </w:t>
      </w:r>
      <w:r>
        <w:t>Финансово-экономическое состояние предприятия [Текст]</w:t>
      </w:r>
      <w:proofErr w:type="gramStart"/>
      <w:r>
        <w:t xml:space="preserve"> :</w:t>
      </w:r>
      <w:proofErr w:type="gramEnd"/>
      <w:r>
        <w:t xml:space="preserve"> практическое пособие / </w:t>
      </w:r>
      <w:r>
        <w:rPr>
          <w:iCs/>
        </w:rPr>
        <w:t>В.Л. Быкадоров, П.Д. Алексеев</w:t>
      </w:r>
      <w:r>
        <w:t>. - М.</w:t>
      </w:r>
      <w:proofErr w:type="gramStart"/>
      <w:r>
        <w:t xml:space="preserve"> :</w:t>
      </w:r>
      <w:proofErr w:type="gramEnd"/>
      <w:r>
        <w:t xml:space="preserve"> ПРИОР, 2012. – 96 с.</w:t>
      </w:r>
    </w:p>
    <w:p w:rsidR="00176C94" w:rsidRDefault="005F16EC" w:rsidP="00176C94">
      <w:pPr>
        <w:widowControl w:val="0"/>
        <w:numPr>
          <w:ilvl w:val="0"/>
          <w:numId w:val="2"/>
        </w:numPr>
        <w:tabs>
          <w:tab w:val="left" w:pos="540"/>
        </w:tabs>
        <w:ind w:left="540" w:hanging="540"/>
      </w:pPr>
      <w:r>
        <w:rPr>
          <w:noProof/>
          <w:sz w:val="24"/>
          <w:szCs w:val="24"/>
          <w:lang w:eastAsia="ru-RU"/>
        </w:rPr>
        <mc:AlternateContent>
          <mc:Choice Requires="wps">
            <w:drawing>
              <wp:anchor distT="0" distB="0" distL="114300" distR="114300" simplePos="0" relativeHeight="251683328" behindDoc="0" locked="0" layoutInCell="1" allowOverlap="1" wp14:anchorId="6540F78A" wp14:editId="086565E4">
                <wp:simplePos x="0" y="0"/>
                <wp:positionH relativeFrom="column">
                  <wp:posOffset>-2156460</wp:posOffset>
                </wp:positionH>
                <wp:positionV relativeFrom="paragraph">
                  <wp:posOffset>582295</wp:posOffset>
                </wp:positionV>
                <wp:extent cx="400050" cy="18573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4" style="position:absolute;left:0;text-align:left;margin-left:-169.8pt;margin-top:45.85pt;width:31.5pt;height:14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81280" behindDoc="0" locked="0" layoutInCell="1" allowOverlap="1" wp14:anchorId="35029FDD" wp14:editId="40BBB86D">
                <wp:simplePos x="0" y="0"/>
                <wp:positionH relativeFrom="column">
                  <wp:posOffset>-2727960</wp:posOffset>
                </wp:positionH>
                <wp:positionV relativeFrom="paragraph">
                  <wp:posOffset>582295</wp:posOffset>
                </wp:positionV>
                <wp:extent cx="400050" cy="185737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5" style="position:absolute;left:0;text-align:left;margin-left:-214.8pt;margin-top:45.85pt;width:31.5pt;height:14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sidR="00176C94">
        <w:rPr>
          <w:iCs/>
        </w:rPr>
        <w:t>Васильева, Л.С. Финансовый анализ [Текст]</w:t>
      </w:r>
      <w:proofErr w:type="gramStart"/>
      <w:r w:rsidR="00176C94">
        <w:rPr>
          <w:iCs/>
        </w:rPr>
        <w:t xml:space="preserve"> </w:t>
      </w:r>
      <w:r w:rsidR="00176C94">
        <w:t>:</w:t>
      </w:r>
      <w:proofErr w:type="gramEnd"/>
      <w:r w:rsidR="00176C94">
        <w:t xml:space="preserve"> учебник / Л.С. Васильева, М.В. Петровская. - М.</w:t>
      </w:r>
      <w:proofErr w:type="gramStart"/>
      <w:r w:rsidR="00176C94">
        <w:t xml:space="preserve"> :</w:t>
      </w:r>
      <w:proofErr w:type="gramEnd"/>
      <w:r w:rsidR="00176C94">
        <w:t xml:space="preserve"> КНОРУС, 2011. – 544 с.</w:t>
      </w:r>
    </w:p>
    <w:p w:rsidR="00176C94" w:rsidRDefault="005F16EC" w:rsidP="00176C94">
      <w:pPr>
        <w:widowControl w:val="0"/>
        <w:numPr>
          <w:ilvl w:val="0"/>
          <w:numId w:val="2"/>
        </w:numPr>
        <w:tabs>
          <w:tab w:val="left" w:pos="540"/>
        </w:tabs>
        <w:ind w:left="540" w:hanging="540"/>
      </w:pPr>
      <w:r>
        <w:rPr>
          <w:noProof/>
          <w:sz w:val="24"/>
          <w:szCs w:val="24"/>
          <w:lang w:eastAsia="ru-RU"/>
        </w:rPr>
        <mc:AlternateContent>
          <mc:Choice Requires="wps">
            <w:drawing>
              <wp:anchor distT="0" distB="0" distL="114300" distR="114300" simplePos="0" relativeHeight="251689472" behindDoc="0" locked="0" layoutInCell="1" allowOverlap="1">
                <wp:simplePos x="0" y="0"/>
                <wp:positionH relativeFrom="column">
                  <wp:posOffset>-2146935</wp:posOffset>
                </wp:positionH>
                <wp:positionV relativeFrom="paragraph">
                  <wp:posOffset>359410</wp:posOffset>
                </wp:positionV>
                <wp:extent cx="400050" cy="1857375"/>
                <wp:effectExtent l="0" t="0" r="19050" b="28575"/>
                <wp:wrapNone/>
                <wp:docPr id="49" name="Прямоугольник 49"/>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36" style="position:absolute;left:0;text-align:left;margin-left:-169.05pt;margin-top:28.3pt;width:31.5pt;height:14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87424" behindDoc="0" locked="0" layoutInCell="1" allowOverlap="1">
                <wp:simplePos x="0" y="0"/>
                <wp:positionH relativeFrom="column">
                  <wp:posOffset>-1870710</wp:posOffset>
                </wp:positionH>
                <wp:positionV relativeFrom="paragraph">
                  <wp:posOffset>359410</wp:posOffset>
                </wp:positionV>
                <wp:extent cx="400050" cy="1857375"/>
                <wp:effectExtent l="0" t="0" r="19050" b="28575"/>
                <wp:wrapNone/>
                <wp:docPr id="48" name="Прямоугольник 48"/>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7" style="position:absolute;left:0;text-align:left;margin-left:-147.3pt;margin-top:28.3pt;width:31.5pt;height:14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85376" behindDoc="0" locked="0" layoutInCell="1" allowOverlap="1" wp14:anchorId="23C17299" wp14:editId="4F561420">
                <wp:simplePos x="0" y="0"/>
                <wp:positionH relativeFrom="column">
                  <wp:posOffset>-2642235</wp:posOffset>
                </wp:positionH>
                <wp:positionV relativeFrom="paragraph">
                  <wp:posOffset>168910</wp:posOffset>
                </wp:positionV>
                <wp:extent cx="400050" cy="18573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8" style="position:absolute;left:0;text-align:left;margin-left:-208.05pt;margin-top:13.3pt;width:31.5pt;height:146.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sidR="00176C94">
        <w:t xml:space="preserve">Гиляровская, Л.Т Анализ и оценка финансовой устойчивости коммерческого предприятия [Текст] / Л.Т. Гиляровская, А.А. </w:t>
      </w:r>
      <w:proofErr w:type="spellStart"/>
      <w:r w:rsidR="00176C94">
        <w:t>Вехорева</w:t>
      </w:r>
      <w:proofErr w:type="spellEnd"/>
      <w:r w:rsidR="00176C94">
        <w:t>. – М.</w:t>
      </w:r>
      <w:proofErr w:type="gramStart"/>
      <w:r w:rsidR="00176C94">
        <w:t xml:space="preserve"> :</w:t>
      </w:r>
      <w:proofErr w:type="gramEnd"/>
      <w:r w:rsidR="00176C94">
        <w:t xml:space="preserve"> Дело и Сервис, 2013. - 256 с.</w:t>
      </w:r>
    </w:p>
    <w:p w:rsidR="00176C94" w:rsidRDefault="00176C94" w:rsidP="00176C94">
      <w:pPr>
        <w:widowControl w:val="0"/>
        <w:numPr>
          <w:ilvl w:val="0"/>
          <w:numId w:val="2"/>
        </w:numPr>
        <w:tabs>
          <w:tab w:val="left" w:pos="540"/>
        </w:tabs>
        <w:ind w:left="540" w:hanging="540"/>
        <w:rPr>
          <w:bCs/>
        </w:rPr>
      </w:pPr>
      <w:r>
        <w:t>Гиляровская, Л.Т. Комплексный экономический анализ хозяйственной деятельности [Текст]</w:t>
      </w:r>
      <w:proofErr w:type="gramStart"/>
      <w:r>
        <w:t xml:space="preserve"> :</w:t>
      </w:r>
      <w:proofErr w:type="gramEnd"/>
      <w:r>
        <w:t xml:space="preserve"> методическое пособие / Л.Т. Гиляровская, Д.В. Лысенко, Д.А. </w:t>
      </w:r>
      <w:proofErr w:type="spellStart"/>
      <w:r>
        <w:t>Ендовицкий</w:t>
      </w:r>
      <w:proofErr w:type="spellEnd"/>
      <w:r>
        <w:t>. - М.</w:t>
      </w:r>
      <w:proofErr w:type="gramStart"/>
      <w:r>
        <w:t xml:space="preserve"> :</w:t>
      </w:r>
      <w:proofErr w:type="gramEnd"/>
      <w:r>
        <w:t xml:space="preserve"> Проспект, 2011. – 360 с.</w:t>
      </w:r>
    </w:p>
    <w:p w:rsidR="00176C94" w:rsidRDefault="00176C94" w:rsidP="00176C94">
      <w:pPr>
        <w:widowControl w:val="0"/>
        <w:numPr>
          <w:ilvl w:val="0"/>
          <w:numId w:val="2"/>
        </w:numPr>
        <w:tabs>
          <w:tab w:val="left" w:pos="540"/>
        </w:tabs>
        <w:ind w:left="540" w:hanging="540"/>
        <w:rPr>
          <w:bCs/>
        </w:rPr>
      </w:pPr>
      <w:r>
        <w:t>Гогина, Г.Н. Финансовый анализ [Текст]</w:t>
      </w:r>
      <w:proofErr w:type="gramStart"/>
      <w:r>
        <w:t xml:space="preserve"> :</w:t>
      </w:r>
      <w:proofErr w:type="gramEnd"/>
      <w:r>
        <w:t xml:space="preserve"> методическое пособие / Г.Н. Гогина, О.А. Филиппова. - Самара</w:t>
      </w:r>
      <w:proofErr w:type="gramStart"/>
      <w:r>
        <w:t xml:space="preserve"> :</w:t>
      </w:r>
      <w:proofErr w:type="gramEnd"/>
      <w:r>
        <w:t xml:space="preserve"> </w:t>
      </w:r>
      <w:proofErr w:type="spellStart"/>
      <w:r>
        <w:t>СаГА</w:t>
      </w:r>
      <w:proofErr w:type="spellEnd"/>
      <w:r>
        <w:t>, 2011. – 300 с.</w:t>
      </w:r>
    </w:p>
    <w:p w:rsidR="00176C94" w:rsidRDefault="00176C94" w:rsidP="00176C94">
      <w:pPr>
        <w:widowControl w:val="0"/>
        <w:numPr>
          <w:ilvl w:val="0"/>
          <w:numId w:val="2"/>
        </w:numPr>
        <w:tabs>
          <w:tab w:val="left" w:pos="540"/>
        </w:tabs>
        <w:ind w:left="540" w:hanging="540"/>
        <w:rPr>
          <w:bCs/>
        </w:rPr>
      </w:pPr>
      <w:r>
        <w:t>Донцова, Л.В. Анализ финансовой отчетности [Текст]</w:t>
      </w:r>
      <w:proofErr w:type="gramStart"/>
      <w:r>
        <w:t xml:space="preserve"> :</w:t>
      </w:r>
      <w:proofErr w:type="gramEnd"/>
      <w:r>
        <w:t xml:space="preserve"> методическое пособие / Л.В. Донцова, Н.А. Никифорова. – 5-е изд., </w:t>
      </w:r>
      <w:proofErr w:type="spellStart"/>
      <w:r>
        <w:t>перераб</w:t>
      </w:r>
      <w:proofErr w:type="spellEnd"/>
      <w:r>
        <w:t>. и доп. – М. : Дело и Сервис, 2012. – 368 с.</w:t>
      </w:r>
    </w:p>
    <w:p w:rsidR="00176C94" w:rsidRDefault="00176C94" w:rsidP="00176C94">
      <w:pPr>
        <w:widowControl w:val="0"/>
        <w:numPr>
          <w:ilvl w:val="0"/>
          <w:numId w:val="2"/>
        </w:numPr>
        <w:tabs>
          <w:tab w:val="left" w:pos="540"/>
        </w:tabs>
        <w:ind w:left="540" w:hanging="540"/>
        <w:rPr>
          <w:bCs/>
        </w:rPr>
      </w:pPr>
      <w:r>
        <w:t xml:space="preserve">Ефимова, О.В. Финансовый анализ [Текст] / О.В. Ефимова. </w:t>
      </w:r>
      <w:r>
        <w:rPr>
          <w:color w:val="000000"/>
        </w:rPr>
        <w:t>- 4</w:t>
      </w:r>
      <w:r>
        <w:t xml:space="preserve">-е изд., </w:t>
      </w:r>
      <w:proofErr w:type="spellStart"/>
      <w:r>
        <w:t>перераб</w:t>
      </w:r>
      <w:proofErr w:type="spellEnd"/>
      <w:r>
        <w:t>. и доп.</w:t>
      </w:r>
      <w:r>
        <w:rPr>
          <w:color w:val="000000"/>
        </w:rPr>
        <w:t xml:space="preserve"> </w:t>
      </w:r>
      <w:r>
        <w:t>— М.</w:t>
      </w:r>
      <w:proofErr w:type="gramStart"/>
      <w:r>
        <w:t xml:space="preserve"> :</w:t>
      </w:r>
      <w:proofErr w:type="gramEnd"/>
      <w:r>
        <w:t xml:space="preserve"> Бухгалтерский учет, 2012. – 528 с.</w:t>
      </w:r>
    </w:p>
    <w:p w:rsidR="00176C94" w:rsidRDefault="00176C94" w:rsidP="00176C94">
      <w:pPr>
        <w:widowControl w:val="0"/>
        <w:numPr>
          <w:ilvl w:val="0"/>
          <w:numId w:val="2"/>
        </w:numPr>
        <w:tabs>
          <w:tab w:val="left" w:pos="540"/>
        </w:tabs>
        <w:ind w:left="540" w:hanging="540"/>
      </w:pPr>
      <w:proofErr w:type="spellStart"/>
      <w:r>
        <w:rPr>
          <w:bCs/>
        </w:rPr>
        <w:t>Жулега</w:t>
      </w:r>
      <w:proofErr w:type="spellEnd"/>
      <w:r>
        <w:rPr>
          <w:bCs/>
        </w:rPr>
        <w:t xml:space="preserve">, И.А. </w:t>
      </w:r>
      <w:r>
        <w:t xml:space="preserve">Методология анализа финансового состояния предприятия: монография / И.А. </w:t>
      </w:r>
      <w:proofErr w:type="spellStart"/>
      <w:r>
        <w:t>Жулега</w:t>
      </w:r>
      <w:proofErr w:type="spellEnd"/>
      <w:r>
        <w:t>. — СПб</w:t>
      </w:r>
      <w:proofErr w:type="gramStart"/>
      <w:r>
        <w:t xml:space="preserve">. : </w:t>
      </w:r>
      <w:proofErr w:type="gramEnd"/>
      <w:r>
        <w:t>ГУАП, 2011. — 235 с.</w:t>
      </w:r>
    </w:p>
    <w:p w:rsidR="00176C94" w:rsidRDefault="00176C94" w:rsidP="00176C94">
      <w:pPr>
        <w:widowControl w:val="0"/>
        <w:numPr>
          <w:ilvl w:val="0"/>
          <w:numId w:val="2"/>
        </w:numPr>
        <w:tabs>
          <w:tab w:val="left" w:pos="540"/>
        </w:tabs>
        <w:ind w:left="540" w:hanging="540"/>
      </w:pPr>
      <w:proofErr w:type="spellStart"/>
      <w:r>
        <w:rPr>
          <w:bCs/>
        </w:rPr>
        <w:t>Ионова</w:t>
      </w:r>
      <w:proofErr w:type="spellEnd"/>
      <w:r>
        <w:rPr>
          <w:bCs/>
        </w:rPr>
        <w:t>, А.Ф. Финансовый</w:t>
      </w:r>
      <w:r>
        <w:t xml:space="preserve"> анализ [Текст]</w:t>
      </w:r>
      <w:proofErr w:type="gramStart"/>
      <w:r>
        <w:t xml:space="preserve"> :</w:t>
      </w:r>
      <w:proofErr w:type="gramEnd"/>
      <w:r>
        <w:t xml:space="preserve"> методическое пособие / А.Ф. </w:t>
      </w:r>
      <w:proofErr w:type="spellStart"/>
      <w:r>
        <w:t>Ионова</w:t>
      </w:r>
      <w:proofErr w:type="spellEnd"/>
      <w:r>
        <w:t>, Н.Н. Селезнева. — М.</w:t>
      </w:r>
      <w:proofErr w:type="gramStart"/>
      <w:r>
        <w:t xml:space="preserve"> :</w:t>
      </w:r>
      <w:proofErr w:type="gramEnd"/>
      <w:r>
        <w:t xml:space="preserve"> Проспект, 2011. — 624 с.</w:t>
      </w:r>
    </w:p>
    <w:p w:rsidR="00176C94" w:rsidRDefault="00176C94" w:rsidP="00176C94">
      <w:pPr>
        <w:widowControl w:val="0"/>
        <w:numPr>
          <w:ilvl w:val="0"/>
          <w:numId w:val="2"/>
        </w:numPr>
        <w:tabs>
          <w:tab w:val="left" w:pos="540"/>
        </w:tabs>
        <w:ind w:left="540" w:hanging="540"/>
      </w:pPr>
      <w:r>
        <w:rPr>
          <w:bCs/>
        </w:rPr>
        <w:t>Ковалев, В.В. Курс финансового менеджмента</w:t>
      </w:r>
      <w:r>
        <w:t xml:space="preserve"> [Текст]</w:t>
      </w:r>
      <w:proofErr w:type="gramStart"/>
      <w:r>
        <w:t xml:space="preserve"> :</w:t>
      </w:r>
      <w:proofErr w:type="gramEnd"/>
      <w:r>
        <w:t xml:space="preserve"> методическое пособие / В.В. Ковалев. — М.</w:t>
      </w:r>
      <w:proofErr w:type="gramStart"/>
      <w:r>
        <w:t xml:space="preserve"> :</w:t>
      </w:r>
      <w:proofErr w:type="gramEnd"/>
      <w:r>
        <w:t xml:space="preserve"> Проспект, 2013. — 448 с.</w:t>
      </w:r>
    </w:p>
    <w:p w:rsidR="00176C94" w:rsidRDefault="00176C94" w:rsidP="00176C94">
      <w:pPr>
        <w:widowControl w:val="0"/>
        <w:numPr>
          <w:ilvl w:val="0"/>
          <w:numId w:val="2"/>
        </w:numPr>
        <w:tabs>
          <w:tab w:val="left" w:pos="540"/>
        </w:tabs>
        <w:ind w:left="540" w:hanging="540"/>
      </w:pPr>
      <w:r>
        <w:rPr>
          <w:bCs/>
        </w:rPr>
        <w:t>Ковалев, В.В. Финансовый</w:t>
      </w:r>
      <w:r>
        <w:t xml:space="preserve"> анализ: методы и процедуры [Текст] / В.В. Ковалев. — М.</w:t>
      </w:r>
      <w:proofErr w:type="gramStart"/>
      <w:r>
        <w:t xml:space="preserve"> :</w:t>
      </w:r>
      <w:proofErr w:type="gramEnd"/>
      <w:r>
        <w:t xml:space="preserve"> Финансы и статистика, 2012. — 560 с.</w:t>
      </w:r>
    </w:p>
    <w:p w:rsidR="00176C94" w:rsidRDefault="00176C94" w:rsidP="00176C94">
      <w:pPr>
        <w:widowControl w:val="0"/>
        <w:numPr>
          <w:ilvl w:val="0"/>
          <w:numId w:val="2"/>
        </w:numPr>
        <w:tabs>
          <w:tab w:val="left" w:pos="540"/>
        </w:tabs>
        <w:ind w:left="540" w:hanging="540"/>
      </w:pPr>
      <w:proofErr w:type="spellStart"/>
      <w:r>
        <w:t>Крейнина</w:t>
      </w:r>
      <w:proofErr w:type="spellEnd"/>
      <w:r>
        <w:t xml:space="preserve">, М.Н. Финансовое состояние предприятия: методы оценки [Текст] / М.Н. </w:t>
      </w:r>
      <w:proofErr w:type="spellStart"/>
      <w:r>
        <w:t>Крейнина</w:t>
      </w:r>
      <w:proofErr w:type="spellEnd"/>
      <w:r>
        <w:t>. – М.</w:t>
      </w:r>
      <w:proofErr w:type="gramStart"/>
      <w:r>
        <w:t xml:space="preserve"> :</w:t>
      </w:r>
      <w:proofErr w:type="gramEnd"/>
      <w:r>
        <w:t xml:space="preserve"> Дело и Сервис, 2012. – 297 с.</w:t>
      </w:r>
    </w:p>
    <w:p w:rsidR="00176C94" w:rsidRDefault="00176C94" w:rsidP="00176C94">
      <w:pPr>
        <w:widowControl w:val="0"/>
        <w:numPr>
          <w:ilvl w:val="0"/>
          <w:numId w:val="2"/>
        </w:numPr>
        <w:tabs>
          <w:tab w:val="left" w:pos="540"/>
        </w:tabs>
        <w:ind w:left="540" w:hanging="540"/>
      </w:pPr>
      <w:r>
        <w:lastRenderedPageBreak/>
        <w:t>Любушин, Н.П. Анализ финансово-экономической деятельности предприятия [Текст]</w:t>
      </w:r>
      <w:proofErr w:type="gramStart"/>
      <w:r>
        <w:t xml:space="preserve"> :</w:t>
      </w:r>
      <w:proofErr w:type="gramEnd"/>
      <w:r>
        <w:t xml:space="preserve"> методическое пособие для вузов / Н.П. Любушин, В.Б. Лещева, В.Г. Дьякова. - М.</w:t>
      </w:r>
      <w:proofErr w:type="gramStart"/>
      <w:r>
        <w:t xml:space="preserve"> :</w:t>
      </w:r>
      <w:proofErr w:type="gramEnd"/>
      <w:r>
        <w:t xml:space="preserve"> ЮНИТИ-ДАНА, 2011. - 471 с.</w:t>
      </w:r>
    </w:p>
    <w:p w:rsidR="00176C94" w:rsidRDefault="00176C94" w:rsidP="00176C94">
      <w:pPr>
        <w:widowControl w:val="0"/>
        <w:numPr>
          <w:ilvl w:val="0"/>
          <w:numId w:val="2"/>
        </w:numPr>
        <w:tabs>
          <w:tab w:val="left" w:pos="540"/>
        </w:tabs>
        <w:ind w:left="540" w:hanging="540"/>
        <w:rPr>
          <w:bCs/>
        </w:rPr>
      </w:pPr>
      <w:proofErr w:type="spellStart"/>
      <w:r>
        <w:rPr>
          <w:color w:val="000000"/>
        </w:rPr>
        <w:t>Пястолов</w:t>
      </w:r>
      <w:proofErr w:type="spellEnd"/>
      <w:r>
        <w:rPr>
          <w:color w:val="000000"/>
        </w:rPr>
        <w:t>, С.М. Анализ финансово-хозяйственной деятельности предприятия [Текст]</w:t>
      </w:r>
      <w:proofErr w:type="gramStart"/>
      <w:r>
        <w:rPr>
          <w:color w:val="000000"/>
        </w:rPr>
        <w:t xml:space="preserve"> :</w:t>
      </w:r>
      <w:proofErr w:type="gramEnd"/>
      <w:r>
        <w:rPr>
          <w:color w:val="000000"/>
        </w:rPr>
        <w:t xml:space="preserve"> методическое пособие / С.М. </w:t>
      </w:r>
      <w:proofErr w:type="spellStart"/>
      <w:r>
        <w:rPr>
          <w:color w:val="000000"/>
        </w:rPr>
        <w:t>Пястолов</w:t>
      </w:r>
      <w:proofErr w:type="spellEnd"/>
      <w:r>
        <w:rPr>
          <w:color w:val="000000"/>
        </w:rPr>
        <w:t>. - 3</w:t>
      </w:r>
      <w:r>
        <w:t xml:space="preserve">-е изд., </w:t>
      </w:r>
      <w:proofErr w:type="spellStart"/>
      <w:r>
        <w:t>перераб</w:t>
      </w:r>
      <w:proofErr w:type="spellEnd"/>
      <w:r>
        <w:t>. и доп.</w:t>
      </w:r>
      <w:r>
        <w:rPr>
          <w:color w:val="000000"/>
        </w:rPr>
        <w:t xml:space="preserve"> </w:t>
      </w:r>
      <w:r>
        <w:t xml:space="preserve">— </w:t>
      </w:r>
      <w:r>
        <w:rPr>
          <w:color w:val="000000"/>
        </w:rPr>
        <w:t>М. : Академия, 2012. — 336 с.</w:t>
      </w:r>
    </w:p>
    <w:p w:rsidR="00176C94" w:rsidRDefault="005F16EC" w:rsidP="00176C94">
      <w:pPr>
        <w:widowControl w:val="0"/>
        <w:numPr>
          <w:ilvl w:val="0"/>
          <w:numId w:val="2"/>
        </w:numPr>
        <w:tabs>
          <w:tab w:val="left" w:pos="540"/>
        </w:tabs>
        <w:ind w:left="540" w:hanging="540"/>
        <w:rPr>
          <w:bCs/>
        </w:rPr>
      </w:pPr>
      <w:r>
        <w:rPr>
          <w:noProof/>
          <w:sz w:val="24"/>
          <w:szCs w:val="24"/>
          <w:lang w:eastAsia="ru-RU"/>
        </w:rPr>
        <mc:AlternateContent>
          <mc:Choice Requires="wps">
            <w:drawing>
              <wp:anchor distT="0" distB="0" distL="114300" distR="114300" simplePos="0" relativeHeight="251679232" behindDoc="0" locked="0" layoutInCell="1" allowOverlap="1" wp14:anchorId="720D1E67" wp14:editId="7C544D60">
                <wp:simplePos x="0" y="0"/>
                <wp:positionH relativeFrom="column">
                  <wp:posOffset>-2727960</wp:posOffset>
                </wp:positionH>
                <wp:positionV relativeFrom="paragraph">
                  <wp:posOffset>66040</wp:posOffset>
                </wp:positionV>
                <wp:extent cx="400050" cy="1857375"/>
                <wp:effectExtent l="0" t="0" r="19050" b="28575"/>
                <wp:wrapNone/>
                <wp:docPr id="44" name="Прямоугольник 44"/>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39" style="position:absolute;left:0;text-align:left;margin-left:-214.8pt;margin-top:5.2pt;width:31.5pt;height:14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77184" behindDoc="0" locked="0" layoutInCell="1" allowOverlap="1" wp14:anchorId="26EBCFE4" wp14:editId="3F932AC8">
                <wp:simplePos x="0" y="0"/>
                <wp:positionH relativeFrom="column">
                  <wp:posOffset>-2327910</wp:posOffset>
                </wp:positionH>
                <wp:positionV relativeFrom="paragraph">
                  <wp:posOffset>66040</wp:posOffset>
                </wp:positionV>
                <wp:extent cx="400050" cy="185737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0" style="position:absolute;left:0;text-align:left;margin-left:-183.3pt;margin-top:5.2pt;width:31.5pt;height:14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75136" behindDoc="0" locked="0" layoutInCell="1" allowOverlap="1" wp14:anchorId="0BDD030A" wp14:editId="38CA5BF1">
                <wp:simplePos x="0" y="0"/>
                <wp:positionH relativeFrom="column">
                  <wp:posOffset>-2546985</wp:posOffset>
                </wp:positionH>
                <wp:positionV relativeFrom="paragraph">
                  <wp:posOffset>113665</wp:posOffset>
                </wp:positionV>
                <wp:extent cx="400050" cy="18573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1" style="position:absolute;left:0;text-align:left;margin-left:-200.55pt;margin-top:8.95pt;width:31.5pt;height:14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Pr>
          <w:noProof/>
          <w:sz w:val="24"/>
          <w:szCs w:val="24"/>
          <w:lang w:eastAsia="ru-RU"/>
        </w:rPr>
        <mc:AlternateContent>
          <mc:Choice Requires="wps">
            <w:drawing>
              <wp:anchor distT="0" distB="0" distL="114300" distR="114300" simplePos="0" relativeHeight="251673088" behindDoc="0" locked="0" layoutInCell="1" allowOverlap="1" wp14:anchorId="46360710" wp14:editId="21B9DAD7">
                <wp:simplePos x="0" y="0"/>
                <wp:positionH relativeFrom="column">
                  <wp:posOffset>-2385060</wp:posOffset>
                </wp:positionH>
                <wp:positionV relativeFrom="paragraph">
                  <wp:posOffset>-38735</wp:posOffset>
                </wp:positionV>
                <wp:extent cx="400050" cy="18573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2" style="position:absolute;left:0;text-align:left;margin-left:-187.8pt;margin-top:-3.05pt;width:31.5pt;height:14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sidR="00176C94">
        <w:rPr>
          <w:color w:val="000000"/>
        </w:rPr>
        <w:t>Савицкая, Г.В. Экономический анализ [Текст]</w:t>
      </w:r>
      <w:proofErr w:type="gramStart"/>
      <w:r w:rsidR="00176C94">
        <w:rPr>
          <w:color w:val="000000"/>
        </w:rPr>
        <w:t xml:space="preserve"> :</w:t>
      </w:r>
      <w:proofErr w:type="gramEnd"/>
      <w:r w:rsidR="00176C94">
        <w:rPr>
          <w:color w:val="000000"/>
        </w:rPr>
        <w:t xml:space="preserve"> методическое пособие / Г.В. Савицкая. - 11</w:t>
      </w:r>
      <w:r w:rsidR="00176C94">
        <w:t xml:space="preserve">-е изд., </w:t>
      </w:r>
      <w:proofErr w:type="spellStart"/>
      <w:r w:rsidR="00176C94">
        <w:t>испр</w:t>
      </w:r>
      <w:proofErr w:type="spellEnd"/>
      <w:r w:rsidR="00176C94">
        <w:t>. и доп.</w:t>
      </w:r>
      <w:r w:rsidR="00176C94">
        <w:rPr>
          <w:color w:val="000000"/>
        </w:rPr>
        <w:t xml:space="preserve"> </w:t>
      </w:r>
      <w:r w:rsidR="00176C94">
        <w:t xml:space="preserve">— </w:t>
      </w:r>
      <w:r w:rsidR="00176C94">
        <w:rPr>
          <w:color w:val="000000"/>
        </w:rPr>
        <w:t>М. : Новое знание, 2013. — 651 с.</w:t>
      </w:r>
    </w:p>
    <w:p w:rsidR="00176C94" w:rsidRDefault="00176C94" w:rsidP="00176C94">
      <w:pPr>
        <w:widowControl w:val="0"/>
        <w:numPr>
          <w:ilvl w:val="0"/>
          <w:numId w:val="2"/>
        </w:numPr>
        <w:tabs>
          <w:tab w:val="left" w:pos="540"/>
        </w:tabs>
        <w:ind w:left="540" w:hanging="540"/>
        <w:rPr>
          <w:bCs/>
        </w:rPr>
      </w:pPr>
      <w:r>
        <w:t>Стоянова, Е.С. Финансовый менеджмент: российская практика [Текст] / Е.С. Стоянова. - М.</w:t>
      </w:r>
      <w:proofErr w:type="gramStart"/>
      <w:r>
        <w:t xml:space="preserve"> :</w:t>
      </w:r>
      <w:proofErr w:type="gramEnd"/>
      <w:r>
        <w:t xml:space="preserve"> Перспектива, 2013. - 118 с.</w:t>
      </w:r>
    </w:p>
    <w:p w:rsidR="00176C94" w:rsidRDefault="00176C94" w:rsidP="00176C94">
      <w:pPr>
        <w:widowControl w:val="0"/>
        <w:numPr>
          <w:ilvl w:val="0"/>
          <w:numId w:val="2"/>
        </w:numPr>
        <w:tabs>
          <w:tab w:val="left" w:pos="540"/>
        </w:tabs>
        <w:ind w:left="540" w:hanging="540"/>
        <w:rPr>
          <w:bCs/>
        </w:rPr>
      </w:pPr>
      <w:r>
        <w:t>Титаева, А.В. Анализ финансового состояния предприятия [Текст] / А.В. Титаева. - М.</w:t>
      </w:r>
      <w:proofErr w:type="gramStart"/>
      <w:r>
        <w:t xml:space="preserve"> :</w:t>
      </w:r>
      <w:proofErr w:type="gramEnd"/>
      <w:r>
        <w:t xml:space="preserve"> Проспект, 2013. - 48 с.</w:t>
      </w:r>
    </w:p>
    <w:p w:rsidR="00176C94" w:rsidRDefault="00176C94" w:rsidP="00176C94">
      <w:pPr>
        <w:widowControl w:val="0"/>
        <w:numPr>
          <w:ilvl w:val="0"/>
          <w:numId w:val="2"/>
        </w:numPr>
        <w:tabs>
          <w:tab w:val="left" w:pos="540"/>
        </w:tabs>
        <w:ind w:left="540" w:hanging="540"/>
        <w:rPr>
          <w:bCs/>
        </w:rPr>
      </w:pPr>
      <w:proofErr w:type="spellStart"/>
      <w:r>
        <w:rPr>
          <w:bCs/>
        </w:rPr>
        <w:t>Хелферт</w:t>
      </w:r>
      <w:proofErr w:type="spellEnd"/>
      <w:r>
        <w:rPr>
          <w:bCs/>
        </w:rPr>
        <w:t xml:space="preserve">, Э. Техника финансового анализа [Текст] / Э. </w:t>
      </w:r>
      <w:proofErr w:type="spellStart"/>
      <w:r>
        <w:rPr>
          <w:bCs/>
        </w:rPr>
        <w:t>Хелферт</w:t>
      </w:r>
      <w:proofErr w:type="spellEnd"/>
      <w:r>
        <w:rPr>
          <w:bCs/>
        </w:rPr>
        <w:t xml:space="preserve">. – 10-е изд. – </w:t>
      </w:r>
      <w:proofErr w:type="spellStart"/>
      <w:r>
        <w:rPr>
          <w:bCs/>
        </w:rPr>
        <w:t>Спб</w:t>
      </w:r>
      <w:proofErr w:type="spellEnd"/>
      <w:r>
        <w:rPr>
          <w:bCs/>
        </w:rPr>
        <w:t>.</w:t>
      </w:r>
      <w:proofErr w:type="gramStart"/>
      <w:r>
        <w:rPr>
          <w:bCs/>
        </w:rPr>
        <w:t xml:space="preserve"> :</w:t>
      </w:r>
      <w:proofErr w:type="gramEnd"/>
      <w:r>
        <w:rPr>
          <w:bCs/>
        </w:rPr>
        <w:t xml:space="preserve"> Питер, 2013. – 640 с.</w:t>
      </w:r>
    </w:p>
    <w:p w:rsidR="00176C94" w:rsidRDefault="00176C94" w:rsidP="00176C94">
      <w:pPr>
        <w:widowControl w:val="0"/>
        <w:numPr>
          <w:ilvl w:val="0"/>
          <w:numId w:val="2"/>
        </w:numPr>
        <w:tabs>
          <w:tab w:val="left" w:pos="540"/>
        </w:tabs>
        <w:ind w:left="540" w:hanging="540"/>
        <w:rPr>
          <w:bCs/>
        </w:rPr>
      </w:pPr>
      <w:proofErr w:type="spellStart"/>
      <w:r>
        <w:rPr>
          <w:color w:val="000000"/>
        </w:rPr>
        <w:t>Чечевицына</w:t>
      </w:r>
      <w:proofErr w:type="spellEnd"/>
      <w:r>
        <w:rPr>
          <w:color w:val="000000"/>
        </w:rPr>
        <w:t>, Л.Н. Анализ финансово-хозяйственной деятельности [Текст]</w:t>
      </w:r>
      <w:proofErr w:type="gramStart"/>
      <w:r>
        <w:rPr>
          <w:color w:val="000000"/>
        </w:rPr>
        <w:t xml:space="preserve"> :</w:t>
      </w:r>
      <w:proofErr w:type="gramEnd"/>
      <w:r>
        <w:rPr>
          <w:color w:val="000000"/>
        </w:rPr>
        <w:t xml:space="preserve"> методическое пособие / Л.Н. </w:t>
      </w:r>
      <w:proofErr w:type="spellStart"/>
      <w:r>
        <w:rPr>
          <w:color w:val="000000"/>
        </w:rPr>
        <w:t>Чечевицына</w:t>
      </w:r>
      <w:proofErr w:type="spellEnd"/>
      <w:r>
        <w:rPr>
          <w:color w:val="000000"/>
        </w:rPr>
        <w:t>, И.Н. Чуев. - 2</w:t>
      </w:r>
      <w:r>
        <w:t xml:space="preserve">-е изд., </w:t>
      </w:r>
      <w:proofErr w:type="spellStart"/>
      <w:r>
        <w:t>перераб</w:t>
      </w:r>
      <w:proofErr w:type="spellEnd"/>
      <w:r>
        <w:t>. и доп.</w:t>
      </w:r>
      <w:r>
        <w:rPr>
          <w:color w:val="000000"/>
        </w:rPr>
        <w:t xml:space="preserve"> – Ростов н/Д. : Феникс, 2013. – 384 с.</w:t>
      </w:r>
    </w:p>
    <w:p w:rsidR="00176C94" w:rsidRDefault="00176C94" w:rsidP="00176C94">
      <w:pPr>
        <w:widowControl w:val="0"/>
        <w:numPr>
          <w:ilvl w:val="0"/>
          <w:numId w:val="2"/>
        </w:numPr>
        <w:tabs>
          <w:tab w:val="left" w:pos="540"/>
        </w:tabs>
        <w:ind w:left="540" w:hanging="540"/>
        <w:rPr>
          <w:bCs/>
        </w:rPr>
      </w:pPr>
      <w:r>
        <w:rPr>
          <w:color w:val="000000"/>
        </w:rPr>
        <w:t xml:space="preserve">Чуев, И.Н. </w:t>
      </w:r>
      <w:r>
        <w:rPr>
          <w:bCs/>
        </w:rPr>
        <w:t>Комплексный экономический анализ хозяйственной деятельности [Текст]</w:t>
      </w:r>
      <w:proofErr w:type="gramStart"/>
      <w:r>
        <w:rPr>
          <w:bCs/>
        </w:rPr>
        <w:t xml:space="preserve"> :</w:t>
      </w:r>
      <w:proofErr w:type="gramEnd"/>
      <w:r>
        <w:rPr>
          <w:bCs/>
        </w:rPr>
        <w:t xml:space="preserve"> методическое пособие для вузов / И.Н. Чуев, Л.Н. Чуева. – М.</w:t>
      </w:r>
      <w:proofErr w:type="gramStart"/>
      <w:r>
        <w:rPr>
          <w:bCs/>
        </w:rPr>
        <w:t xml:space="preserve"> :</w:t>
      </w:r>
      <w:proofErr w:type="gramEnd"/>
      <w:r>
        <w:rPr>
          <w:bCs/>
        </w:rPr>
        <w:t xml:space="preserve"> Дашков и К</w:t>
      </w:r>
      <w:r>
        <w:rPr>
          <w:bCs/>
          <w:vertAlign w:val="superscript"/>
        </w:rPr>
        <w:t>о</w:t>
      </w:r>
      <w:r>
        <w:rPr>
          <w:bCs/>
        </w:rPr>
        <w:t>, 2011. – 368 с.</w:t>
      </w:r>
    </w:p>
    <w:p w:rsidR="00176C94" w:rsidRDefault="00176C94" w:rsidP="00176C94">
      <w:pPr>
        <w:widowControl w:val="0"/>
        <w:numPr>
          <w:ilvl w:val="0"/>
          <w:numId w:val="2"/>
        </w:numPr>
        <w:tabs>
          <w:tab w:val="left" w:pos="540"/>
        </w:tabs>
        <w:ind w:left="540" w:hanging="540"/>
        <w:rPr>
          <w:bCs/>
        </w:rPr>
      </w:pPr>
      <w:proofErr w:type="spellStart"/>
      <w:r>
        <w:rPr>
          <w:bCs/>
        </w:rPr>
        <w:t>Шеремет</w:t>
      </w:r>
      <w:proofErr w:type="spellEnd"/>
      <w:r>
        <w:rPr>
          <w:bCs/>
        </w:rPr>
        <w:t xml:space="preserve">, А.Д. Комплексный анализ хозяйственной деятельности [Текст] / А.Д. </w:t>
      </w:r>
      <w:proofErr w:type="spellStart"/>
      <w:r>
        <w:rPr>
          <w:bCs/>
        </w:rPr>
        <w:t>Шеремет</w:t>
      </w:r>
      <w:proofErr w:type="spellEnd"/>
      <w:r>
        <w:rPr>
          <w:bCs/>
        </w:rPr>
        <w:t>. – М.</w:t>
      </w:r>
      <w:proofErr w:type="gramStart"/>
      <w:r>
        <w:rPr>
          <w:bCs/>
        </w:rPr>
        <w:t xml:space="preserve"> :</w:t>
      </w:r>
      <w:proofErr w:type="gramEnd"/>
      <w:r>
        <w:rPr>
          <w:bCs/>
        </w:rPr>
        <w:t xml:space="preserve"> ИНФРА-М, 2011. – 415 с.</w:t>
      </w:r>
    </w:p>
    <w:p w:rsidR="00176C94" w:rsidRDefault="00176C94" w:rsidP="00176C94">
      <w:pPr>
        <w:widowControl w:val="0"/>
        <w:numPr>
          <w:ilvl w:val="0"/>
          <w:numId w:val="2"/>
        </w:numPr>
        <w:tabs>
          <w:tab w:val="left" w:pos="540"/>
        </w:tabs>
        <w:ind w:left="540" w:hanging="540"/>
        <w:rPr>
          <w:bCs/>
        </w:rPr>
      </w:pPr>
      <w:proofErr w:type="spellStart"/>
      <w:r>
        <w:rPr>
          <w:bCs/>
        </w:rPr>
        <w:t>Шеремет</w:t>
      </w:r>
      <w:proofErr w:type="spellEnd"/>
      <w:r>
        <w:rPr>
          <w:bCs/>
        </w:rPr>
        <w:t xml:space="preserve">, А.Д. Методика финансового анализа [Текст] / А.Д. </w:t>
      </w:r>
      <w:proofErr w:type="spellStart"/>
      <w:r>
        <w:rPr>
          <w:bCs/>
        </w:rPr>
        <w:t>Шеремет</w:t>
      </w:r>
      <w:proofErr w:type="spellEnd"/>
      <w:r>
        <w:rPr>
          <w:bCs/>
        </w:rPr>
        <w:t xml:space="preserve">, Р.С. </w:t>
      </w:r>
      <w:proofErr w:type="spellStart"/>
      <w:r>
        <w:rPr>
          <w:bCs/>
        </w:rPr>
        <w:t>Сайфулин</w:t>
      </w:r>
      <w:proofErr w:type="spellEnd"/>
      <w:r>
        <w:rPr>
          <w:bCs/>
        </w:rPr>
        <w:t xml:space="preserve">, Е.В. </w:t>
      </w:r>
      <w:proofErr w:type="spellStart"/>
      <w:r>
        <w:rPr>
          <w:bCs/>
        </w:rPr>
        <w:t>Негашев</w:t>
      </w:r>
      <w:proofErr w:type="spellEnd"/>
      <w:r>
        <w:rPr>
          <w:bCs/>
        </w:rPr>
        <w:t>. – М.</w:t>
      </w:r>
      <w:proofErr w:type="gramStart"/>
      <w:r>
        <w:rPr>
          <w:bCs/>
        </w:rPr>
        <w:t xml:space="preserve"> :</w:t>
      </w:r>
      <w:proofErr w:type="gramEnd"/>
      <w:r>
        <w:rPr>
          <w:bCs/>
        </w:rPr>
        <w:t xml:space="preserve"> ИНФРА-М, 2012. – 352 с.</w:t>
      </w:r>
    </w:p>
    <w:p w:rsidR="00176C94" w:rsidRDefault="00176C94" w:rsidP="00176C94">
      <w:pPr>
        <w:widowControl w:val="0"/>
        <w:numPr>
          <w:ilvl w:val="0"/>
          <w:numId w:val="2"/>
        </w:numPr>
        <w:tabs>
          <w:tab w:val="left" w:pos="540"/>
        </w:tabs>
        <w:ind w:left="540" w:hanging="540"/>
        <w:rPr>
          <w:bCs/>
        </w:rPr>
      </w:pPr>
      <w:r>
        <w:rPr>
          <w:bCs/>
        </w:rPr>
        <w:t>Бланк, И.А. Основы финансового менеджмента [Текст]. В 2 т. Т. I / И.А. Бланк. – Киев</w:t>
      </w:r>
      <w:proofErr w:type="gramStart"/>
      <w:r>
        <w:rPr>
          <w:bCs/>
        </w:rPr>
        <w:t xml:space="preserve"> :</w:t>
      </w:r>
      <w:proofErr w:type="gramEnd"/>
      <w:r>
        <w:rPr>
          <w:bCs/>
        </w:rPr>
        <w:t xml:space="preserve"> Ника-Центр,2013. – 592 с.</w:t>
      </w:r>
    </w:p>
    <w:p w:rsidR="00176C94" w:rsidRDefault="00176C94" w:rsidP="00176C94">
      <w:pPr>
        <w:widowControl w:val="0"/>
        <w:numPr>
          <w:ilvl w:val="0"/>
          <w:numId w:val="2"/>
        </w:numPr>
        <w:tabs>
          <w:tab w:val="num" w:pos="408"/>
        </w:tabs>
        <w:ind w:left="384" w:hanging="384"/>
      </w:pPr>
      <w:proofErr w:type="spellStart"/>
      <w:r>
        <w:t>Бендиков</w:t>
      </w:r>
      <w:proofErr w:type="spellEnd"/>
      <w:r>
        <w:t>, М.А. Совершенствование диагностики финансового состояния промышленного предприятия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xml:space="preserve">. журн. / М.А. </w:t>
      </w:r>
      <w:proofErr w:type="spellStart"/>
      <w:r>
        <w:t>Бендиков</w:t>
      </w:r>
      <w:proofErr w:type="spellEnd"/>
      <w:r>
        <w:t xml:space="preserve">, Е.В. </w:t>
      </w:r>
      <w:proofErr w:type="spellStart"/>
      <w:r>
        <w:t>Джамалай</w:t>
      </w:r>
      <w:proofErr w:type="spellEnd"/>
      <w:r>
        <w:t xml:space="preserve"> // Менеджмент в России и за рубежом. – 2011, - </w:t>
      </w:r>
      <w:r>
        <w:lastRenderedPageBreak/>
        <w:t>№ 5. – С. 80-84.</w:t>
      </w:r>
    </w:p>
    <w:p w:rsidR="00176C94" w:rsidRDefault="00176C94" w:rsidP="00176C94">
      <w:pPr>
        <w:widowControl w:val="0"/>
        <w:numPr>
          <w:ilvl w:val="0"/>
          <w:numId w:val="2"/>
        </w:numPr>
        <w:tabs>
          <w:tab w:val="num" w:pos="408"/>
        </w:tabs>
        <w:ind w:left="384" w:hanging="384"/>
      </w:pPr>
      <w:proofErr w:type="spellStart"/>
      <w:r>
        <w:t>Выборова</w:t>
      </w:r>
      <w:proofErr w:type="spellEnd"/>
      <w:r>
        <w:t>, Е.Н. Диагностика финансовой устойчивости субъектов хозяйствования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xml:space="preserve">. журн. / Е.Н. </w:t>
      </w:r>
      <w:proofErr w:type="spellStart"/>
      <w:r>
        <w:t>Выборова</w:t>
      </w:r>
      <w:proofErr w:type="spellEnd"/>
      <w:r>
        <w:t xml:space="preserve"> // Аудитор. – 2012, - № 12. – С. 37-42.</w:t>
      </w:r>
    </w:p>
    <w:p w:rsidR="00176C94" w:rsidRDefault="005F16EC" w:rsidP="00176C94">
      <w:pPr>
        <w:widowControl w:val="0"/>
        <w:numPr>
          <w:ilvl w:val="0"/>
          <w:numId w:val="2"/>
        </w:numPr>
        <w:tabs>
          <w:tab w:val="num" w:pos="408"/>
        </w:tabs>
        <w:ind w:left="384" w:hanging="384"/>
      </w:pPr>
      <w:r>
        <w:rPr>
          <w:noProof/>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-2175510</wp:posOffset>
                </wp:positionH>
                <wp:positionV relativeFrom="paragraph">
                  <wp:posOffset>622300</wp:posOffset>
                </wp:positionV>
                <wp:extent cx="400050" cy="18573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3" style="position:absolute;left:0;text-align:left;margin-left:-171.3pt;margin-top:49pt;width:31.5pt;height:14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sidR="00176C94">
        <w:t>Графов, А.В. Оценка финансово-экономического состояния предприятия [Текст]</w:t>
      </w:r>
      <w:proofErr w:type="gramStart"/>
      <w:r w:rsidR="00176C94">
        <w:t xml:space="preserve"> :</w:t>
      </w:r>
      <w:proofErr w:type="gramEnd"/>
      <w:r w:rsidR="00176C94">
        <w:t xml:space="preserve"> </w:t>
      </w:r>
      <w:proofErr w:type="spellStart"/>
      <w:r w:rsidR="00176C94">
        <w:t>информ</w:t>
      </w:r>
      <w:proofErr w:type="spellEnd"/>
      <w:r w:rsidR="00176C94">
        <w:t xml:space="preserve">. - </w:t>
      </w:r>
      <w:proofErr w:type="spellStart"/>
      <w:r w:rsidR="00176C94">
        <w:t>аналит</w:t>
      </w:r>
      <w:proofErr w:type="spellEnd"/>
      <w:r w:rsidR="00176C94">
        <w:t>. журн. / А.В. Графов // Финансы. - 2011, - № 6. - С. 64-67.</w:t>
      </w:r>
    </w:p>
    <w:p w:rsidR="00176C94" w:rsidRDefault="005F16EC" w:rsidP="00176C94">
      <w:pPr>
        <w:widowControl w:val="0"/>
        <w:numPr>
          <w:ilvl w:val="0"/>
          <w:numId w:val="2"/>
        </w:numPr>
        <w:tabs>
          <w:tab w:val="num" w:pos="408"/>
        </w:tabs>
        <w:ind w:left="384" w:hanging="384"/>
      </w:pPr>
      <w:r>
        <w:rPr>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-1927860</wp:posOffset>
                </wp:positionH>
                <wp:positionV relativeFrom="paragraph">
                  <wp:posOffset>45085</wp:posOffset>
                </wp:positionV>
                <wp:extent cx="400050" cy="18573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400050" cy="185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6B2BF2" w:rsidRDefault="006B2BF2"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6B2BF2" w:rsidRDefault="006B2BF2"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6B2BF2" w:rsidRDefault="006B2BF2"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6B2BF2" w:rsidRDefault="006B2BF2"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6B2BF2" w:rsidRDefault="006B2BF2"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6B2BF2" w:rsidRDefault="006B2BF2"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6B2BF2" w:rsidRDefault="006B2BF2"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6B2BF2" w:rsidRDefault="006B2BF2" w:rsidP="005F16EC">
                            <w:pPr>
                              <w:spacing w:line="240" w:lineRule="auto"/>
                              <w:rPr>
                                <w:rFonts w:cstheme="minorBidi"/>
                                <w:color w:val="FFFFFF" w:themeColor="background1"/>
                                <w:sz w:val="2"/>
                                <w:szCs w:val="2"/>
                              </w:rPr>
                            </w:pPr>
                            <w:r>
                              <w:rPr>
                                <w:color w:val="FFFFFF" w:themeColor="background1"/>
                                <w:sz w:val="2"/>
                                <w:szCs w:val="2"/>
                              </w:rPr>
                              <w:t xml:space="preserve"> </w:t>
                            </w:r>
                          </w:p>
                          <w:p w:rsidR="006B2BF2" w:rsidRDefault="006B2BF2" w:rsidP="005F16EC">
                            <w:pPr>
                              <w:rPr>
                                <w:color w:val="FFFFFF" w:themeColor="background1"/>
                                <w:sz w:val="2"/>
                                <w:szCs w:val="2"/>
                              </w:rPr>
                            </w:pPr>
                          </w:p>
                          <w:p w:rsidR="006B2BF2" w:rsidRDefault="006B2BF2" w:rsidP="005F16EC">
                            <w:pPr>
                              <w:ind w:firstLine="0"/>
                              <w:rPr>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44" style="position:absolute;left:0;text-align:left;margin-left:-151.8pt;margin-top:3.55pt;width:31.5pt;height:14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" fillcolor="white [3201]" strokecolor="white [3212]" strokeweight="2pt">
                <v:textbox>
                  <w:txbxContent>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вопросов, связанных с вопросами момента окончания преступлений с усеченным составом, остановимся на нем более подробно. </w:t>
                      </w:r>
                    </w:p>
                    <w:p w:rsidR="00844E27" w:rsidRDefault="00844E27" w:rsidP="005F16EC">
                      <w:pPr>
                        <w:spacing w:line="240" w:lineRule="auto"/>
                        <w:ind w:firstLine="0"/>
                        <w:rPr>
                          <w:color w:val="FFFFFF" w:themeColor="background1"/>
                          <w:sz w:val="2"/>
                          <w:szCs w:val="2"/>
                        </w:rPr>
                      </w:pPr>
                      <w:r>
                        <w:rPr>
                          <w:color w:val="FFFFFF" w:themeColor="background1"/>
                          <w:sz w:val="2"/>
                          <w:szCs w:val="2"/>
                        </w:rPr>
                        <w:t>Отличительной чертой оконченного преступления с усеченным составом является признание оконечности в том случае, когда действие или бездействие, которое было непосредственно направлено на дополнительный объект, еще не считается совершенным, однако уже присутствует основа причинения вреда такому объекту посягательств. Описанная опасность для определяемого объекта причинения вреда появляется по результатам дальнейшего действия или бездействия лица, которое осуществляет преступные намерения. При отсутствии прочих условий в преступлениях с усеченным составом такие действия или бездействия влекут уголовную ответственность согласно  ч. 1, 2 ст. 30 УК РФ, где описывается приготовление к преступлению.</w:t>
                      </w:r>
                    </w:p>
                    <w:p w:rsidR="00844E27" w:rsidRDefault="00844E27" w:rsidP="005F16EC">
                      <w:pPr>
                        <w:spacing w:line="240" w:lineRule="auto"/>
                        <w:ind w:firstLine="0"/>
                        <w:rPr>
                          <w:color w:val="FFFFFF" w:themeColor="background1"/>
                          <w:sz w:val="2"/>
                          <w:szCs w:val="2"/>
                        </w:rPr>
                      </w:pPr>
                      <w:r>
                        <w:rPr>
                          <w:color w:val="FFFFFF" w:themeColor="background1"/>
                          <w:sz w:val="2"/>
                          <w:szCs w:val="2"/>
                        </w:rPr>
                        <w:t xml:space="preserve">Оконченное преступление с усеченным составом отличается от преступления с формальным составом тем, что в ходе совершения преступления преступный умысел охватывает не только входящие в состав преступления действия, но и преступные действия, направленные на тот же право охраняемый объект, который находится за пределами  данного состава. </w:t>
                      </w:r>
                    </w:p>
                    <w:p w:rsidR="00844E27" w:rsidRDefault="00844E27" w:rsidP="005F16EC">
                      <w:pPr>
                        <w:spacing w:line="240" w:lineRule="auto"/>
                        <w:ind w:firstLine="0"/>
                        <w:rPr>
                          <w:color w:val="FFFFFF" w:themeColor="background1"/>
                          <w:sz w:val="2"/>
                          <w:szCs w:val="2"/>
                        </w:rPr>
                      </w:pPr>
                      <w:r>
                        <w:rPr>
                          <w:color w:val="FFFFFF" w:themeColor="background1"/>
                          <w:sz w:val="2"/>
                          <w:szCs w:val="2"/>
                        </w:rPr>
                        <w:t>Ряд авторов выдвигают предположение, что процесс моделирования преступлений с усеченным составом возможно уже на стадии покушения. К таким преступлениям можно отнести, например, разбой. С таким мнением также нельзя согласиться. В данном случае оконченные преступления с усеченным составом подразумевают тот факт, что в них приготовление возможно, а покушение уже нет. Например, в разбое, само нападение является оконченным преступлением. Для подтверждения того факта, что в данном виде преступлений – оконченных преступлениях с усеченным составом рассмотрим примеры.</w:t>
                      </w:r>
                    </w:p>
                    <w:p w:rsidR="00844E27" w:rsidRDefault="00844E27" w:rsidP="005F16EC">
                      <w:pPr>
                        <w:spacing w:line="240" w:lineRule="auto"/>
                        <w:ind w:firstLine="0"/>
                        <w:rPr>
                          <w:color w:val="FFFFFF" w:themeColor="background1"/>
                          <w:sz w:val="2"/>
                          <w:szCs w:val="2"/>
                        </w:rPr>
                      </w:pPr>
                      <w:r>
                        <w:rPr>
                          <w:color w:val="FFFFFF" w:themeColor="background1"/>
                          <w:sz w:val="2"/>
                          <w:szCs w:val="2"/>
                        </w:rPr>
                        <w:t>1. Граждане М., Б и Н для завладения государственным имуществом организовали, нападение на сторожа завода Г. В целях осуществления данного преступного умысла они подошли к будке. М. завел разговор с Г.,  для отвлечения его внимания, а Б. в этот момент времени подошел к Г. сзади и замахнулся ломиком для нанесения удара по голове. Но в данный момент времени к будке подошел начальник караула С., который узнал М. и окликнул его по имени. Опасаясь быть разоблаченными, М. спрятал ломик, и преступники скрылись с места преступления.</w:t>
                      </w:r>
                    </w:p>
                    <w:p w:rsidR="00844E27" w:rsidRDefault="00844E27" w:rsidP="005F16EC">
                      <w:pPr>
                        <w:spacing w:line="240" w:lineRule="auto"/>
                        <w:ind w:firstLine="0"/>
                        <w:rPr>
                          <w:i/>
                          <w:color w:val="FFFFFF" w:themeColor="background1"/>
                          <w:sz w:val="2"/>
                          <w:szCs w:val="2"/>
                        </w:rPr>
                      </w:pPr>
                      <w:r>
                        <w:rPr>
                          <w:color w:val="FFFFFF" w:themeColor="background1"/>
                          <w:sz w:val="2"/>
                          <w:szCs w:val="2"/>
                        </w:rPr>
                        <w:t>2. и в определенный момент времени подошел к помещению Сбербанка. Взрывное устройство не сработало вследствие технической неисправности. А. выбежал из банка, скрылся в соседнем доме и стал разбирать взрывное устройство для выяснения причин поломки данного взорванного устройства. В этот момент устройство сработало, были повреждены газовые трубы, а также  17 жильцов дома были госпитализированы с отравлениями и ранениями разной тяжести. А. был осужден за оконченное преступление - изготовление взрывного устройства, покушение на разбойное нападение на Сбербанк и неосторожное причинение гражданам телесных повреждений разной степени тяжести.</w:t>
                      </w:r>
                    </w:p>
                    <w:p w:rsidR="00844E27" w:rsidRDefault="00844E27" w:rsidP="005F16EC">
                      <w:pPr>
                        <w:spacing w:line="240" w:lineRule="auto"/>
                        <w:ind w:firstLine="0"/>
                        <w:rPr>
                          <w:color w:val="FFFFFF" w:themeColor="background1"/>
                          <w:sz w:val="2"/>
                          <w:szCs w:val="2"/>
                        </w:rPr>
                      </w:pPr>
                      <w:r>
                        <w:rPr>
                          <w:color w:val="FFFFFF" w:themeColor="background1"/>
                          <w:sz w:val="2"/>
                          <w:szCs w:val="2"/>
                        </w:rPr>
                        <w:t>В данных примерах речь, без сомнения, шла об оконченных преступлениях – в данном случае разбое, а не о покушении на них. В данном случае покушение на разбой невозможно. Возможно лишь приготовление к нему. Отсюда становится ясно, что модели сопоставляемых составов преступлений, описанных выше,  в корне различаются.</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данном случае не стоит забывать тот факт, что усеченный состав является особой разновидностью формального состава. В данном случае на законодательном уровне формируется такая  норма права,  которая переносит момент окончания преступного деяния на более раннюю фактическую, но не юридическую стадию реализации умышленного преступного деяния.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В качестве примера можно привести бандитизм и организация преступного сообщества, которые согласно ст. 209, 210УК РФ являются по закону оконченными преступлениями уже на фактической стадии приготовления. Разбой же считается оконченным на стадии покушения, так как нападение само по себе, совершено оно  в целях хищения чужого имущества или по иной причине с применением насилия, считается совершенным и согласно  ст. 162 УК РФ считается оконченным преступлением. </w:t>
                      </w:r>
                    </w:p>
                    <w:p w:rsidR="00844E27" w:rsidRDefault="00844E27" w:rsidP="005F16EC">
                      <w:pPr>
                        <w:pStyle w:val="ConsPlusNormal"/>
                        <w:widowControl/>
                        <w:ind w:firstLine="0"/>
                        <w:jc w:val="both"/>
                        <w:rPr>
                          <w:rFonts w:ascii="Times New Roman" w:hAnsi="Times New Roman" w:cs="Times New Roman"/>
                          <w:color w:val="FFFFFF" w:themeColor="background1"/>
                          <w:sz w:val="2"/>
                          <w:szCs w:val="2"/>
                        </w:rPr>
                      </w:pPr>
                      <w:r>
                        <w:rPr>
                          <w:rFonts w:ascii="Times New Roman" w:hAnsi="Times New Roman" w:cs="Times New Roman"/>
                          <w:color w:val="FFFFFF" w:themeColor="background1"/>
                          <w:sz w:val="2"/>
                          <w:szCs w:val="2"/>
                        </w:rPr>
                        <w:t xml:space="preserve">Много споров ведется в научной литературе по поводу отнесения вымогательства к оконченному преступлению с формальным или усеченным составом. Также вызывает множество дискуссий проблема соотнесения вида составов. В данном случае материальный или формальный состав преступления имеют деликты проставления в опасность. И в одном и в другое преступлении констатируется не реальное наступление  указанных в данных нормах преступных результатов. Здесь ведется речь только  о самой опасности их наступления. </w:t>
                      </w:r>
                    </w:p>
                    <w:p w:rsidR="00844E27" w:rsidRDefault="00844E27" w:rsidP="005F16EC">
                      <w:pPr>
                        <w:spacing w:line="240" w:lineRule="auto"/>
                        <w:rPr>
                          <w:rFonts w:cstheme="minorBidi"/>
                          <w:color w:val="FFFFFF" w:themeColor="background1"/>
                          <w:sz w:val="2"/>
                          <w:szCs w:val="2"/>
                        </w:rPr>
                      </w:pPr>
                      <w:r>
                        <w:rPr>
                          <w:color w:val="FFFFFF" w:themeColor="background1"/>
                          <w:sz w:val="2"/>
                          <w:szCs w:val="2"/>
                        </w:rPr>
                        <w:t xml:space="preserve"> </w:t>
                      </w:r>
                    </w:p>
                    <w:p w:rsidR="00844E27" w:rsidRDefault="00844E27" w:rsidP="005F16EC">
                      <w:pPr>
                        <w:rPr>
                          <w:color w:val="FFFFFF" w:themeColor="background1"/>
                          <w:sz w:val="2"/>
                          <w:szCs w:val="2"/>
                        </w:rPr>
                      </w:pPr>
                    </w:p>
                    <w:p w:rsidR="00844E27" w:rsidRDefault="00844E27" w:rsidP="005F16EC">
                      <w:pPr>
                        <w:ind w:firstLine="0"/>
                        <w:rPr>
                          <w:szCs w:val="22"/>
                        </w:rPr>
                      </w:pPr>
                    </w:p>
                  </w:txbxContent>
                </v:textbox>
              </v:rect>
            </w:pict>
          </mc:Fallback>
        </mc:AlternateContent>
      </w:r>
      <w:r w:rsidR="00176C94">
        <w:t>Панов, М.М. Информационное обеспечение перспективного финансового анализа и планирования [Текст]</w:t>
      </w:r>
      <w:proofErr w:type="gramStart"/>
      <w:r w:rsidR="00176C94">
        <w:t xml:space="preserve"> :</w:t>
      </w:r>
      <w:proofErr w:type="gramEnd"/>
      <w:r w:rsidR="00176C94">
        <w:t xml:space="preserve"> </w:t>
      </w:r>
      <w:proofErr w:type="spellStart"/>
      <w:r w:rsidR="00176C94">
        <w:t>информ</w:t>
      </w:r>
      <w:proofErr w:type="spellEnd"/>
      <w:r w:rsidR="00176C94">
        <w:t xml:space="preserve">. – </w:t>
      </w:r>
      <w:proofErr w:type="spellStart"/>
      <w:r w:rsidR="00176C94">
        <w:t>аналит</w:t>
      </w:r>
      <w:proofErr w:type="spellEnd"/>
      <w:r w:rsidR="00176C94">
        <w:t xml:space="preserve">. журн. / М.M. Панов // </w:t>
      </w:r>
      <w:r w:rsidR="00176C94">
        <w:rPr>
          <w:lang w:val="en-US"/>
        </w:rPr>
        <w:t>Credo</w:t>
      </w:r>
      <w:r w:rsidR="00176C94" w:rsidRPr="00176C94">
        <w:t xml:space="preserve"> </w:t>
      </w:r>
      <w:r w:rsidR="00176C94">
        <w:rPr>
          <w:lang w:val="en-US"/>
        </w:rPr>
        <w:t>New</w:t>
      </w:r>
      <w:r w:rsidR="00176C94">
        <w:t>. – 2012, - № 1. – С. 24-27.</w:t>
      </w:r>
    </w:p>
    <w:p w:rsidR="00176C94" w:rsidRDefault="00176C94" w:rsidP="00176C94">
      <w:pPr>
        <w:widowControl w:val="0"/>
        <w:numPr>
          <w:ilvl w:val="0"/>
          <w:numId w:val="2"/>
        </w:numPr>
        <w:tabs>
          <w:tab w:val="num" w:pos="408"/>
        </w:tabs>
        <w:ind w:left="384" w:hanging="384"/>
      </w:pPr>
      <w:proofErr w:type="spellStart"/>
      <w:r>
        <w:t>Плышевский</w:t>
      </w:r>
      <w:proofErr w:type="spellEnd"/>
      <w:r>
        <w:t>, В.П. Финансовое положение: новые тенденции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xml:space="preserve">. журн. / В.П. </w:t>
      </w:r>
      <w:proofErr w:type="spellStart"/>
      <w:r>
        <w:t>Плышевский</w:t>
      </w:r>
      <w:proofErr w:type="spellEnd"/>
      <w:r>
        <w:t xml:space="preserve"> // Финансы. - 2012, - № 2. - С. 18-21.</w:t>
      </w:r>
    </w:p>
    <w:p w:rsidR="00176C94" w:rsidRDefault="00176C94" w:rsidP="00176C94">
      <w:pPr>
        <w:widowControl w:val="0"/>
        <w:numPr>
          <w:ilvl w:val="0"/>
          <w:numId w:val="2"/>
        </w:numPr>
        <w:tabs>
          <w:tab w:val="num" w:pos="408"/>
        </w:tabs>
        <w:ind w:left="384" w:hanging="384"/>
      </w:pPr>
      <w:proofErr w:type="spellStart"/>
      <w:r>
        <w:rPr>
          <w:bCs/>
        </w:rPr>
        <w:t>Почекутов</w:t>
      </w:r>
      <w:proofErr w:type="spellEnd"/>
      <w:r>
        <w:rPr>
          <w:bCs/>
        </w:rPr>
        <w:t>, М.П.</w:t>
      </w:r>
      <w:r>
        <w:t xml:space="preserve"> </w:t>
      </w:r>
      <w:r>
        <w:rPr>
          <w:bCs/>
        </w:rPr>
        <w:t>Оценка реальной ликвидности активов предприятия</w:t>
      </w:r>
      <w:r>
        <w:t xml:space="preserve">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xml:space="preserve">. журн. / М.П. </w:t>
      </w:r>
      <w:proofErr w:type="spellStart"/>
      <w:r>
        <w:rPr>
          <w:bCs/>
        </w:rPr>
        <w:t>Почекутов</w:t>
      </w:r>
      <w:proofErr w:type="spellEnd"/>
      <w:r>
        <w:t xml:space="preserve"> // Менеджмент в России и за рубежом. – 2013, - № 4. – С. 76-79.</w:t>
      </w:r>
    </w:p>
    <w:p w:rsidR="00176C94" w:rsidRDefault="00176C94" w:rsidP="00176C94">
      <w:pPr>
        <w:widowControl w:val="0"/>
        <w:numPr>
          <w:ilvl w:val="0"/>
          <w:numId w:val="2"/>
        </w:numPr>
        <w:tabs>
          <w:tab w:val="num" w:pos="408"/>
        </w:tabs>
        <w:ind w:left="384" w:hanging="384"/>
      </w:pPr>
      <w:proofErr w:type="spellStart"/>
      <w:r>
        <w:t>Трохина</w:t>
      </w:r>
      <w:proofErr w:type="spellEnd"/>
      <w:r>
        <w:t>, С.В. Влияние внешнего окружения на финансовое состояние фирмы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xml:space="preserve">. журн. / С.В. </w:t>
      </w:r>
      <w:proofErr w:type="spellStart"/>
      <w:r>
        <w:t>Трохина</w:t>
      </w:r>
      <w:proofErr w:type="spellEnd"/>
      <w:r>
        <w:t xml:space="preserve">, Т.В. </w:t>
      </w:r>
      <w:proofErr w:type="spellStart"/>
      <w:r>
        <w:t>Фиоктистова</w:t>
      </w:r>
      <w:proofErr w:type="spellEnd"/>
      <w:r>
        <w:t>, В.А. Ильина // Финансовый менеджмент. - 2012, - № 4. - С. 17-21.</w:t>
      </w:r>
    </w:p>
    <w:p w:rsidR="00176C94" w:rsidRDefault="00176C94" w:rsidP="00176C94">
      <w:pPr>
        <w:widowControl w:val="0"/>
        <w:numPr>
          <w:ilvl w:val="0"/>
          <w:numId w:val="2"/>
        </w:numPr>
        <w:tabs>
          <w:tab w:val="num" w:pos="408"/>
        </w:tabs>
        <w:ind w:left="384" w:hanging="384"/>
      </w:pPr>
      <w:r>
        <w:t>Черненко, А.Ф. Совершенствование методов оценки текущей платежеспособности [Текст]</w:t>
      </w:r>
      <w:proofErr w:type="gramStart"/>
      <w:r>
        <w:t xml:space="preserve"> :</w:t>
      </w:r>
      <w:proofErr w:type="gramEnd"/>
      <w:r>
        <w:t xml:space="preserve"> </w:t>
      </w:r>
      <w:proofErr w:type="spellStart"/>
      <w:r>
        <w:t>информ</w:t>
      </w:r>
      <w:proofErr w:type="spellEnd"/>
      <w:r>
        <w:t xml:space="preserve">. – </w:t>
      </w:r>
      <w:proofErr w:type="spellStart"/>
      <w:r>
        <w:t>аналит</w:t>
      </w:r>
      <w:proofErr w:type="spellEnd"/>
      <w:r>
        <w:t>. журн. / А.Ф. Черненко, О.В. Харькова // Аудитор. – 2012, - № 8. – С. 40-43.</w:t>
      </w:r>
    </w:p>
    <w:p w:rsidR="00AC7145" w:rsidRDefault="00AC7145" w:rsidP="008B1148"/>
    <w:sectPr w:rsidR="00AC7145" w:rsidSect="00176C94">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04" w:rsidRDefault="00211004" w:rsidP="008B1148">
      <w:pPr>
        <w:spacing w:line="240" w:lineRule="auto"/>
      </w:pPr>
      <w:r>
        <w:separator/>
      </w:r>
    </w:p>
  </w:endnote>
  <w:endnote w:type="continuationSeparator" w:id="0">
    <w:p w:rsidR="00211004" w:rsidRDefault="00211004" w:rsidP="008B1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51316"/>
      <w:docPartObj>
        <w:docPartGallery w:val="Page Numbers (Bottom of Page)"/>
        <w:docPartUnique/>
      </w:docPartObj>
    </w:sdtPr>
    <w:sdtContent>
      <w:p w:rsidR="006B2BF2" w:rsidRDefault="006B2BF2" w:rsidP="00176C94">
        <w:pPr>
          <w:pStyle w:val="af1"/>
          <w:jc w:val="right"/>
        </w:pPr>
        <w:r>
          <w:fldChar w:fldCharType="begin"/>
        </w:r>
        <w:r>
          <w:instrText>PAGE   \* MERGEFORMAT</w:instrText>
        </w:r>
        <w:r>
          <w:fldChar w:fldCharType="separate"/>
        </w:r>
        <w:r w:rsidR="0090772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04" w:rsidRDefault="00211004" w:rsidP="008B1148">
      <w:pPr>
        <w:spacing w:line="240" w:lineRule="auto"/>
      </w:pPr>
      <w:r>
        <w:separator/>
      </w:r>
    </w:p>
  </w:footnote>
  <w:footnote w:type="continuationSeparator" w:id="0">
    <w:p w:rsidR="00211004" w:rsidRDefault="00211004" w:rsidP="008B11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D3173"/>
    <w:multiLevelType w:val="multilevel"/>
    <w:tmpl w:val="60B2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48B5383"/>
    <w:multiLevelType w:val="hybridMultilevel"/>
    <w:tmpl w:val="FE1C1E00"/>
    <w:lvl w:ilvl="0" w:tplc="0419000F">
      <w:start w:val="1"/>
      <w:numFmt w:val="decimal"/>
      <w:lvlText w:val="%1."/>
      <w:lvlJc w:val="left"/>
      <w:pPr>
        <w:tabs>
          <w:tab w:val="num" w:pos="1461"/>
        </w:tabs>
        <w:ind w:left="1461" w:hanging="360"/>
      </w:pPr>
    </w:lvl>
    <w:lvl w:ilvl="1" w:tplc="04190019">
      <w:start w:val="1"/>
      <w:numFmt w:val="lowerLetter"/>
      <w:lvlText w:val="%2."/>
      <w:lvlJc w:val="left"/>
      <w:pPr>
        <w:tabs>
          <w:tab w:val="num" w:pos="2181"/>
        </w:tabs>
        <w:ind w:left="2181" w:hanging="360"/>
      </w:pPr>
    </w:lvl>
    <w:lvl w:ilvl="2" w:tplc="0419001B">
      <w:start w:val="1"/>
      <w:numFmt w:val="lowerRoman"/>
      <w:lvlText w:val="%3."/>
      <w:lvlJc w:val="right"/>
      <w:pPr>
        <w:tabs>
          <w:tab w:val="num" w:pos="2901"/>
        </w:tabs>
        <w:ind w:left="2901" w:hanging="180"/>
      </w:pPr>
    </w:lvl>
    <w:lvl w:ilvl="3" w:tplc="0419000F">
      <w:start w:val="1"/>
      <w:numFmt w:val="decimal"/>
      <w:lvlText w:val="%4."/>
      <w:lvlJc w:val="left"/>
      <w:pPr>
        <w:tabs>
          <w:tab w:val="num" w:pos="3621"/>
        </w:tabs>
        <w:ind w:left="3621" w:hanging="360"/>
      </w:pPr>
    </w:lvl>
    <w:lvl w:ilvl="4" w:tplc="04190019">
      <w:start w:val="1"/>
      <w:numFmt w:val="lowerLetter"/>
      <w:lvlText w:val="%5."/>
      <w:lvlJc w:val="left"/>
      <w:pPr>
        <w:tabs>
          <w:tab w:val="num" w:pos="4341"/>
        </w:tabs>
        <w:ind w:left="4341" w:hanging="360"/>
      </w:pPr>
    </w:lvl>
    <w:lvl w:ilvl="5" w:tplc="0419001B">
      <w:start w:val="1"/>
      <w:numFmt w:val="lowerRoman"/>
      <w:lvlText w:val="%6."/>
      <w:lvlJc w:val="right"/>
      <w:pPr>
        <w:tabs>
          <w:tab w:val="num" w:pos="5061"/>
        </w:tabs>
        <w:ind w:left="5061" w:hanging="180"/>
      </w:pPr>
    </w:lvl>
    <w:lvl w:ilvl="6" w:tplc="0419000F">
      <w:start w:val="1"/>
      <w:numFmt w:val="decimal"/>
      <w:lvlText w:val="%7."/>
      <w:lvlJc w:val="left"/>
      <w:pPr>
        <w:tabs>
          <w:tab w:val="num" w:pos="5781"/>
        </w:tabs>
        <w:ind w:left="5781" w:hanging="360"/>
      </w:pPr>
    </w:lvl>
    <w:lvl w:ilvl="7" w:tplc="04190019">
      <w:start w:val="1"/>
      <w:numFmt w:val="lowerLetter"/>
      <w:lvlText w:val="%8."/>
      <w:lvlJc w:val="left"/>
      <w:pPr>
        <w:tabs>
          <w:tab w:val="num" w:pos="6501"/>
        </w:tabs>
        <w:ind w:left="6501" w:hanging="360"/>
      </w:pPr>
    </w:lvl>
    <w:lvl w:ilvl="8" w:tplc="0419001B">
      <w:start w:val="1"/>
      <w:numFmt w:val="lowerRoman"/>
      <w:lvlText w:val="%9."/>
      <w:lvlJc w:val="right"/>
      <w:pPr>
        <w:tabs>
          <w:tab w:val="num" w:pos="7221"/>
        </w:tabs>
        <w:ind w:left="722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48"/>
    <w:rsid w:val="000F1336"/>
    <w:rsid w:val="001709E5"/>
    <w:rsid w:val="00176C94"/>
    <w:rsid w:val="00211004"/>
    <w:rsid w:val="002D3887"/>
    <w:rsid w:val="003971C1"/>
    <w:rsid w:val="004865D9"/>
    <w:rsid w:val="004C0CC8"/>
    <w:rsid w:val="004C1447"/>
    <w:rsid w:val="004D0AAF"/>
    <w:rsid w:val="004D6E68"/>
    <w:rsid w:val="004F7147"/>
    <w:rsid w:val="005003B6"/>
    <w:rsid w:val="005B2DF3"/>
    <w:rsid w:val="005F16EC"/>
    <w:rsid w:val="00625D50"/>
    <w:rsid w:val="006769A1"/>
    <w:rsid w:val="006B2BF2"/>
    <w:rsid w:val="006E351C"/>
    <w:rsid w:val="00737D9D"/>
    <w:rsid w:val="00757988"/>
    <w:rsid w:val="00803E59"/>
    <w:rsid w:val="00844E27"/>
    <w:rsid w:val="00853324"/>
    <w:rsid w:val="008A1931"/>
    <w:rsid w:val="008B1148"/>
    <w:rsid w:val="00907723"/>
    <w:rsid w:val="00991D2D"/>
    <w:rsid w:val="00A622C6"/>
    <w:rsid w:val="00A748B4"/>
    <w:rsid w:val="00A833AF"/>
    <w:rsid w:val="00AC7145"/>
    <w:rsid w:val="00AD332A"/>
    <w:rsid w:val="00B21E2B"/>
    <w:rsid w:val="00B50468"/>
    <w:rsid w:val="00B805F7"/>
    <w:rsid w:val="00B86828"/>
    <w:rsid w:val="00CA4B03"/>
    <w:rsid w:val="00CA777D"/>
    <w:rsid w:val="00D57606"/>
    <w:rsid w:val="00E00697"/>
    <w:rsid w:val="00E117DB"/>
    <w:rsid w:val="00E91B12"/>
    <w:rsid w:val="00EC5284"/>
    <w:rsid w:val="00ED6D47"/>
    <w:rsid w:val="00F36FA0"/>
    <w:rsid w:val="00FD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48"/>
    <w:pPr>
      <w:spacing w:after="0" w:line="360" w:lineRule="auto"/>
      <w:ind w:firstLine="709"/>
      <w:jc w:val="both"/>
    </w:pPr>
    <w:rPr>
      <w:rFonts w:ascii="Times New Roman" w:eastAsiaTheme="minorHAnsi" w:hAnsi="Times New Roman" w:cs="Times New Roman"/>
      <w:sz w:val="28"/>
      <w:szCs w:val="28"/>
    </w:rPr>
  </w:style>
  <w:style w:type="paragraph" w:styleId="1">
    <w:name w:val="heading 1"/>
    <w:basedOn w:val="a"/>
    <w:next w:val="a"/>
    <w:link w:val="10"/>
    <w:uiPriority w:val="9"/>
    <w:qFormat/>
    <w:rsid w:val="00CA4B03"/>
    <w:pPr>
      <w:keepNext/>
      <w:keepLines/>
      <w:ind w:firstLine="0"/>
      <w:jc w:val="center"/>
      <w:outlineLvl w:val="0"/>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B03"/>
    <w:rPr>
      <w:rFonts w:ascii="Times New Roman" w:eastAsiaTheme="majorEastAsia" w:hAnsi="Times New Roman" w:cstheme="majorBidi"/>
      <w:b/>
      <w:bCs/>
      <w:color w:val="000000" w:themeColor="text1"/>
      <w:sz w:val="28"/>
      <w:szCs w:val="28"/>
    </w:rPr>
  </w:style>
  <w:style w:type="paragraph" w:styleId="a3">
    <w:name w:val="No Spacing"/>
    <w:uiPriority w:val="1"/>
    <w:qFormat/>
    <w:rsid w:val="004C0CC8"/>
    <w:pPr>
      <w:spacing w:after="0" w:line="240" w:lineRule="auto"/>
      <w:jc w:val="both"/>
    </w:pPr>
    <w:rPr>
      <w:rFonts w:ascii="Times New Roman" w:hAnsi="Times New Roman"/>
      <w:sz w:val="24"/>
    </w:rPr>
  </w:style>
  <w:style w:type="paragraph" w:styleId="a4">
    <w:name w:val="List Paragraph"/>
    <w:basedOn w:val="a"/>
    <w:uiPriority w:val="34"/>
    <w:qFormat/>
    <w:rsid w:val="008B1148"/>
    <w:pPr>
      <w:ind w:left="720"/>
      <w:contextualSpacing/>
    </w:pPr>
  </w:style>
  <w:style w:type="paragraph" w:styleId="a5">
    <w:name w:val="Body Text Indent"/>
    <w:basedOn w:val="a"/>
    <w:link w:val="a6"/>
    <w:semiHidden/>
    <w:unhideWhenUsed/>
    <w:rsid w:val="008B1148"/>
    <w:rPr>
      <w:rFonts w:eastAsia="Times New Roman"/>
      <w:szCs w:val="24"/>
      <w:lang w:eastAsia="ru-RU"/>
    </w:rPr>
  </w:style>
  <w:style w:type="character" w:customStyle="1" w:styleId="a6">
    <w:name w:val="Основной текст с отступом Знак"/>
    <w:basedOn w:val="a0"/>
    <w:link w:val="a5"/>
    <w:semiHidden/>
    <w:rsid w:val="008B1148"/>
    <w:rPr>
      <w:rFonts w:ascii="Times New Roman" w:hAnsi="Times New Roman" w:cs="Times New Roman"/>
      <w:sz w:val="28"/>
      <w:szCs w:val="24"/>
      <w:lang w:eastAsia="ru-RU"/>
    </w:rPr>
  </w:style>
  <w:style w:type="paragraph" w:customStyle="1" w:styleId="ConsNormal">
    <w:name w:val="ConsNormal"/>
    <w:rsid w:val="008B1148"/>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2">
    <w:name w:val="Body Text Indent 2"/>
    <w:basedOn w:val="a"/>
    <w:link w:val="20"/>
    <w:semiHidden/>
    <w:unhideWhenUsed/>
    <w:rsid w:val="008B1148"/>
    <w:pPr>
      <w:spacing w:after="120" w:line="480" w:lineRule="auto"/>
      <w:ind w:left="283" w:firstLine="0"/>
      <w:jc w:val="left"/>
    </w:pPr>
    <w:rPr>
      <w:rFonts w:eastAsia="Times New Roman"/>
      <w:sz w:val="24"/>
      <w:szCs w:val="24"/>
      <w:lang w:eastAsia="ru-RU"/>
    </w:rPr>
  </w:style>
  <w:style w:type="character" w:customStyle="1" w:styleId="20">
    <w:name w:val="Основной текст с отступом 2 Знак"/>
    <w:basedOn w:val="a0"/>
    <w:link w:val="2"/>
    <w:semiHidden/>
    <w:rsid w:val="008B1148"/>
    <w:rPr>
      <w:rFonts w:ascii="Times New Roman" w:hAnsi="Times New Roman" w:cs="Times New Roman"/>
      <w:sz w:val="24"/>
      <w:szCs w:val="24"/>
      <w:lang w:eastAsia="ru-RU"/>
    </w:rPr>
  </w:style>
  <w:style w:type="paragraph" w:styleId="a7">
    <w:name w:val="footnote text"/>
    <w:basedOn w:val="a"/>
    <w:link w:val="a8"/>
    <w:semiHidden/>
    <w:unhideWhenUsed/>
    <w:rsid w:val="008B1148"/>
    <w:pPr>
      <w:spacing w:line="240" w:lineRule="auto"/>
      <w:ind w:firstLine="0"/>
      <w:jc w:val="left"/>
    </w:pPr>
    <w:rPr>
      <w:rFonts w:eastAsia="Times New Roman"/>
      <w:sz w:val="20"/>
      <w:szCs w:val="20"/>
      <w:lang w:eastAsia="ru-RU"/>
    </w:rPr>
  </w:style>
  <w:style w:type="character" w:customStyle="1" w:styleId="a8">
    <w:name w:val="Текст сноски Знак"/>
    <w:basedOn w:val="a0"/>
    <w:link w:val="a7"/>
    <w:semiHidden/>
    <w:rsid w:val="008B1148"/>
    <w:rPr>
      <w:rFonts w:ascii="Times New Roman" w:hAnsi="Times New Roman" w:cs="Times New Roman"/>
      <w:sz w:val="20"/>
      <w:szCs w:val="20"/>
      <w:lang w:eastAsia="ru-RU"/>
    </w:rPr>
  </w:style>
  <w:style w:type="character" w:styleId="a9">
    <w:name w:val="footnote reference"/>
    <w:basedOn w:val="a0"/>
    <w:semiHidden/>
    <w:unhideWhenUsed/>
    <w:rsid w:val="008B1148"/>
    <w:rPr>
      <w:vertAlign w:val="superscript"/>
    </w:rPr>
  </w:style>
  <w:style w:type="paragraph" w:styleId="aa">
    <w:name w:val="Balloon Text"/>
    <w:basedOn w:val="a"/>
    <w:link w:val="ab"/>
    <w:uiPriority w:val="99"/>
    <w:semiHidden/>
    <w:unhideWhenUsed/>
    <w:rsid w:val="004865D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65D9"/>
    <w:rPr>
      <w:rFonts w:ascii="Tahoma" w:eastAsiaTheme="minorHAnsi" w:hAnsi="Tahoma" w:cs="Tahoma"/>
      <w:sz w:val="16"/>
      <w:szCs w:val="16"/>
    </w:rPr>
  </w:style>
  <w:style w:type="paragraph" w:styleId="3">
    <w:name w:val="Body Text Indent 3"/>
    <w:basedOn w:val="a"/>
    <w:link w:val="30"/>
    <w:uiPriority w:val="99"/>
    <w:semiHidden/>
    <w:unhideWhenUsed/>
    <w:rsid w:val="00176C94"/>
    <w:pPr>
      <w:spacing w:after="120"/>
      <w:ind w:left="283"/>
    </w:pPr>
    <w:rPr>
      <w:sz w:val="16"/>
      <w:szCs w:val="16"/>
    </w:rPr>
  </w:style>
  <w:style w:type="character" w:customStyle="1" w:styleId="30">
    <w:name w:val="Основной текст с отступом 3 Знак"/>
    <w:basedOn w:val="a0"/>
    <w:link w:val="3"/>
    <w:uiPriority w:val="99"/>
    <w:semiHidden/>
    <w:rsid w:val="00176C94"/>
    <w:rPr>
      <w:rFonts w:ascii="Times New Roman" w:eastAsiaTheme="minorHAnsi" w:hAnsi="Times New Roman" w:cs="Times New Roman"/>
      <w:sz w:val="16"/>
      <w:szCs w:val="16"/>
    </w:rPr>
  </w:style>
  <w:style w:type="paragraph" w:styleId="ac">
    <w:name w:val="Normal (Web)"/>
    <w:basedOn w:val="a"/>
    <w:uiPriority w:val="99"/>
    <w:unhideWhenUsed/>
    <w:rsid w:val="00176C94"/>
    <w:rPr>
      <w:rFonts w:eastAsia="Times New Roman"/>
      <w:lang w:eastAsia="ru-RU"/>
    </w:rPr>
  </w:style>
  <w:style w:type="paragraph" w:customStyle="1" w:styleId="ad">
    <w:name w:val="Мой"/>
    <w:basedOn w:val="a"/>
    <w:rsid w:val="00176C94"/>
    <w:pPr>
      <w:overflowPunct w:val="0"/>
      <w:autoSpaceDE w:val="0"/>
      <w:autoSpaceDN w:val="0"/>
      <w:adjustRightInd w:val="0"/>
      <w:spacing w:line="240" w:lineRule="auto"/>
      <w:ind w:firstLine="1247"/>
    </w:pPr>
    <w:rPr>
      <w:rFonts w:eastAsia="Times New Roman"/>
      <w:kern w:val="24"/>
      <w:sz w:val="24"/>
      <w:szCs w:val="20"/>
      <w:lang w:eastAsia="ru-RU"/>
    </w:rPr>
  </w:style>
  <w:style w:type="paragraph" w:customStyle="1" w:styleId="11">
    <w:name w:val="Обычный1"/>
    <w:rsid w:val="00176C94"/>
    <w:pPr>
      <w:widowControl w:val="0"/>
      <w:snapToGrid w:val="0"/>
      <w:spacing w:after="0" w:line="278" w:lineRule="auto"/>
      <w:ind w:firstLine="300"/>
      <w:jc w:val="both"/>
    </w:pPr>
    <w:rPr>
      <w:rFonts w:ascii="Times New Roman" w:hAnsi="Times New Roman" w:cs="Times New Roman"/>
      <w:sz w:val="20"/>
      <w:szCs w:val="20"/>
      <w:lang w:eastAsia="ru-RU"/>
    </w:rPr>
  </w:style>
  <w:style w:type="paragraph" w:styleId="12">
    <w:name w:val="toc 1"/>
    <w:basedOn w:val="a"/>
    <w:next w:val="a"/>
    <w:autoRedefine/>
    <w:uiPriority w:val="39"/>
    <w:unhideWhenUsed/>
    <w:rsid w:val="00176C94"/>
    <w:pPr>
      <w:spacing w:after="100"/>
    </w:pPr>
  </w:style>
  <w:style w:type="character" w:styleId="ae">
    <w:name w:val="Hyperlink"/>
    <w:basedOn w:val="a0"/>
    <w:uiPriority w:val="99"/>
    <w:unhideWhenUsed/>
    <w:rsid w:val="00176C94"/>
    <w:rPr>
      <w:color w:val="0000FF" w:themeColor="hyperlink"/>
      <w:u w:val="single"/>
    </w:rPr>
  </w:style>
  <w:style w:type="paragraph" w:styleId="af">
    <w:name w:val="header"/>
    <w:basedOn w:val="a"/>
    <w:link w:val="af0"/>
    <w:uiPriority w:val="99"/>
    <w:unhideWhenUsed/>
    <w:rsid w:val="00176C94"/>
    <w:pPr>
      <w:tabs>
        <w:tab w:val="center" w:pos="4677"/>
        <w:tab w:val="right" w:pos="9355"/>
      </w:tabs>
      <w:spacing w:line="240" w:lineRule="auto"/>
    </w:pPr>
  </w:style>
  <w:style w:type="character" w:customStyle="1" w:styleId="af0">
    <w:name w:val="Верхний колонтитул Знак"/>
    <w:basedOn w:val="a0"/>
    <w:link w:val="af"/>
    <w:uiPriority w:val="99"/>
    <w:rsid w:val="00176C94"/>
    <w:rPr>
      <w:rFonts w:ascii="Times New Roman" w:eastAsiaTheme="minorHAnsi" w:hAnsi="Times New Roman" w:cs="Times New Roman"/>
      <w:sz w:val="28"/>
      <w:szCs w:val="28"/>
    </w:rPr>
  </w:style>
  <w:style w:type="paragraph" w:styleId="af1">
    <w:name w:val="footer"/>
    <w:basedOn w:val="a"/>
    <w:link w:val="af2"/>
    <w:uiPriority w:val="99"/>
    <w:unhideWhenUsed/>
    <w:rsid w:val="00176C94"/>
    <w:pPr>
      <w:tabs>
        <w:tab w:val="center" w:pos="4677"/>
        <w:tab w:val="right" w:pos="9355"/>
      </w:tabs>
      <w:spacing w:line="240" w:lineRule="auto"/>
    </w:pPr>
  </w:style>
  <w:style w:type="character" w:customStyle="1" w:styleId="af2">
    <w:name w:val="Нижний колонтитул Знак"/>
    <w:basedOn w:val="a0"/>
    <w:link w:val="af1"/>
    <w:uiPriority w:val="99"/>
    <w:rsid w:val="00176C94"/>
    <w:rPr>
      <w:rFonts w:ascii="Times New Roman" w:eastAsiaTheme="minorHAnsi" w:hAnsi="Times New Roman" w:cs="Times New Roman"/>
      <w:sz w:val="28"/>
      <w:szCs w:val="28"/>
    </w:rPr>
  </w:style>
  <w:style w:type="paragraph" w:customStyle="1" w:styleId="ConsPlusNormal">
    <w:name w:val="ConsPlusNormal"/>
    <w:rsid w:val="005F16EC"/>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31">
    <w:name w:val="toc 3"/>
    <w:basedOn w:val="a"/>
    <w:next w:val="a"/>
    <w:autoRedefine/>
    <w:uiPriority w:val="39"/>
    <w:semiHidden/>
    <w:unhideWhenUsed/>
    <w:rsid w:val="004C1447"/>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48"/>
    <w:pPr>
      <w:spacing w:after="0" w:line="360" w:lineRule="auto"/>
      <w:ind w:firstLine="709"/>
      <w:jc w:val="both"/>
    </w:pPr>
    <w:rPr>
      <w:rFonts w:ascii="Times New Roman" w:eastAsiaTheme="minorHAnsi" w:hAnsi="Times New Roman" w:cs="Times New Roman"/>
      <w:sz w:val="28"/>
      <w:szCs w:val="28"/>
    </w:rPr>
  </w:style>
  <w:style w:type="paragraph" w:styleId="1">
    <w:name w:val="heading 1"/>
    <w:basedOn w:val="a"/>
    <w:next w:val="a"/>
    <w:link w:val="10"/>
    <w:uiPriority w:val="9"/>
    <w:qFormat/>
    <w:rsid w:val="00CA4B03"/>
    <w:pPr>
      <w:keepNext/>
      <w:keepLines/>
      <w:ind w:firstLine="0"/>
      <w:jc w:val="center"/>
      <w:outlineLvl w:val="0"/>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B03"/>
    <w:rPr>
      <w:rFonts w:ascii="Times New Roman" w:eastAsiaTheme="majorEastAsia" w:hAnsi="Times New Roman" w:cstheme="majorBidi"/>
      <w:b/>
      <w:bCs/>
      <w:color w:val="000000" w:themeColor="text1"/>
      <w:sz w:val="28"/>
      <w:szCs w:val="28"/>
    </w:rPr>
  </w:style>
  <w:style w:type="paragraph" w:styleId="a3">
    <w:name w:val="No Spacing"/>
    <w:uiPriority w:val="1"/>
    <w:qFormat/>
    <w:rsid w:val="004C0CC8"/>
    <w:pPr>
      <w:spacing w:after="0" w:line="240" w:lineRule="auto"/>
      <w:jc w:val="both"/>
    </w:pPr>
    <w:rPr>
      <w:rFonts w:ascii="Times New Roman" w:hAnsi="Times New Roman"/>
      <w:sz w:val="24"/>
    </w:rPr>
  </w:style>
  <w:style w:type="paragraph" w:styleId="a4">
    <w:name w:val="List Paragraph"/>
    <w:basedOn w:val="a"/>
    <w:uiPriority w:val="34"/>
    <w:qFormat/>
    <w:rsid w:val="008B1148"/>
    <w:pPr>
      <w:ind w:left="720"/>
      <w:contextualSpacing/>
    </w:pPr>
  </w:style>
  <w:style w:type="paragraph" w:styleId="a5">
    <w:name w:val="Body Text Indent"/>
    <w:basedOn w:val="a"/>
    <w:link w:val="a6"/>
    <w:semiHidden/>
    <w:unhideWhenUsed/>
    <w:rsid w:val="008B1148"/>
    <w:rPr>
      <w:rFonts w:eastAsia="Times New Roman"/>
      <w:szCs w:val="24"/>
      <w:lang w:eastAsia="ru-RU"/>
    </w:rPr>
  </w:style>
  <w:style w:type="character" w:customStyle="1" w:styleId="a6">
    <w:name w:val="Основной текст с отступом Знак"/>
    <w:basedOn w:val="a0"/>
    <w:link w:val="a5"/>
    <w:semiHidden/>
    <w:rsid w:val="008B1148"/>
    <w:rPr>
      <w:rFonts w:ascii="Times New Roman" w:hAnsi="Times New Roman" w:cs="Times New Roman"/>
      <w:sz w:val="28"/>
      <w:szCs w:val="24"/>
      <w:lang w:eastAsia="ru-RU"/>
    </w:rPr>
  </w:style>
  <w:style w:type="paragraph" w:customStyle="1" w:styleId="ConsNormal">
    <w:name w:val="ConsNormal"/>
    <w:rsid w:val="008B1148"/>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2">
    <w:name w:val="Body Text Indent 2"/>
    <w:basedOn w:val="a"/>
    <w:link w:val="20"/>
    <w:semiHidden/>
    <w:unhideWhenUsed/>
    <w:rsid w:val="008B1148"/>
    <w:pPr>
      <w:spacing w:after="120" w:line="480" w:lineRule="auto"/>
      <w:ind w:left="283" w:firstLine="0"/>
      <w:jc w:val="left"/>
    </w:pPr>
    <w:rPr>
      <w:rFonts w:eastAsia="Times New Roman"/>
      <w:sz w:val="24"/>
      <w:szCs w:val="24"/>
      <w:lang w:eastAsia="ru-RU"/>
    </w:rPr>
  </w:style>
  <w:style w:type="character" w:customStyle="1" w:styleId="20">
    <w:name w:val="Основной текст с отступом 2 Знак"/>
    <w:basedOn w:val="a0"/>
    <w:link w:val="2"/>
    <w:semiHidden/>
    <w:rsid w:val="008B1148"/>
    <w:rPr>
      <w:rFonts w:ascii="Times New Roman" w:hAnsi="Times New Roman" w:cs="Times New Roman"/>
      <w:sz w:val="24"/>
      <w:szCs w:val="24"/>
      <w:lang w:eastAsia="ru-RU"/>
    </w:rPr>
  </w:style>
  <w:style w:type="paragraph" w:styleId="a7">
    <w:name w:val="footnote text"/>
    <w:basedOn w:val="a"/>
    <w:link w:val="a8"/>
    <w:semiHidden/>
    <w:unhideWhenUsed/>
    <w:rsid w:val="008B1148"/>
    <w:pPr>
      <w:spacing w:line="240" w:lineRule="auto"/>
      <w:ind w:firstLine="0"/>
      <w:jc w:val="left"/>
    </w:pPr>
    <w:rPr>
      <w:rFonts w:eastAsia="Times New Roman"/>
      <w:sz w:val="20"/>
      <w:szCs w:val="20"/>
      <w:lang w:eastAsia="ru-RU"/>
    </w:rPr>
  </w:style>
  <w:style w:type="character" w:customStyle="1" w:styleId="a8">
    <w:name w:val="Текст сноски Знак"/>
    <w:basedOn w:val="a0"/>
    <w:link w:val="a7"/>
    <w:semiHidden/>
    <w:rsid w:val="008B1148"/>
    <w:rPr>
      <w:rFonts w:ascii="Times New Roman" w:hAnsi="Times New Roman" w:cs="Times New Roman"/>
      <w:sz w:val="20"/>
      <w:szCs w:val="20"/>
      <w:lang w:eastAsia="ru-RU"/>
    </w:rPr>
  </w:style>
  <w:style w:type="character" w:styleId="a9">
    <w:name w:val="footnote reference"/>
    <w:basedOn w:val="a0"/>
    <w:semiHidden/>
    <w:unhideWhenUsed/>
    <w:rsid w:val="008B1148"/>
    <w:rPr>
      <w:vertAlign w:val="superscript"/>
    </w:rPr>
  </w:style>
  <w:style w:type="paragraph" w:styleId="aa">
    <w:name w:val="Balloon Text"/>
    <w:basedOn w:val="a"/>
    <w:link w:val="ab"/>
    <w:uiPriority w:val="99"/>
    <w:semiHidden/>
    <w:unhideWhenUsed/>
    <w:rsid w:val="004865D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65D9"/>
    <w:rPr>
      <w:rFonts w:ascii="Tahoma" w:eastAsiaTheme="minorHAnsi" w:hAnsi="Tahoma" w:cs="Tahoma"/>
      <w:sz w:val="16"/>
      <w:szCs w:val="16"/>
    </w:rPr>
  </w:style>
  <w:style w:type="paragraph" w:styleId="3">
    <w:name w:val="Body Text Indent 3"/>
    <w:basedOn w:val="a"/>
    <w:link w:val="30"/>
    <w:uiPriority w:val="99"/>
    <w:semiHidden/>
    <w:unhideWhenUsed/>
    <w:rsid w:val="00176C94"/>
    <w:pPr>
      <w:spacing w:after="120"/>
      <w:ind w:left="283"/>
    </w:pPr>
    <w:rPr>
      <w:sz w:val="16"/>
      <w:szCs w:val="16"/>
    </w:rPr>
  </w:style>
  <w:style w:type="character" w:customStyle="1" w:styleId="30">
    <w:name w:val="Основной текст с отступом 3 Знак"/>
    <w:basedOn w:val="a0"/>
    <w:link w:val="3"/>
    <w:uiPriority w:val="99"/>
    <w:semiHidden/>
    <w:rsid w:val="00176C94"/>
    <w:rPr>
      <w:rFonts w:ascii="Times New Roman" w:eastAsiaTheme="minorHAnsi" w:hAnsi="Times New Roman" w:cs="Times New Roman"/>
      <w:sz w:val="16"/>
      <w:szCs w:val="16"/>
    </w:rPr>
  </w:style>
  <w:style w:type="paragraph" w:styleId="ac">
    <w:name w:val="Normal (Web)"/>
    <w:basedOn w:val="a"/>
    <w:uiPriority w:val="99"/>
    <w:unhideWhenUsed/>
    <w:rsid w:val="00176C94"/>
    <w:rPr>
      <w:rFonts w:eastAsia="Times New Roman"/>
      <w:lang w:eastAsia="ru-RU"/>
    </w:rPr>
  </w:style>
  <w:style w:type="paragraph" w:customStyle="1" w:styleId="ad">
    <w:name w:val="Мой"/>
    <w:basedOn w:val="a"/>
    <w:rsid w:val="00176C94"/>
    <w:pPr>
      <w:overflowPunct w:val="0"/>
      <w:autoSpaceDE w:val="0"/>
      <w:autoSpaceDN w:val="0"/>
      <w:adjustRightInd w:val="0"/>
      <w:spacing w:line="240" w:lineRule="auto"/>
      <w:ind w:firstLine="1247"/>
    </w:pPr>
    <w:rPr>
      <w:rFonts w:eastAsia="Times New Roman"/>
      <w:kern w:val="24"/>
      <w:sz w:val="24"/>
      <w:szCs w:val="20"/>
      <w:lang w:eastAsia="ru-RU"/>
    </w:rPr>
  </w:style>
  <w:style w:type="paragraph" w:customStyle="1" w:styleId="11">
    <w:name w:val="Обычный1"/>
    <w:rsid w:val="00176C94"/>
    <w:pPr>
      <w:widowControl w:val="0"/>
      <w:snapToGrid w:val="0"/>
      <w:spacing w:after="0" w:line="278" w:lineRule="auto"/>
      <w:ind w:firstLine="300"/>
      <w:jc w:val="both"/>
    </w:pPr>
    <w:rPr>
      <w:rFonts w:ascii="Times New Roman" w:hAnsi="Times New Roman" w:cs="Times New Roman"/>
      <w:sz w:val="20"/>
      <w:szCs w:val="20"/>
      <w:lang w:eastAsia="ru-RU"/>
    </w:rPr>
  </w:style>
  <w:style w:type="paragraph" w:styleId="12">
    <w:name w:val="toc 1"/>
    <w:basedOn w:val="a"/>
    <w:next w:val="a"/>
    <w:autoRedefine/>
    <w:uiPriority w:val="39"/>
    <w:unhideWhenUsed/>
    <w:rsid w:val="00176C94"/>
    <w:pPr>
      <w:spacing w:after="100"/>
    </w:pPr>
  </w:style>
  <w:style w:type="character" w:styleId="ae">
    <w:name w:val="Hyperlink"/>
    <w:basedOn w:val="a0"/>
    <w:uiPriority w:val="99"/>
    <w:unhideWhenUsed/>
    <w:rsid w:val="00176C94"/>
    <w:rPr>
      <w:color w:val="0000FF" w:themeColor="hyperlink"/>
      <w:u w:val="single"/>
    </w:rPr>
  </w:style>
  <w:style w:type="paragraph" w:styleId="af">
    <w:name w:val="header"/>
    <w:basedOn w:val="a"/>
    <w:link w:val="af0"/>
    <w:uiPriority w:val="99"/>
    <w:unhideWhenUsed/>
    <w:rsid w:val="00176C94"/>
    <w:pPr>
      <w:tabs>
        <w:tab w:val="center" w:pos="4677"/>
        <w:tab w:val="right" w:pos="9355"/>
      </w:tabs>
      <w:spacing w:line="240" w:lineRule="auto"/>
    </w:pPr>
  </w:style>
  <w:style w:type="character" w:customStyle="1" w:styleId="af0">
    <w:name w:val="Верхний колонтитул Знак"/>
    <w:basedOn w:val="a0"/>
    <w:link w:val="af"/>
    <w:uiPriority w:val="99"/>
    <w:rsid w:val="00176C94"/>
    <w:rPr>
      <w:rFonts w:ascii="Times New Roman" w:eastAsiaTheme="minorHAnsi" w:hAnsi="Times New Roman" w:cs="Times New Roman"/>
      <w:sz w:val="28"/>
      <w:szCs w:val="28"/>
    </w:rPr>
  </w:style>
  <w:style w:type="paragraph" w:styleId="af1">
    <w:name w:val="footer"/>
    <w:basedOn w:val="a"/>
    <w:link w:val="af2"/>
    <w:uiPriority w:val="99"/>
    <w:unhideWhenUsed/>
    <w:rsid w:val="00176C94"/>
    <w:pPr>
      <w:tabs>
        <w:tab w:val="center" w:pos="4677"/>
        <w:tab w:val="right" w:pos="9355"/>
      </w:tabs>
      <w:spacing w:line="240" w:lineRule="auto"/>
    </w:pPr>
  </w:style>
  <w:style w:type="character" w:customStyle="1" w:styleId="af2">
    <w:name w:val="Нижний колонтитул Знак"/>
    <w:basedOn w:val="a0"/>
    <w:link w:val="af1"/>
    <w:uiPriority w:val="99"/>
    <w:rsid w:val="00176C94"/>
    <w:rPr>
      <w:rFonts w:ascii="Times New Roman" w:eastAsiaTheme="minorHAnsi" w:hAnsi="Times New Roman" w:cs="Times New Roman"/>
      <w:sz w:val="28"/>
      <w:szCs w:val="28"/>
    </w:rPr>
  </w:style>
  <w:style w:type="paragraph" w:customStyle="1" w:styleId="ConsPlusNormal">
    <w:name w:val="ConsPlusNormal"/>
    <w:rsid w:val="005F16EC"/>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31">
    <w:name w:val="toc 3"/>
    <w:basedOn w:val="a"/>
    <w:next w:val="a"/>
    <w:autoRedefine/>
    <w:uiPriority w:val="39"/>
    <w:semiHidden/>
    <w:unhideWhenUsed/>
    <w:rsid w:val="004C144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013">
      <w:bodyDiv w:val="1"/>
      <w:marLeft w:val="0"/>
      <w:marRight w:val="0"/>
      <w:marTop w:val="0"/>
      <w:marBottom w:val="0"/>
      <w:divBdr>
        <w:top w:val="none" w:sz="0" w:space="0" w:color="auto"/>
        <w:left w:val="none" w:sz="0" w:space="0" w:color="auto"/>
        <w:bottom w:val="none" w:sz="0" w:space="0" w:color="auto"/>
        <w:right w:val="none" w:sz="0" w:space="0" w:color="auto"/>
      </w:divBdr>
    </w:div>
    <w:div w:id="80417334">
      <w:bodyDiv w:val="1"/>
      <w:marLeft w:val="0"/>
      <w:marRight w:val="0"/>
      <w:marTop w:val="0"/>
      <w:marBottom w:val="0"/>
      <w:divBdr>
        <w:top w:val="none" w:sz="0" w:space="0" w:color="auto"/>
        <w:left w:val="none" w:sz="0" w:space="0" w:color="auto"/>
        <w:bottom w:val="none" w:sz="0" w:space="0" w:color="auto"/>
        <w:right w:val="none" w:sz="0" w:space="0" w:color="auto"/>
      </w:divBdr>
    </w:div>
    <w:div w:id="162665742">
      <w:bodyDiv w:val="1"/>
      <w:marLeft w:val="0"/>
      <w:marRight w:val="0"/>
      <w:marTop w:val="0"/>
      <w:marBottom w:val="0"/>
      <w:divBdr>
        <w:top w:val="none" w:sz="0" w:space="0" w:color="auto"/>
        <w:left w:val="none" w:sz="0" w:space="0" w:color="auto"/>
        <w:bottom w:val="none" w:sz="0" w:space="0" w:color="auto"/>
        <w:right w:val="none" w:sz="0" w:space="0" w:color="auto"/>
      </w:divBdr>
    </w:div>
    <w:div w:id="165823117">
      <w:bodyDiv w:val="1"/>
      <w:marLeft w:val="0"/>
      <w:marRight w:val="0"/>
      <w:marTop w:val="0"/>
      <w:marBottom w:val="0"/>
      <w:divBdr>
        <w:top w:val="none" w:sz="0" w:space="0" w:color="auto"/>
        <w:left w:val="none" w:sz="0" w:space="0" w:color="auto"/>
        <w:bottom w:val="none" w:sz="0" w:space="0" w:color="auto"/>
        <w:right w:val="none" w:sz="0" w:space="0" w:color="auto"/>
      </w:divBdr>
    </w:div>
    <w:div w:id="176888121">
      <w:bodyDiv w:val="1"/>
      <w:marLeft w:val="0"/>
      <w:marRight w:val="0"/>
      <w:marTop w:val="0"/>
      <w:marBottom w:val="0"/>
      <w:divBdr>
        <w:top w:val="none" w:sz="0" w:space="0" w:color="auto"/>
        <w:left w:val="none" w:sz="0" w:space="0" w:color="auto"/>
        <w:bottom w:val="none" w:sz="0" w:space="0" w:color="auto"/>
        <w:right w:val="none" w:sz="0" w:space="0" w:color="auto"/>
      </w:divBdr>
    </w:div>
    <w:div w:id="189727439">
      <w:bodyDiv w:val="1"/>
      <w:marLeft w:val="0"/>
      <w:marRight w:val="0"/>
      <w:marTop w:val="0"/>
      <w:marBottom w:val="0"/>
      <w:divBdr>
        <w:top w:val="none" w:sz="0" w:space="0" w:color="auto"/>
        <w:left w:val="none" w:sz="0" w:space="0" w:color="auto"/>
        <w:bottom w:val="none" w:sz="0" w:space="0" w:color="auto"/>
        <w:right w:val="none" w:sz="0" w:space="0" w:color="auto"/>
      </w:divBdr>
    </w:div>
    <w:div w:id="273558842">
      <w:bodyDiv w:val="1"/>
      <w:marLeft w:val="0"/>
      <w:marRight w:val="0"/>
      <w:marTop w:val="0"/>
      <w:marBottom w:val="0"/>
      <w:divBdr>
        <w:top w:val="none" w:sz="0" w:space="0" w:color="auto"/>
        <w:left w:val="none" w:sz="0" w:space="0" w:color="auto"/>
        <w:bottom w:val="none" w:sz="0" w:space="0" w:color="auto"/>
        <w:right w:val="none" w:sz="0" w:space="0" w:color="auto"/>
      </w:divBdr>
    </w:div>
    <w:div w:id="395129547">
      <w:bodyDiv w:val="1"/>
      <w:marLeft w:val="0"/>
      <w:marRight w:val="0"/>
      <w:marTop w:val="0"/>
      <w:marBottom w:val="0"/>
      <w:divBdr>
        <w:top w:val="none" w:sz="0" w:space="0" w:color="auto"/>
        <w:left w:val="none" w:sz="0" w:space="0" w:color="auto"/>
        <w:bottom w:val="none" w:sz="0" w:space="0" w:color="auto"/>
        <w:right w:val="none" w:sz="0" w:space="0" w:color="auto"/>
      </w:divBdr>
    </w:div>
    <w:div w:id="404959611">
      <w:bodyDiv w:val="1"/>
      <w:marLeft w:val="0"/>
      <w:marRight w:val="0"/>
      <w:marTop w:val="0"/>
      <w:marBottom w:val="0"/>
      <w:divBdr>
        <w:top w:val="none" w:sz="0" w:space="0" w:color="auto"/>
        <w:left w:val="none" w:sz="0" w:space="0" w:color="auto"/>
        <w:bottom w:val="none" w:sz="0" w:space="0" w:color="auto"/>
        <w:right w:val="none" w:sz="0" w:space="0" w:color="auto"/>
      </w:divBdr>
    </w:div>
    <w:div w:id="703406313">
      <w:bodyDiv w:val="1"/>
      <w:marLeft w:val="0"/>
      <w:marRight w:val="0"/>
      <w:marTop w:val="0"/>
      <w:marBottom w:val="0"/>
      <w:divBdr>
        <w:top w:val="none" w:sz="0" w:space="0" w:color="auto"/>
        <w:left w:val="none" w:sz="0" w:space="0" w:color="auto"/>
        <w:bottom w:val="none" w:sz="0" w:space="0" w:color="auto"/>
        <w:right w:val="none" w:sz="0" w:space="0" w:color="auto"/>
      </w:divBdr>
    </w:div>
    <w:div w:id="729768792">
      <w:bodyDiv w:val="1"/>
      <w:marLeft w:val="0"/>
      <w:marRight w:val="0"/>
      <w:marTop w:val="0"/>
      <w:marBottom w:val="0"/>
      <w:divBdr>
        <w:top w:val="none" w:sz="0" w:space="0" w:color="auto"/>
        <w:left w:val="none" w:sz="0" w:space="0" w:color="auto"/>
        <w:bottom w:val="none" w:sz="0" w:space="0" w:color="auto"/>
        <w:right w:val="none" w:sz="0" w:space="0" w:color="auto"/>
      </w:divBdr>
    </w:div>
    <w:div w:id="768626695">
      <w:bodyDiv w:val="1"/>
      <w:marLeft w:val="0"/>
      <w:marRight w:val="0"/>
      <w:marTop w:val="0"/>
      <w:marBottom w:val="0"/>
      <w:divBdr>
        <w:top w:val="none" w:sz="0" w:space="0" w:color="auto"/>
        <w:left w:val="none" w:sz="0" w:space="0" w:color="auto"/>
        <w:bottom w:val="none" w:sz="0" w:space="0" w:color="auto"/>
        <w:right w:val="none" w:sz="0" w:space="0" w:color="auto"/>
      </w:divBdr>
    </w:div>
    <w:div w:id="848638140">
      <w:bodyDiv w:val="1"/>
      <w:marLeft w:val="0"/>
      <w:marRight w:val="0"/>
      <w:marTop w:val="0"/>
      <w:marBottom w:val="0"/>
      <w:divBdr>
        <w:top w:val="none" w:sz="0" w:space="0" w:color="auto"/>
        <w:left w:val="none" w:sz="0" w:space="0" w:color="auto"/>
        <w:bottom w:val="none" w:sz="0" w:space="0" w:color="auto"/>
        <w:right w:val="none" w:sz="0" w:space="0" w:color="auto"/>
      </w:divBdr>
    </w:div>
    <w:div w:id="858857343">
      <w:bodyDiv w:val="1"/>
      <w:marLeft w:val="0"/>
      <w:marRight w:val="0"/>
      <w:marTop w:val="0"/>
      <w:marBottom w:val="0"/>
      <w:divBdr>
        <w:top w:val="none" w:sz="0" w:space="0" w:color="auto"/>
        <w:left w:val="none" w:sz="0" w:space="0" w:color="auto"/>
        <w:bottom w:val="none" w:sz="0" w:space="0" w:color="auto"/>
        <w:right w:val="none" w:sz="0" w:space="0" w:color="auto"/>
      </w:divBdr>
    </w:div>
    <w:div w:id="1032147917">
      <w:bodyDiv w:val="1"/>
      <w:marLeft w:val="0"/>
      <w:marRight w:val="0"/>
      <w:marTop w:val="0"/>
      <w:marBottom w:val="0"/>
      <w:divBdr>
        <w:top w:val="none" w:sz="0" w:space="0" w:color="auto"/>
        <w:left w:val="none" w:sz="0" w:space="0" w:color="auto"/>
        <w:bottom w:val="none" w:sz="0" w:space="0" w:color="auto"/>
        <w:right w:val="none" w:sz="0" w:space="0" w:color="auto"/>
      </w:divBdr>
    </w:div>
    <w:div w:id="1105999570">
      <w:bodyDiv w:val="1"/>
      <w:marLeft w:val="0"/>
      <w:marRight w:val="0"/>
      <w:marTop w:val="0"/>
      <w:marBottom w:val="0"/>
      <w:divBdr>
        <w:top w:val="none" w:sz="0" w:space="0" w:color="auto"/>
        <w:left w:val="none" w:sz="0" w:space="0" w:color="auto"/>
        <w:bottom w:val="none" w:sz="0" w:space="0" w:color="auto"/>
        <w:right w:val="none" w:sz="0" w:space="0" w:color="auto"/>
      </w:divBdr>
    </w:div>
    <w:div w:id="1113330762">
      <w:bodyDiv w:val="1"/>
      <w:marLeft w:val="0"/>
      <w:marRight w:val="0"/>
      <w:marTop w:val="0"/>
      <w:marBottom w:val="0"/>
      <w:divBdr>
        <w:top w:val="none" w:sz="0" w:space="0" w:color="auto"/>
        <w:left w:val="none" w:sz="0" w:space="0" w:color="auto"/>
        <w:bottom w:val="none" w:sz="0" w:space="0" w:color="auto"/>
        <w:right w:val="none" w:sz="0" w:space="0" w:color="auto"/>
      </w:divBdr>
    </w:div>
    <w:div w:id="1163427589">
      <w:bodyDiv w:val="1"/>
      <w:marLeft w:val="0"/>
      <w:marRight w:val="0"/>
      <w:marTop w:val="0"/>
      <w:marBottom w:val="0"/>
      <w:divBdr>
        <w:top w:val="none" w:sz="0" w:space="0" w:color="auto"/>
        <w:left w:val="none" w:sz="0" w:space="0" w:color="auto"/>
        <w:bottom w:val="none" w:sz="0" w:space="0" w:color="auto"/>
        <w:right w:val="none" w:sz="0" w:space="0" w:color="auto"/>
      </w:divBdr>
    </w:div>
    <w:div w:id="1174537733">
      <w:bodyDiv w:val="1"/>
      <w:marLeft w:val="0"/>
      <w:marRight w:val="0"/>
      <w:marTop w:val="0"/>
      <w:marBottom w:val="0"/>
      <w:divBdr>
        <w:top w:val="none" w:sz="0" w:space="0" w:color="auto"/>
        <w:left w:val="none" w:sz="0" w:space="0" w:color="auto"/>
        <w:bottom w:val="none" w:sz="0" w:space="0" w:color="auto"/>
        <w:right w:val="none" w:sz="0" w:space="0" w:color="auto"/>
      </w:divBdr>
    </w:div>
    <w:div w:id="1388987351">
      <w:bodyDiv w:val="1"/>
      <w:marLeft w:val="0"/>
      <w:marRight w:val="0"/>
      <w:marTop w:val="0"/>
      <w:marBottom w:val="0"/>
      <w:divBdr>
        <w:top w:val="none" w:sz="0" w:space="0" w:color="auto"/>
        <w:left w:val="none" w:sz="0" w:space="0" w:color="auto"/>
        <w:bottom w:val="none" w:sz="0" w:space="0" w:color="auto"/>
        <w:right w:val="none" w:sz="0" w:space="0" w:color="auto"/>
      </w:divBdr>
    </w:div>
    <w:div w:id="1421675627">
      <w:bodyDiv w:val="1"/>
      <w:marLeft w:val="0"/>
      <w:marRight w:val="0"/>
      <w:marTop w:val="0"/>
      <w:marBottom w:val="0"/>
      <w:divBdr>
        <w:top w:val="none" w:sz="0" w:space="0" w:color="auto"/>
        <w:left w:val="none" w:sz="0" w:space="0" w:color="auto"/>
        <w:bottom w:val="none" w:sz="0" w:space="0" w:color="auto"/>
        <w:right w:val="none" w:sz="0" w:space="0" w:color="auto"/>
      </w:divBdr>
    </w:div>
    <w:div w:id="1448692732">
      <w:bodyDiv w:val="1"/>
      <w:marLeft w:val="0"/>
      <w:marRight w:val="0"/>
      <w:marTop w:val="0"/>
      <w:marBottom w:val="0"/>
      <w:divBdr>
        <w:top w:val="none" w:sz="0" w:space="0" w:color="auto"/>
        <w:left w:val="none" w:sz="0" w:space="0" w:color="auto"/>
        <w:bottom w:val="none" w:sz="0" w:space="0" w:color="auto"/>
        <w:right w:val="none" w:sz="0" w:space="0" w:color="auto"/>
      </w:divBdr>
    </w:div>
    <w:div w:id="1574965758">
      <w:bodyDiv w:val="1"/>
      <w:marLeft w:val="0"/>
      <w:marRight w:val="0"/>
      <w:marTop w:val="0"/>
      <w:marBottom w:val="0"/>
      <w:divBdr>
        <w:top w:val="none" w:sz="0" w:space="0" w:color="auto"/>
        <w:left w:val="none" w:sz="0" w:space="0" w:color="auto"/>
        <w:bottom w:val="none" w:sz="0" w:space="0" w:color="auto"/>
        <w:right w:val="none" w:sz="0" w:space="0" w:color="auto"/>
      </w:divBdr>
    </w:div>
    <w:div w:id="1698581582">
      <w:bodyDiv w:val="1"/>
      <w:marLeft w:val="0"/>
      <w:marRight w:val="0"/>
      <w:marTop w:val="0"/>
      <w:marBottom w:val="0"/>
      <w:divBdr>
        <w:top w:val="none" w:sz="0" w:space="0" w:color="auto"/>
        <w:left w:val="none" w:sz="0" w:space="0" w:color="auto"/>
        <w:bottom w:val="none" w:sz="0" w:space="0" w:color="auto"/>
        <w:right w:val="none" w:sz="0" w:space="0" w:color="auto"/>
      </w:divBdr>
    </w:div>
    <w:div w:id="1699694089">
      <w:bodyDiv w:val="1"/>
      <w:marLeft w:val="0"/>
      <w:marRight w:val="0"/>
      <w:marTop w:val="0"/>
      <w:marBottom w:val="0"/>
      <w:divBdr>
        <w:top w:val="none" w:sz="0" w:space="0" w:color="auto"/>
        <w:left w:val="none" w:sz="0" w:space="0" w:color="auto"/>
        <w:bottom w:val="none" w:sz="0" w:space="0" w:color="auto"/>
        <w:right w:val="none" w:sz="0" w:space="0" w:color="auto"/>
      </w:divBdr>
    </w:div>
    <w:div w:id="1788158618">
      <w:bodyDiv w:val="1"/>
      <w:marLeft w:val="0"/>
      <w:marRight w:val="0"/>
      <w:marTop w:val="0"/>
      <w:marBottom w:val="0"/>
      <w:divBdr>
        <w:top w:val="none" w:sz="0" w:space="0" w:color="auto"/>
        <w:left w:val="none" w:sz="0" w:space="0" w:color="auto"/>
        <w:bottom w:val="none" w:sz="0" w:space="0" w:color="auto"/>
        <w:right w:val="none" w:sz="0" w:space="0" w:color="auto"/>
      </w:divBdr>
    </w:div>
    <w:div w:id="1792045324">
      <w:bodyDiv w:val="1"/>
      <w:marLeft w:val="0"/>
      <w:marRight w:val="0"/>
      <w:marTop w:val="0"/>
      <w:marBottom w:val="0"/>
      <w:divBdr>
        <w:top w:val="none" w:sz="0" w:space="0" w:color="auto"/>
        <w:left w:val="none" w:sz="0" w:space="0" w:color="auto"/>
        <w:bottom w:val="none" w:sz="0" w:space="0" w:color="auto"/>
        <w:right w:val="none" w:sz="0" w:space="0" w:color="auto"/>
      </w:divBdr>
    </w:div>
    <w:div w:id="1860004513">
      <w:bodyDiv w:val="1"/>
      <w:marLeft w:val="0"/>
      <w:marRight w:val="0"/>
      <w:marTop w:val="0"/>
      <w:marBottom w:val="0"/>
      <w:divBdr>
        <w:top w:val="none" w:sz="0" w:space="0" w:color="auto"/>
        <w:left w:val="none" w:sz="0" w:space="0" w:color="auto"/>
        <w:bottom w:val="none" w:sz="0" w:space="0" w:color="auto"/>
        <w:right w:val="none" w:sz="0" w:space="0" w:color="auto"/>
      </w:divBdr>
    </w:div>
    <w:div w:id="2001932160">
      <w:bodyDiv w:val="1"/>
      <w:marLeft w:val="0"/>
      <w:marRight w:val="0"/>
      <w:marTop w:val="0"/>
      <w:marBottom w:val="0"/>
      <w:divBdr>
        <w:top w:val="none" w:sz="0" w:space="0" w:color="auto"/>
        <w:left w:val="none" w:sz="0" w:space="0" w:color="auto"/>
        <w:bottom w:val="none" w:sz="0" w:space="0" w:color="auto"/>
        <w:right w:val="none" w:sz="0" w:space="0" w:color="auto"/>
      </w:divBdr>
    </w:div>
    <w:div w:id="21370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E181-6043-442F-A024-E4E97F2E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9825</Words>
  <Characters>56003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cp:lastModifiedBy>
  <cp:revision>3</cp:revision>
  <dcterms:created xsi:type="dcterms:W3CDTF">2018-05-25T12:20:00Z</dcterms:created>
  <dcterms:modified xsi:type="dcterms:W3CDTF">2018-05-30T15:52:00Z</dcterms:modified>
</cp:coreProperties>
</file>