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586" w:rsidRPr="00726586" w:rsidRDefault="00726586" w:rsidP="00726586">
      <w:pPr>
        <w:widowControl/>
        <w:spacing w:before="100" w:beforeAutospacing="1" w:after="100" w:afterAutospacing="1"/>
        <w:jc w:val="center"/>
        <w:rPr>
          <w:rFonts w:ascii="Times New Roman" w:eastAsia="Times New Roman" w:hAnsi="Times New Roman" w:cs="Times New Roman"/>
          <w:sz w:val="27"/>
          <w:szCs w:val="27"/>
          <w:lang w:bidi="ar-SA"/>
        </w:rPr>
      </w:pPr>
      <w:bookmarkStart w:id="0" w:name="_GoBack"/>
      <w:r w:rsidRPr="00726586">
        <w:rPr>
          <w:rFonts w:ascii="Times New Roman" w:eastAsia="Times New Roman" w:hAnsi="Times New Roman" w:cs="Times New Roman"/>
          <w:sz w:val="27"/>
          <w:szCs w:val="27"/>
          <w:lang w:bidi="ar-SA"/>
        </w:rPr>
        <w:t>МИНИСТЕРСТВО ОБРАЗОВАНИЯ И НАУКИ РОССИЙСКОЙ ФЕДЕРАЦИИ</w:t>
      </w:r>
    </w:p>
    <w:p w:rsidR="00726586" w:rsidRPr="00726586" w:rsidRDefault="00726586" w:rsidP="00726586">
      <w:pPr>
        <w:widowControl/>
        <w:spacing w:before="100" w:beforeAutospacing="1" w:after="100" w:afterAutospacing="1"/>
        <w:jc w:val="center"/>
        <w:rPr>
          <w:rFonts w:ascii="Times New Roman" w:eastAsia="Times New Roman" w:hAnsi="Times New Roman" w:cs="Times New Roman"/>
          <w:sz w:val="27"/>
          <w:szCs w:val="27"/>
          <w:lang w:bidi="ar-SA"/>
        </w:rPr>
      </w:pPr>
      <w:r w:rsidRPr="00726586">
        <w:rPr>
          <w:rFonts w:ascii="Times New Roman" w:eastAsia="Times New Roman" w:hAnsi="Times New Roman" w:cs="Times New Roman"/>
          <w:sz w:val="27"/>
          <w:szCs w:val="27"/>
          <w:lang w:bidi="ar-SA"/>
        </w:rPr>
        <w:t>Федеральное государственное бюджетное образовательное учреждение</w:t>
      </w:r>
    </w:p>
    <w:p w:rsidR="00726586" w:rsidRPr="00726586" w:rsidRDefault="00726586" w:rsidP="00726586">
      <w:pPr>
        <w:widowControl/>
        <w:spacing w:before="100" w:beforeAutospacing="1" w:after="100" w:afterAutospacing="1"/>
        <w:jc w:val="center"/>
        <w:rPr>
          <w:rFonts w:ascii="Times New Roman" w:eastAsia="Times New Roman" w:hAnsi="Times New Roman" w:cs="Times New Roman"/>
          <w:sz w:val="27"/>
          <w:szCs w:val="27"/>
          <w:lang w:bidi="ar-SA"/>
        </w:rPr>
      </w:pPr>
      <w:r w:rsidRPr="00726586">
        <w:rPr>
          <w:rFonts w:ascii="Times New Roman" w:eastAsia="Times New Roman" w:hAnsi="Times New Roman" w:cs="Times New Roman"/>
          <w:sz w:val="27"/>
          <w:szCs w:val="27"/>
          <w:lang w:bidi="ar-SA"/>
        </w:rPr>
        <w:t>высшего образования</w:t>
      </w:r>
    </w:p>
    <w:p w:rsidR="00726586" w:rsidRPr="00726586" w:rsidRDefault="00726586" w:rsidP="00726586">
      <w:pPr>
        <w:widowControl/>
        <w:spacing w:before="100" w:beforeAutospacing="1" w:after="100" w:afterAutospacing="1"/>
        <w:jc w:val="center"/>
        <w:rPr>
          <w:rFonts w:ascii="Times New Roman" w:eastAsia="Times New Roman" w:hAnsi="Times New Roman" w:cs="Times New Roman"/>
          <w:b/>
          <w:sz w:val="27"/>
          <w:szCs w:val="27"/>
          <w:lang w:bidi="ar-SA"/>
        </w:rPr>
      </w:pPr>
      <w:r w:rsidRPr="00726586">
        <w:rPr>
          <w:rFonts w:ascii="Times New Roman" w:eastAsia="Times New Roman" w:hAnsi="Times New Roman" w:cs="Times New Roman"/>
          <w:b/>
          <w:sz w:val="27"/>
          <w:szCs w:val="27"/>
          <w:lang w:bidi="ar-SA"/>
        </w:rPr>
        <w:t>«КУБАНСКИЙ ГОСУДАРСТВЕННЫЙ УНИВЕРСИТЕТ»</w:t>
      </w:r>
    </w:p>
    <w:p w:rsidR="00726586" w:rsidRPr="00726586" w:rsidRDefault="00726586" w:rsidP="00726586">
      <w:pPr>
        <w:widowControl/>
        <w:spacing w:before="100" w:beforeAutospacing="1" w:after="100" w:afterAutospacing="1"/>
        <w:jc w:val="center"/>
        <w:rPr>
          <w:rFonts w:ascii="Times New Roman" w:eastAsia="Times New Roman" w:hAnsi="Times New Roman" w:cs="Times New Roman"/>
          <w:b/>
          <w:sz w:val="27"/>
          <w:szCs w:val="27"/>
          <w:lang w:bidi="ar-SA"/>
        </w:rPr>
      </w:pPr>
      <w:r w:rsidRPr="00726586">
        <w:rPr>
          <w:rFonts w:ascii="Times New Roman" w:eastAsia="Times New Roman" w:hAnsi="Times New Roman" w:cs="Times New Roman"/>
          <w:b/>
          <w:sz w:val="27"/>
          <w:szCs w:val="27"/>
          <w:lang w:bidi="ar-SA"/>
        </w:rPr>
        <w:t>(ФГБОУ ВО «</w:t>
      </w:r>
      <w:proofErr w:type="spellStart"/>
      <w:r w:rsidRPr="00726586">
        <w:rPr>
          <w:rFonts w:ascii="Times New Roman" w:eastAsia="Times New Roman" w:hAnsi="Times New Roman" w:cs="Times New Roman"/>
          <w:b/>
          <w:sz w:val="27"/>
          <w:szCs w:val="27"/>
          <w:lang w:bidi="ar-SA"/>
        </w:rPr>
        <w:t>КубГУ</w:t>
      </w:r>
      <w:proofErr w:type="spellEnd"/>
      <w:r w:rsidRPr="00726586">
        <w:rPr>
          <w:rFonts w:ascii="Times New Roman" w:eastAsia="Times New Roman" w:hAnsi="Times New Roman" w:cs="Times New Roman"/>
          <w:b/>
          <w:sz w:val="27"/>
          <w:szCs w:val="27"/>
          <w:lang w:bidi="ar-SA"/>
        </w:rPr>
        <w:t>»)</w:t>
      </w:r>
    </w:p>
    <w:p w:rsidR="00726586" w:rsidRDefault="00726586" w:rsidP="00726586">
      <w:pPr>
        <w:widowControl/>
        <w:spacing w:before="100" w:beforeAutospacing="1" w:after="100" w:afterAutospacing="1"/>
        <w:jc w:val="center"/>
        <w:rPr>
          <w:rFonts w:ascii="Times New Roman" w:eastAsia="Times New Roman" w:hAnsi="Times New Roman" w:cs="Times New Roman"/>
          <w:b/>
          <w:sz w:val="27"/>
          <w:szCs w:val="27"/>
          <w:lang w:bidi="ar-SA"/>
        </w:rPr>
      </w:pPr>
      <w:r w:rsidRPr="00726586">
        <w:rPr>
          <w:rFonts w:ascii="Times New Roman" w:eastAsia="Times New Roman" w:hAnsi="Times New Roman" w:cs="Times New Roman"/>
          <w:b/>
          <w:sz w:val="27"/>
          <w:szCs w:val="27"/>
          <w:lang w:bidi="ar-SA"/>
        </w:rPr>
        <w:t>Кафедра мировой экономики и менеджмента</w:t>
      </w:r>
    </w:p>
    <w:bookmarkEnd w:id="0"/>
    <w:p w:rsidR="00726586" w:rsidRDefault="00726586" w:rsidP="00726586">
      <w:pPr>
        <w:widowControl/>
        <w:spacing w:before="100" w:beforeAutospacing="1" w:after="100" w:afterAutospacing="1"/>
        <w:jc w:val="center"/>
        <w:rPr>
          <w:rFonts w:ascii="Times New Roman" w:eastAsia="Times New Roman" w:hAnsi="Times New Roman" w:cs="Times New Roman"/>
          <w:b/>
          <w:sz w:val="27"/>
          <w:szCs w:val="27"/>
          <w:lang w:bidi="ar-SA"/>
        </w:rPr>
      </w:pPr>
    </w:p>
    <w:p w:rsidR="00726586" w:rsidRPr="00726586" w:rsidRDefault="00726586" w:rsidP="00726586">
      <w:pPr>
        <w:widowControl/>
        <w:spacing w:before="100" w:beforeAutospacing="1" w:after="100" w:afterAutospacing="1"/>
        <w:jc w:val="center"/>
        <w:rPr>
          <w:rFonts w:ascii="Times New Roman" w:eastAsia="Times New Roman" w:hAnsi="Times New Roman" w:cs="Times New Roman"/>
          <w:b/>
          <w:sz w:val="27"/>
          <w:szCs w:val="27"/>
          <w:lang w:bidi="ar-SA"/>
        </w:rPr>
      </w:pPr>
    </w:p>
    <w:p w:rsidR="00726586" w:rsidRPr="00726586" w:rsidRDefault="00726586" w:rsidP="00726586">
      <w:pPr>
        <w:widowControl/>
        <w:spacing w:before="100" w:beforeAutospacing="1" w:after="100" w:afterAutospacing="1"/>
        <w:jc w:val="center"/>
        <w:rPr>
          <w:rFonts w:ascii="Times New Roman" w:eastAsia="Times New Roman" w:hAnsi="Times New Roman" w:cs="Times New Roman"/>
          <w:b/>
          <w:sz w:val="27"/>
          <w:szCs w:val="27"/>
          <w:lang w:bidi="ar-SA"/>
        </w:rPr>
      </w:pPr>
      <w:r w:rsidRPr="00726586">
        <w:rPr>
          <w:rFonts w:ascii="Times New Roman" w:eastAsia="Times New Roman" w:hAnsi="Times New Roman" w:cs="Times New Roman"/>
          <w:b/>
          <w:sz w:val="27"/>
          <w:szCs w:val="27"/>
          <w:lang w:bidi="ar-SA"/>
        </w:rPr>
        <w:t>КУРСОВАЯ РАБОТА</w:t>
      </w:r>
    </w:p>
    <w:p w:rsidR="00726586" w:rsidRPr="00726586" w:rsidRDefault="00726586" w:rsidP="00726586">
      <w:pPr>
        <w:widowControl/>
        <w:spacing w:before="100" w:beforeAutospacing="1" w:after="100" w:afterAutospacing="1"/>
        <w:jc w:val="center"/>
        <w:rPr>
          <w:rFonts w:ascii="Times New Roman" w:eastAsia="Times New Roman" w:hAnsi="Times New Roman" w:cs="Times New Roman"/>
          <w:sz w:val="32"/>
          <w:szCs w:val="27"/>
          <w:lang w:bidi="ar-SA"/>
        </w:rPr>
      </w:pPr>
      <w:r w:rsidRPr="00726586">
        <w:rPr>
          <w:rFonts w:ascii="Times New Roman" w:eastAsia="Times New Roman" w:hAnsi="Times New Roman" w:cs="Times New Roman"/>
          <w:b/>
          <w:sz w:val="32"/>
          <w:szCs w:val="27"/>
        </w:rPr>
        <w:t>Управление рисками в системе обеспечения финансовой безопасности банка  (на примере АО Газпромбанка)</w:t>
      </w:r>
      <w:r w:rsidRPr="00726586">
        <w:rPr>
          <w:rFonts w:ascii="Times New Roman" w:eastAsia="Times New Roman" w:hAnsi="Times New Roman" w:cs="Times New Roman"/>
          <w:b/>
          <w:sz w:val="32"/>
          <w:szCs w:val="27"/>
        </w:rPr>
        <w:br/>
      </w:r>
    </w:p>
    <w:p w:rsidR="00726586" w:rsidRPr="00726586" w:rsidRDefault="00726586" w:rsidP="00726586">
      <w:pPr>
        <w:widowControl/>
        <w:spacing w:before="100" w:beforeAutospacing="1" w:after="100" w:afterAutospacing="1"/>
        <w:rPr>
          <w:rFonts w:ascii="Times New Roman" w:eastAsia="Times New Roman" w:hAnsi="Times New Roman" w:cs="Times New Roman"/>
          <w:sz w:val="27"/>
          <w:szCs w:val="27"/>
          <w:lang w:bidi="ar-SA"/>
        </w:rPr>
      </w:pPr>
      <w:r w:rsidRPr="00726586">
        <w:rPr>
          <w:rFonts w:ascii="Times New Roman" w:eastAsia="Times New Roman" w:hAnsi="Times New Roman" w:cs="Times New Roman"/>
          <w:sz w:val="27"/>
          <w:szCs w:val="27"/>
          <w:lang w:bidi="ar-SA"/>
        </w:rPr>
        <w:t>Работу выполнил</w:t>
      </w:r>
      <w:r>
        <w:rPr>
          <w:rFonts w:ascii="Times New Roman" w:eastAsia="Times New Roman" w:hAnsi="Times New Roman" w:cs="Times New Roman"/>
          <w:sz w:val="27"/>
          <w:szCs w:val="27"/>
          <w:lang w:bidi="ar-SA"/>
        </w:rPr>
        <w:t>а</w:t>
      </w:r>
      <w:r w:rsidRPr="00726586">
        <w:rPr>
          <w:rFonts w:ascii="Times New Roman" w:eastAsia="Times New Roman" w:hAnsi="Times New Roman" w:cs="Times New Roman"/>
          <w:sz w:val="27"/>
          <w:szCs w:val="27"/>
          <w:lang w:bidi="ar-SA"/>
        </w:rPr>
        <w:t xml:space="preserve">___________________________________ </w:t>
      </w:r>
      <w:r>
        <w:rPr>
          <w:rFonts w:ascii="Times New Roman" w:eastAsia="Times New Roman" w:hAnsi="Times New Roman" w:cs="Times New Roman"/>
          <w:sz w:val="27"/>
          <w:szCs w:val="27"/>
          <w:lang w:bidi="ar-SA"/>
        </w:rPr>
        <w:t xml:space="preserve">Ю.В. </w:t>
      </w:r>
      <w:proofErr w:type="spellStart"/>
      <w:r>
        <w:rPr>
          <w:rFonts w:ascii="Times New Roman" w:eastAsia="Times New Roman" w:hAnsi="Times New Roman" w:cs="Times New Roman"/>
          <w:sz w:val="27"/>
          <w:szCs w:val="27"/>
          <w:lang w:bidi="ar-SA"/>
        </w:rPr>
        <w:t>Шмавонянц</w:t>
      </w:r>
      <w:proofErr w:type="spellEnd"/>
    </w:p>
    <w:p w:rsidR="00726586" w:rsidRPr="00726586" w:rsidRDefault="00726586" w:rsidP="00726586">
      <w:pPr>
        <w:widowControl/>
        <w:spacing w:before="100" w:beforeAutospacing="1" w:after="100" w:afterAutospacing="1"/>
        <w:rPr>
          <w:rFonts w:ascii="Times New Roman" w:eastAsia="Times New Roman" w:hAnsi="Times New Roman" w:cs="Times New Roman"/>
          <w:sz w:val="27"/>
          <w:szCs w:val="27"/>
          <w:lang w:bidi="ar-SA"/>
        </w:rPr>
      </w:pPr>
      <w:r>
        <w:rPr>
          <w:rFonts w:ascii="Times New Roman" w:eastAsia="Times New Roman" w:hAnsi="Times New Roman" w:cs="Times New Roman"/>
          <w:sz w:val="27"/>
          <w:szCs w:val="27"/>
          <w:lang w:bidi="ar-SA"/>
        </w:rPr>
        <w:t xml:space="preserve">Факультет   </w:t>
      </w:r>
      <w:r>
        <w:rPr>
          <w:rFonts w:ascii="Times New Roman" w:eastAsia="Times New Roman" w:hAnsi="Times New Roman" w:cs="Times New Roman"/>
          <w:sz w:val="27"/>
          <w:szCs w:val="27"/>
          <w:u w:val="single"/>
          <w:lang w:bidi="ar-SA"/>
        </w:rPr>
        <w:t>_______э</w:t>
      </w:r>
      <w:r w:rsidRPr="00726586">
        <w:rPr>
          <w:rFonts w:ascii="Times New Roman" w:eastAsia="Times New Roman" w:hAnsi="Times New Roman" w:cs="Times New Roman"/>
          <w:sz w:val="27"/>
          <w:szCs w:val="27"/>
          <w:u w:val="single"/>
          <w:lang w:bidi="ar-SA"/>
        </w:rPr>
        <w:t xml:space="preserve">кономический </w:t>
      </w:r>
      <w:r>
        <w:rPr>
          <w:rFonts w:ascii="Times New Roman" w:eastAsia="Times New Roman" w:hAnsi="Times New Roman" w:cs="Times New Roman"/>
          <w:sz w:val="27"/>
          <w:szCs w:val="27"/>
          <w:u w:val="single"/>
          <w:lang w:bidi="ar-SA"/>
        </w:rPr>
        <w:t xml:space="preserve">             </w:t>
      </w:r>
      <w:r w:rsidRPr="00726586">
        <w:rPr>
          <w:rFonts w:ascii="Times New Roman" w:eastAsia="Times New Roman" w:hAnsi="Times New Roman" w:cs="Times New Roman"/>
          <w:sz w:val="27"/>
          <w:szCs w:val="27"/>
          <w:lang w:bidi="ar-SA"/>
        </w:rPr>
        <w:t>курс</w:t>
      </w:r>
      <w:r>
        <w:rPr>
          <w:rFonts w:ascii="Times New Roman" w:eastAsia="Times New Roman" w:hAnsi="Times New Roman" w:cs="Times New Roman"/>
          <w:sz w:val="27"/>
          <w:szCs w:val="27"/>
          <w:lang w:bidi="ar-SA"/>
        </w:rPr>
        <w:t xml:space="preserve">   </w:t>
      </w:r>
      <w:r w:rsidRPr="00726586">
        <w:rPr>
          <w:rFonts w:ascii="Times New Roman" w:eastAsia="Times New Roman" w:hAnsi="Times New Roman" w:cs="Times New Roman"/>
          <w:sz w:val="27"/>
          <w:szCs w:val="27"/>
          <w:u w:val="single"/>
          <w:lang w:bidi="ar-SA"/>
        </w:rPr>
        <w:t xml:space="preserve">     </w:t>
      </w:r>
      <w:r>
        <w:rPr>
          <w:rFonts w:ascii="Times New Roman" w:eastAsia="Times New Roman" w:hAnsi="Times New Roman" w:cs="Times New Roman"/>
          <w:sz w:val="27"/>
          <w:szCs w:val="27"/>
          <w:u w:val="single"/>
          <w:lang w:bidi="ar-SA"/>
        </w:rPr>
        <w:t xml:space="preserve">                    </w:t>
      </w:r>
      <w:r w:rsidRPr="00726586">
        <w:rPr>
          <w:rFonts w:ascii="Times New Roman" w:eastAsia="Times New Roman" w:hAnsi="Times New Roman" w:cs="Times New Roman"/>
          <w:sz w:val="27"/>
          <w:szCs w:val="27"/>
          <w:u w:val="single"/>
          <w:lang w:bidi="ar-SA"/>
        </w:rPr>
        <w:t xml:space="preserve"> 4</w:t>
      </w:r>
      <w:r w:rsidRPr="00726586">
        <w:rPr>
          <w:rFonts w:ascii="Times New Roman" w:eastAsia="Times New Roman" w:hAnsi="Times New Roman" w:cs="Times New Roman"/>
          <w:sz w:val="27"/>
          <w:szCs w:val="27"/>
          <w:lang w:bidi="ar-SA"/>
        </w:rPr>
        <w:t>_________</w:t>
      </w:r>
    </w:p>
    <w:p w:rsidR="00726586" w:rsidRDefault="00726586" w:rsidP="00726586">
      <w:pPr>
        <w:widowControl/>
        <w:spacing w:before="100" w:beforeAutospacing="1" w:after="100" w:afterAutospacing="1"/>
        <w:rPr>
          <w:rFonts w:ascii="Times New Roman" w:eastAsia="Times New Roman" w:hAnsi="Times New Roman" w:cs="Times New Roman"/>
          <w:sz w:val="27"/>
          <w:szCs w:val="27"/>
          <w:lang w:bidi="ar-SA"/>
        </w:rPr>
      </w:pPr>
      <w:r w:rsidRPr="00726586">
        <w:rPr>
          <w:rFonts w:ascii="Times New Roman" w:eastAsia="Times New Roman" w:hAnsi="Times New Roman" w:cs="Times New Roman"/>
          <w:sz w:val="27"/>
          <w:szCs w:val="27"/>
          <w:lang w:bidi="ar-SA"/>
        </w:rPr>
        <w:t xml:space="preserve">Специальность/направление </w:t>
      </w:r>
      <w:r>
        <w:rPr>
          <w:rFonts w:ascii="Times New Roman" w:eastAsia="Times New Roman" w:hAnsi="Times New Roman" w:cs="Times New Roman"/>
          <w:sz w:val="27"/>
          <w:szCs w:val="27"/>
          <w:lang w:bidi="ar-SA"/>
        </w:rPr>
        <w:t xml:space="preserve">  </w:t>
      </w:r>
      <w:r w:rsidRPr="00726586">
        <w:rPr>
          <w:rFonts w:ascii="Times New Roman" w:eastAsia="Times New Roman" w:hAnsi="Times New Roman" w:cs="Times New Roman"/>
          <w:sz w:val="27"/>
          <w:szCs w:val="27"/>
          <w:u w:val="single"/>
          <w:lang w:bidi="ar-SA"/>
        </w:rPr>
        <w:t xml:space="preserve">        38.05.01 – Экономическая безопасность</w:t>
      </w:r>
      <w:r w:rsidRPr="00726586">
        <w:rPr>
          <w:rFonts w:ascii="Times New Roman" w:eastAsia="Times New Roman" w:hAnsi="Times New Roman" w:cs="Times New Roman"/>
          <w:sz w:val="27"/>
          <w:szCs w:val="27"/>
          <w:lang w:bidi="ar-SA"/>
        </w:rPr>
        <w:t>__</w:t>
      </w:r>
    </w:p>
    <w:p w:rsidR="00726586" w:rsidRPr="00726586" w:rsidRDefault="00726586" w:rsidP="00726586">
      <w:pPr>
        <w:widowControl/>
        <w:spacing w:before="100" w:beforeAutospacing="1" w:after="100" w:afterAutospacing="1" w:line="276" w:lineRule="auto"/>
        <w:rPr>
          <w:rFonts w:ascii="Times New Roman" w:eastAsia="Times New Roman" w:hAnsi="Times New Roman" w:cs="Times New Roman"/>
          <w:sz w:val="27"/>
          <w:szCs w:val="27"/>
          <w:lang w:bidi="ar-SA"/>
        </w:rPr>
      </w:pPr>
      <w:r>
        <w:rPr>
          <w:rFonts w:ascii="Times New Roman" w:eastAsia="Times New Roman" w:hAnsi="Times New Roman" w:cs="Times New Roman"/>
          <w:sz w:val="27"/>
          <w:szCs w:val="27"/>
          <w:lang w:bidi="ar-SA"/>
        </w:rPr>
        <w:t>Н</w:t>
      </w:r>
      <w:r w:rsidRPr="00726586">
        <w:rPr>
          <w:rFonts w:ascii="Times New Roman" w:eastAsia="Times New Roman" w:hAnsi="Times New Roman" w:cs="Times New Roman"/>
          <w:sz w:val="27"/>
          <w:szCs w:val="27"/>
          <w:lang w:bidi="ar-SA"/>
        </w:rPr>
        <w:t>аучный руководитель</w:t>
      </w:r>
    </w:p>
    <w:p w:rsidR="00726586" w:rsidRPr="00726586" w:rsidRDefault="00726586" w:rsidP="00726586">
      <w:pPr>
        <w:widowControl/>
        <w:spacing w:before="100" w:beforeAutospacing="1" w:after="100" w:afterAutospacing="1"/>
        <w:rPr>
          <w:rFonts w:ascii="Times New Roman" w:eastAsia="Times New Roman" w:hAnsi="Times New Roman" w:cs="Times New Roman"/>
          <w:sz w:val="27"/>
          <w:szCs w:val="27"/>
          <w:lang w:bidi="ar-SA"/>
        </w:rPr>
      </w:pPr>
      <w:r w:rsidRPr="00726586">
        <w:rPr>
          <w:rFonts w:ascii="Times New Roman" w:eastAsia="Times New Roman" w:hAnsi="Times New Roman" w:cs="Times New Roman"/>
          <w:sz w:val="27"/>
          <w:szCs w:val="27"/>
          <w:lang w:bidi="ar-SA"/>
        </w:rPr>
        <w:t xml:space="preserve">канд. </w:t>
      </w:r>
      <w:proofErr w:type="spellStart"/>
      <w:r w:rsidRPr="00726586">
        <w:rPr>
          <w:rFonts w:ascii="Times New Roman" w:eastAsia="Times New Roman" w:hAnsi="Times New Roman" w:cs="Times New Roman"/>
          <w:sz w:val="27"/>
          <w:szCs w:val="27"/>
          <w:lang w:bidi="ar-SA"/>
        </w:rPr>
        <w:t>экон</w:t>
      </w:r>
      <w:proofErr w:type="spellEnd"/>
      <w:r w:rsidRPr="00726586">
        <w:rPr>
          <w:rFonts w:ascii="Times New Roman" w:eastAsia="Times New Roman" w:hAnsi="Times New Roman" w:cs="Times New Roman"/>
          <w:sz w:val="27"/>
          <w:szCs w:val="27"/>
          <w:lang w:bidi="ar-SA"/>
        </w:rPr>
        <w:t xml:space="preserve">. наук, доцент, </w:t>
      </w:r>
      <w:r w:rsidRPr="00726586">
        <w:rPr>
          <w:rFonts w:ascii="Times New Roman" w:eastAsia="Times New Roman" w:hAnsi="Times New Roman" w:cs="Times New Roman"/>
          <w:sz w:val="27"/>
          <w:szCs w:val="27"/>
          <w:u w:val="single"/>
          <w:lang w:bidi="ar-SA"/>
        </w:rPr>
        <w:t>________________________</w:t>
      </w:r>
      <w:r>
        <w:rPr>
          <w:rFonts w:ascii="Times New Roman" w:eastAsia="Times New Roman" w:hAnsi="Times New Roman" w:cs="Times New Roman"/>
          <w:sz w:val="27"/>
          <w:szCs w:val="27"/>
          <w:u w:val="single"/>
          <w:lang w:bidi="ar-SA"/>
        </w:rPr>
        <w:t xml:space="preserve">  </w:t>
      </w:r>
      <w:r w:rsidRPr="00726586">
        <w:rPr>
          <w:rFonts w:ascii="Times New Roman" w:eastAsia="Times New Roman" w:hAnsi="Times New Roman" w:cs="Times New Roman"/>
          <w:sz w:val="27"/>
          <w:szCs w:val="27"/>
          <w:u w:val="single"/>
          <w:lang w:bidi="ar-SA"/>
        </w:rPr>
        <w:t xml:space="preserve">  ____</w:t>
      </w:r>
      <w:r w:rsidRPr="00726586">
        <w:rPr>
          <w:rFonts w:ascii="Times New Roman" w:eastAsia="Times New Roman" w:hAnsi="Times New Roman" w:cs="Times New Roman"/>
          <w:sz w:val="27"/>
          <w:szCs w:val="27"/>
          <w:lang w:bidi="ar-SA"/>
        </w:rPr>
        <w:t xml:space="preserve"> </w:t>
      </w:r>
      <w:proofErr w:type="spellStart"/>
      <w:r>
        <w:rPr>
          <w:rFonts w:ascii="Times New Roman" w:eastAsia="Times New Roman" w:hAnsi="Times New Roman" w:cs="Times New Roman"/>
          <w:sz w:val="27"/>
          <w:szCs w:val="27"/>
          <w:lang w:bidi="ar-SA"/>
        </w:rPr>
        <w:t>М.Н.Поддубная</w:t>
      </w:r>
      <w:proofErr w:type="spellEnd"/>
      <w:r>
        <w:rPr>
          <w:rFonts w:ascii="Times New Roman" w:eastAsia="Times New Roman" w:hAnsi="Times New Roman" w:cs="Times New Roman"/>
          <w:sz w:val="27"/>
          <w:szCs w:val="27"/>
          <w:lang w:bidi="ar-SA"/>
        </w:rPr>
        <w:t xml:space="preserve"> </w:t>
      </w:r>
    </w:p>
    <w:p w:rsidR="00726586" w:rsidRPr="00726586" w:rsidRDefault="00726586" w:rsidP="00726586">
      <w:pPr>
        <w:widowControl/>
        <w:spacing w:before="100" w:beforeAutospacing="1" w:after="100" w:afterAutospacing="1"/>
        <w:jc w:val="center"/>
        <w:rPr>
          <w:rFonts w:ascii="Times New Roman" w:eastAsia="Times New Roman" w:hAnsi="Times New Roman" w:cs="Times New Roman"/>
          <w:sz w:val="27"/>
          <w:szCs w:val="27"/>
          <w:lang w:bidi="ar-SA"/>
        </w:rPr>
      </w:pPr>
      <w:r w:rsidRPr="00726586">
        <w:rPr>
          <w:rFonts w:ascii="Times New Roman" w:eastAsia="Times New Roman" w:hAnsi="Times New Roman" w:cs="Times New Roman"/>
          <w:sz w:val="27"/>
          <w:szCs w:val="27"/>
          <w:lang w:bidi="ar-SA"/>
        </w:rPr>
        <w:t>(подпись, дата)</w:t>
      </w:r>
    </w:p>
    <w:p w:rsidR="00726586" w:rsidRPr="00726586" w:rsidRDefault="00726586" w:rsidP="00726586">
      <w:pPr>
        <w:widowControl/>
        <w:spacing w:before="100" w:beforeAutospacing="1" w:after="100" w:afterAutospacing="1"/>
        <w:rPr>
          <w:rFonts w:ascii="Times New Roman" w:eastAsia="Times New Roman" w:hAnsi="Times New Roman" w:cs="Times New Roman"/>
          <w:sz w:val="27"/>
          <w:szCs w:val="27"/>
          <w:lang w:bidi="ar-SA"/>
        </w:rPr>
      </w:pPr>
      <w:proofErr w:type="spellStart"/>
      <w:r w:rsidRPr="00726586">
        <w:rPr>
          <w:rFonts w:ascii="Times New Roman" w:eastAsia="Times New Roman" w:hAnsi="Times New Roman" w:cs="Times New Roman"/>
          <w:sz w:val="27"/>
          <w:szCs w:val="27"/>
          <w:lang w:bidi="ar-SA"/>
        </w:rPr>
        <w:t>Нормоконтролер</w:t>
      </w:r>
      <w:proofErr w:type="spellEnd"/>
    </w:p>
    <w:p w:rsidR="00726586" w:rsidRPr="00726586" w:rsidRDefault="00726586" w:rsidP="00726586">
      <w:pPr>
        <w:widowControl/>
        <w:spacing w:before="100" w:beforeAutospacing="1" w:after="100" w:afterAutospacing="1"/>
        <w:rPr>
          <w:rFonts w:ascii="Times New Roman" w:eastAsia="Times New Roman" w:hAnsi="Times New Roman" w:cs="Times New Roman"/>
          <w:sz w:val="27"/>
          <w:szCs w:val="27"/>
          <w:lang w:bidi="ar-SA"/>
        </w:rPr>
      </w:pPr>
      <w:r w:rsidRPr="00726586">
        <w:rPr>
          <w:rFonts w:ascii="Times New Roman" w:eastAsia="Times New Roman" w:hAnsi="Times New Roman" w:cs="Times New Roman"/>
          <w:sz w:val="27"/>
          <w:szCs w:val="27"/>
          <w:lang w:bidi="ar-SA"/>
        </w:rPr>
        <w:t xml:space="preserve">канд. </w:t>
      </w:r>
      <w:proofErr w:type="spellStart"/>
      <w:r w:rsidRPr="00726586">
        <w:rPr>
          <w:rFonts w:ascii="Times New Roman" w:eastAsia="Times New Roman" w:hAnsi="Times New Roman" w:cs="Times New Roman"/>
          <w:sz w:val="27"/>
          <w:szCs w:val="27"/>
          <w:lang w:bidi="ar-SA"/>
        </w:rPr>
        <w:t>экон</w:t>
      </w:r>
      <w:proofErr w:type="spellEnd"/>
      <w:r w:rsidRPr="00726586">
        <w:rPr>
          <w:rFonts w:ascii="Times New Roman" w:eastAsia="Times New Roman" w:hAnsi="Times New Roman" w:cs="Times New Roman"/>
          <w:sz w:val="27"/>
          <w:szCs w:val="27"/>
          <w:lang w:bidi="ar-SA"/>
        </w:rPr>
        <w:t>. наук, доцент, _____________________</w:t>
      </w:r>
      <w:r w:rsidRPr="00726586">
        <w:rPr>
          <w:rFonts w:ascii="Times New Roman" w:eastAsia="Times New Roman" w:hAnsi="Times New Roman" w:cs="Times New Roman"/>
          <w:sz w:val="27"/>
          <w:szCs w:val="27"/>
          <w:u w:val="single"/>
          <w:lang w:bidi="ar-SA"/>
        </w:rPr>
        <w:t xml:space="preserve">      </w:t>
      </w:r>
      <w:r w:rsidRPr="00726586">
        <w:rPr>
          <w:rFonts w:ascii="Times New Roman" w:eastAsia="Times New Roman" w:hAnsi="Times New Roman" w:cs="Times New Roman"/>
          <w:sz w:val="27"/>
          <w:szCs w:val="27"/>
          <w:lang w:bidi="ar-SA"/>
        </w:rPr>
        <w:t xml:space="preserve">_______ </w:t>
      </w:r>
      <w:proofErr w:type="spellStart"/>
      <w:r>
        <w:rPr>
          <w:rFonts w:ascii="Times New Roman" w:eastAsia="Times New Roman" w:hAnsi="Times New Roman" w:cs="Times New Roman"/>
          <w:sz w:val="27"/>
          <w:szCs w:val="27"/>
          <w:lang w:bidi="ar-SA"/>
        </w:rPr>
        <w:t>М.Н.Поддубная</w:t>
      </w:r>
      <w:proofErr w:type="spellEnd"/>
      <w:r>
        <w:rPr>
          <w:rFonts w:ascii="Times New Roman" w:eastAsia="Times New Roman" w:hAnsi="Times New Roman" w:cs="Times New Roman"/>
          <w:sz w:val="27"/>
          <w:szCs w:val="27"/>
          <w:lang w:bidi="ar-SA"/>
        </w:rPr>
        <w:t xml:space="preserve"> </w:t>
      </w:r>
    </w:p>
    <w:p w:rsidR="00726586" w:rsidRPr="00726586" w:rsidRDefault="00726586" w:rsidP="00726586">
      <w:pPr>
        <w:widowControl/>
        <w:spacing w:before="100" w:beforeAutospacing="1" w:after="100" w:afterAutospacing="1"/>
        <w:jc w:val="center"/>
        <w:rPr>
          <w:rFonts w:ascii="Times New Roman" w:eastAsia="Times New Roman" w:hAnsi="Times New Roman" w:cs="Times New Roman"/>
          <w:sz w:val="27"/>
          <w:szCs w:val="27"/>
          <w:lang w:bidi="ar-SA"/>
        </w:rPr>
      </w:pPr>
      <w:r w:rsidRPr="00726586">
        <w:rPr>
          <w:rFonts w:ascii="Times New Roman" w:eastAsia="Times New Roman" w:hAnsi="Times New Roman" w:cs="Times New Roman"/>
          <w:sz w:val="27"/>
          <w:szCs w:val="27"/>
          <w:lang w:bidi="ar-SA"/>
        </w:rPr>
        <w:t>(подпись, дата)</w:t>
      </w:r>
    </w:p>
    <w:p w:rsidR="00726586" w:rsidRDefault="00726586" w:rsidP="00726586">
      <w:pPr>
        <w:widowControl/>
        <w:spacing w:before="100" w:beforeAutospacing="1" w:after="100" w:afterAutospacing="1"/>
        <w:jc w:val="center"/>
        <w:rPr>
          <w:rFonts w:ascii="Times New Roman" w:eastAsia="Times New Roman" w:hAnsi="Times New Roman" w:cs="Times New Roman"/>
          <w:sz w:val="27"/>
          <w:szCs w:val="27"/>
          <w:lang w:bidi="ar-SA"/>
        </w:rPr>
      </w:pPr>
    </w:p>
    <w:p w:rsidR="00726586" w:rsidRDefault="00726586" w:rsidP="00726586">
      <w:pPr>
        <w:widowControl/>
        <w:spacing w:before="100" w:beforeAutospacing="1" w:after="100" w:afterAutospacing="1"/>
        <w:jc w:val="center"/>
        <w:rPr>
          <w:rFonts w:ascii="Times New Roman" w:eastAsia="Times New Roman" w:hAnsi="Times New Roman" w:cs="Times New Roman"/>
          <w:sz w:val="27"/>
          <w:szCs w:val="27"/>
          <w:lang w:bidi="ar-SA"/>
        </w:rPr>
      </w:pPr>
    </w:p>
    <w:p w:rsidR="00726586" w:rsidRDefault="00726586" w:rsidP="00726586">
      <w:pPr>
        <w:widowControl/>
        <w:spacing w:before="100" w:beforeAutospacing="1" w:after="100" w:afterAutospacing="1"/>
        <w:jc w:val="center"/>
        <w:rPr>
          <w:rFonts w:ascii="Times New Roman" w:eastAsia="Times New Roman" w:hAnsi="Times New Roman" w:cs="Times New Roman"/>
          <w:sz w:val="27"/>
          <w:szCs w:val="27"/>
          <w:lang w:bidi="ar-SA"/>
        </w:rPr>
      </w:pPr>
    </w:p>
    <w:p w:rsidR="002C0967" w:rsidRPr="00726586" w:rsidRDefault="00726586" w:rsidP="00726586">
      <w:pPr>
        <w:widowControl/>
        <w:spacing w:before="100" w:beforeAutospacing="1" w:after="100" w:afterAutospacing="1"/>
        <w:jc w:val="center"/>
        <w:rPr>
          <w:rFonts w:ascii="Times New Roman" w:eastAsia="Times New Roman" w:hAnsi="Times New Roman" w:cs="Times New Roman"/>
          <w:sz w:val="27"/>
          <w:szCs w:val="27"/>
          <w:lang w:bidi="ar-SA"/>
        </w:rPr>
      </w:pPr>
      <w:r>
        <w:rPr>
          <w:rFonts w:ascii="Times New Roman" w:eastAsia="Times New Roman" w:hAnsi="Times New Roman" w:cs="Times New Roman"/>
          <w:sz w:val="27"/>
          <w:szCs w:val="27"/>
          <w:lang w:bidi="ar-SA"/>
        </w:rPr>
        <w:t>Краснодар 2020</w:t>
      </w:r>
      <w:r>
        <w:rPr>
          <w:rFonts w:ascii="Times New Roman" w:hAnsi="Times New Roman" w:cs="Times New Roman"/>
          <w:b/>
          <w:noProof/>
          <w:sz w:val="36"/>
          <w:lang w:bidi="ar-SA"/>
        </w:rPr>
        <w:pict>
          <v:shapetype id="_x0000_t202" coordsize="21600,21600" o:spt="202" path="m,l,21600r21600,l21600,xe">
            <v:stroke joinstyle="miter"/>
            <v:path gradientshapeok="t" o:connecttype="rect"/>
          </v:shapetype>
          <v:shape id="Shape 1" o:spid="_x0000_s1026" type="#_x0000_t202" style="position:absolute;left:0;text-align:left;margin-left:84.65pt;margin-top:284pt;width:213.35pt;height:15.1pt;z-index:125829378;visibility:visible;mso-wrap-style:non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" filled="f" stroked="f">
            <v:textbox inset="0,0,0,0">
              <w:txbxContent>
                <w:p w:rsidR="00726586" w:rsidRDefault="00726586">
                  <w:pPr>
                    <w:pStyle w:val="1"/>
                    <w:spacing w:line="240" w:lineRule="auto"/>
                    <w:ind w:firstLine="0"/>
                  </w:pPr>
                </w:p>
              </w:txbxContent>
            </v:textbox>
            <w10:wrap type="square" anchorx="page"/>
          </v:shape>
        </w:pict>
      </w:r>
    </w:p>
    <w:p w:rsidR="002C0967" w:rsidRPr="00CD610D" w:rsidRDefault="00772D8F">
      <w:pPr>
        <w:pStyle w:val="11"/>
        <w:keepNext/>
        <w:keepLines/>
        <w:spacing w:after="640" w:line="240" w:lineRule="auto"/>
        <w:ind w:firstLine="0"/>
        <w:jc w:val="center"/>
        <w:rPr>
          <w:b w:val="0"/>
        </w:rPr>
      </w:pPr>
      <w:bookmarkStart w:id="1" w:name="bookmark3"/>
      <w:bookmarkStart w:id="2" w:name="bookmark4"/>
      <w:bookmarkStart w:id="3" w:name="bookmark5"/>
      <w:r w:rsidRPr="00CD610D">
        <w:rPr>
          <w:b w:val="0"/>
        </w:rPr>
        <w:lastRenderedPageBreak/>
        <w:t>СОДЕРЖАНИЕ</w:t>
      </w:r>
      <w:bookmarkEnd w:id="1"/>
      <w:bookmarkEnd w:id="2"/>
      <w:bookmarkEnd w:id="3"/>
    </w:p>
    <w:p w:rsidR="00817975" w:rsidRDefault="00817975" w:rsidP="00817975">
      <w:pPr>
        <w:pStyle w:val="11"/>
        <w:keepNext/>
        <w:keepLines/>
        <w:spacing w:after="0" w:line="360" w:lineRule="auto"/>
        <w:ind w:firstLine="0"/>
        <w:rPr>
          <w:b w:val="0"/>
        </w:rPr>
      </w:pPr>
      <w:r w:rsidRPr="00817975">
        <w:rPr>
          <w:b w:val="0"/>
        </w:rPr>
        <w:t>В</w:t>
      </w:r>
      <w:r>
        <w:rPr>
          <w:b w:val="0"/>
        </w:rPr>
        <w:t>ведение…………………………………………………………………………</w:t>
      </w:r>
      <w:r w:rsidR="00391A2F">
        <w:rPr>
          <w:b w:val="0"/>
        </w:rPr>
        <w:t>………</w:t>
      </w:r>
      <w:r>
        <w:rPr>
          <w:b w:val="0"/>
        </w:rPr>
        <w:t>…..</w:t>
      </w:r>
      <w:r w:rsidR="00391A2F">
        <w:rPr>
          <w:b w:val="0"/>
        </w:rPr>
        <w:t>3</w:t>
      </w:r>
    </w:p>
    <w:p w:rsidR="001605A9" w:rsidRPr="00817975" w:rsidRDefault="001605A9" w:rsidP="00817975">
      <w:pPr>
        <w:pStyle w:val="11"/>
        <w:keepNext/>
        <w:keepLines/>
        <w:spacing w:after="0" w:line="360" w:lineRule="auto"/>
        <w:ind w:firstLine="0"/>
        <w:rPr>
          <w:b w:val="0"/>
        </w:rPr>
      </w:pPr>
      <w:r w:rsidRPr="001605A9">
        <w:rPr>
          <w:b w:val="0"/>
          <w:bCs w:val="0"/>
        </w:rPr>
        <w:t>1 Теоретические аспекты исследования финансовой безопасности банка</w:t>
      </w:r>
      <w:r w:rsidR="00817975">
        <w:rPr>
          <w:b w:val="0"/>
          <w:bCs w:val="0"/>
        </w:rPr>
        <w:t>……</w:t>
      </w:r>
      <w:r w:rsidR="00391A2F">
        <w:rPr>
          <w:b w:val="0"/>
          <w:bCs w:val="0"/>
        </w:rPr>
        <w:t>……...</w:t>
      </w:r>
      <w:r w:rsidR="00817975">
        <w:rPr>
          <w:b w:val="0"/>
          <w:bCs w:val="0"/>
        </w:rPr>
        <w:t>…</w:t>
      </w:r>
      <w:r w:rsidR="00391A2F">
        <w:rPr>
          <w:b w:val="0"/>
          <w:bCs w:val="0"/>
        </w:rPr>
        <w:t>7</w:t>
      </w:r>
    </w:p>
    <w:p w:rsidR="001605A9" w:rsidRPr="001605A9" w:rsidRDefault="001605A9" w:rsidP="00817975">
      <w:pPr>
        <w:pStyle w:val="11"/>
        <w:keepNext/>
        <w:keepLines/>
        <w:spacing w:after="0" w:line="360" w:lineRule="auto"/>
        <w:jc w:val="both"/>
        <w:rPr>
          <w:b w:val="0"/>
          <w:bCs w:val="0"/>
        </w:rPr>
      </w:pPr>
      <w:r w:rsidRPr="001605A9">
        <w:rPr>
          <w:b w:val="0"/>
          <w:bCs w:val="0"/>
        </w:rPr>
        <w:t>1.1</w:t>
      </w:r>
      <w:r w:rsidRPr="001605A9">
        <w:rPr>
          <w:b w:val="0"/>
          <w:bCs w:val="0"/>
        </w:rPr>
        <w:tab/>
        <w:t>Экономическая сущность финансовой безопасности банка: понятия, принципы</w:t>
      </w:r>
      <w:r w:rsidR="00817975">
        <w:rPr>
          <w:b w:val="0"/>
          <w:bCs w:val="0"/>
        </w:rPr>
        <w:t>………………………………………………………</w:t>
      </w:r>
      <w:r w:rsidR="00391A2F">
        <w:rPr>
          <w:b w:val="0"/>
          <w:bCs w:val="0"/>
        </w:rPr>
        <w:t>…………………………</w:t>
      </w:r>
      <w:r w:rsidR="00817975">
        <w:rPr>
          <w:b w:val="0"/>
          <w:bCs w:val="0"/>
        </w:rPr>
        <w:t>….</w:t>
      </w:r>
      <w:r w:rsidR="00391A2F">
        <w:rPr>
          <w:b w:val="0"/>
          <w:bCs w:val="0"/>
        </w:rPr>
        <w:t>7</w:t>
      </w:r>
    </w:p>
    <w:p w:rsidR="001605A9" w:rsidRPr="001605A9" w:rsidRDefault="001605A9" w:rsidP="00817975">
      <w:pPr>
        <w:pStyle w:val="11"/>
        <w:keepNext/>
        <w:keepLines/>
        <w:spacing w:after="0" w:line="360" w:lineRule="auto"/>
        <w:jc w:val="both"/>
        <w:rPr>
          <w:b w:val="0"/>
          <w:bCs w:val="0"/>
        </w:rPr>
      </w:pPr>
      <w:r w:rsidRPr="001605A9">
        <w:rPr>
          <w:b w:val="0"/>
          <w:bCs w:val="0"/>
        </w:rPr>
        <w:t>1.2</w:t>
      </w:r>
      <w:r w:rsidRPr="001605A9">
        <w:rPr>
          <w:b w:val="0"/>
          <w:bCs w:val="0"/>
        </w:rPr>
        <w:tab/>
        <w:t>Методы проведения оценки финансовой безопасности банка</w:t>
      </w:r>
      <w:r w:rsidR="00817975">
        <w:rPr>
          <w:b w:val="0"/>
          <w:bCs w:val="0"/>
        </w:rPr>
        <w:t>……</w:t>
      </w:r>
      <w:r w:rsidR="00391A2F">
        <w:rPr>
          <w:b w:val="0"/>
          <w:bCs w:val="0"/>
        </w:rPr>
        <w:t>…</w:t>
      </w:r>
      <w:r w:rsidR="00817975">
        <w:rPr>
          <w:b w:val="0"/>
          <w:bCs w:val="0"/>
        </w:rPr>
        <w:t>…</w:t>
      </w:r>
      <w:r w:rsidR="00391A2F">
        <w:rPr>
          <w:b w:val="0"/>
          <w:bCs w:val="0"/>
        </w:rPr>
        <w:t>11</w:t>
      </w:r>
    </w:p>
    <w:p w:rsidR="001605A9" w:rsidRPr="001605A9" w:rsidRDefault="001605A9" w:rsidP="00391A2F">
      <w:pPr>
        <w:pStyle w:val="11"/>
        <w:keepNext/>
        <w:keepLines/>
        <w:spacing w:after="0" w:line="360" w:lineRule="auto"/>
        <w:jc w:val="both"/>
        <w:rPr>
          <w:b w:val="0"/>
          <w:bCs w:val="0"/>
        </w:rPr>
      </w:pPr>
      <w:r w:rsidRPr="001605A9">
        <w:rPr>
          <w:b w:val="0"/>
          <w:bCs w:val="0"/>
        </w:rPr>
        <w:t>1.3</w:t>
      </w:r>
      <w:r w:rsidRPr="001605A9">
        <w:rPr>
          <w:b w:val="0"/>
          <w:bCs w:val="0"/>
        </w:rPr>
        <w:tab/>
        <w:t>Рычаги обеспечения финансовой безопасности банковской деятельности</w:t>
      </w:r>
      <w:r w:rsidR="00391A2F">
        <w:rPr>
          <w:b w:val="0"/>
          <w:bCs w:val="0"/>
        </w:rPr>
        <w:t>……………………………………………………………………………….</w:t>
      </w:r>
      <w:r w:rsidR="00817975">
        <w:rPr>
          <w:b w:val="0"/>
          <w:bCs w:val="0"/>
        </w:rPr>
        <w:t>.</w:t>
      </w:r>
      <w:r w:rsidR="00391A2F">
        <w:rPr>
          <w:b w:val="0"/>
          <w:bCs w:val="0"/>
        </w:rPr>
        <w:t>18</w:t>
      </w:r>
    </w:p>
    <w:p w:rsidR="001605A9" w:rsidRPr="001605A9" w:rsidRDefault="001605A9" w:rsidP="00817975">
      <w:pPr>
        <w:pStyle w:val="11"/>
        <w:keepNext/>
        <w:keepLines/>
        <w:spacing w:after="0" w:line="360" w:lineRule="auto"/>
        <w:ind w:firstLine="0"/>
        <w:jc w:val="both"/>
        <w:rPr>
          <w:b w:val="0"/>
          <w:bCs w:val="0"/>
        </w:rPr>
      </w:pPr>
      <w:r w:rsidRPr="001605A9">
        <w:rPr>
          <w:b w:val="0"/>
          <w:bCs w:val="0"/>
        </w:rPr>
        <w:t>2</w:t>
      </w:r>
      <w:r w:rsidRPr="001605A9">
        <w:rPr>
          <w:b w:val="0"/>
          <w:bCs w:val="0"/>
        </w:rPr>
        <w:tab/>
        <w:t>Угрозы финансовой безопасности банковской деятельности в РФ</w:t>
      </w:r>
      <w:r w:rsidR="00817975">
        <w:rPr>
          <w:b w:val="0"/>
          <w:bCs w:val="0"/>
        </w:rPr>
        <w:t>…………</w:t>
      </w:r>
      <w:r w:rsidR="00391A2F">
        <w:rPr>
          <w:b w:val="0"/>
          <w:bCs w:val="0"/>
        </w:rPr>
        <w:t>.</w:t>
      </w:r>
      <w:r w:rsidR="00817975">
        <w:rPr>
          <w:b w:val="0"/>
          <w:bCs w:val="0"/>
        </w:rPr>
        <w:t>….</w:t>
      </w:r>
      <w:r w:rsidR="00391A2F">
        <w:rPr>
          <w:b w:val="0"/>
          <w:bCs w:val="0"/>
        </w:rPr>
        <w:t>21</w:t>
      </w:r>
    </w:p>
    <w:p w:rsidR="001605A9" w:rsidRPr="001605A9" w:rsidRDefault="00391A2F" w:rsidP="00817975">
      <w:pPr>
        <w:pStyle w:val="11"/>
        <w:keepNext/>
        <w:keepLines/>
        <w:spacing w:after="0" w:line="360" w:lineRule="auto"/>
        <w:jc w:val="both"/>
        <w:rPr>
          <w:b w:val="0"/>
          <w:bCs w:val="0"/>
        </w:rPr>
      </w:pPr>
      <w:r>
        <w:rPr>
          <w:b w:val="0"/>
          <w:bCs w:val="0"/>
        </w:rPr>
        <w:t>2.1</w:t>
      </w:r>
      <w:r w:rsidR="001605A9" w:rsidRPr="001605A9">
        <w:rPr>
          <w:b w:val="0"/>
          <w:bCs w:val="0"/>
        </w:rPr>
        <w:tab/>
        <w:t>Виды и классификация рисков в системе обеспечения финансовой безопасности банка в РФ</w:t>
      </w:r>
      <w:r w:rsidR="00817975">
        <w:rPr>
          <w:b w:val="0"/>
          <w:bCs w:val="0"/>
        </w:rPr>
        <w:t>………………………………………………………</w:t>
      </w:r>
      <w:r>
        <w:rPr>
          <w:b w:val="0"/>
          <w:bCs w:val="0"/>
        </w:rPr>
        <w:t>……..</w:t>
      </w:r>
      <w:r w:rsidR="00817975">
        <w:rPr>
          <w:b w:val="0"/>
          <w:bCs w:val="0"/>
        </w:rPr>
        <w:t>……</w:t>
      </w:r>
      <w:r>
        <w:rPr>
          <w:b w:val="0"/>
          <w:bCs w:val="0"/>
        </w:rPr>
        <w:t>21</w:t>
      </w:r>
    </w:p>
    <w:p w:rsidR="001605A9" w:rsidRPr="001605A9" w:rsidRDefault="00391A2F" w:rsidP="00817975">
      <w:pPr>
        <w:pStyle w:val="11"/>
        <w:keepNext/>
        <w:keepLines/>
        <w:spacing w:after="0" w:line="360" w:lineRule="auto"/>
        <w:jc w:val="both"/>
        <w:rPr>
          <w:b w:val="0"/>
          <w:bCs w:val="0"/>
        </w:rPr>
      </w:pPr>
      <w:r>
        <w:rPr>
          <w:b w:val="0"/>
          <w:bCs w:val="0"/>
        </w:rPr>
        <w:t>2.2</w:t>
      </w:r>
      <w:r w:rsidR="001605A9" w:rsidRPr="001605A9">
        <w:rPr>
          <w:b w:val="0"/>
          <w:bCs w:val="0"/>
        </w:rPr>
        <w:tab/>
        <w:t>Методы управления рисками в РФ</w:t>
      </w:r>
      <w:r w:rsidR="00817975">
        <w:rPr>
          <w:b w:val="0"/>
          <w:bCs w:val="0"/>
        </w:rPr>
        <w:t>……………………………………</w:t>
      </w:r>
      <w:r>
        <w:rPr>
          <w:b w:val="0"/>
          <w:bCs w:val="0"/>
        </w:rPr>
        <w:t>…..</w:t>
      </w:r>
      <w:r w:rsidR="00817975">
        <w:rPr>
          <w:b w:val="0"/>
          <w:bCs w:val="0"/>
        </w:rPr>
        <w:t>.</w:t>
      </w:r>
      <w:r>
        <w:rPr>
          <w:b w:val="0"/>
          <w:bCs w:val="0"/>
        </w:rPr>
        <w:t>28</w:t>
      </w:r>
    </w:p>
    <w:p w:rsidR="001605A9" w:rsidRPr="001605A9" w:rsidRDefault="00391A2F" w:rsidP="00817975">
      <w:pPr>
        <w:pStyle w:val="11"/>
        <w:keepNext/>
        <w:keepLines/>
        <w:spacing w:after="0" w:line="360" w:lineRule="auto"/>
        <w:jc w:val="both"/>
        <w:rPr>
          <w:b w:val="0"/>
          <w:bCs w:val="0"/>
        </w:rPr>
      </w:pPr>
      <w:r>
        <w:rPr>
          <w:b w:val="0"/>
          <w:bCs w:val="0"/>
        </w:rPr>
        <w:t>2.3</w:t>
      </w:r>
      <w:r w:rsidR="001605A9" w:rsidRPr="001605A9">
        <w:rPr>
          <w:b w:val="0"/>
          <w:bCs w:val="0"/>
        </w:rPr>
        <w:tab/>
        <w:t>Методика анализа финансовой безопасности ЦБ РФ</w:t>
      </w:r>
      <w:r w:rsidR="00817975">
        <w:rPr>
          <w:b w:val="0"/>
          <w:bCs w:val="0"/>
        </w:rPr>
        <w:t>…………………</w:t>
      </w:r>
      <w:r>
        <w:rPr>
          <w:b w:val="0"/>
          <w:bCs w:val="0"/>
        </w:rPr>
        <w:t>….32</w:t>
      </w:r>
    </w:p>
    <w:p w:rsidR="00645B76" w:rsidRDefault="001605A9" w:rsidP="00817975">
      <w:pPr>
        <w:pStyle w:val="11"/>
        <w:keepNext/>
        <w:keepLines/>
        <w:spacing w:after="0" w:line="360" w:lineRule="auto"/>
        <w:ind w:firstLine="0"/>
        <w:jc w:val="both"/>
        <w:rPr>
          <w:b w:val="0"/>
          <w:bCs w:val="0"/>
        </w:rPr>
      </w:pPr>
      <w:r w:rsidRPr="001605A9">
        <w:rPr>
          <w:b w:val="0"/>
          <w:bCs w:val="0"/>
        </w:rPr>
        <w:t>3</w:t>
      </w:r>
      <w:r w:rsidRPr="001605A9">
        <w:rPr>
          <w:b w:val="0"/>
          <w:bCs w:val="0"/>
        </w:rPr>
        <w:tab/>
        <w:t>Анализ и характеристика финанс</w:t>
      </w:r>
      <w:r w:rsidR="00645B76">
        <w:rPr>
          <w:b w:val="0"/>
          <w:bCs w:val="0"/>
        </w:rPr>
        <w:t>овой безопасности на примере АО Газпромбанк</w:t>
      </w:r>
      <w:r w:rsidR="00817975">
        <w:rPr>
          <w:b w:val="0"/>
          <w:bCs w:val="0"/>
        </w:rPr>
        <w:t>………………………………………………………………………………..</w:t>
      </w:r>
      <w:r w:rsidR="00391A2F">
        <w:rPr>
          <w:b w:val="0"/>
          <w:bCs w:val="0"/>
        </w:rPr>
        <w:t>41</w:t>
      </w:r>
    </w:p>
    <w:p w:rsidR="001605A9" w:rsidRPr="001605A9" w:rsidRDefault="001605A9" w:rsidP="00817975">
      <w:pPr>
        <w:pStyle w:val="11"/>
        <w:keepNext/>
        <w:keepLines/>
        <w:spacing w:after="0" w:line="360" w:lineRule="auto"/>
        <w:ind w:left="708" w:firstLine="0"/>
        <w:jc w:val="both"/>
        <w:rPr>
          <w:b w:val="0"/>
          <w:bCs w:val="0"/>
        </w:rPr>
      </w:pPr>
      <w:r w:rsidRPr="001605A9">
        <w:rPr>
          <w:b w:val="0"/>
          <w:bCs w:val="0"/>
        </w:rPr>
        <w:t>3.1 Характеристика АО Газпромбанк</w:t>
      </w:r>
      <w:r w:rsidR="00817975">
        <w:rPr>
          <w:b w:val="0"/>
          <w:bCs w:val="0"/>
        </w:rPr>
        <w:t>…………………………………………</w:t>
      </w:r>
      <w:r w:rsidR="00391A2F">
        <w:rPr>
          <w:b w:val="0"/>
          <w:bCs w:val="0"/>
        </w:rPr>
        <w:t>…..41</w:t>
      </w:r>
    </w:p>
    <w:p w:rsidR="001605A9" w:rsidRPr="001605A9" w:rsidRDefault="001605A9" w:rsidP="00817975">
      <w:pPr>
        <w:pStyle w:val="11"/>
        <w:keepNext/>
        <w:keepLines/>
        <w:spacing w:after="0" w:line="360" w:lineRule="auto"/>
        <w:ind w:left="708" w:firstLine="0"/>
        <w:jc w:val="both"/>
        <w:rPr>
          <w:b w:val="0"/>
          <w:bCs w:val="0"/>
        </w:rPr>
      </w:pPr>
      <w:r w:rsidRPr="001605A9">
        <w:rPr>
          <w:b w:val="0"/>
          <w:bCs w:val="0"/>
        </w:rPr>
        <w:t>3.2 Расчет и Анализ уровня финансовой безопасности АО Газпромбанк</w:t>
      </w:r>
      <w:r w:rsidR="00817975">
        <w:rPr>
          <w:b w:val="0"/>
          <w:bCs w:val="0"/>
        </w:rPr>
        <w:t>……</w:t>
      </w:r>
      <w:r w:rsidR="00391A2F">
        <w:rPr>
          <w:b w:val="0"/>
          <w:bCs w:val="0"/>
        </w:rPr>
        <w:t>44</w:t>
      </w:r>
    </w:p>
    <w:p w:rsidR="00817975" w:rsidRDefault="001605A9" w:rsidP="00817975">
      <w:pPr>
        <w:pStyle w:val="a9"/>
        <w:tabs>
          <w:tab w:val="right" w:leader="dot" w:pos="9611"/>
        </w:tabs>
        <w:spacing w:after="0" w:line="360" w:lineRule="auto"/>
        <w:ind w:left="708" w:firstLine="0"/>
        <w:jc w:val="both"/>
      </w:pPr>
      <w:r w:rsidRPr="001605A9">
        <w:t>3.3 Рекомендации по совершенствов</w:t>
      </w:r>
      <w:r w:rsidR="00645B76">
        <w:t xml:space="preserve">анию финансовой безопасности </w:t>
      </w:r>
    </w:p>
    <w:p w:rsidR="00645B76" w:rsidRDefault="00645B76" w:rsidP="00817975">
      <w:pPr>
        <w:pStyle w:val="a9"/>
        <w:tabs>
          <w:tab w:val="right" w:leader="dot" w:pos="9611"/>
        </w:tabs>
        <w:spacing w:after="0" w:line="360" w:lineRule="auto"/>
        <w:jc w:val="both"/>
      </w:pPr>
      <w:proofErr w:type="spellStart"/>
      <w:r>
        <w:t>АО</w:t>
      </w:r>
      <w:r w:rsidR="001605A9" w:rsidRPr="001605A9">
        <w:t>Газпромбанк</w:t>
      </w:r>
      <w:proofErr w:type="spellEnd"/>
      <w:r w:rsidR="00817975">
        <w:t>…………………………………………………………………………</w:t>
      </w:r>
      <w:r w:rsidR="00391A2F">
        <w:t>..48</w:t>
      </w:r>
    </w:p>
    <w:p w:rsidR="002C0967" w:rsidRDefault="007B73D5" w:rsidP="00817975">
      <w:pPr>
        <w:pStyle w:val="a9"/>
        <w:tabs>
          <w:tab w:val="right" w:leader="dot" w:pos="9611"/>
        </w:tabs>
        <w:spacing w:after="0" w:line="360" w:lineRule="auto"/>
        <w:ind w:firstLine="0"/>
        <w:jc w:val="both"/>
      </w:pPr>
      <w:r>
        <w:fldChar w:fldCharType="begin"/>
      </w:r>
      <w:r w:rsidR="00772D8F">
        <w:instrText xml:space="preserve"> TOC \o "1-5" \h \z </w:instrText>
      </w:r>
      <w:r>
        <w:fldChar w:fldCharType="separate"/>
      </w:r>
      <w:hyperlink w:anchor="bookmark188" w:tooltip="Current Document">
        <w:r w:rsidR="00684090">
          <w:t>Заключение</w:t>
        </w:r>
        <w:r w:rsidR="00684090">
          <w:tab/>
        </w:r>
      </w:hyperlink>
      <w:r w:rsidR="00391A2F">
        <w:t>…………………………………………………………………………………51</w:t>
      </w:r>
    </w:p>
    <w:p w:rsidR="002C0967" w:rsidRDefault="00726586" w:rsidP="00817975">
      <w:pPr>
        <w:pStyle w:val="a9"/>
        <w:tabs>
          <w:tab w:val="right" w:leader="dot" w:pos="9611"/>
        </w:tabs>
        <w:spacing w:after="0" w:line="360" w:lineRule="auto"/>
        <w:ind w:firstLine="0"/>
        <w:jc w:val="both"/>
      </w:pPr>
      <w:hyperlink w:anchor="bookmark222" w:tooltip="Current Document">
        <w:r w:rsidR="00772D8F">
          <w:t>Список использованных источников</w:t>
        </w:r>
        <w:r w:rsidR="00391A2F">
          <w:t>……………………………………………………..56</w:t>
        </w:r>
      </w:hyperlink>
    </w:p>
    <w:p w:rsidR="00391A2F" w:rsidRDefault="00FB27E4" w:rsidP="00817975">
      <w:pPr>
        <w:pStyle w:val="a9"/>
        <w:tabs>
          <w:tab w:val="right" w:leader="dot" w:pos="9611"/>
        </w:tabs>
        <w:spacing w:after="0" w:line="360" w:lineRule="auto"/>
        <w:ind w:firstLine="0"/>
        <w:jc w:val="both"/>
      </w:pPr>
      <w:r>
        <w:t>Приложение</w:t>
      </w:r>
      <w:proofErr w:type="gramStart"/>
      <w:r w:rsidR="00391A2F">
        <w:t xml:space="preserve"> А</w:t>
      </w:r>
      <w:proofErr w:type="gramEnd"/>
      <w:r w:rsidR="002254AC">
        <w:tab/>
      </w:r>
      <w:r w:rsidR="007B73D5">
        <w:fldChar w:fldCharType="end"/>
      </w:r>
      <w:r w:rsidR="00391A2F">
        <w:t>……………………………………………………………………………...63</w:t>
      </w:r>
    </w:p>
    <w:p w:rsidR="00391A2F" w:rsidRDefault="00391A2F" w:rsidP="00817975">
      <w:pPr>
        <w:pStyle w:val="a9"/>
        <w:tabs>
          <w:tab w:val="right" w:leader="dot" w:pos="9611"/>
        </w:tabs>
        <w:spacing w:after="0" w:line="360" w:lineRule="auto"/>
        <w:ind w:firstLine="0"/>
        <w:jc w:val="both"/>
      </w:pPr>
      <w:r>
        <w:t>Приложение</w:t>
      </w:r>
      <w:proofErr w:type="gramStart"/>
      <w:r>
        <w:t xml:space="preserve"> Б</w:t>
      </w:r>
      <w:proofErr w:type="gramEnd"/>
      <w:r>
        <w:t>……………………………………….……………………………………..65</w:t>
      </w:r>
    </w:p>
    <w:p w:rsidR="00391A2F" w:rsidRDefault="00391A2F" w:rsidP="00817975">
      <w:pPr>
        <w:pStyle w:val="a9"/>
        <w:tabs>
          <w:tab w:val="right" w:leader="dot" w:pos="9611"/>
        </w:tabs>
        <w:spacing w:after="0" w:line="360" w:lineRule="auto"/>
        <w:ind w:firstLine="0"/>
        <w:jc w:val="both"/>
      </w:pPr>
      <w:r>
        <w:t>Приложение</w:t>
      </w:r>
      <w:proofErr w:type="gramStart"/>
      <w:r>
        <w:t xml:space="preserve"> В</w:t>
      </w:r>
      <w:proofErr w:type="gramEnd"/>
      <w:r>
        <w:t>……………………………………………………………………………67</w:t>
      </w:r>
    </w:p>
    <w:p w:rsidR="00391A2F" w:rsidRDefault="00391A2F" w:rsidP="00817975">
      <w:pPr>
        <w:pStyle w:val="a9"/>
        <w:tabs>
          <w:tab w:val="right" w:leader="dot" w:pos="9611"/>
        </w:tabs>
        <w:spacing w:after="0" w:line="360" w:lineRule="auto"/>
        <w:ind w:firstLine="0"/>
        <w:jc w:val="both"/>
      </w:pPr>
      <w:r>
        <w:t>Приложение Г……………………………………………………………………………68</w:t>
      </w:r>
    </w:p>
    <w:p w:rsidR="00391A2F" w:rsidRDefault="00391A2F" w:rsidP="00817975">
      <w:pPr>
        <w:pStyle w:val="a9"/>
        <w:tabs>
          <w:tab w:val="right" w:leader="dot" w:pos="9611"/>
        </w:tabs>
        <w:spacing w:after="0" w:line="360" w:lineRule="auto"/>
        <w:ind w:firstLine="0"/>
        <w:jc w:val="both"/>
      </w:pPr>
      <w:r>
        <w:t>Приложение</w:t>
      </w:r>
      <w:proofErr w:type="gramStart"/>
      <w:r>
        <w:t xml:space="preserve"> Д</w:t>
      </w:r>
      <w:proofErr w:type="gramEnd"/>
      <w:r>
        <w:t>…………………………………..………………………………………….70</w:t>
      </w:r>
    </w:p>
    <w:p w:rsidR="00391A2F" w:rsidRDefault="00391A2F" w:rsidP="00817975">
      <w:pPr>
        <w:pStyle w:val="a9"/>
        <w:tabs>
          <w:tab w:val="right" w:leader="dot" w:pos="9611"/>
        </w:tabs>
        <w:spacing w:after="0" w:line="360" w:lineRule="auto"/>
        <w:ind w:firstLine="0"/>
        <w:jc w:val="both"/>
      </w:pPr>
      <w:r>
        <w:t>Приложение</w:t>
      </w:r>
      <w:proofErr w:type="gramStart"/>
      <w:r>
        <w:t xml:space="preserve"> Е</w:t>
      </w:r>
      <w:proofErr w:type="gramEnd"/>
      <w:r>
        <w:t>……………………………………………………………………………...71</w:t>
      </w:r>
    </w:p>
    <w:p w:rsidR="00391A2F" w:rsidRDefault="00391A2F" w:rsidP="00817975">
      <w:pPr>
        <w:pStyle w:val="a9"/>
        <w:tabs>
          <w:tab w:val="right" w:leader="dot" w:pos="9611"/>
        </w:tabs>
        <w:spacing w:after="0" w:line="360" w:lineRule="auto"/>
        <w:ind w:firstLine="0"/>
        <w:jc w:val="both"/>
      </w:pPr>
      <w:r>
        <w:t>Приложение</w:t>
      </w:r>
      <w:proofErr w:type="gramStart"/>
      <w:r>
        <w:t xml:space="preserve"> Ж</w:t>
      </w:r>
      <w:proofErr w:type="gramEnd"/>
      <w:r>
        <w:t>……………………………………………………………………………..72</w:t>
      </w:r>
    </w:p>
    <w:p w:rsidR="00391A2F" w:rsidRDefault="00391A2F" w:rsidP="00817975">
      <w:pPr>
        <w:pStyle w:val="a9"/>
        <w:tabs>
          <w:tab w:val="right" w:leader="dot" w:pos="9611"/>
        </w:tabs>
        <w:spacing w:after="0" w:line="360" w:lineRule="auto"/>
        <w:ind w:firstLine="0"/>
        <w:jc w:val="both"/>
      </w:pPr>
      <w:r>
        <w:t xml:space="preserve">Приложение </w:t>
      </w:r>
      <w:proofErr w:type="gramStart"/>
      <w:r>
        <w:t>З</w:t>
      </w:r>
      <w:proofErr w:type="gramEnd"/>
      <w:r w:rsidR="00DF158E">
        <w:t>………………………………………………………………………………73</w:t>
      </w:r>
    </w:p>
    <w:p w:rsidR="00391A2F" w:rsidRDefault="00391A2F" w:rsidP="00817975">
      <w:pPr>
        <w:pStyle w:val="a9"/>
        <w:tabs>
          <w:tab w:val="right" w:leader="dot" w:pos="9611"/>
        </w:tabs>
        <w:spacing w:after="0" w:line="360" w:lineRule="auto"/>
        <w:ind w:firstLine="0"/>
        <w:jc w:val="both"/>
      </w:pPr>
      <w:r>
        <w:t>Приложение</w:t>
      </w:r>
      <w:proofErr w:type="gramStart"/>
      <w:r>
        <w:t xml:space="preserve"> И</w:t>
      </w:r>
      <w:proofErr w:type="gramEnd"/>
      <w:r w:rsidR="00DF158E">
        <w:t>……………………………………………………………………………...74</w:t>
      </w:r>
    </w:p>
    <w:p w:rsidR="00391A2F" w:rsidRDefault="00391A2F" w:rsidP="00817975">
      <w:pPr>
        <w:pStyle w:val="a9"/>
        <w:tabs>
          <w:tab w:val="right" w:leader="dot" w:pos="9611"/>
        </w:tabs>
        <w:spacing w:after="0" w:line="360" w:lineRule="auto"/>
        <w:ind w:firstLine="0"/>
        <w:jc w:val="both"/>
        <w:sectPr w:rsidR="00391A2F">
          <w:footerReference w:type="even" r:id="rId9"/>
          <w:footerReference w:type="default" r:id="rId10"/>
          <w:footerReference w:type="first" r:id="rId11"/>
          <w:pgSz w:w="11900" w:h="16840"/>
          <w:pgMar w:top="1148" w:right="579" w:bottom="1207" w:left="1645" w:header="0" w:footer="3" w:gutter="0"/>
          <w:pgNumType w:start="1"/>
          <w:cols w:space="720"/>
          <w:noEndnote/>
          <w:titlePg/>
          <w:docGrid w:linePitch="360"/>
        </w:sectPr>
      </w:pPr>
      <w:r>
        <w:t>Приложение</w:t>
      </w:r>
      <w:proofErr w:type="gramStart"/>
      <w:r>
        <w:t xml:space="preserve"> К</w:t>
      </w:r>
      <w:proofErr w:type="gramEnd"/>
      <w:r w:rsidR="00DF158E">
        <w:t>………………………………………………………………………...……80</w:t>
      </w:r>
    </w:p>
    <w:p w:rsidR="002C0967" w:rsidRPr="00DF158E" w:rsidRDefault="00772D8F">
      <w:pPr>
        <w:pStyle w:val="11"/>
        <w:keepNext/>
        <w:keepLines/>
        <w:spacing w:after="620" w:line="240" w:lineRule="auto"/>
        <w:ind w:firstLine="0"/>
        <w:jc w:val="center"/>
        <w:rPr>
          <w:b w:val="0"/>
        </w:rPr>
      </w:pPr>
      <w:bookmarkStart w:id="4" w:name="bookmark19"/>
      <w:bookmarkStart w:id="5" w:name="bookmark20"/>
      <w:bookmarkStart w:id="6" w:name="bookmark21"/>
      <w:r w:rsidRPr="00DF158E">
        <w:rPr>
          <w:b w:val="0"/>
        </w:rPr>
        <w:lastRenderedPageBreak/>
        <w:t>ВВЕДЕНИЕ</w:t>
      </w:r>
      <w:bookmarkEnd w:id="4"/>
      <w:bookmarkEnd w:id="5"/>
      <w:bookmarkEnd w:id="6"/>
    </w:p>
    <w:p w:rsidR="00602253" w:rsidRPr="00602253" w:rsidRDefault="00602253" w:rsidP="00FA08CD">
      <w:pPr>
        <w:pStyle w:val="11"/>
        <w:keepNext/>
        <w:keepLines/>
        <w:spacing w:after="620" w:line="360" w:lineRule="auto"/>
        <w:jc w:val="both"/>
        <w:rPr>
          <w:b w:val="0"/>
        </w:rPr>
      </w:pPr>
      <w:r w:rsidRPr="00602253">
        <w:rPr>
          <w:b w:val="0"/>
        </w:rPr>
        <w:t>Экономическая безопасность - краеугольный камень будущего развития любого государства в XXI веке. Вызовы и угрозы, с которыми сталкивается Россия сегодня, дает нам понять, что без решительных действий в области экономической безопасности, будущее развитие, экономический рост, стабильность социальных и политических институтов будет невозможна.</w:t>
      </w:r>
    </w:p>
    <w:p w:rsidR="00602253" w:rsidRPr="00602253" w:rsidRDefault="00602253" w:rsidP="00602253">
      <w:pPr>
        <w:pStyle w:val="11"/>
        <w:keepNext/>
        <w:keepLines/>
        <w:spacing w:after="620" w:line="360" w:lineRule="auto"/>
        <w:jc w:val="both"/>
        <w:rPr>
          <w:b w:val="0"/>
        </w:rPr>
      </w:pPr>
      <w:proofErr w:type="gramStart"/>
      <w:r w:rsidRPr="00602253">
        <w:rPr>
          <w:b w:val="0"/>
        </w:rPr>
        <w:t>Развитие банковского сектора России происходит с учетом влияния мировых тенденций: введения санкций против государственных компаний, ограничение доступа к мировым финансовым рынкам, жесткий контроль за деятельностью банков со стороны регулятора в лице Центрального банка РФ, снижение платежеспособности компаний и населения из-за нестабильности в экономике, политическое давление западных держав на общемировые финансовые институты и прочие факторы.</w:t>
      </w:r>
      <w:proofErr w:type="gramEnd"/>
      <w:r w:rsidRPr="00602253">
        <w:rPr>
          <w:b w:val="0"/>
        </w:rPr>
        <w:t xml:space="preserve"> В сложившейся экономической ситуации у всех компаний, в том числе банков, остро стоит вопрос о поиске новых способов экономически эффективной и экономически безопасной деятельности в будущем</w:t>
      </w:r>
      <w:r w:rsidR="007A050A" w:rsidRPr="007A050A">
        <w:rPr>
          <w:b w:val="0"/>
        </w:rPr>
        <w:t>[</w:t>
      </w:r>
      <w:r w:rsidR="007A050A">
        <w:rPr>
          <w:b w:val="0"/>
        </w:rPr>
        <w:t>9</w:t>
      </w:r>
      <w:r w:rsidR="007A050A" w:rsidRPr="007A050A">
        <w:rPr>
          <w:b w:val="0"/>
        </w:rPr>
        <w:t>]</w:t>
      </w:r>
      <w:r w:rsidRPr="00602253">
        <w:rPr>
          <w:b w:val="0"/>
        </w:rPr>
        <w:t>.</w:t>
      </w:r>
    </w:p>
    <w:p w:rsidR="00602253" w:rsidRPr="00602253" w:rsidRDefault="00602253" w:rsidP="00602253">
      <w:pPr>
        <w:pStyle w:val="11"/>
        <w:keepNext/>
        <w:keepLines/>
        <w:spacing w:after="620" w:line="360" w:lineRule="auto"/>
        <w:jc w:val="both"/>
        <w:rPr>
          <w:b w:val="0"/>
        </w:rPr>
      </w:pPr>
      <w:r w:rsidRPr="00602253">
        <w:rPr>
          <w:b w:val="0"/>
        </w:rPr>
        <w:t>Банки ежедневно сталкиваются с проблемами разного масштаба: рост банковской конкуренции, повышение влияния Банка России на финансовом рынке страны, неоднородность развития банковских институтов, низкая квалификация кадров, отсутствие доверия к банковским институтам со стороны населения по причине участившихся случаев банкротства банков или процедур отзыва лицензий и прочие причины.</w:t>
      </w:r>
    </w:p>
    <w:p w:rsidR="00602253" w:rsidRPr="00602253" w:rsidRDefault="00602253" w:rsidP="00602253">
      <w:pPr>
        <w:pStyle w:val="11"/>
        <w:keepNext/>
        <w:keepLines/>
        <w:spacing w:after="620" w:line="360" w:lineRule="auto"/>
        <w:jc w:val="both"/>
        <w:rPr>
          <w:b w:val="0"/>
        </w:rPr>
      </w:pPr>
      <w:r w:rsidRPr="00602253">
        <w:rPr>
          <w:b w:val="0"/>
        </w:rPr>
        <w:t>Решение описанного комплекса задач требует современных инструментов, методик и анализа внешней и внутренней среды банков. Ошибки необъективного планирования приводят к неблагоприятным финансовым результатам: потери доли рынка, невыполнению обязательств перед кредиторами и акционерами, банкротству, судебным разбирательствам на микроуровне, а на макроуровне - снижение финансовой устойчивости из-за нестабильного развития банковской системы страны.</w:t>
      </w:r>
    </w:p>
    <w:p w:rsidR="00602253" w:rsidRPr="00602253" w:rsidRDefault="00602253" w:rsidP="00602253">
      <w:pPr>
        <w:pStyle w:val="11"/>
        <w:keepNext/>
        <w:keepLines/>
        <w:spacing w:after="620" w:line="360" w:lineRule="auto"/>
        <w:jc w:val="both"/>
        <w:rPr>
          <w:b w:val="0"/>
        </w:rPr>
      </w:pPr>
      <w:r w:rsidRPr="00602253">
        <w:rPr>
          <w:b w:val="0"/>
        </w:rPr>
        <w:lastRenderedPageBreak/>
        <w:t>На сегодняшний день выработано несколько подходов по оценке финансовой составляющей экономической безопасности банка. Основной методикой является методика Банка России, включающая оценку большого количества показателей, позволяющих дать экспертную оценку большей части деятельности банка.</w:t>
      </w:r>
    </w:p>
    <w:p w:rsidR="00602253" w:rsidRPr="00602253" w:rsidRDefault="00602253" w:rsidP="00602253">
      <w:pPr>
        <w:pStyle w:val="11"/>
        <w:keepNext/>
        <w:keepLines/>
        <w:spacing w:after="620" w:line="360" w:lineRule="auto"/>
        <w:jc w:val="both"/>
        <w:rPr>
          <w:b w:val="0"/>
        </w:rPr>
      </w:pPr>
      <w:r w:rsidRPr="00602253">
        <w:rPr>
          <w:b w:val="0"/>
        </w:rPr>
        <w:t>Дополнительно с этим, существуют методики различных рейтинговых агентств (Эксперт, Коммерсантъ, РБК), а также авторские методики расчета финансовой составляющей экономической безопасности, базирующиеся либо на расчете показателей устойчивости банка, либо на формирование эконометричес</w:t>
      </w:r>
      <w:r w:rsidR="00FA08CD">
        <w:rPr>
          <w:b w:val="0"/>
        </w:rPr>
        <w:t>ких моделей и др. способах</w:t>
      </w:r>
      <w:r w:rsidR="007A050A" w:rsidRPr="007A050A">
        <w:rPr>
          <w:b w:val="0"/>
        </w:rPr>
        <w:t>[</w:t>
      </w:r>
      <w:r w:rsidR="007A050A">
        <w:rPr>
          <w:b w:val="0"/>
        </w:rPr>
        <w:t>28</w:t>
      </w:r>
      <w:r w:rsidR="007A050A" w:rsidRPr="007A050A">
        <w:rPr>
          <w:b w:val="0"/>
        </w:rPr>
        <w:t>]</w:t>
      </w:r>
      <w:r w:rsidR="00FA08CD">
        <w:rPr>
          <w:b w:val="0"/>
        </w:rPr>
        <w:t>.</w:t>
      </w:r>
    </w:p>
    <w:p w:rsidR="00FA08CD" w:rsidRDefault="00602253" w:rsidP="00FA08CD">
      <w:pPr>
        <w:pStyle w:val="11"/>
        <w:keepNext/>
        <w:keepLines/>
        <w:spacing w:after="620" w:line="360" w:lineRule="auto"/>
        <w:jc w:val="both"/>
        <w:rPr>
          <w:b w:val="0"/>
        </w:rPr>
      </w:pPr>
      <w:r w:rsidRPr="00602253">
        <w:rPr>
          <w:b w:val="0"/>
        </w:rPr>
        <w:t xml:space="preserve">Оценка финансовой устойчивости банка должна иметь четкое обоснование, быть репрезентативной и понятной собственникам капитала, в том числе и иностранным. Именно поэтому российское банковское регулирование с 01.01.2016 проводит политику внедрения международных стандартов банковской деятельности в соответствии с международными </w:t>
      </w:r>
      <w:proofErr w:type="spellStart"/>
      <w:r w:rsidRPr="00602253">
        <w:rPr>
          <w:b w:val="0"/>
        </w:rPr>
        <w:t>Базельскими</w:t>
      </w:r>
      <w:proofErr w:type="spellEnd"/>
      <w:r w:rsidRPr="00602253">
        <w:rPr>
          <w:b w:val="0"/>
        </w:rPr>
        <w:t xml:space="preserve"> стандартами (Базель III), утвержденными </w:t>
      </w:r>
      <w:proofErr w:type="spellStart"/>
      <w:r w:rsidRPr="00602253">
        <w:rPr>
          <w:b w:val="0"/>
        </w:rPr>
        <w:t>Базельским</w:t>
      </w:r>
      <w:proofErr w:type="spellEnd"/>
      <w:r w:rsidRPr="00602253">
        <w:rPr>
          <w:b w:val="0"/>
        </w:rPr>
        <w:t xml:space="preserve"> комитетом банковского надзора, созданным управляющими центральными банками стран Группы десяти (G-10) в 1975 году. </w:t>
      </w:r>
      <w:proofErr w:type="gramStart"/>
      <w:r w:rsidRPr="00602253">
        <w:rPr>
          <w:b w:val="0"/>
        </w:rPr>
        <w:t>В его состав входят представители органов банковского надзора и центральных банков Великобритании, США, Канады, Франции, Швейцарии, Италии, Японии, Нидерландов, Испании, Люксембурга, Германии,</w:t>
      </w:r>
      <w:r w:rsidR="00FA08CD">
        <w:rPr>
          <w:b w:val="0"/>
        </w:rPr>
        <w:t xml:space="preserve"> Швеции, Бельгии</w:t>
      </w:r>
      <w:r w:rsidR="007A050A" w:rsidRPr="007A050A">
        <w:rPr>
          <w:b w:val="0"/>
        </w:rPr>
        <w:t>[</w:t>
      </w:r>
      <w:r w:rsidR="007A050A">
        <w:rPr>
          <w:b w:val="0"/>
        </w:rPr>
        <w:t>34</w:t>
      </w:r>
      <w:r w:rsidR="007A050A" w:rsidRPr="007A050A">
        <w:rPr>
          <w:b w:val="0"/>
        </w:rPr>
        <w:t>]</w:t>
      </w:r>
      <w:r w:rsidRPr="00602253">
        <w:rPr>
          <w:b w:val="0"/>
        </w:rPr>
        <w:t>.</w:t>
      </w:r>
      <w:proofErr w:type="gramEnd"/>
      <w:r w:rsidRPr="00602253">
        <w:rPr>
          <w:b w:val="0"/>
        </w:rPr>
        <w:t xml:space="preserve"> Данная работа проводится с целью повышение в банках качества управления рисками, что обеспечивает устойчивость банковской системы и дает реальную защиту прав вкладчиков и кредиторов, что в свою очередь улучшает финансовую составляющ</w:t>
      </w:r>
      <w:r w:rsidR="00FA08CD">
        <w:rPr>
          <w:b w:val="0"/>
        </w:rPr>
        <w:t>ую экономической безопасности.</w:t>
      </w:r>
    </w:p>
    <w:p w:rsidR="00FA08CD" w:rsidRDefault="00FA08CD" w:rsidP="00FA08CD">
      <w:pPr>
        <w:pStyle w:val="11"/>
        <w:keepNext/>
        <w:keepLines/>
        <w:spacing w:after="620" w:line="360" w:lineRule="auto"/>
        <w:jc w:val="both"/>
        <w:rPr>
          <w:b w:val="0"/>
        </w:rPr>
      </w:pPr>
    </w:p>
    <w:p w:rsidR="00602253" w:rsidRPr="00602253" w:rsidRDefault="00602253" w:rsidP="00FA08CD">
      <w:pPr>
        <w:pStyle w:val="11"/>
        <w:keepNext/>
        <w:keepLines/>
        <w:spacing w:after="620" w:line="360" w:lineRule="auto"/>
        <w:jc w:val="both"/>
        <w:rPr>
          <w:b w:val="0"/>
        </w:rPr>
      </w:pPr>
      <w:r w:rsidRPr="00602253">
        <w:rPr>
          <w:b w:val="0"/>
        </w:rPr>
        <w:lastRenderedPageBreak/>
        <w:t>В Российской Федерации основными нормативно-правовыми актами в части оценки банковской деятельности являются Указания Центрального банка РФ</w:t>
      </w:r>
      <w:r w:rsidR="0022411D" w:rsidRPr="0022411D">
        <w:rPr>
          <w:b w:val="0"/>
        </w:rPr>
        <w:t>[1]</w:t>
      </w:r>
      <w:r w:rsidRPr="0022411D">
        <w:rPr>
          <w:b w:val="0"/>
        </w:rPr>
        <w:t xml:space="preserve">, </w:t>
      </w:r>
      <w:r w:rsidR="0022411D" w:rsidRPr="0022411D">
        <w:rPr>
          <w:b w:val="0"/>
        </w:rPr>
        <w:t>[2]</w:t>
      </w:r>
      <w:r w:rsidRPr="00602253">
        <w:rPr>
          <w:b w:val="0"/>
        </w:rPr>
        <w:t>которые утверждают различные методики расчетов тех или иных показателей. В частности, на текущий момент их число оценивается десятками. Основными указаниями являются «О методике анализа финансового состояния банка» и «Об оценке финансовой устойчивости банка в целях признания ее достаточной для участия в системе страхования вкладов»</w:t>
      </w:r>
      <w:r w:rsidR="007A050A" w:rsidRPr="007A050A">
        <w:rPr>
          <w:b w:val="0"/>
        </w:rPr>
        <w:t xml:space="preserve"> [</w:t>
      </w:r>
      <w:r w:rsidR="007A050A">
        <w:rPr>
          <w:b w:val="0"/>
        </w:rPr>
        <w:t>14</w:t>
      </w:r>
      <w:r w:rsidR="007A050A" w:rsidRPr="007A050A">
        <w:rPr>
          <w:b w:val="0"/>
        </w:rPr>
        <w:t>]</w:t>
      </w:r>
      <w:r w:rsidRPr="00602253">
        <w:rPr>
          <w:b w:val="0"/>
        </w:rPr>
        <w:t xml:space="preserve">. </w:t>
      </w:r>
    </w:p>
    <w:p w:rsidR="00602253" w:rsidRPr="00602253" w:rsidRDefault="00602253" w:rsidP="00602253">
      <w:pPr>
        <w:pStyle w:val="11"/>
        <w:keepNext/>
        <w:keepLines/>
        <w:spacing w:after="620" w:line="360" w:lineRule="auto"/>
        <w:jc w:val="both"/>
        <w:rPr>
          <w:b w:val="0"/>
        </w:rPr>
      </w:pPr>
      <w:r w:rsidRPr="00602253">
        <w:rPr>
          <w:b w:val="0"/>
        </w:rPr>
        <w:t>Целью настоящей курсовой работы является</w:t>
      </w:r>
      <w:r w:rsidR="000A03BE">
        <w:rPr>
          <w:b w:val="0"/>
        </w:rPr>
        <w:t xml:space="preserve"> выявление и анализ рисков</w:t>
      </w:r>
      <w:r w:rsidRPr="00602253">
        <w:rPr>
          <w:b w:val="0"/>
        </w:rPr>
        <w:t xml:space="preserve"> </w:t>
      </w:r>
      <w:r w:rsidR="000A03BE">
        <w:rPr>
          <w:b w:val="0"/>
        </w:rPr>
        <w:t xml:space="preserve">финансовой безопасности банка </w:t>
      </w:r>
      <w:r w:rsidRPr="00602253">
        <w:rPr>
          <w:b w:val="0"/>
        </w:rPr>
        <w:t>и оценка финансовой составляющей экономической безопасности АО «Газпромбанк» и разработка рекомендаций по ее улучшению.</w:t>
      </w:r>
    </w:p>
    <w:p w:rsidR="00602253" w:rsidRPr="00602253" w:rsidRDefault="00602253" w:rsidP="00602253">
      <w:pPr>
        <w:pStyle w:val="11"/>
        <w:keepNext/>
        <w:keepLines/>
        <w:spacing w:after="620" w:line="360" w:lineRule="auto"/>
        <w:jc w:val="both"/>
        <w:rPr>
          <w:b w:val="0"/>
        </w:rPr>
      </w:pPr>
      <w:r w:rsidRPr="00602253">
        <w:rPr>
          <w:b w:val="0"/>
        </w:rPr>
        <w:t>Объектом исследования является АО «Газпромбанк</w:t>
      </w:r>
      <w:proofErr w:type="gramStart"/>
      <w:r w:rsidRPr="00602253">
        <w:rPr>
          <w:b w:val="0"/>
        </w:rPr>
        <w:t>»</w:t>
      </w:r>
      <w:r w:rsidR="00BE45D8">
        <w:rPr>
          <w:b w:val="0"/>
        </w:rPr>
        <w:t>.</w:t>
      </w:r>
      <w:r w:rsidRPr="00602253">
        <w:rPr>
          <w:b w:val="0"/>
        </w:rPr>
        <w:t>.</w:t>
      </w:r>
      <w:proofErr w:type="gramEnd"/>
    </w:p>
    <w:p w:rsidR="00602253" w:rsidRPr="00602253" w:rsidRDefault="00602253" w:rsidP="00602253">
      <w:pPr>
        <w:pStyle w:val="11"/>
        <w:keepNext/>
        <w:keepLines/>
        <w:spacing w:after="620" w:line="360" w:lineRule="auto"/>
        <w:jc w:val="both"/>
        <w:rPr>
          <w:b w:val="0"/>
        </w:rPr>
      </w:pPr>
      <w:r w:rsidRPr="00602253">
        <w:rPr>
          <w:b w:val="0"/>
        </w:rPr>
        <w:t xml:space="preserve">Предметом исследования являются </w:t>
      </w:r>
      <w:r w:rsidR="008D3D3D">
        <w:rPr>
          <w:b w:val="0"/>
        </w:rPr>
        <w:t xml:space="preserve">риски и угрозы коммерческого банка, а так же </w:t>
      </w:r>
      <w:r w:rsidR="00FA08CD">
        <w:rPr>
          <w:b w:val="0"/>
        </w:rPr>
        <w:t xml:space="preserve">отношения, возникающие в процессе осуществления деятельности банка, </w:t>
      </w:r>
      <w:r w:rsidR="00FA08CD" w:rsidRPr="00FA08CD">
        <w:rPr>
          <w:b w:val="0"/>
        </w:rPr>
        <w:t>финансовая составляющая экономической безопасности</w:t>
      </w:r>
      <w:r w:rsidR="00FA08CD">
        <w:rPr>
          <w:b w:val="0"/>
        </w:rPr>
        <w:t xml:space="preserve"> </w:t>
      </w:r>
      <w:r w:rsidRPr="00602253">
        <w:rPr>
          <w:b w:val="0"/>
        </w:rPr>
        <w:t>АО «Газпромбанк».</w:t>
      </w:r>
    </w:p>
    <w:p w:rsidR="00602253" w:rsidRPr="00602253" w:rsidRDefault="00602253" w:rsidP="00602253">
      <w:pPr>
        <w:pStyle w:val="11"/>
        <w:keepNext/>
        <w:keepLines/>
        <w:spacing w:after="620" w:line="360" w:lineRule="auto"/>
        <w:jc w:val="both"/>
        <w:rPr>
          <w:b w:val="0"/>
        </w:rPr>
      </w:pPr>
      <w:r w:rsidRPr="00602253">
        <w:rPr>
          <w:b w:val="0"/>
        </w:rPr>
        <w:t>Для достижения поставленных целей необходимо решить следующие задачи:</w:t>
      </w:r>
    </w:p>
    <w:p w:rsidR="00602253" w:rsidRDefault="00602253" w:rsidP="004A262C">
      <w:pPr>
        <w:pStyle w:val="11"/>
        <w:keepNext/>
        <w:keepLines/>
        <w:numPr>
          <w:ilvl w:val="0"/>
          <w:numId w:val="44"/>
        </w:numPr>
        <w:spacing w:after="620" w:line="360" w:lineRule="auto"/>
        <w:jc w:val="both"/>
        <w:rPr>
          <w:b w:val="0"/>
        </w:rPr>
      </w:pPr>
      <w:r w:rsidRPr="00602253">
        <w:rPr>
          <w:b w:val="0"/>
        </w:rPr>
        <w:t xml:space="preserve">Анализ </w:t>
      </w:r>
      <w:r w:rsidR="004A262C">
        <w:rPr>
          <w:b w:val="0"/>
        </w:rPr>
        <w:t>финансовой безопасности банка</w:t>
      </w:r>
      <w:r w:rsidRPr="00602253">
        <w:rPr>
          <w:b w:val="0"/>
        </w:rPr>
        <w:t>.</w:t>
      </w:r>
    </w:p>
    <w:p w:rsidR="00602253" w:rsidRPr="004A262C" w:rsidRDefault="004A262C" w:rsidP="004A262C">
      <w:pPr>
        <w:pStyle w:val="11"/>
        <w:keepNext/>
        <w:keepLines/>
        <w:numPr>
          <w:ilvl w:val="0"/>
          <w:numId w:val="44"/>
        </w:numPr>
        <w:spacing w:after="620" w:line="360" w:lineRule="auto"/>
        <w:jc w:val="both"/>
        <w:rPr>
          <w:b w:val="0"/>
        </w:rPr>
      </w:pPr>
      <w:r>
        <w:rPr>
          <w:b w:val="0"/>
        </w:rPr>
        <w:t xml:space="preserve">Изучение методов и рычагов </w:t>
      </w:r>
      <w:r w:rsidRPr="004A262C">
        <w:rPr>
          <w:b w:val="0"/>
        </w:rPr>
        <w:t>обеспечения финансовой безопасности банковской деятельности</w:t>
      </w:r>
      <w:r>
        <w:rPr>
          <w:b w:val="0"/>
        </w:rPr>
        <w:t>.</w:t>
      </w:r>
    </w:p>
    <w:p w:rsidR="00602253" w:rsidRDefault="00602253" w:rsidP="004A262C">
      <w:pPr>
        <w:pStyle w:val="11"/>
        <w:keepNext/>
        <w:keepLines/>
        <w:numPr>
          <w:ilvl w:val="0"/>
          <w:numId w:val="44"/>
        </w:numPr>
        <w:spacing w:after="620" w:line="360" w:lineRule="auto"/>
        <w:jc w:val="both"/>
        <w:rPr>
          <w:b w:val="0"/>
        </w:rPr>
      </w:pPr>
      <w:r w:rsidRPr="00602253">
        <w:rPr>
          <w:b w:val="0"/>
        </w:rPr>
        <w:t>Освещение основных подходов и методов, которые применяются в отечественной и мировой практике при оценке финансовой составляющей экономической безопасности банка.</w:t>
      </w:r>
    </w:p>
    <w:p w:rsidR="004A262C" w:rsidRPr="00602253" w:rsidRDefault="00F445B9" w:rsidP="004A262C">
      <w:pPr>
        <w:pStyle w:val="11"/>
        <w:keepNext/>
        <w:keepLines/>
        <w:numPr>
          <w:ilvl w:val="0"/>
          <w:numId w:val="44"/>
        </w:numPr>
        <w:spacing w:after="620" w:line="360" w:lineRule="auto"/>
        <w:jc w:val="both"/>
        <w:rPr>
          <w:b w:val="0"/>
        </w:rPr>
      </w:pPr>
      <w:r>
        <w:rPr>
          <w:b w:val="0"/>
        </w:rPr>
        <w:lastRenderedPageBreak/>
        <w:t>Выявление и анализ</w:t>
      </w:r>
      <w:r w:rsidR="004A262C">
        <w:rPr>
          <w:b w:val="0"/>
        </w:rPr>
        <w:t xml:space="preserve"> угроз</w:t>
      </w:r>
      <w:r w:rsidR="004A262C" w:rsidRPr="004A262C">
        <w:rPr>
          <w:b w:val="0"/>
        </w:rPr>
        <w:t xml:space="preserve"> финансовой безопасности банковской деятельности</w:t>
      </w:r>
    </w:p>
    <w:p w:rsidR="004A262C" w:rsidRDefault="004A262C" w:rsidP="00602253">
      <w:pPr>
        <w:pStyle w:val="11"/>
        <w:keepNext/>
        <w:keepLines/>
        <w:spacing w:after="620" w:line="360" w:lineRule="auto"/>
        <w:jc w:val="both"/>
        <w:rPr>
          <w:b w:val="0"/>
        </w:rPr>
      </w:pPr>
      <w:r>
        <w:rPr>
          <w:b w:val="0"/>
        </w:rPr>
        <w:t>5</w:t>
      </w:r>
      <w:r w:rsidR="00602253" w:rsidRPr="00602253">
        <w:rPr>
          <w:b w:val="0"/>
        </w:rPr>
        <w:tab/>
        <w:t>Проведение оценки финансовой безопасности кредитной организации и</w:t>
      </w:r>
      <w:r>
        <w:rPr>
          <w:b w:val="0"/>
        </w:rPr>
        <w:t>сходя из Методики Банка России</w:t>
      </w:r>
    </w:p>
    <w:p w:rsidR="004A262C" w:rsidRPr="00602253" w:rsidRDefault="004A262C" w:rsidP="004A262C">
      <w:pPr>
        <w:pStyle w:val="11"/>
        <w:keepNext/>
        <w:keepLines/>
        <w:spacing w:after="620" w:line="360" w:lineRule="auto"/>
        <w:jc w:val="both"/>
        <w:rPr>
          <w:b w:val="0"/>
        </w:rPr>
      </w:pPr>
      <w:r>
        <w:rPr>
          <w:b w:val="0"/>
        </w:rPr>
        <w:t>6</w:t>
      </w:r>
      <w:r w:rsidR="00602253" w:rsidRPr="00602253">
        <w:rPr>
          <w:b w:val="0"/>
        </w:rPr>
        <w:tab/>
        <w:t>Экономическая характеристика компан</w:t>
      </w:r>
      <w:proofErr w:type="gramStart"/>
      <w:r w:rsidR="00602253" w:rsidRPr="00602253">
        <w:rPr>
          <w:b w:val="0"/>
        </w:rPr>
        <w:t>ии АО</w:t>
      </w:r>
      <w:proofErr w:type="gramEnd"/>
      <w:r w:rsidR="00602253" w:rsidRPr="00602253">
        <w:rPr>
          <w:b w:val="0"/>
        </w:rPr>
        <w:t xml:space="preserve"> «Газпромбанк».</w:t>
      </w:r>
    </w:p>
    <w:p w:rsidR="00602253" w:rsidRPr="00602253" w:rsidRDefault="004A262C" w:rsidP="00602253">
      <w:pPr>
        <w:pStyle w:val="11"/>
        <w:keepNext/>
        <w:keepLines/>
        <w:spacing w:after="620" w:line="360" w:lineRule="auto"/>
        <w:jc w:val="both"/>
        <w:rPr>
          <w:b w:val="0"/>
        </w:rPr>
      </w:pPr>
      <w:r>
        <w:rPr>
          <w:b w:val="0"/>
        </w:rPr>
        <w:t>7</w:t>
      </w:r>
      <w:r w:rsidR="00602253" w:rsidRPr="00602253">
        <w:rPr>
          <w:b w:val="0"/>
        </w:rPr>
        <w:tab/>
        <w:t>Поиск путей совершенствования экономической безопасности</w:t>
      </w:r>
      <w:r w:rsidR="001F678D">
        <w:rPr>
          <w:b w:val="0"/>
        </w:rPr>
        <w:t xml:space="preserve"> и минимизации рисков </w:t>
      </w:r>
      <w:r w:rsidR="00F26E96">
        <w:rPr>
          <w:b w:val="0"/>
        </w:rPr>
        <w:t xml:space="preserve">  </w:t>
      </w:r>
      <w:r w:rsidR="00602253" w:rsidRPr="00602253">
        <w:rPr>
          <w:b w:val="0"/>
        </w:rPr>
        <w:t xml:space="preserve"> АО «Газпромбанк».</w:t>
      </w:r>
    </w:p>
    <w:p w:rsidR="00602253" w:rsidRPr="00602253" w:rsidRDefault="00602253" w:rsidP="00602253">
      <w:pPr>
        <w:pStyle w:val="11"/>
        <w:keepNext/>
        <w:keepLines/>
        <w:spacing w:after="620" w:line="360" w:lineRule="auto"/>
        <w:jc w:val="both"/>
        <w:rPr>
          <w:b w:val="0"/>
        </w:rPr>
      </w:pPr>
      <w:r w:rsidRPr="00602253">
        <w:rPr>
          <w:b w:val="0"/>
        </w:rPr>
        <w:t xml:space="preserve">Теоретической основой исследования являются фундаментальные работы, касающиеся общих и специальных проблем оценки финансовой составляющей экономической безопасности бизнеса. Финансовую безопасность бизнеса исследуют в своих работах зарубежные авторы, такие как Дж. Грегори, Т. </w:t>
      </w:r>
      <w:proofErr w:type="spellStart"/>
      <w:r w:rsidRPr="00602253">
        <w:rPr>
          <w:b w:val="0"/>
        </w:rPr>
        <w:t>Коупленд</w:t>
      </w:r>
      <w:proofErr w:type="spellEnd"/>
      <w:r w:rsidRPr="00602253">
        <w:rPr>
          <w:b w:val="0"/>
        </w:rPr>
        <w:t xml:space="preserve">, С. </w:t>
      </w:r>
      <w:proofErr w:type="spellStart"/>
      <w:r w:rsidRPr="00602253">
        <w:rPr>
          <w:b w:val="0"/>
        </w:rPr>
        <w:t>Тиан</w:t>
      </w:r>
      <w:proofErr w:type="spellEnd"/>
      <w:r w:rsidRPr="00602253">
        <w:rPr>
          <w:b w:val="0"/>
        </w:rPr>
        <w:t xml:space="preserve"> и др. Среди отечественных авторов, вопросы, связанные с темой курсовой работы рассматривались в трудах Каике А. А., Кошевая И.П., Савицкая Г.В., </w:t>
      </w:r>
      <w:proofErr w:type="spellStart"/>
      <w:r w:rsidRPr="00602253">
        <w:rPr>
          <w:b w:val="0"/>
        </w:rPr>
        <w:t>Гельвановский</w:t>
      </w:r>
      <w:proofErr w:type="spellEnd"/>
      <w:r w:rsidRPr="00602253">
        <w:rPr>
          <w:b w:val="0"/>
        </w:rPr>
        <w:t xml:space="preserve"> М.И. и др.</w:t>
      </w:r>
    </w:p>
    <w:p w:rsidR="00FA08CD" w:rsidRDefault="00602253" w:rsidP="00FA08CD">
      <w:pPr>
        <w:pStyle w:val="11"/>
        <w:keepNext/>
        <w:keepLines/>
        <w:spacing w:after="620" w:line="360" w:lineRule="auto"/>
        <w:jc w:val="both"/>
        <w:rPr>
          <w:b w:val="0"/>
        </w:rPr>
      </w:pPr>
      <w:r w:rsidRPr="00602253">
        <w:rPr>
          <w:b w:val="0"/>
        </w:rPr>
        <w:t>В работе были использованы как общенаучные методы исследования: анализ (в том числе финансовый), синтез, обобщение, классификация, сравнение, ранжирование, системный подход; так и специальные приемы и методы исследования: вертикальный и горизонтальный анализ, анализ коэффициентов (относительных показателей), сравнительный анализ.</w:t>
      </w:r>
    </w:p>
    <w:p w:rsidR="00602253" w:rsidRPr="00602253" w:rsidRDefault="00602253" w:rsidP="00774AA4">
      <w:pPr>
        <w:pStyle w:val="11"/>
        <w:keepNext/>
        <w:keepLines/>
        <w:spacing w:after="620" w:line="360" w:lineRule="auto"/>
        <w:jc w:val="both"/>
        <w:rPr>
          <w:b w:val="0"/>
        </w:rPr>
      </w:pPr>
      <w:r w:rsidRPr="00602253">
        <w:rPr>
          <w:b w:val="0"/>
        </w:rPr>
        <w:t>Информационной базой исследования являются монографии российских и зарубежных авторов, учебная литература, данные мировой и российской банковской статистики, статьи периодической печати и ресурсы сети Интернет, посвященные проблемам экономической безопасности страны и банковской системы РФ, нормативно-правовые документы.</w:t>
      </w:r>
    </w:p>
    <w:p w:rsidR="00602253" w:rsidRPr="00DF158E" w:rsidRDefault="00602253" w:rsidP="00602253">
      <w:pPr>
        <w:pStyle w:val="af0"/>
        <w:numPr>
          <w:ilvl w:val="0"/>
          <w:numId w:val="41"/>
        </w:numPr>
        <w:rPr>
          <w:rFonts w:ascii="Times New Roman" w:eastAsia="Times New Roman" w:hAnsi="Times New Roman" w:cs="Times New Roman"/>
          <w:bCs/>
          <w:sz w:val="26"/>
          <w:szCs w:val="26"/>
        </w:rPr>
      </w:pPr>
      <w:bookmarkStart w:id="7" w:name="bookmark31"/>
      <w:bookmarkStart w:id="8" w:name="bookmark34"/>
      <w:bookmarkStart w:id="9" w:name="bookmark32"/>
      <w:bookmarkStart w:id="10" w:name="bookmark33"/>
      <w:bookmarkStart w:id="11" w:name="bookmark35"/>
      <w:bookmarkEnd w:id="7"/>
      <w:bookmarkEnd w:id="8"/>
      <w:r w:rsidRPr="00DF158E">
        <w:rPr>
          <w:rFonts w:ascii="Times New Roman" w:eastAsia="Times New Roman" w:hAnsi="Times New Roman" w:cs="Times New Roman"/>
          <w:bCs/>
          <w:sz w:val="26"/>
          <w:szCs w:val="26"/>
        </w:rPr>
        <w:lastRenderedPageBreak/>
        <w:t>Теоретические аспекты исследования финансовой безопасности банка</w:t>
      </w:r>
    </w:p>
    <w:p w:rsidR="00602253" w:rsidRPr="00DF158E" w:rsidRDefault="00602253" w:rsidP="00602253">
      <w:pPr>
        <w:pStyle w:val="af0"/>
        <w:rPr>
          <w:rFonts w:ascii="Times New Roman" w:eastAsia="Times New Roman" w:hAnsi="Times New Roman" w:cs="Times New Roman"/>
          <w:bCs/>
          <w:sz w:val="26"/>
          <w:szCs w:val="26"/>
        </w:rPr>
      </w:pPr>
    </w:p>
    <w:bookmarkEnd w:id="9"/>
    <w:bookmarkEnd w:id="10"/>
    <w:bookmarkEnd w:id="11"/>
    <w:p w:rsidR="002C0967" w:rsidRPr="00DF158E" w:rsidRDefault="00602253" w:rsidP="00602253">
      <w:pPr>
        <w:pStyle w:val="af0"/>
        <w:numPr>
          <w:ilvl w:val="1"/>
          <w:numId w:val="41"/>
        </w:numPr>
        <w:rPr>
          <w:rFonts w:ascii="Times New Roman" w:eastAsia="Times New Roman" w:hAnsi="Times New Roman" w:cs="Times New Roman"/>
          <w:bCs/>
          <w:sz w:val="26"/>
          <w:szCs w:val="26"/>
        </w:rPr>
      </w:pPr>
      <w:r w:rsidRPr="00DF158E">
        <w:rPr>
          <w:rFonts w:ascii="Times New Roman" w:eastAsia="Times New Roman" w:hAnsi="Times New Roman" w:cs="Times New Roman"/>
          <w:bCs/>
          <w:sz w:val="26"/>
          <w:szCs w:val="26"/>
        </w:rPr>
        <w:t>Экономическая сущность финансовой безопасности банка</w:t>
      </w:r>
    </w:p>
    <w:p w:rsidR="00602253" w:rsidRPr="00602253" w:rsidRDefault="00602253" w:rsidP="00602253">
      <w:pPr>
        <w:pStyle w:val="af0"/>
        <w:ind w:left="1410"/>
        <w:rPr>
          <w:rFonts w:ascii="Times New Roman" w:eastAsia="Times New Roman" w:hAnsi="Times New Roman" w:cs="Times New Roman"/>
          <w:b/>
          <w:bCs/>
          <w:sz w:val="26"/>
          <w:szCs w:val="26"/>
        </w:rPr>
      </w:pPr>
    </w:p>
    <w:p w:rsidR="00FC320B" w:rsidRPr="00FC320B" w:rsidRDefault="00FC320B" w:rsidP="00FC320B">
      <w:pPr>
        <w:pStyle w:val="1"/>
        <w:ind w:firstLine="720"/>
        <w:jc w:val="both"/>
      </w:pPr>
      <w:r w:rsidRPr="00FC320B">
        <w:t>Финансовая безопасность банка выступает в качестве одного из элементов экономической безопасности. Следовательно, основу составляет обеспечение экономической безопасности коммерческих банков, так как финансовая безопасность это следствие информационных, управленческих и организационно-технических мер, направленных на эффективное обеспечение стабильного и устойчивого режима управления функционированием банка, с учетом защиты его интересов, сохранности финансовых и материальных ценностей</w:t>
      </w:r>
      <w:r w:rsidR="0022411D" w:rsidRPr="007A050A">
        <w:t>[</w:t>
      </w:r>
      <w:r w:rsidR="0022411D">
        <w:t>19</w:t>
      </w:r>
      <w:r w:rsidR="0022411D" w:rsidRPr="007A050A">
        <w:t>]</w:t>
      </w:r>
      <w:r w:rsidRPr="00FC320B">
        <w:t>.</w:t>
      </w:r>
    </w:p>
    <w:p w:rsidR="00FC320B" w:rsidRPr="00FC320B" w:rsidRDefault="00FC320B" w:rsidP="00FC320B">
      <w:pPr>
        <w:pStyle w:val="1"/>
        <w:ind w:firstLine="720"/>
        <w:jc w:val="both"/>
      </w:pPr>
      <w:r w:rsidRPr="00FC320B">
        <w:t>В условиях существования конкретного коммерческого банка финансовая безопасность- это его умение наращивать и сохранять финансовый потенциал, который далее будет использован для решения поставленных задач и стратегических целей, кроме всего прочего также обеспечит независимость и стаби</w:t>
      </w:r>
      <w:r w:rsidR="00ED3701">
        <w:t>льное функционирование банка</w:t>
      </w:r>
      <w:r w:rsidR="007A050A" w:rsidRPr="007A050A">
        <w:t>[</w:t>
      </w:r>
      <w:r w:rsidR="007A050A">
        <w:t>3</w:t>
      </w:r>
      <w:r w:rsidR="007A050A" w:rsidRPr="007A050A">
        <w:t>]</w:t>
      </w:r>
      <w:r w:rsidRPr="007A050A">
        <w:t>.</w:t>
      </w:r>
    </w:p>
    <w:p w:rsidR="00FC320B" w:rsidRPr="00FC320B" w:rsidRDefault="00FC320B" w:rsidP="00FC320B">
      <w:pPr>
        <w:pStyle w:val="1"/>
        <w:ind w:firstLine="720"/>
        <w:jc w:val="both"/>
      </w:pPr>
      <w:r w:rsidRPr="00FC320B">
        <w:t>Под угрозой финансовой безопасности принято понимать потенциально возможное негативное воздействие на входные параметры, которые в свою очередь влекут за собой изменения выходных данных банковской системы. Появление опасности в виде реальных потерь рассматривается как сигнал потенциальной угрозы, если вовремя не п</w:t>
      </w:r>
      <w:r w:rsidR="00ED3701">
        <w:t>риняты меры по её устранению</w:t>
      </w:r>
      <w:r w:rsidRPr="00FC320B">
        <w:t>.</w:t>
      </w:r>
    </w:p>
    <w:p w:rsidR="00CE7DEE" w:rsidRPr="00CE7DEE" w:rsidRDefault="00CE7DEE" w:rsidP="00CE7DEE">
      <w:pPr>
        <w:widowControl/>
        <w:shd w:val="clear" w:color="auto" w:fill="FFFFFF"/>
        <w:spacing w:line="360" w:lineRule="auto"/>
        <w:ind w:firstLine="709"/>
        <w:rPr>
          <w:rFonts w:ascii="Times New Roman" w:eastAsia="Times New Roman" w:hAnsi="Times New Roman" w:cs="Times New Roman"/>
          <w:sz w:val="23"/>
          <w:szCs w:val="23"/>
          <w:lang w:bidi="ar-SA"/>
        </w:rPr>
      </w:pPr>
      <w:r w:rsidRPr="00CE7DEE">
        <w:rPr>
          <w:rFonts w:ascii="Times New Roman" w:eastAsia="Times New Roman" w:hAnsi="Times New Roman" w:cs="Times New Roman"/>
          <w:sz w:val="27"/>
          <w:szCs w:val="27"/>
          <w:lang w:bidi="ar-SA"/>
        </w:rPr>
        <w:t>Главной задачей управления финансовым риском является максимизация прибыли и минимизация финансовых рисков.</w:t>
      </w:r>
    </w:p>
    <w:p w:rsidR="00FC320B" w:rsidRPr="00CE7DEE" w:rsidRDefault="00CE7DEE" w:rsidP="00CE7DEE">
      <w:pPr>
        <w:widowControl/>
        <w:shd w:val="clear" w:color="auto" w:fill="FFFFFF"/>
        <w:spacing w:line="360" w:lineRule="auto"/>
        <w:ind w:firstLine="709"/>
        <w:rPr>
          <w:rFonts w:ascii="Times New Roman" w:eastAsia="Times New Roman" w:hAnsi="Times New Roman" w:cs="Times New Roman"/>
          <w:sz w:val="23"/>
          <w:szCs w:val="23"/>
          <w:lang w:bidi="ar-SA"/>
        </w:rPr>
      </w:pPr>
      <w:r w:rsidRPr="00CE7DEE">
        <w:rPr>
          <w:rFonts w:ascii="Times New Roman" w:eastAsia="Times New Roman" w:hAnsi="Times New Roman" w:cs="Times New Roman"/>
          <w:sz w:val="27"/>
          <w:szCs w:val="27"/>
          <w:lang w:bidi="ar-SA"/>
        </w:rPr>
        <w:t>Де</w:t>
      </w:r>
      <w:r>
        <w:rPr>
          <w:rFonts w:ascii="Times New Roman" w:eastAsia="Times New Roman" w:hAnsi="Times New Roman" w:cs="Times New Roman"/>
          <w:sz w:val="27"/>
          <w:szCs w:val="27"/>
          <w:lang w:bidi="ar-SA"/>
        </w:rPr>
        <w:t>ятельность предприятия или банка</w:t>
      </w:r>
      <w:r w:rsidRPr="00CE7DEE">
        <w:rPr>
          <w:rFonts w:ascii="Times New Roman" w:eastAsia="Times New Roman" w:hAnsi="Times New Roman" w:cs="Times New Roman"/>
          <w:sz w:val="27"/>
          <w:szCs w:val="27"/>
          <w:lang w:bidi="ar-SA"/>
        </w:rPr>
        <w:t xml:space="preserve"> во многом зависит от разумной, контролируемой и оптимальной степени финансового риска при наличии достаточного объема ресурсов, собственных сре</w:t>
      </w:r>
      <w:proofErr w:type="gramStart"/>
      <w:r w:rsidRPr="00CE7DEE">
        <w:rPr>
          <w:rFonts w:ascii="Times New Roman" w:eastAsia="Times New Roman" w:hAnsi="Times New Roman" w:cs="Times New Roman"/>
          <w:sz w:val="27"/>
          <w:szCs w:val="27"/>
          <w:lang w:bidi="ar-SA"/>
        </w:rPr>
        <w:t>дств дл</w:t>
      </w:r>
      <w:proofErr w:type="gramEnd"/>
      <w:r w:rsidRPr="00CE7DEE">
        <w:rPr>
          <w:rFonts w:ascii="Times New Roman" w:eastAsia="Times New Roman" w:hAnsi="Times New Roman" w:cs="Times New Roman"/>
          <w:sz w:val="27"/>
          <w:szCs w:val="27"/>
          <w:lang w:bidi="ar-SA"/>
        </w:rPr>
        <w:t>я покрытия возможных убытков.</w:t>
      </w:r>
    </w:p>
    <w:p w:rsidR="00FC320B" w:rsidRPr="00FC320B" w:rsidRDefault="00FC320B" w:rsidP="00FC320B">
      <w:pPr>
        <w:pStyle w:val="1"/>
        <w:ind w:firstLine="720"/>
        <w:jc w:val="both"/>
      </w:pPr>
      <w:r w:rsidRPr="00FC320B">
        <w:t xml:space="preserve">Целью безопасности банковской деятельности становится исключения возможности </w:t>
      </w:r>
      <w:proofErr w:type="spellStart"/>
      <w:r w:rsidRPr="00FC320B">
        <w:t>понесения</w:t>
      </w:r>
      <w:proofErr w:type="spellEnd"/>
      <w:r w:rsidRPr="00FC320B">
        <w:t xml:space="preserve"> банком убытков или неполучения выгоды и обеспечения эффективной деятельности банка и качественной реализации им операций и сделок.</w:t>
      </w:r>
    </w:p>
    <w:p w:rsidR="00FC320B" w:rsidRPr="00FC320B" w:rsidRDefault="00FC320B" w:rsidP="00FC320B">
      <w:pPr>
        <w:pStyle w:val="1"/>
        <w:ind w:firstLine="720"/>
        <w:jc w:val="both"/>
      </w:pPr>
    </w:p>
    <w:p w:rsidR="00FC320B" w:rsidRPr="00FC320B" w:rsidRDefault="00FC320B" w:rsidP="00FC320B">
      <w:pPr>
        <w:pStyle w:val="1"/>
        <w:ind w:firstLine="720"/>
        <w:jc w:val="both"/>
      </w:pPr>
      <w:r w:rsidRPr="00FC320B">
        <w:t>Задачами безопасности выступают:</w:t>
      </w:r>
    </w:p>
    <w:p w:rsidR="00FC320B" w:rsidRPr="00FC320B" w:rsidRDefault="00FC320B" w:rsidP="00FC320B">
      <w:pPr>
        <w:pStyle w:val="1"/>
        <w:ind w:firstLine="720"/>
        <w:jc w:val="both"/>
      </w:pPr>
    </w:p>
    <w:p w:rsidR="00FC320B" w:rsidRPr="00FC320B" w:rsidRDefault="00FC320B" w:rsidP="00FC320B">
      <w:pPr>
        <w:pStyle w:val="1"/>
        <w:ind w:firstLine="720"/>
        <w:jc w:val="both"/>
      </w:pPr>
      <w:r w:rsidRPr="00FC320B">
        <w:t>- Защита законных интересов и собственности банка</w:t>
      </w:r>
    </w:p>
    <w:p w:rsidR="00FC320B" w:rsidRPr="00FC320B" w:rsidRDefault="00020A69" w:rsidP="00FC320B">
      <w:pPr>
        <w:pStyle w:val="1"/>
        <w:ind w:firstLine="720"/>
        <w:jc w:val="both"/>
      </w:pPr>
      <w:r>
        <w:t>-</w:t>
      </w:r>
      <w:r w:rsidR="00FC320B" w:rsidRPr="00FC320B">
        <w:t>Профилактика и предупреждение правонарушений и преступных посягательств на собственность, имидж и персонал банка</w:t>
      </w:r>
    </w:p>
    <w:p w:rsidR="00FC320B" w:rsidRPr="00FC320B" w:rsidRDefault="00FC320B" w:rsidP="00FC320B">
      <w:pPr>
        <w:pStyle w:val="1"/>
        <w:ind w:firstLine="720"/>
        <w:jc w:val="both"/>
      </w:pPr>
      <w:r w:rsidRPr="00FC320B">
        <w:t>- Своевременное выявление реальных и потенциальных угроз банка, проведение мероприятий по их нейтрализации;</w:t>
      </w:r>
    </w:p>
    <w:p w:rsidR="00FC320B" w:rsidRPr="00FC320B" w:rsidRDefault="00FC320B" w:rsidP="00FC320B">
      <w:pPr>
        <w:pStyle w:val="1"/>
        <w:ind w:firstLine="720"/>
        <w:jc w:val="both"/>
      </w:pPr>
      <w:r w:rsidRPr="00FC320B">
        <w:t>- Формирование условий, способствующих реализации банком своих планов и интересов</w:t>
      </w:r>
    </w:p>
    <w:p w:rsidR="00FC320B" w:rsidRPr="00FC320B" w:rsidRDefault="00FC320B" w:rsidP="00FC320B">
      <w:pPr>
        <w:pStyle w:val="1"/>
        <w:ind w:firstLine="720"/>
        <w:jc w:val="both"/>
      </w:pPr>
      <w:r w:rsidRPr="00FC320B">
        <w:t>- Создание условий для возмещения материального и морального ущерба, нанесенного банку и его сотрудникам неправомерными действиями организаций и отдельных лиц</w:t>
      </w:r>
    </w:p>
    <w:p w:rsidR="00FC320B" w:rsidRPr="00FC320B" w:rsidRDefault="00FC320B" w:rsidP="00FC320B">
      <w:pPr>
        <w:pStyle w:val="1"/>
        <w:ind w:firstLine="720"/>
        <w:jc w:val="both"/>
      </w:pPr>
      <w:r w:rsidRPr="00FC320B">
        <w:t>- Организация системы мер безопасности деятельности банка</w:t>
      </w:r>
    </w:p>
    <w:p w:rsidR="00FC320B" w:rsidRPr="00FC320B" w:rsidRDefault="00FC320B" w:rsidP="00FC320B">
      <w:pPr>
        <w:pStyle w:val="1"/>
        <w:ind w:firstLine="720"/>
        <w:jc w:val="both"/>
      </w:pPr>
      <w:r w:rsidRPr="00FC320B">
        <w:t>- Организация и реализация мер по поддержке установленного порядка работы подразделений банка в кризисных ситуациях</w:t>
      </w:r>
    </w:p>
    <w:p w:rsidR="00FC320B" w:rsidRPr="00FC320B" w:rsidRDefault="00FC320B" w:rsidP="00FC320B">
      <w:pPr>
        <w:pStyle w:val="1"/>
        <w:ind w:firstLine="720"/>
        <w:jc w:val="both"/>
      </w:pPr>
      <w:r w:rsidRPr="00FC320B">
        <w:t>- Контроль состояния и эффективности функционирования системы мер безопасности в банке, своевременное реагирование на изменения в ее работе</w:t>
      </w:r>
      <w:r w:rsidR="007A050A" w:rsidRPr="007A050A">
        <w:t>[</w:t>
      </w:r>
      <w:r w:rsidR="007A050A">
        <w:t>20</w:t>
      </w:r>
      <w:r w:rsidR="007A050A" w:rsidRPr="007A050A">
        <w:t>]</w:t>
      </w:r>
      <w:r w:rsidRPr="00FC320B">
        <w:t>.</w:t>
      </w:r>
    </w:p>
    <w:p w:rsidR="00FC320B" w:rsidRPr="00FC320B" w:rsidRDefault="00FC320B" w:rsidP="00FC320B">
      <w:pPr>
        <w:pStyle w:val="1"/>
        <w:ind w:firstLine="720"/>
        <w:jc w:val="both"/>
      </w:pPr>
    </w:p>
    <w:p w:rsidR="00FC320B" w:rsidRPr="00FC320B" w:rsidRDefault="00FC320B" w:rsidP="00FC320B">
      <w:pPr>
        <w:pStyle w:val="1"/>
        <w:ind w:firstLine="720"/>
        <w:jc w:val="both"/>
      </w:pPr>
      <w:r w:rsidRPr="00FC320B">
        <w:t>Сущность экономической безопасности в банковской системе состоит в обеспечении состоянии наилучшего использования ее ресурсов по предотвращению угроз коммерческим банкам и созданию условий стабильного, эффективного функционирования и максимизации прибыли</w:t>
      </w:r>
      <w:r w:rsidR="007A050A" w:rsidRPr="007A050A">
        <w:t>[</w:t>
      </w:r>
      <w:r w:rsidR="007A050A">
        <w:t>16</w:t>
      </w:r>
      <w:r w:rsidR="007A050A" w:rsidRPr="007A050A">
        <w:t>]</w:t>
      </w:r>
      <w:r w:rsidRPr="00FC320B">
        <w:t>.</w:t>
      </w:r>
    </w:p>
    <w:p w:rsidR="00FC320B" w:rsidRPr="00FC320B" w:rsidRDefault="00FC320B" w:rsidP="00FC320B">
      <w:pPr>
        <w:pStyle w:val="1"/>
        <w:ind w:firstLine="720"/>
        <w:jc w:val="both"/>
      </w:pPr>
      <w:r w:rsidRPr="00FC320B">
        <w:t>Главная цель обеспечения безопасности банковской деятельности заключается в достижении устойчивого и максимально эффективного функционирования коммерческих банков на данный момент времени и с учетом перспективной динамики развития, что достигается при решении следующих задач по обеспечению безопасности банковской деятельности:</w:t>
      </w:r>
    </w:p>
    <w:p w:rsidR="00FC320B" w:rsidRPr="00FC320B" w:rsidRDefault="00FC320B" w:rsidP="00FC320B">
      <w:pPr>
        <w:pStyle w:val="1"/>
        <w:ind w:firstLine="720"/>
        <w:jc w:val="both"/>
      </w:pPr>
    </w:p>
    <w:p w:rsidR="00FC320B" w:rsidRPr="00FC320B" w:rsidRDefault="00FC320B" w:rsidP="00FC320B">
      <w:pPr>
        <w:pStyle w:val="1"/>
        <w:ind w:firstLine="720"/>
        <w:jc w:val="both"/>
      </w:pPr>
      <w:r w:rsidRPr="00FC320B">
        <w:t>- достижение достаточной финансовой устойчивости, конкурентоспособности и независимости коммерческого банка;</w:t>
      </w:r>
    </w:p>
    <w:p w:rsidR="00FC320B" w:rsidRPr="00FC320B" w:rsidRDefault="00FC320B" w:rsidP="00FC320B">
      <w:pPr>
        <w:pStyle w:val="1"/>
        <w:ind w:firstLine="720"/>
        <w:jc w:val="both"/>
      </w:pPr>
      <w:r w:rsidRPr="00FC320B">
        <w:t>- защита законных прав и интересов банка и его сотрудников;</w:t>
      </w:r>
    </w:p>
    <w:p w:rsidR="00FC320B" w:rsidRPr="00FC320B" w:rsidRDefault="00FC320B" w:rsidP="00FC320B">
      <w:pPr>
        <w:pStyle w:val="1"/>
        <w:ind w:firstLine="720"/>
        <w:jc w:val="both"/>
      </w:pPr>
      <w:r w:rsidRPr="00FC320B">
        <w:t xml:space="preserve">- формирование и поддержание высокого технического и технологического </w:t>
      </w:r>
      <w:r w:rsidRPr="00FC320B">
        <w:lastRenderedPageBreak/>
        <w:t>потенциала, противодействие техническому проникновению в преступных целях;</w:t>
      </w:r>
    </w:p>
    <w:p w:rsidR="00FC320B" w:rsidRPr="00FC320B" w:rsidRDefault="00FC320B" w:rsidP="00FC320B">
      <w:pPr>
        <w:pStyle w:val="1"/>
        <w:ind w:firstLine="720"/>
        <w:jc w:val="both"/>
      </w:pPr>
      <w:r w:rsidRPr="00FC320B">
        <w:t>- своевременная и полная гражданско-правовая и уголовно-правовая защита всех видов банковской деятельности;</w:t>
      </w:r>
    </w:p>
    <w:p w:rsidR="00FC320B" w:rsidRPr="00FC320B" w:rsidRDefault="00FC320B" w:rsidP="00FC320B">
      <w:pPr>
        <w:pStyle w:val="1"/>
        <w:ind w:firstLine="720"/>
        <w:jc w:val="both"/>
      </w:pPr>
      <w:r w:rsidRPr="00FC320B">
        <w:t>- защита информационной среды коммерческих банков и сведений, составляющих банковскую тайну;</w:t>
      </w:r>
    </w:p>
    <w:p w:rsidR="00FC320B" w:rsidRPr="00FC320B" w:rsidRDefault="00FC320B" w:rsidP="00FC320B">
      <w:pPr>
        <w:pStyle w:val="1"/>
        <w:ind w:firstLine="720"/>
        <w:jc w:val="both"/>
      </w:pPr>
      <w:r w:rsidRPr="00FC320B">
        <w:t>- сохранность материальных ценностей;</w:t>
      </w:r>
    </w:p>
    <w:p w:rsidR="00FC320B" w:rsidRPr="00FC320B" w:rsidRDefault="00FC320B" w:rsidP="00FC320B">
      <w:pPr>
        <w:pStyle w:val="1"/>
        <w:ind w:firstLine="720"/>
        <w:jc w:val="both"/>
      </w:pPr>
      <w:r w:rsidRPr="00FC320B">
        <w:t>- защита сотрудников банка от насильственных посягательств, формирование условий для их безопасной работы;</w:t>
      </w:r>
    </w:p>
    <w:p w:rsidR="00FC320B" w:rsidRPr="00FC320B" w:rsidRDefault="00FC320B" w:rsidP="00FC320B">
      <w:pPr>
        <w:pStyle w:val="1"/>
        <w:ind w:firstLine="720"/>
        <w:jc w:val="both"/>
      </w:pPr>
      <w:r w:rsidRPr="00FC320B">
        <w:t>- контроль за эффективностью функционирования системы безопасности и ее техническое оснащение.</w:t>
      </w:r>
    </w:p>
    <w:p w:rsidR="00FC320B" w:rsidRPr="00FC320B" w:rsidRDefault="00FC320B" w:rsidP="00FC320B">
      <w:pPr>
        <w:pStyle w:val="1"/>
        <w:ind w:firstLine="720"/>
        <w:jc w:val="both"/>
      </w:pPr>
    </w:p>
    <w:p w:rsidR="00FC320B" w:rsidRPr="00FC320B" w:rsidRDefault="00FC320B" w:rsidP="00FC320B">
      <w:pPr>
        <w:pStyle w:val="1"/>
        <w:ind w:firstLine="720"/>
        <w:jc w:val="both"/>
      </w:pPr>
      <w:r w:rsidRPr="00FC320B">
        <w:t>Оперативное управление этим процессом состоит в регулярном получении информации о состоянии безопасности в каждом конкретном банке, появлении угроз, а также выявлении их возможного воздействия на банковскую деятельность</w:t>
      </w:r>
      <w:r w:rsidR="007A050A" w:rsidRPr="007A050A">
        <w:t>[</w:t>
      </w:r>
      <w:r w:rsidR="007A050A">
        <w:t>25</w:t>
      </w:r>
      <w:r w:rsidR="007A050A" w:rsidRPr="007A050A">
        <w:t>]</w:t>
      </w:r>
      <w:r w:rsidRPr="00FC320B">
        <w:t>.</w:t>
      </w:r>
    </w:p>
    <w:p w:rsidR="00FC320B" w:rsidRPr="00FC320B" w:rsidRDefault="00FC320B" w:rsidP="00FC320B">
      <w:pPr>
        <w:pStyle w:val="1"/>
        <w:ind w:firstLine="720"/>
        <w:jc w:val="both"/>
      </w:pPr>
    </w:p>
    <w:p w:rsidR="00FC320B" w:rsidRPr="00FC320B" w:rsidRDefault="00FC320B" w:rsidP="00FC320B">
      <w:pPr>
        <w:pStyle w:val="1"/>
        <w:ind w:firstLine="720"/>
        <w:jc w:val="both"/>
      </w:pPr>
      <w:r w:rsidRPr="00FC320B">
        <w:t>Общие подходы к обеспечению экономической безопасности банковской деятельности представлены на рис.1</w:t>
      </w:r>
    </w:p>
    <w:p w:rsidR="00FC320B" w:rsidRPr="00FC320B" w:rsidRDefault="00FC320B" w:rsidP="00FC320B">
      <w:pPr>
        <w:pStyle w:val="1"/>
        <w:ind w:firstLine="720"/>
      </w:pPr>
    </w:p>
    <w:p w:rsidR="00FC320B" w:rsidRPr="00FC320B" w:rsidRDefault="00FC320B" w:rsidP="00FC320B">
      <w:pPr>
        <w:pStyle w:val="1"/>
        <w:ind w:firstLine="720"/>
      </w:pPr>
      <w:r w:rsidRPr="00FC320B">
        <w:rPr>
          <w:noProof/>
          <w:lang w:bidi="ar-SA"/>
        </w:rPr>
        <w:drawing>
          <wp:inline distT="0" distB="0" distL="0" distR="0">
            <wp:extent cx="4795284" cy="2821743"/>
            <wp:effectExtent l="0" t="0" r="5715" b="0"/>
            <wp:docPr id="2" name="Рисунок 2" descr="Общие подходы к экономической безопасности б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щие подходы к экономической безопасности банк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0172" cy="2824619"/>
                    </a:xfrm>
                    <a:prstGeom prst="rect">
                      <a:avLst/>
                    </a:prstGeom>
                    <a:noFill/>
                    <a:ln>
                      <a:noFill/>
                    </a:ln>
                  </pic:spPr>
                </pic:pic>
              </a:graphicData>
            </a:graphic>
          </wp:inline>
        </w:drawing>
      </w:r>
    </w:p>
    <w:p w:rsidR="00FC320B" w:rsidRPr="00FC320B" w:rsidRDefault="00FC320B" w:rsidP="00FC320B">
      <w:pPr>
        <w:pStyle w:val="1"/>
        <w:ind w:firstLine="720"/>
      </w:pPr>
    </w:p>
    <w:p w:rsidR="00FC320B" w:rsidRPr="00FC320B" w:rsidRDefault="00FC320B" w:rsidP="00FC320B">
      <w:pPr>
        <w:pStyle w:val="1"/>
        <w:ind w:firstLine="720"/>
        <w:jc w:val="both"/>
      </w:pPr>
      <w:r w:rsidRPr="00FC320B">
        <w:t>Рис.1 - Общие подходы к экономической безопасности банка.</w:t>
      </w:r>
    </w:p>
    <w:p w:rsidR="00FC320B" w:rsidRPr="00FC320B" w:rsidRDefault="00FC320B" w:rsidP="00FC320B">
      <w:pPr>
        <w:pStyle w:val="1"/>
        <w:ind w:firstLine="720"/>
        <w:jc w:val="both"/>
      </w:pPr>
    </w:p>
    <w:p w:rsidR="00FC320B" w:rsidRPr="00FC320B" w:rsidRDefault="00FC320B" w:rsidP="00FC320B">
      <w:pPr>
        <w:pStyle w:val="1"/>
        <w:ind w:firstLine="720"/>
        <w:jc w:val="both"/>
      </w:pPr>
      <w:r w:rsidRPr="00FC320B">
        <w:lastRenderedPageBreak/>
        <w:t>Система приведенных мер позволяет обеспечивать устойчивую экономическую безопасность банковской деятельности. Основу этих мероприятий составляет планирование и прогнозирование. Прогнозные оценки находят отражение в стратегическом плане предприятия, содержащем качественные параметры использования всех имеющихся ресурсов. Для реализации стратегии обеспечения банковской безопасности определяются основные тактические шаги</w:t>
      </w:r>
      <w:r w:rsidR="007A050A" w:rsidRPr="007A050A">
        <w:t>[</w:t>
      </w:r>
      <w:r w:rsidR="007A050A">
        <w:t>32</w:t>
      </w:r>
      <w:r w:rsidR="007A050A" w:rsidRPr="007A050A">
        <w:t>]</w:t>
      </w:r>
      <w:r w:rsidRPr="00FC320B">
        <w:t>. Наиболее оптимальной представляется разработка нескольких альтернативных сценариев развития ситуации в коммерческом банке и расчета показателей обеспечения экономической безопасности банковской деятельности по каждому из них. После выбора оптимального варианта по результатам расчетов осуществляется составление текущих банковских планов</w:t>
      </w:r>
      <w:r w:rsidR="007A050A" w:rsidRPr="007A050A">
        <w:t>[</w:t>
      </w:r>
      <w:r w:rsidR="007A050A">
        <w:t>33</w:t>
      </w:r>
      <w:r w:rsidR="007A050A" w:rsidRPr="007A050A">
        <w:t>]</w:t>
      </w:r>
      <w:r w:rsidRPr="00FC320B">
        <w:t>. Реализация планов обеспечения безопасности банковской деятельности возможна лишь при непосредственном анализе угроз экономической безопасности.</w:t>
      </w:r>
    </w:p>
    <w:p w:rsidR="00FC320B" w:rsidRPr="00FC320B" w:rsidRDefault="00FC320B" w:rsidP="00FC320B">
      <w:pPr>
        <w:pStyle w:val="1"/>
        <w:ind w:firstLine="720"/>
        <w:jc w:val="both"/>
      </w:pPr>
    </w:p>
    <w:p w:rsidR="00FC320B" w:rsidRPr="00FC320B" w:rsidRDefault="00FC320B" w:rsidP="00FC320B">
      <w:pPr>
        <w:pStyle w:val="1"/>
        <w:ind w:firstLine="720"/>
        <w:jc w:val="both"/>
      </w:pPr>
      <w:r w:rsidRPr="00FC320B">
        <w:t>Основными составляющими обеспечения экономической безопасности банковской деятельности являются:</w:t>
      </w:r>
    </w:p>
    <w:p w:rsidR="00FC320B" w:rsidRPr="00FC320B" w:rsidRDefault="00FC320B" w:rsidP="00FC320B">
      <w:pPr>
        <w:pStyle w:val="1"/>
        <w:ind w:firstLine="720"/>
        <w:jc w:val="both"/>
      </w:pPr>
    </w:p>
    <w:p w:rsidR="00FC320B" w:rsidRPr="00FC320B" w:rsidRDefault="00FC320B" w:rsidP="00FC320B">
      <w:pPr>
        <w:pStyle w:val="1"/>
        <w:ind w:firstLine="720"/>
        <w:jc w:val="both"/>
      </w:pPr>
      <w:r w:rsidRPr="00FC320B">
        <w:t>- финансовая;</w:t>
      </w:r>
    </w:p>
    <w:p w:rsidR="00FC320B" w:rsidRPr="00FC320B" w:rsidRDefault="00FC320B" w:rsidP="00FC320B">
      <w:pPr>
        <w:pStyle w:val="1"/>
        <w:ind w:firstLine="720"/>
        <w:jc w:val="both"/>
      </w:pPr>
      <w:r w:rsidRPr="00FC320B">
        <w:t>- техническая;</w:t>
      </w:r>
    </w:p>
    <w:p w:rsidR="00FC320B" w:rsidRPr="00FC320B" w:rsidRDefault="00FC320B" w:rsidP="00FC320B">
      <w:pPr>
        <w:pStyle w:val="1"/>
        <w:ind w:firstLine="720"/>
        <w:jc w:val="both"/>
      </w:pPr>
      <w:r w:rsidRPr="00FC320B">
        <w:t>- правовая;</w:t>
      </w:r>
    </w:p>
    <w:p w:rsidR="00FC320B" w:rsidRPr="00FC320B" w:rsidRDefault="00FC320B" w:rsidP="00FC320B">
      <w:pPr>
        <w:pStyle w:val="1"/>
        <w:ind w:firstLine="720"/>
        <w:jc w:val="both"/>
      </w:pPr>
      <w:r w:rsidRPr="00FC320B">
        <w:t>- информационно-технологическая;</w:t>
      </w:r>
    </w:p>
    <w:p w:rsidR="00FC320B" w:rsidRPr="00FC320B" w:rsidRDefault="00FC320B" w:rsidP="00FC320B">
      <w:pPr>
        <w:pStyle w:val="1"/>
        <w:ind w:firstLine="720"/>
        <w:jc w:val="both"/>
      </w:pPr>
      <w:r w:rsidRPr="00FC320B">
        <w:t>- социально-психологическая;</w:t>
      </w:r>
    </w:p>
    <w:p w:rsidR="00FC320B" w:rsidRPr="00FC320B" w:rsidRDefault="00FC320B" w:rsidP="00FC320B">
      <w:pPr>
        <w:pStyle w:val="1"/>
        <w:ind w:firstLine="720"/>
        <w:jc w:val="both"/>
      </w:pPr>
      <w:r w:rsidRPr="00FC320B">
        <w:t>- организационная.</w:t>
      </w:r>
    </w:p>
    <w:p w:rsidR="00FC320B" w:rsidRPr="00FC320B" w:rsidRDefault="00FC320B" w:rsidP="00FC320B">
      <w:pPr>
        <w:pStyle w:val="1"/>
        <w:ind w:firstLine="720"/>
        <w:jc w:val="both"/>
      </w:pPr>
    </w:p>
    <w:p w:rsidR="00FC320B" w:rsidRPr="00FC320B" w:rsidRDefault="00FC320B" w:rsidP="00FC320B">
      <w:pPr>
        <w:pStyle w:val="1"/>
        <w:ind w:firstLine="720"/>
        <w:jc w:val="both"/>
      </w:pPr>
      <w:r w:rsidRPr="00FC320B">
        <w:t>Наиболее важной и сложной является проблема обеспечения финансовой составляющей безопасности коммерческого банка, т.к. в устойчивом, эффективно работающем банке имеются достаточные средства для решения задач по защите информации, охране сотрудников банка, привлечению во все структуры высококвалифицированных специалистов.</w:t>
      </w:r>
    </w:p>
    <w:p w:rsidR="00FC320B" w:rsidRPr="00FC320B" w:rsidRDefault="00FC320B" w:rsidP="00FC320B">
      <w:pPr>
        <w:pStyle w:val="1"/>
        <w:ind w:firstLine="720"/>
        <w:jc w:val="both"/>
      </w:pPr>
    </w:p>
    <w:p w:rsidR="00FC320B" w:rsidRDefault="006478ED" w:rsidP="00FC320B">
      <w:pPr>
        <w:pStyle w:val="1"/>
        <w:ind w:firstLine="720"/>
        <w:jc w:val="both"/>
      </w:pPr>
      <w:r>
        <w:t>Таким образом, с</w:t>
      </w:r>
      <w:r w:rsidR="00FC320B" w:rsidRPr="00FC320B">
        <w:t xml:space="preserve">ущность финансовой составляющей безопасности банковской </w:t>
      </w:r>
      <w:r w:rsidR="00FC320B" w:rsidRPr="00FC320B">
        <w:lastRenderedPageBreak/>
        <w:t>деятельности состоит в обеспечении организационно-управленческих, режимных, технических и профилактических мер, гарантирующих качественную защиту прав и интересов коммерческого банка, рост уставного капитала, повышение ликвидности активов, обеспечение возвратности кредитов, сохранность финансовых и материальных ценностей</w:t>
      </w:r>
      <w:r w:rsidR="007A050A" w:rsidRPr="007A050A">
        <w:t>[</w:t>
      </w:r>
      <w:r w:rsidR="007A050A">
        <w:t>46</w:t>
      </w:r>
      <w:r w:rsidR="007A050A" w:rsidRPr="007A050A">
        <w:t>]</w:t>
      </w:r>
      <w:r w:rsidR="00FC320B" w:rsidRPr="00FC320B">
        <w:t>.</w:t>
      </w:r>
    </w:p>
    <w:p w:rsidR="00FC320B" w:rsidRDefault="00FC320B" w:rsidP="00FC320B">
      <w:pPr>
        <w:pStyle w:val="1"/>
        <w:ind w:firstLine="720"/>
        <w:jc w:val="both"/>
      </w:pPr>
    </w:p>
    <w:p w:rsidR="00FC320B" w:rsidRDefault="00FC320B" w:rsidP="00F55A09">
      <w:pPr>
        <w:pStyle w:val="1"/>
        <w:numPr>
          <w:ilvl w:val="1"/>
          <w:numId w:val="41"/>
        </w:numPr>
        <w:jc w:val="both"/>
      </w:pPr>
      <w:r w:rsidRPr="00FC320B">
        <w:t>Методы проведения оценки финансовой безопасности банка</w:t>
      </w:r>
    </w:p>
    <w:p w:rsidR="00F55A09" w:rsidRPr="00FC320B" w:rsidRDefault="00F55A09" w:rsidP="00F55A09">
      <w:pPr>
        <w:pStyle w:val="1"/>
        <w:ind w:left="360" w:firstLine="0"/>
        <w:jc w:val="both"/>
      </w:pPr>
    </w:p>
    <w:p w:rsidR="00FC320B" w:rsidRPr="00FC320B" w:rsidRDefault="00FC320B" w:rsidP="00FC320B">
      <w:pPr>
        <w:pStyle w:val="1"/>
        <w:jc w:val="both"/>
      </w:pPr>
      <w:r w:rsidRPr="00FC320B">
        <w:t>Финансовая составляющая экономической безопасности банка очень важна, потому что стабильность этого блока объясняется достаточным объемом собственных финансовых ресурсов, надлежащем уровне их использования и положительным прогнозом деятельности банка в будущем.</w:t>
      </w:r>
    </w:p>
    <w:p w:rsidR="00FC320B" w:rsidRPr="00FC320B" w:rsidRDefault="00FC320B" w:rsidP="00FC320B">
      <w:pPr>
        <w:pStyle w:val="1"/>
        <w:jc w:val="both"/>
      </w:pPr>
      <w:r w:rsidRPr="00FC320B">
        <w:t>Проведение эффективного анализа финансовой безопасности банка предполагает выполнение ряда условий. Ключевыми условиями являются достоверность и точность информации, используемой при анализе, а также его своевременность и завершенность</w:t>
      </w:r>
      <w:r w:rsidR="007A050A" w:rsidRPr="007A050A">
        <w:t>[</w:t>
      </w:r>
      <w:r w:rsidR="007A050A">
        <w:t>52</w:t>
      </w:r>
      <w:r w:rsidR="007A050A" w:rsidRPr="007A050A">
        <w:t>]</w:t>
      </w:r>
      <w:r w:rsidRPr="00FC320B">
        <w:t>. Отсутствие достоверных данных ведет к недооценке проблем банков, что может иметь опасные последствия для развития ситуации. Достоверность представляемых банками отчетов, а также адекватность оценки принимаемых ими на себя рисков должна проверяться как в процессе документарного надзора, так и в ходе инспекционных проверок, а результаты должны использоваться как важный источник информации при проведении анализа</w:t>
      </w:r>
      <w:r w:rsidR="007A050A" w:rsidRPr="007A050A">
        <w:t>[</w:t>
      </w:r>
      <w:r w:rsidR="007A050A">
        <w:t>50</w:t>
      </w:r>
      <w:r w:rsidR="007A050A" w:rsidRPr="007A050A">
        <w:t>]</w:t>
      </w:r>
      <w:r w:rsidRPr="00FC320B">
        <w:t>.</w:t>
      </w:r>
    </w:p>
    <w:p w:rsidR="00FC320B" w:rsidRPr="00FC320B" w:rsidRDefault="00FC320B" w:rsidP="00FC320B">
      <w:pPr>
        <w:pStyle w:val="1"/>
        <w:jc w:val="both"/>
      </w:pPr>
      <w:r w:rsidRPr="00FC320B">
        <w:t>Для начала необходимо оценить уровень финансовой безопасности. Анализ показателей финансовой банковской отчетности, структура и динамика капитала, уровень финансовой независимости, анализ показателей финансовой отчетности, анализ ликвидности и платежеспособности банка являются основными направлениями оценки текущего и будущего уровня финансовой безопасности</w:t>
      </w:r>
      <w:r w:rsidR="007A050A" w:rsidRPr="007A050A">
        <w:t>[</w:t>
      </w:r>
      <w:r w:rsidR="007A050A">
        <w:t>18</w:t>
      </w:r>
      <w:r w:rsidR="007A050A" w:rsidRPr="007A050A">
        <w:t>]</w:t>
      </w:r>
      <w:r w:rsidRPr="00FC320B">
        <w:t>.</w:t>
      </w:r>
    </w:p>
    <w:p w:rsidR="00FC320B" w:rsidRPr="00FC320B" w:rsidRDefault="00FC320B" w:rsidP="00FC320B">
      <w:pPr>
        <w:pStyle w:val="1"/>
        <w:jc w:val="both"/>
      </w:pPr>
      <w:r w:rsidRPr="00FC320B">
        <w:t xml:space="preserve">В основе еще одного направления оценки уровня финансовой составляющей экономической безопасности находится изучение положения конкурентного банка и анализа его преимуществ. Такая информация - основа классификации конкурентных преимуществ субъекта в банковском секторе. Дополнительные критерии для рассмотрения - это финансовые показатели их деятельности: объем прибыли на одну </w:t>
      </w:r>
      <w:r w:rsidRPr="00FC320B">
        <w:lastRenderedPageBreak/>
        <w:t>акцию, размер выплачиваемых дивидендов, динамика курсовой стоимости акций и прочих ценных бумаг, изучение показателей прибыльности и рентабельности и др.</w:t>
      </w:r>
    </w:p>
    <w:p w:rsidR="00FC320B" w:rsidRPr="00FC320B" w:rsidRDefault="00FC320B" w:rsidP="00FC320B">
      <w:pPr>
        <w:pStyle w:val="1"/>
        <w:jc w:val="both"/>
      </w:pPr>
      <w:r w:rsidRPr="00FC320B">
        <w:t>Основное значение имеет также определение перспектив долгосрочного развития бизнеса, которое целесообразно начать с прогнозирования запросов и предпочтений потребителей, касательно банковских продуктов и услуг.</w:t>
      </w:r>
    </w:p>
    <w:p w:rsidR="00FC320B" w:rsidRPr="00FC320B" w:rsidRDefault="00FC320B" w:rsidP="00FC320B">
      <w:pPr>
        <w:pStyle w:val="1"/>
        <w:jc w:val="both"/>
      </w:pPr>
    </w:p>
    <w:p w:rsidR="00FC320B" w:rsidRPr="00FC320B" w:rsidRDefault="00FC320B" w:rsidP="00FC320B">
      <w:pPr>
        <w:pStyle w:val="1"/>
        <w:jc w:val="both"/>
      </w:pPr>
      <w:r w:rsidRPr="00FC320B">
        <w:t>Анализ проводится с использованием программного комплекса основан на:</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использовании системы показателей, характеризующих деятельность банка и виды принимаемых рисков с выявлением взаимосвязи между показателями;</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изучении факторов изменения этих показателей и величин принимаемых рисков;</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сравнении полученных показателей со средними показателями по группе однородных банков.</w:t>
      </w:r>
    </w:p>
    <w:p w:rsidR="00FC320B" w:rsidRPr="00FC320B" w:rsidRDefault="00FC320B" w:rsidP="00FC320B">
      <w:pPr>
        <w:pStyle w:val="1"/>
        <w:jc w:val="both"/>
      </w:pPr>
    </w:p>
    <w:p w:rsidR="00FC320B" w:rsidRPr="00FC320B" w:rsidRDefault="00FC320B" w:rsidP="00FC320B">
      <w:pPr>
        <w:pStyle w:val="1"/>
        <w:jc w:val="both"/>
      </w:pPr>
      <w:r w:rsidRPr="00FC320B">
        <w:t>Система показателей сгруппирована в аналитические пакеты по следующим направлениям анализа</w:t>
      </w:r>
      <w:r w:rsidR="007A050A" w:rsidRPr="007A050A">
        <w:t>[</w:t>
      </w:r>
      <w:r w:rsidR="007A050A">
        <w:t>13</w:t>
      </w:r>
      <w:r w:rsidR="007A050A" w:rsidRPr="007A050A">
        <w:t>]</w:t>
      </w:r>
      <w:r w:rsidRPr="00FC320B">
        <w:t>:</w:t>
      </w:r>
    </w:p>
    <w:p w:rsidR="00FC320B" w:rsidRPr="00FC320B" w:rsidRDefault="00FC320B" w:rsidP="00FC320B">
      <w:pPr>
        <w:pStyle w:val="1"/>
        <w:jc w:val="both"/>
      </w:pPr>
    </w:p>
    <w:p w:rsidR="00FC320B" w:rsidRPr="00FC320B" w:rsidRDefault="00FC320B" w:rsidP="00F55A09">
      <w:pPr>
        <w:pStyle w:val="1"/>
        <w:spacing w:line="240" w:lineRule="auto"/>
        <w:jc w:val="both"/>
      </w:pPr>
      <w:r w:rsidRPr="00FC320B">
        <w:t>- Структурный анализ балансового отчета.</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Структурный анализ отчета о прибылях и убытках. Коммерческая эффективность (рентабельность) деятельности банка и его отдельных операций.</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Анализ достаточности капитала.</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Анализ кредитного риска.</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.Анализ рыночного риска.</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Анализ риска ликвидности</w:t>
      </w:r>
      <w:r w:rsidR="007A050A" w:rsidRPr="007A050A">
        <w:t>[</w:t>
      </w:r>
      <w:r w:rsidR="007A050A">
        <w:t>27</w:t>
      </w:r>
      <w:r w:rsidR="007A050A" w:rsidRPr="007A050A">
        <w:t>]</w:t>
      </w:r>
      <w:r w:rsidRPr="00FC320B">
        <w:t>.</w:t>
      </w:r>
    </w:p>
    <w:p w:rsidR="00FC320B" w:rsidRPr="00FC320B" w:rsidRDefault="00FC320B" w:rsidP="00F55A09">
      <w:pPr>
        <w:pStyle w:val="1"/>
        <w:spacing w:line="240" w:lineRule="auto"/>
        <w:jc w:val="both"/>
      </w:pPr>
    </w:p>
    <w:p w:rsidR="00FC320B" w:rsidRPr="00FC320B" w:rsidRDefault="00FC320B" w:rsidP="00FC320B">
      <w:pPr>
        <w:pStyle w:val="1"/>
        <w:jc w:val="both"/>
      </w:pPr>
      <w:r w:rsidRPr="00FC320B">
        <w:t>Каждый аналитический пакет содержит данные аналитических показателей, позволяющих выявить тенденции и сделать выводы по соответствующему направлению анализа, а также графики, характеризующие динамику показателей, и диаграммы, отражающие структурные характеристики</w:t>
      </w:r>
      <w:r w:rsidR="007A050A" w:rsidRPr="007A050A">
        <w:t>[</w:t>
      </w:r>
      <w:r w:rsidR="007A050A">
        <w:t>55</w:t>
      </w:r>
      <w:r w:rsidR="007A050A" w:rsidRPr="007A050A">
        <w:t>]</w:t>
      </w:r>
      <w:r w:rsidRPr="00FC320B">
        <w:t xml:space="preserve">. Анализ банка предполагает также определение соответствия работы конкретного банка установленным нормам, а также тенденциям однородной группы банков (особенно при оценке рентабельности работы, структуры балансового отчета и достаточности </w:t>
      </w:r>
      <w:r w:rsidRPr="00FC320B">
        <w:lastRenderedPageBreak/>
        <w:t>капитала).</w:t>
      </w:r>
    </w:p>
    <w:p w:rsidR="00FC320B" w:rsidRPr="00FC320B" w:rsidRDefault="00FC320B" w:rsidP="00FC320B">
      <w:pPr>
        <w:pStyle w:val="1"/>
        <w:jc w:val="both"/>
      </w:pPr>
    </w:p>
    <w:p w:rsidR="00FC320B" w:rsidRPr="00FC320B" w:rsidRDefault="00FC320B" w:rsidP="00FC320B">
      <w:pPr>
        <w:pStyle w:val="1"/>
        <w:jc w:val="both"/>
      </w:pPr>
      <w:r w:rsidRPr="00FC320B">
        <w:t>Анализ базируется на данных следующих форм отчетности</w:t>
      </w:r>
      <w:r w:rsidR="007A050A" w:rsidRPr="007A050A">
        <w:t>[</w:t>
      </w:r>
      <w:r w:rsidR="007A050A">
        <w:t>43</w:t>
      </w:r>
      <w:r w:rsidR="007A050A" w:rsidRPr="007A050A">
        <w:t>]</w:t>
      </w:r>
      <w:r w:rsidRPr="00FC320B">
        <w:t>:</w:t>
      </w:r>
    </w:p>
    <w:p w:rsidR="00FC320B" w:rsidRPr="00FC320B" w:rsidRDefault="00FC320B" w:rsidP="00FC320B">
      <w:pPr>
        <w:pStyle w:val="1"/>
        <w:jc w:val="both"/>
      </w:pPr>
    </w:p>
    <w:p w:rsidR="00FC320B" w:rsidRPr="00FC320B" w:rsidRDefault="00FC320B" w:rsidP="00F55A09">
      <w:pPr>
        <w:pStyle w:val="1"/>
        <w:spacing w:line="240" w:lineRule="auto"/>
        <w:jc w:val="both"/>
      </w:pPr>
      <w:r w:rsidRPr="00FC320B">
        <w:t>- оборотная ведомость по счетам бухгалтерского учета кредитной организации;</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информация о фактических значениях нормативов деятельности кредитной организации, рассчитанных в соответствии с Инструкцией Банка России;</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отчет о прибылях и убытках;</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расчет резерва на возможные потери по ссудам;</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сведения об активах и пассивах по срокам востребования и погашения;</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данные об использовании прибыли и фондов, создаваемых из прибыли;</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расчет собственных средств (капитала) кредитной организации;</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сводный отчет о размере рыночного риска;</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сведения о кредитах и задолженности по кредитам, выданным заемщикам различных регионов, и размере привлеченных депозитов;</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сведения о межбанковских кредитах и депозитах;</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сведения об открытых корреспондентских счетах и остатках средств на них;</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отчет об открытой валютной позиции;</w:t>
      </w:r>
    </w:p>
    <w:p w:rsidR="00FC320B" w:rsidRPr="00FC320B" w:rsidRDefault="00FC320B" w:rsidP="00F55A09">
      <w:pPr>
        <w:pStyle w:val="1"/>
        <w:spacing w:line="240" w:lineRule="auto"/>
        <w:jc w:val="both"/>
      </w:pPr>
    </w:p>
    <w:p w:rsidR="00FC320B" w:rsidRPr="00FC320B" w:rsidRDefault="00FC320B" w:rsidP="00F55A09">
      <w:pPr>
        <w:pStyle w:val="1"/>
        <w:spacing w:line="240" w:lineRule="auto"/>
        <w:jc w:val="both"/>
      </w:pPr>
      <w:r w:rsidRPr="00FC320B">
        <w:t>- а также данных инспекционных и аудиторских проверок банков</w:t>
      </w:r>
      <w:r w:rsidR="007A050A" w:rsidRPr="007A050A">
        <w:t>[</w:t>
      </w:r>
      <w:r w:rsidR="007A050A">
        <w:t>44</w:t>
      </w:r>
      <w:r w:rsidR="007A050A" w:rsidRPr="007A050A">
        <w:t>]</w:t>
      </w:r>
      <w:r w:rsidRPr="00FC320B">
        <w:t>.</w:t>
      </w:r>
    </w:p>
    <w:p w:rsidR="00FC320B" w:rsidRPr="00FC320B" w:rsidRDefault="00FC320B" w:rsidP="00FC320B">
      <w:pPr>
        <w:pStyle w:val="1"/>
        <w:jc w:val="both"/>
      </w:pPr>
    </w:p>
    <w:p w:rsidR="00FC320B" w:rsidRPr="00FC320B" w:rsidRDefault="00FC320B" w:rsidP="00FC320B">
      <w:pPr>
        <w:pStyle w:val="1"/>
        <w:jc w:val="both"/>
      </w:pPr>
      <w:r w:rsidRPr="00FC320B">
        <w:t>В анализе, как правило, используется система показателей, формируемая в процессе оперативного бухгалтерского учета и контроля. Часть недостающих показателей рассчитывается в ходе исследования. Посредством анализа устанавливаются наиболее существенные факторные показатели, оказывающие влияние на изменение результатов деятельности банка.</w:t>
      </w:r>
    </w:p>
    <w:p w:rsidR="00FC320B" w:rsidRPr="00FC320B" w:rsidRDefault="00FC320B" w:rsidP="00FC320B">
      <w:pPr>
        <w:pStyle w:val="1"/>
        <w:jc w:val="both"/>
      </w:pPr>
    </w:p>
    <w:p w:rsidR="00FC320B" w:rsidRPr="00FC320B" w:rsidRDefault="00FC320B" w:rsidP="00FC320B">
      <w:pPr>
        <w:pStyle w:val="1"/>
        <w:jc w:val="both"/>
      </w:pPr>
      <w:r w:rsidRPr="00FC320B">
        <w:t>Выявление и измерение взаимосвязи между анализируемыми показателями обеспечивает комплексное, органически взаимосвязанное исследование работы коммерческого банка</w:t>
      </w:r>
      <w:r w:rsidR="007A050A" w:rsidRPr="007A050A">
        <w:t>[</w:t>
      </w:r>
      <w:r w:rsidR="007A050A">
        <w:t>15</w:t>
      </w:r>
      <w:r w:rsidR="007A050A" w:rsidRPr="007A050A">
        <w:t>]</w:t>
      </w:r>
      <w:r w:rsidRPr="00FC320B">
        <w:t>.</w:t>
      </w:r>
    </w:p>
    <w:p w:rsidR="00FC320B" w:rsidRPr="00FC320B" w:rsidRDefault="00FC320B" w:rsidP="00FC320B">
      <w:pPr>
        <w:pStyle w:val="1"/>
        <w:jc w:val="both"/>
      </w:pPr>
    </w:p>
    <w:p w:rsidR="00FC320B" w:rsidRPr="00FC320B" w:rsidRDefault="00FC320B" w:rsidP="00FC320B">
      <w:pPr>
        <w:pStyle w:val="1"/>
        <w:jc w:val="both"/>
      </w:pPr>
      <w:r w:rsidRPr="00FC320B">
        <w:t>Метод группировки позволяет изучать экономические явления в их взаимосвязи и взаимозависимости, выявлять влияние на изучаемый показатель отдельных факторов, обнаруживать проявление тех или иных закономерностей, свойственных деятельности банков. Важно помнить, что в основу группировки всегда должна быть положена обоснованная классификация изучаемых явлений и процессов, а также обуславливающих их причин и факторов. Метод группировки позволяет путем систематизации данных баланса банка разобраться в сущности анализируемых явлений и процессов</w:t>
      </w:r>
      <w:r w:rsidR="007A050A" w:rsidRPr="007A050A">
        <w:t>[</w:t>
      </w:r>
      <w:r w:rsidR="007A050A">
        <w:t>49</w:t>
      </w:r>
      <w:r w:rsidR="007A050A" w:rsidRPr="007A050A">
        <w:t>]</w:t>
      </w:r>
      <w:r w:rsidRPr="00FC320B">
        <w:t>.</w:t>
      </w:r>
    </w:p>
    <w:p w:rsidR="00FC320B" w:rsidRPr="00FC320B" w:rsidRDefault="00FC320B" w:rsidP="00FC320B">
      <w:pPr>
        <w:pStyle w:val="1"/>
        <w:jc w:val="both"/>
      </w:pPr>
    </w:p>
    <w:p w:rsidR="00FC320B" w:rsidRPr="00FC320B" w:rsidRDefault="00FC320B" w:rsidP="00FC320B">
      <w:pPr>
        <w:pStyle w:val="1"/>
        <w:jc w:val="both"/>
      </w:pPr>
      <w:r w:rsidRPr="00FC320B">
        <w:t>При анализе банковского баланса в первую очередь применяют группировку счетов по активу и пассиву.</w:t>
      </w:r>
    </w:p>
    <w:p w:rsidR="00FC320B" w:rsidRPr="00FC320B" w:rsidRDefault="00FC320B" w:rsidP="00FC320B">
      <w:pPr>
        <w:pStyle w:val="1"/>
        <w:jc w:val="both"/>
      </w:pPr>
    </w:p>
    <w:p w:rsidR="00FC320B" w:rsidRPr="00FC320B" w:rsidRDefault="00FC320B" w:rsidP="00FC320B">
      <w:pPr>
        <w:pStyle w:val="1"/>
        <w:jc w:val="both"/>
      </w:pPr>
      <w:r w:rsidRPr="00FC320B">
        <w:t>В зависимости от целей анализа проводят группировку статей актива и пассива по целому ряду признаков. Пассив группируется по форме собственности, при этом используются следующие признаки: стоимость, степень востребования, контрагенты, сроки, виды операций, гарантии использования, виды источников. Актив группируется по организационно-правовой форме образования, форме собственности, секторам экономики и виду деятельности</w:t>
      </w:r>
      <w:r w:rsidR="007A050A" w:rsidRPr="007A050A">
        <w:t>[</w:t>
      </w:r>
      <w:r w:rsidR="007A050A">
        <w:t>22</w:t>
      </w:r>
      <w:r w:rsidR="007A050A" w:rsidRPr="007A050A">
        <w:t>]</w:t>
      </w:r>
      <w:r w:rsidRPr="00FC320B">
        <w:t>. Каждую из этих групп можно дополнительно разделить по доходности, ликвидности, контрагентам, срокам, видам операций, степени риска возможной потери части стоимости активов, формам вложения средств.</w:t>
      </w:r>
    </w:p>
    <w:p w:rsidR="00FC320B" w:rsidRPr="00FC320B" w:rsidRDefault="00FC320B" w:rsidP="00FC320B">
      <w:pPr>
        <w:pStyle w:val="1"/>
        <w:jc w:val="both"/>
      </w:pPr>
    </w:p>
    <w:p w:rsidR="00FC320B" w:rsidRPr="00FC320B" w:rsidRDefault="00FC320B" w:rsidP="00FC320B">
      <w:pPr>
        <w:pStyle w:val="1"/>
        <w:jc w:val="both"/>
      </w:pPr>
      <w:r w:rsidRPr="00FC320B">
        <w:t>Значение метода группировок в анализе трудно переоценить. С его помощью решаются достаточно сложные задачи исследования. Например, использование функциональной группировки статей банковского баланса по видам источников и формам вложения банковских средств позволяет решить задачу «очищения» статей баланса от «грязных» брутто-показателей</w:t>
      </w:r>
      <w:r w:rsidR="007A050A" w:rsidRPr="007A050A">
        <w:t>[</w:t>
      </w:r>
      <w:r w:rsidR="007A050A">
        <w:t>48</w:t>
      </w:r>
      <w:r w:rsidR="007A050A" w:rsidRPr="007A050A">
        <w:t>]</w:t>
      </w:r>
      <w:r w:rsidRPr="00FC320B">
        <w:t>.</w:t>
      </w:r>
    </w:p>
    <w:p w:rsidR="00FC320B" w:rsidRPr="00FC320B" w:rsidRDefault="00FC320B" w:rsidP="00FC320B">
      <w:pPr>
        <w:pStyle w:val="1"/>
        <w:jc w:val="both"/>
      </w:pPr>
    </w:p>
    <w:p w:rsidR="00FC320B" w:rsidRPr="00FC320B" w:rsidRDefault="00FC320B" w:rsidP="00FC320B">
      <w:pPr>
        <w:pStyle w:val="1"/>
        <w:jc w:val="both"/>
      </w:pPr>
      <w:r w:rsidRPr="00FC320B">
        <w:t>В зависимости от специфики оформления и инструментов осуществления банковских операций балансовые статьи могут быть сгруппированы так: депозитно-</w:t>
      </w:r>
      <w:r w:rsidRPr="00FC320B">
        <w:lastRenderedPageBreak/>
        <w:t>ссудные, расчетные, инвестиционные, агентские.</w:t>
      </w:r>
    </w:p>
    <w:p w:rsidR="00FC320B" w:rsidRPr="00FC320B" w:rsidRDefault="00FC320B" w:rsidP="00FC320B">
      <w:pPr>
        <w:pStyle w:val="1"/>
        <w:jc w:val="both"/>
      </w:pPr>
    </w:p>
    <w:p w:rsidR="00FC320B" w:rsidRPr="00FC320B" w:rsidRDefault="00FC320B" w:rsidP="00FC320B">
      <w:pPr>
        <w:pStyle w:val="1"/>
        <w:jc w:val="both"/>
      </w:pPr>
      <w:r w:rsidRPr="00FC320B">
        <w:t>При группировке статей баланса по субъектам сделки, как по активу, так и по пассиву, выделяют: межбанковские операции, внутрибанковские операции, операции с клиентурой, операции с прочими контрагентами.</w:t>
      </w:r>
    </w:p>
    <w:p w:rsidR="00FC320B" w:rsidRPr="00FC320B" w:rsidRDefault="00FC320B" w:rsidP="00FC320B">
      <w:pPr>
        <w:pStyle w:val="1"/>
        <w:jc w:val="both"/>
      </w:pPr>
    </w:p>
    <w:p w:rsidR="00FC320B" w:rsidRPr="00FC320B" w:rsidRDefault="00FC320B" w:rsidP="00FC320B">
      <w:pPr>
        <w:pStyle w:val="1"/>
        <w:jc w:val="both"/>
      </w:pPr>
      <w:r w:rsidRPr="00FC320B">
        <w:t>В ходе анализа применяются важнейшие группировки счетов баланса с точки зрения выделения собственных и привлеченных ресурсов банка, долгосрочных и краткосрочных кредитных вложений, сроков активно-пассивных операций, видов доходов и расходов и др. Статьи актива баланса могут быть сгруппированы по степени ликвидности, уровню доходности, степени риска и т.д.</w:t>
      </w:r>
    </w:p>
    <w:p w:rsidR="00FC320B" w:rsidRPr="00FC320B" w:rsidRDefault="00FC320B" w:rsidP="00FC320B">
      <w:pPr>
        <w:pStyle w:val="1"/>
        <w:jc w:val="both"/>
      </w:pPr>
    </w:p>
    <w:p w:rsidR="00FC320B" w:rsidRPr="00FC320B" w:rsidRDefault="00FC320B" w:rsidP="00FC320B">
      <w:pPr>
        <w:pStyle w:val="1"/>
        <w:jc w:val="both"/>
      </w:pPr>
      <w:r w:rsidRPr="00FC320B">
        <w:t>Метод сравнения необходим для получения исчерпывающего представления о деятельности банка. Важно постоянно следить за изменениями отдельных статей баланса и расчетных показателей, при этом непременно сравнивая их значения. Метод сравнения позволяет определить причины и степень воздействия динамических изменений и отклонений, например, фактической ликвидности от нормативной, выявить резервы повышения доходности банковских операций и снижения операционных расходов.</w:t>
      </w:r>
    </w:p>
    <w:p w:rsidR="00FC320B" w:rsidRPr="00FC320B" w:rsidRDefault="00FC320B" w:rsidP="00FC320B">
      <w:pPr>
        <w:pStyle w:val="1"/>
        <w:jc w:val="both"/>
      </w:pPr>
    </w:p>
    <w:p w:rsidR="00FC320B" w:rsidRPr="00FC320B" w:rsidRDefault="00FC320B" w:rsidP="00FC320B">
      <w:pPr>
        <w:pStyle w:val="1"/>
        <w:jc w:val="both"/>
      </w:pPr>
      <w:r w:rsidRPr="00FC320B">
        <w:t>Необходимо помнить, что условием применения метода сравнений является полная сопоставимость сравниваемых показателей, т.е. наличие единства в методике их расчета. В связи с этим используют методы сопоставимости: прямого пересчета, смыкания, приведения к одному основанию.</w:t>
      </w:r>
    </w:p>
    <w:p w:rsidR="00FC320B" w:rsidRPr="00FC320B" w:rsidRDefault="00FC320B" w:rsidP="00FC320B">
      <w:pPr>
        <w:pStyle w:val="1"/>
        <w:jc w:val="both"/>
      </w:pPr>
    </w:p>
    <w:p w:rsidR="00FC320B" w:rsidRPr="00FC320B" w:rsidRDefault="00FC320B" w:rsidP="00FC320B">
      <w:pPr>
        <w:pStyle w:val="1"/>
        <w:jc w:val="both"/>
      </w:pPr>
      <w:r w:rsidRPr="00FC320B">
        <w:t xml:space="preserve">Метод коэффициентов используется для выявления количественной связи между различными статьями, разделами или группами статей баланса. Параллельно с ним могут использоваться методы группировки и сравнения. С помощью метода коэффициента можно рассчитать удельный вес определенной статьи в общем объеме пассива (актива) или в соответствующем разделе баланса. Активные (пассивные) счета могут сопоставляться как с противоположными счетами по пассиву (активу), так и с </w:t>
      </w:r>
      <w:r w:rsidRPr="00FC320B">
        <w:lastRenderedPageBreak/>
        <w:t>аналогичными счетами балансов предыдущих периодов, т.е. в динамике.</w:t>
      </w:r>
    </w:p>
    <w:p w:rsidR="00FC320B" w:rsidRPr="00FC320B" w:rsidRDefault="00FC320B" w:rsidP="00FC320B">
      <w:pPr>
        <w:pStyle w:val="1"/>
        <w:jc w:val="both"/>
      </w:pPr>
    </w:p>
    <w:p w:rsidR="00FC320B" w:rsidRPr="00FC320B" w:rsidRDefault="00FC320B" w:rsidP="00FC320B">
      <w:pPr>
        <w:pStyle w:val="1"/>
        <w:jc w:val="both"/>
      </w:pPr>
      <w:r w:rsidRPr="00FC320B">
        <w:t>Метод коэффициентов нужен для контроля достаточности капитала уровня ликвидности, размера рискованности операций коммерческих банков со стороны Банка России. Его можно использовать и при количественной оценке операций по рефинансированию.</w:t>
      </w:r>
    </w:p>
    <w:p w:rsidR="00FC320B" w:rsidRPr="00FC320B" w:rsidRDefault="00FC320B" w:rsidP="00FC320B">
      <w:pPr>
        <w:pStyle w:val="1"/>
        <w:jc w:val="both"/>
      </w:pPr>
    </w:p>
    <w:p w:rsidR="00FC320B" w:rsidRPr="00FC320B" w:rsidRDefault="00FC320B" w:rsidP="00FC320B">
      <w:pPr>
        <w:pStyle w:val="1"/>
        <w:jc w:val="both"/>
      </w:pPr>
      <w:r w:rsidRPr="00FC320B">
        <w:t>Методы наглядного изображения результатов анализа, одним из которых является метод табулирования. При использовании данного метода очень важно определить виды и число таблиц, которые будут оформляться по итогам проведенного исследования. Большое значение при этом имеет и порядок оформления указанных таблиц</w:t>
      </w:r>
      <w:r w:rsidR="007A050A" w:rsidRPr="007A050A">
        <w:t>[</w:t>
      </w:r>
      <w:r w:rsidR="007A050A">
        <w:t>23</w:t>
      </w:r>
      <w:r w:rsidR="007A050A" w:rsidRPr="007A050A">
        <w:t>]</w:t>
      </w:r>
      <w:r w:rsidRPr="00FC320B">
        <w:t>.</w:t>
      </w:r>
    </w:p>
    <w:p w:rsidR="00FC320B" w:rsidRPr="00FC320B" w:rsidRDefault="00FC320B" w:rsidP="00FC320B">
      <w:pPr>
        <w:pStyle w:val="1"/>
        <w:jc w:val="both"/>
      </w:pPr>
    </w:p>
    <w:p w:rsidR="00FC320B" w:rsidRPr="00FC320B" w:rsidRDefault="00FC320B" w:rsidP="00FC320B">
      <w:pPr>
        <w:pStyle w:val="1"/>
        <w:jc w:val="both"/>
      </w:pPr>
      <w:r w:rsidRPr="00FC320B">
        <w:t>Другим методом наглядного изображения полученных результатов является графический метод, который позволяет в виде диаграмм, кривых распределения и т.д. сопоставлять итоговые данные анализа.</w:t>
      </w:r>
    </w:p>
    <w:p w:rsidR="00FC320B" w:rsidRPr="00FC320B" w:rsidRDefault="00FC320B" w:rsidP="00FC320B">
      <w:pPr>
        <w:pStyle w:val="1"/>
        <w:jc w:val="both"/>
      </w:pPr>
    </w:p>
    <w:p w:rsidR="00FC320B" w:rsidRPr="00FC320B" w:rsidRDefault="00FC320B" w:rsidP="00FC320B">
      <w:pPr>
        <w:pStyle w:val="1"/>
        <w:jc w:val="both"/>
      </w:pPr>
      <w:r w:rsidRPr="00FC320B">
        <w:t>Индексный метод достаточно распространенный метод в статистике. В анализе банковской деятельности он применяется главным образом для исследования деловой активности коммерческого банка.</w:t>
      </w:r>
    </w:p>
    <w:p w:rsidR="00FC320B" w:rsidRPr="00FC320B" w:rsidRDefault="00FC320B" w:rsidP="00FC320B">
      <w:pPr>
        <w:pStyle w:val="1"/>
        <w:jc w:val="both"/>
      </w:pPr>
    </w:p>
    <w:p w:rsidR="00FC320B" w:rsidRPr="00FC320B" w:rsidRDefault="00FC320B" w:rsidP="00FC320B">
      <w:pPr>
        <w:pStyle w:val="1"/>
        <w:jc w:val="both"/>
      </w:pPr>
      <w:r w:rsidRPr="00FC320B">
        <w:t>Метод системного анализа является наиболее эффективным методом анализа информации на современном этапе. Он позволяет решать сложные управленческие задачи, основываясь на обработке целых массивов данных, а не отдельных информационных фрагментов. Использование данного метода возможно только при условии применения компьютерных технологий.</w:t>
      </w:r>
    </w:p>
    <w:p w:rsidR="00FC320B" w:rsidRPr="00FC320B" w:rsidRDefault="00FC320B" w:rsidP="00FC320B">
      <w:pPr>
        <w:pStyle w:val="1"/>
        <w:jc w:val="both"/>
      </w:pPr>
    </w:p>
    <w:p w:rsidR="00FC320B" w:rsidRPr="00FC320B" w:rsidRDefault="00FC320B" w:rsidP="00FC320B">
      <w:pPr>
        <w:pStyle w:val="1"/>
        <w:jc w:val="both"/>
      </w:pPr>
      <w:r w:rsidRPr="00FC320B">
        <w:t xml:space="preserve">Метод элиминирования позволяет выявить влияние отдельных факторов на обобщающий показатель путем устранения влияния других факторов. Один из приемов элиминирования - метод цепных подстановок. Условием его применения является наличие мультипликативной формы связи, при которой факторы выступают </w:t>
      </w:r>
      <w:r w:rsidRPr="00FC320B">
        <w:lastRenderedPageBreak/>
        <w:t>сомножителями. Сущность метода заключается в последовательной замене базисной величины частных показателей фактической величиной и последовательном измерении влияния каждого из них. В заключение устанавливается алгебраическая сумма влияния всех факторов на результат.</w:t>
      </w:r>
    </w:p>
    <w:p w:rsidR="00FC320B" w:rsidRPr="00FC320B" w:rsidRDefault="00FC320B" w:rsidP="00FC320B">
      <w:pPr>
        <w:pStyle w:val="1"/>
        <w:jc w:val="both"/>
      </w:pPr>
    </w:p>
    <w:p w:rsidR="00FC320B" w:rsidRPr="00FC320B" w:rsidRDefault="00FC320B" w:rsidP="00FC320B">
      <w:pPr>
        <w:pStyle w:val="1"/>
        <w:jc w:val="both"/>
      </w:pPr>
      <w:r w:rsidRPr="00FC320B">
        <w:t>Разновидностями метода цепных подстановок выступают методы абсолютных и относительных разниц. Их преимуществом является более компактная форма записи.</w:t>
      </w:r>
    </w:p>
    <w:p w:rsidR="00FC320B" w:rsidRPr="00FC320B" w:rsidRDefault="00FC320B" w:rsidP="00FC320B">
      <w:pPr>
        <w:pStyle w:val="1"/>
        <w:jc w:val="both"/>
      </w:pPr>
    </w:p>
    <w:p w:rsidR="00FC320B" w:rsidRPr="00FC320B" w:rsidRDefault="00FC320B" w:rsidP="00FC320B">
      <w:pPr>
        <w:pStyle w:val="1"/>
        <w:jc w:val="both"/>
      </w:pPr>
      <w:r w:rsidRPr="00FC320B">
        <w:t>При методе абсолютных разниц измеряют изменения результативного показателя под влиянием каждого отдельного фактора. При этом величину отклонения фактического значения фактора от базового (бизнес-плана) умножают на фактические значения всех факторов, предшествовавших рассматриваемому, и на базисные - всех последующих факторов.</w:t>
      </w:r>
    </w:p>
    <w:p w:rsidR="00FC320B" w:rsidRPr="00FC320B" w:rsidRDefault="00FC320B" w:rsidP="00FC320B">
      <w:pPr>
        <w:pStyle w:val="1"/>
        <w:jc w:val="both"/>
      </w:pPr>
    </w:p>
    <w:p w:rsidR="00FC320B" w:rsidRPr="00FC320B" w:rsidRDefault="00FC320B" w:rsidP="00FC320B">
      <w:pPr>
        <w:pStyle w:val="1"/>
        <w:jc w:val="both"/>
      </w:pPr>
      <w:r w:rsidRPr="00FC320B">
        <w:t>Метод относительных разниц состоит в том, что приращение результативного показателя под влиянием какого-либо фактора определяют, умножая базисное значение результата на индексы выполнения бизнес-плана всех факторов, предшествующих рассматриваемому в аналитической формуле, и на уменьшенный на единицу индекс выполнения бизнес-плана по рассматриваемому фактору.</w:t>
      </w:r>
    </w:p>
    <w:p w:rsidR="00FC320B" w:rsidRPr="00FC320B" w:rsidRDefault="00FC320B" w:rsidP="00FC320B">
      <w:pPr>
        <w:pStyle w:val="1"/>
        <w:jc w:val="both"/>
      </w:pPr>
    </w:p>
    <w:p w:rsidR="00FC320B" w:rsidRPr="00FC320B" w:rsidRDefault="00FC320B" w:rsidP="00FC320B">
      <w:pPr>
        <w:pStyle w:val="1"/>
        <w:jc w:val="both"/>
      </w:pPr>
      <w:r w:rsidRPr="00FC320B">
        <w:t>Рассмотренные методы позволяют выделить наиболее существенно влияющие на результат факторы, установить положительные и отрицательные моменты в деятельности банка, выявить резервы повышения его эффективности.</w:t>
      </w:r>
    </w:p>
    <w:p w:rsidR="00FC320B" w:rsidRPr="00FC320B" w:rsidRDefault="00FC320B" w:rsidP="00FC320B">
      <w:pPr>
        <w:pStyle w:val="1"/>
        <w:jc w:val="both"/>
      </w:pPr>
    </w:p>
    <w:p w:rsidR="00FC320B" w:rsidRPr="00FC320B" w:rsidRDefault="006478ED" w:rsidP="00FC320B">
      <w:pPr>
        <w:pStyle w:val="1"/>
        <w:jc w:val="both"/>
        <w:rPr>
          <w:b/>
        </w:rPr>
      </w:pPr>
      <w:r>
        <w:t>Исходя из вышесказанного можно сделать вывод</w:t>
      </w:r>
      <w:r w:rsidR="00FC320B" w:rsidRPr="00FC320B">
        <w:t xml:space="preserve">, </w:t>
      </w:r>
      <w:r>
        <w:t xml:space="preserve">что </w:t>
      </w:r>
      <w:r w:rsidR="00FC320B" w:rsidRPr="00FC320B">
        <w:t xml:space="preserve">финансовый анализ в коммерческом банке - это система оценки экономической эффективности его деятельности и метод оценки качества управления им. Он выступает не только как комплексный анализ оценки достигнутых результатов деятельности, но и как инструмент финансового прогнозирования и моделирования деятельности, метод изучения и оценки выбранных направлений. Это используется при составлении и оценке основных разделов бизнес-плана, прогнозного баланса, отчета о прибылях и </w:t>
      </w:r>
      <w:r w:rsidR="00FC320B" w:rsidRPr="00FC320B">
        <w:lastRenderedPageBreak/>
        <w:t>убытках, прогнозировании движения денежных средств и других показателей банковской деятельности и банковских продуктов</w:t>
      </w:r>
      <w:r w:rsidR="00FC320B" w:rsidRPr="00FC320B">
        <w:rPr>
          <w:b/>
        </w:rPr>
        <w:t>.</w:t>
      </w:r>
    </w:p>
    <w:p w:rsidR="00FC320B" w:rsidRPr="00FC320B" w:rsidRDefault="00FC320B" w:rsidP="00FC320B">
      <w:pPr>
        <w:pStyle w:val="1"/>
        <w:jc w:val="both"/>
        <w:rPr>
          <w:b/>
        </w:rPr>
      </w:pPr>
    </w:p>
    <w:p w:rsidR="00FC320B" w:rsidRPr="00FC320B" w:rsidRDefault="00FC320B" w:rsidP="00FC320B">
      <w:pPr>
        <w:pStyle w:val="1"/>
        <w:jc w:val="both"/>
        <w:rPr>
          <w:b/>
        </w:rPr>
      </w:pPr>
    </w:p>
    <w:p w:rsidR="00FC320B" w:rsidRPr="00FC320B" w:rsidRDefault="00FC320B" w:rsidP="00F55A09">
      <w:pPr>
        <w:pStyle w:val="1"/>
        <w:numPr>
          <w:ilvl w:val="1"/>
          <w:numId w:val="41"/>
        </w:numPr>
        <w:jc w:val="both"/>
      </w:pPr>
      <w:r w:rsidRPr="00FC320B">
        <w:t xml:space="preserve"> Рычаги обеспечения финансовой безопасности банковской деятельности</w:t>
      </w:r>
    </w:p>
    <w:p w:rsidR="00FC320B" w:rsidRPr="00FC320B" w:rsidRDefault="00FC320B" w:rsidP="00FC320B">
      <w:pPr>
        <w:pStyle w:val="1"/>
        <w:jc w:val="both"/>
        <w:rPr>
          <w:b/>
        </w:rPr>
      </w:pPr>
    </w:p>
    <w:p w:rsidR="00FC320B" w:rsidRPr="00FC320B" w:rsidRDefault="00FC320B" w:rsidP="00FC320B">
      <w:pPr>
        <w:pStyle w:val="1"/>
        <w:jc w:val="both"/>
        <w:rPr>
          <w:b/>
        </w:rPr>
      </w:pPr>
      <w:r w:rsidRPr="00FC320B">
        <w:t>Затрагивая вопрос о факторах обеспечения финансовой безопасности, необходимо отдельно выделить внешние и внутренние группы. Внешними факторами обеспечения выступают регуляторы, которые формируются за пределами банка и извне влияют на его деятельность. Они призваны предвидеть рискованную кредитную политику, недостаточный контроль заемщиков, возможное банкротство или ликвидацию деятельности банка</w:t>
      </w:r>
      <w:r w:rsidR="007A050A" w:rsidRPr="007A050A">
        <w:t>[</w:t>
      </w:r>
      <w:r w:rsidR="007A050A">
        <w:t>36</w:t>
      </w:r>
      <w:r w:rsidR="007A050A" w:rsidRPr="007A050A">
        <w:t>]</w:t>
      </w:r>
      <w:r w:rsidRPr="00FC320B">
        <w:t>. К основным инструментам можно отнести организацию банковского надзора и аудита, лицензирование коммерческих банков, а также выявление и предупреждение банкротств кредитных организаций. Как мы видим, подавляющее большинство этих регуляторов исходит от Центрального банка Российской Федерации. Говоря о внутренних финансовых регуляторах, понимается их формирование в самом банке, являющееся основополагающим условием его надежной и прибыльной работы. От них зависит качество управления, уровень финансового менеджмента, внутренний контроль и аудит.</w:t>
      </w:r>
    </w:p>
    <w:p w:rsidR="00FC320B" w:rsidRPr="00FC320B" w:rsidRDefault="00FC320B" w:rsidP="00FC320B">
      <w:pPr>
        <w:pStyle w:val="1"/>
        <w:jc w:val="both"/>
        <w:rPr>
          <w:b/>
        </w:rPr>
      </w:pPr>
    </w:p>
    <w:p w:rsidR="00FC320B" w:rsidRPr="00FC320B" w:rsidRDefault="00FC320B" w:rsidP="00FC320B">
      <w:pPr>
        <w:pStyle w:val="1"/>
        <w:jc w:val="both"/>
      </w:pPr>
      <w:r w:rsidRPr="00FC320B">
        <w:t>Основным принципом внешнего регулирования является жесткий контроль Центрального банка в отношении нарушителя законодательства и активная стабилизация функционально значимых банков с учетом решения общих задач по развитию банковской системы</w:t>
      </w:r>
      <w:r w:rsidR="007A050A" w:rsidRPr="007A050A">
        <w:t>[</w:t>
      </w:r>
      <w:r w:rsidR="007A050A">
        <w:t>9</w:t>
      </w:r>
      <w:r w:rsidR="007A050A" w:rsidRPr="007A050A">
        <w:t>]</w:t>
      </w:r>
      <w:r w:rsidRPr="00FC320B">
        <w:t>.</w:t>
      </w:r>
    </w:p>
    <w:p w:rsidR="00FC320B" w:rsidRPr="00FC320B" w:rsidRDefault="00FC320B" w:rsidP="00FC320B">
      <w:pPr>
        <w:pStyle w:val="1"/>
        <w:jc w:val="both"/>
      </w:pPr>
    </w:p>
    <w:p w:rsidR="00FC320B" w:rsidRPr="00FC320B" w:rsidRDefault="00FC320B" w:rsidP="00FC320B">
      <w:pPr>
        <w:pStyle w:val="1"/>
        <w:jc w:val="both"/>
      </w:pPr>
      <w:r w:rsidRPr="00FC320B">
        <w:t>Под внешними понимаются регуляторы, формирующиеся за пределами банка и воздействующие на его деятельность извне, предупреждающие рискованную кредитную политику, слабый контроль за заемщиками и, наконец, банкротство и ликвидацию</w:t>
      </w:r>
      <w:r w:rsidR="007A050A" w:rsidRPr="007A050A">
        <w:t>[</w:t>
      </w:r>
      <w:r w:rsidR="007A050A">
        <w:t>24</w:t>
      </w:r>
      <w:r w:rsidR="007A050A" w:rsidRPr="007A050A">
        <w:t>]</w:t>
      </w:r>
      <w:r w:rsidRPr="00FC320B">
        <w:t xml:space="preserve">. Основными инструментами этого предупреждения являются: лицензирование коммерческих банков, организация банковского аудита, организация банковского надзора, выявление проблемных банков и работа по предупреждению их </w:t>
      </w:r>
      <w:r w:rsidRPr="00FC320B">
        <w:lastRenderedPageBreak/>
        <w:t>банкротств. Большинство из этих регуляторов исходят от центрального банка Российской федерации.</w:t>
      </w:r>
    </w:p>
    <w:p w:rsidR="00FC320B" w:rsidRPr="00FC320B" w:rsidRDefault="00FC320B" w:rsidP="00FC320B">
      <w:pPr>
        <w:pStyle w:val="1"/>
        <w:jc w:val="both"/>
      </w:pPr>
    </w:p>
    <w:p w:rsidR="00FC320B" w:rsidRPr="00FC320B" w:rsidRDefault="00FC320B" w:rsidP="00FC320B">
      <w:pPr>
        <w:pStyle w:val="1"/>
        <w:jc w:val="both"/>
      </w:pPr>
      <w:r w:rsidRPr="00FC320B">
        <w:t>Внутренние финансовые регуляторы формируются в самом банке, так как главное условие прибыльной и надежной его работы - качественное управление, уровень финансового менеджмента, организация внутреннего контроля и аудита, что во многом зависит от добросовестности и компетенции кадров.</w:t>
      </w:r>
    </w:p>
    <w:p w:rsidR="00FC320B" w:rsidRPr="00FC320B" w:rsidRDefault="00FC320B" w:rsidP="00FC320B">
      <w:pPr>
        <w:pStyle w:val="1"/>
        <w:jc w:val="both"/>
      </w:pPr>
    </w:p>
    <w:p w:rsidR="00FC320B" w:rsidRPr="00FC320B" w:rsidRDefault="00FC320B" w:rsidP="00FC320B">
      <w:pPr>
        <w:pStyle w:val="1"/>
        <w:jc w:val="both"/>
      </w:pPr>
      <w:r w:rsidRPr="00FC320B">
        <w:t>В отличии от внешних финансовых регуляторов стабильного функционирования банков, воздействие которых осуществляется на банк извне, внутренние регуляторы формируются непосредственно в банке</w:t>
      </w:r>
      <w:r w:rsidR="00333595" w:rsidRPr="007A050A">
        <w:t>[</w:t>
      </w:r>
      <w:r w:rsidR="00333595">
        <w:t>29</w:t>
      </w:r>
      <w:r w:rsidR="00333595" w:rsidRPr="007A050A">
        <w:t>]</w:t>
      </w:r>
      <w:r w:rsidRPr="00FC320B">
        <w:t>. Система этих регуляторов подчинена задаче удовлетворения запросов клиентов банка, обеспечение его высокой рентабельности и эффективности функционирования, создания условий для безопасной деятельности. Основу таких регуляторов составляет стратегия каждого банка. От того, насколько четко поставлена задача банка и сформированы механизмы ее реализации, во многом зависит его успех на рынке банковских услуг.</w:t>
      </w:r>
    </w:p>
    <w:p w:rsidR="00FC320B" w:rsidRPr="00FC320B" w:rsidRDefault="00FC320B" w:rsidP="00FC320B">
      <w:pPr>
        <w:pStyle w:val="1"/>
        <w:jc w:val="both"/>
      </w:pPr>
    </w:p>
    <w:p w:rsidR="00FC320B" w:rsidRPr="00FC320B" w:rsidRDefault="00FC320B" w:rsidP="00FC320B">
      <w:pPr>
        <w:pStyle w:val="1"/>
        <w:jc w:val="both"/>
      </w:pPr>
      <w:r w:rsidRPr="00FC320B">
        <w:t>Таким образом, финансовые регуляторы безопасности и функционирования банковских технологий призваны обеспечить устойчивость и эффективность работы коммерческих банков, способствовать проведению ряда мер по стабилизации и повышению безопасности банковской деятельности, которые можно сформулировать следующим образом</w:t>
      </w:r>
      <w:r w:rsidR="00333595" w:rsidRPr="007A050A">
        <w:t>[</w:t>
      </w:r>
      <w:r w:rsidR="00333595">
        <w:t>4</w:t>
      </w:r>
      <w:r w:rsidR="00333595" w:rsidRPr="007A050A">
        <w:t>]</w:t>
      </w:r>
      <w:r w:rsidRPr="00FC320B">
        <w:t>:</w:t>
      </w:r>
    </w:p>
    <w:p w:rsidR="00FC320B" w:rsidRPr="00FC320B" w:rsidRDefault="00FC320B" w:rsidP="00FC320B">
      <w:pPr>
        <w:pStyle w:val="1"/>
        <w:jc w:val="both"/>
      </w:pPr>
    </w:p>
    <w:p w:rsidR="00FC320B" w:rsidRPr="00FC320B" w:rsidRDefault="00FC320B" w:rsidP="00FC320B">
      <w:pPr>
        <w:pStyle w:val="1"/>
        <w:jc w:val="both"/>
      </w:pPr>
      <w:r w:rsidRPr="00FC320B">
        <w:t>- мобилизация интеллектуального потенциала руководства и сотрудников банка на поиск путей преодоления финансовых трудностей;</w:t>
      </w:r>
    </w:p>
    <w:p w:rsidR="00FC320B" w:rsidRPr="00FC320B" w:rsidRDefault="00FC320B" w:rsidP="00FC320B">
      <w:pPr>
        <w:pStyle w:val="1"/>
        <w:jc w:val="both"/>
      </w:pPr>
    </w:p>
    <w:p w:rsidR="00FC320B" w:rsidRPr="00FC320B" w:rsidRDefault="00FC320B" w:rsidP="00FC320B">
      <w:pPr>
        <w:pStyle w:val="1"/>
        <w:jc w:val="both"/>
      </w:pPr>
      <w:r w:rsidRPr="00FC320B">
        <w:t>- выработка и реализация стратегии и контроля, обеспечивающих устранение финансово-экономических нарушений, устойчивую платежеспособность и безопасность;</w:t>
      </w:r>
    </w:p>
    <w:p w:rsidR="00FC320B" w:rsidRPr="00FC320B" w:rsidRDefault="00FC320B" w:rsidP="00FC320B">
      <w:pPr>
        <w:pStyle w:val="1"/>
        <w:jc w:val="both"/>
      </w:pPr>
    </w:p>
    <w:p w:rsidR="00FC320B" w:rsidRPr="00FC320B" w:rsidRDefault="00FC320B" w:rsidP="00FC320B">
      <w:pPr>
        <w:pStyle w:val="1"/>
        <w:jc w:val="both"/>
      </w:pPr>
      <w:r w:rsidRPr="00FC320B">
        <w:t xml:space="preserve">- устранение нарушений законодательства, нормативов, бухгалтерских отчетов, </w:t>
      </w:r>
      <w:r w:rsidRPr="00FC320B">
        <w:lastRenderedPageBreak/>
        <w:t>проведение аудиторских проверок, эффективная работа отделов внутреннего контроля и аудита;</w:t>
      </w:r>
    </w:p>
    <w:p w:rsidR="00FC320B" w:rsidRPr="00FC320B" w:rsidRDefault="00FC320B" w:rsidP="00FC320B">
      <w:pPr>
        <w:pStyle w:val="1"/>
        <w:jc w:val="both"/>
      </w:pPr>
    </w:p>
    <w:p w:rsidR="00FC320B" w:rsidRPr="00FC320B" w:rsidRDefault="00FC320B" w:rsidP="00FC320B">
      <w:pPr>
        <w:pStyle w:val="1"/>
        <w:jc w:val="both"/>
      </w:pPr>
      <w:r w:rsidRPr="00FC320B">
        <w:t>- укрепление службы безопасности, осуществление специальных программ защиты банковских технологий.</w:t>
      </w:r>
    </w:p>
    <w:p w:rsidR="00FC320B" w:rsidRPr="00FC320B" w:rsidRDefault="00FC320B" w:rsidP="00FC320B">
      <w:pPr>
        <w:pStyle w:val="1"/>
        <w:jc w:val="both"/>
      </w:pPr>
    </w:p>
    <w:p w:rsidR="00FC320B" w:rsidRPr="00FC320B" w:rsidRDefault="00FC320B" w:rsidP="00FC320B">
      <w:pPr>
        <w:pStyle w:val="1"/>
        <w:jc w:val="both"/>
      </w:pPr>
      <w:r w:rsidRPr="00FC320B">
        <w:t>Подобные меры способствуют активизации взаимодействия проблемных банков с Банком России при условии ведения ими "открытой политики" и отсутствии криминализации и злоупотреблений в руководстве банка</w:t>
      </w:r>
      <w:r w:rsidR="00933DDA" w:rsidRPr="007A050A">
        <w:t>[</w:t>
      </w:r>
      <w:r w:rsidR="00933DDA">
        <w:t>35</w:t>
      </w:r>
      <w:r w:rsidR="00933DDA" w:rsidRPr="007A050A">
        <w:t>]</w:t>
      </w:r>
      <w:r w:rsidRPr="00FC320B">
        <w:t>.</w:t>
      </w:r>
    </w:p>
    <w:p w:rsidR="00FC320B" w:rsidRPr="00FC320B" w:rsidRDefault="00FC320B" w:rsidP="00FC320B">
      <w:pPr>
        <w:pStyle w:val="1"/>
        <w:jc w:val="both"/>
      </w:pPr>
      <w:r w:rsidRPr="00FC320B">
        <w:t>Внутренние регуляторы формируются непосредственно в банке. Основу таких регуляторов составляет банковская стратегия, направлениями которой является создание условий деятельности по обеспечению высокой рентабельности, эффективному функционированию банка, удовлетворению запросов клиентов и т.д. Успех на рынке банковских услуг во многом зависит от того, насколько четко были поставлены задачи банка и сформированы механизмы их реализации.</w:t>
      </w:r>
    </w:p>
    <w:p w:rsidR="00FC320B" w:rsidRPr="00FC320B" w:rsidRDefault="00FC320B" w:rsidP="00FC320B">
      <w:pPr>
        <w:pStyle w:val="1"/>
        <w:jc w:val="both"/>
      </w:pPr>
    </w:p>
    <w:p w:rsidR="00FC320B" w:rsidRPr="00FC320B" w:rsidRDefault="00FC320B" w:rsidP="00FC320B">
      <w:pPr>
        <w:pStyle w:val="1"/>
        <w:jc w:val="both"/>
      </w:pPr>
      <w:r w:rsidRPr="00FC320B">
        <w:t>Подводя итог можно сказать о том, что финансовые регуляторы нужны для обеспечения устойчивости, стабилизации, повышения уровня финансовой безопасности и эффективной работы банковской деятельности.</w:t>
      </w:r>
    </w:p>
    <w:p w:rsidR="00FC320B" w:rsidRPr="00FC320B" w:rsidRDefault="00FC320B" w:rsidP="00FC320B">
      <w:pPr>
        <w:pStyle w:val="1"/>
        <w:jc w:val="both"/>
      </w:pPr>
    </w:p>
    <w:p w:rsidR="00FC320B" w:rsidRPr="00FC320B" w:rsidRDefault="00FC320B" w:rsidP="00FC320B">
      <w:pPr>
        <w:pStyle w:val="1"/>
        <w:jc w:val="both"/>
      </w:pPr>
      <w:r w:rsidRPr="00FC320B">
        <w:t>Резюмируя вышесказанное можно говорить о том, что безопасность банка необходимо рассматривать как общую совокупность таких условий, при которых любая потенциально возможная для банка опасность предупреждена либо минимизирована до такого уровня, на котором практически невозможно нанести какой-либо ущерб функционированию банка, его установленному порядку, а также воспрепятствовать достижению банком уставных целей.</w:t>
      </w:r>
    </w:p>
    <w:p w:rsidR="00FC320B" w:rsidRPr="00FC320B" w:rsidRDefault="00FC320B" w:rsidP="00FC320B">
      <w:pPr>
        <w:pStyle w:val="1"/>
        <w:jc w:val="both"/>
      </w:pPr>
    </w:p>
    <w:p w:rsidR="00FC320B" w:rsidRPr="00FC320B" w:rsidRDefault="00FC320B" w:rsidP="00FC320B">
      <w:pPr>
        <w:pStyle w:val="1"/>
        <w:jc w:val="both"/>
        <w:rPr>
          <w:b/>
        </w:rPr>
      </w:pPr>
    </w:p>
    <w:p w:rsidR="00FC320B" w:rsidRPr="00FC320B" w:rsidRDefault="00FC320B" w:rsidP="00FC320B">
      <w:pPr>
        <w:pStyle w:val="1"/>
        <w:jc w:val="both"/>
        <w:rPr>
          <w:b/>
        </w:rPr>
      </w:pPr>
      <w:r w:rsidRPr="00FC320B">
        <w:rPr>
          <w:b/>
        </w:rPr>
        <w:br w:type="page"/>
      </w:r>
    </w:p>
    <w:p w:rsidR="00FC320B" w:rsidRPr="00DF158E" w:rsidRDefault="00FC320B" w:rsidP="002A5393">
      <w:pPr>
        <w:pStyle w:val="1"/>
        <w:numPr>
          <w:ilvl w:val="0"/>
          <w:numId w:val="41"/>
        </w:numPr>
        <w:jc w:val="both"/>
      </w:pPr>
      <w:r w:rsidRPr="00DF158E">
        <w:lastRenderedPageBreak/>
        <w:t>Угрозы финансовой безопасности банковской деятельности в РФ</w:t>
      </w:r>
    </w:p>
    <w:p w:rsidR="002A5393" w:rsidRPr="00FC320B" w:rsidRDefault="002A5393" w:rsidP="002A5393">
      <w:pPr>
        <w:pStyle w:val="1"/>
        <w:ind w:left="630" w:firstLine="0"/>
        <w:jc w:val="both"/>
      </w:pPr>
    </w:p>
    <w:p w:rsidR="00FC320B" w:rsidRDefault="00FC320B" w:rsidP="002A5393">
      <w:pPr>
        <w:pStyle w:val="1"/>
        <w:numPr>
          <w:ilvl w:val="1"/>
          <w:numId w:val="41"/>
        </w:numPr>
        <w:jc w:val="both"/>
      </w:pPr>
      <w:r w:rsidRPr="00FC320B">
        <w:t>Виды и классификация рисков в системе обеспечения финансовой безопасности банка в РФ</w:t>
      </w:r>
    </w:p>
    <w:p w:rsidR="002A5393" w:rsidRPr="00FC320B" w:rsidRDefault="002A5393" w:rsidP="002A5393">
      <w:pPr>
        <w:pStyle w:val="1"/>
        <w:ind w:left="1410" w:firstLine="0"/>
        <w:jc w:val="both"/>
      </w:pPr>
    </w:p>
    <w:p w:rsidR="00FC320B" w:rsidRPr="00FC320B" w:rsidRDefault="00FC320B" w:rsidP="00FC320B">
      <w:pPr>
        <w:pStyle w:val="1"/>
        <w:jc w:val="both"/>
      </w:pPr>
      <w:r w:rsidRPr="00FC320B">
        <w:t>Формирование многоукладной рыночной экономики в России, а также ослабление системы государственного регулирования за ее состоянием способствовало значительному росту количественных и качественных угроз финансовой безопасности. Многокритериальная классификация угроз финансовой без</w:t>
      </w:r>
      <w:r w:rsidR="00E147CC">
        <w:t>опасности представлена на рис. 2</w:t>
      </w:r>
      <w:r w:rsidRPr="00FC320B">
        <w:t xml:space="preserve">. </w:t>
      </w:r>
    </w:p>
    <w:p w:rsidR="00FC320B" w:rsidRPr="00FC320B" w:rsidRDefault="00421054" w:rsidP="00FC320B">
      <w:pPr>
        <w:pStyle w:val="1"/>
        <w:jc w:val="both"/>
      </w:pPr>
      <w:r>
        <w:rPr>
          <w:noProof/>
          <w:lang w:bidi="ar-SA"/>
        </w:rPr>
        <w:drawing>
          <wp:inline distT="0" distB="0" distL="0" distR="0">
            <wp:extent cx="6525850" cy="3856673"/>
            <wp:effectExtent l="19050" t="0" r="8300" b="0"/>
            <wp:docPr id="27" name="Рисунок 26" descr="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png"/>
                    <pic:cNvPicPr/>
                  </pic:nvPicPr>
                  <pic:blipFill>
                    <a:blip r:embed="rId13" cstate="print"/>
                    <a:stretch>
                      <a:fillRect/>
                    </a:stretch>
                  </pic:blipFill>
                  <pic:spPr>
                    <a:xfrm>
                      <a:off x="0" y="0"/>
                      <a:ext cx="6529133" cy="3858613"/>
                    </a:xfrm>
                    <a:prstGeom prst="rect">
                      <a:avLst/>
                    </a:prstGeom>
                  </pic:spPr>
                </pic:pic>
              </a:graphicData>
            </a:graphic>
          </wp:inline>
        </w:drawing>
      </w:r>
    </w:p>
    <w:p w:rsidR="00FC320B" w:rsidRPr="00FC320B" w:rsidRDefault="00FC320B" w:rsidP="00FC320B">
      <w:pPr>
        <w:pStyle w:val="1"/>
        <w:jc w:val="both"/>
        <w:rPr>
          <w:b/>
        </w:rPr>
      </w:pPr>
      <w:r w:rsidRPr="00FC320B">
        <w:t>Тесно с понятием “угроза” соприкасается термин “риск”, более изученный для банковской деятельности и являющийся основой угроз безопасности. Рассмотрим существующие подходы к банковским рискам и их классификацию, а также характер их влияния на финансовую безопасность коммерческого банка</w:t>
      </w:r>
      <w:r w:rsidR="00933DDA" w:rsidRPr="007A050A">
        <w:t>[</w:t>
      </w:r>
      <w:r w:rsidR="00933DDA">
        <w:t>17</w:t>
      </w:r>
      <w:r w:rsidR="00933DDA" w:rsidRPr="007A050A">
        <w:t>]</w:t>
      </w:r>
      <w:r w:rsidRPr="00FC320B">
        <w:t>.</w:t>
      </w:r>
    </w:p>
    <w:p w:rsidR="00FC320B" w:rsidRPr="00FC320B" w:rsidRDefault="00FC320B" w:rsidP="00FC320B">
      <w:pPr>
        <w:pStyle w:val="1"/>
        <w:jc w:val="both"/>
        <w:rPr>
          <w:b/>
        </w:rPr>
      </w:pPr>
      <w:r w:rsidRPr="00FC320B">
        <w:t xml:space="preserve">Банковский риск - это вероятность отклонения результатов деятельности в худшую сторону от планируемых, возникающая под потенциальным воздействием комплекса внутренних и внешних угроз. Именно комплексный подход к угрозам позволяет наиболее полно раскрыть механизм реализации банковского риска. Ведь на </w:t>
      </w:r>
      <w:r w:rsidRPr="00FC320B">
        <w:lastRenderedPageBreak/>
        <w:t>банковский сектор могут повлиять множество факторов, большинство из них тесно связаны друг с другом</w:t>
      </w:r>
      <w:r w:rsidR="00933DDA" w:rsidRPr="007A050A">
        <w:t>[</w:t>
      </w:r>
      <w:r w:rsidR="00933DDA">
        <w:t>21</w:t>
      </w:r>
      <w:r w:rsidR="00933DDA" w:rsidRPr="007A050A">
        <w:t>]</w:t>
      </w:r>
      <w:r w:rsidRPr="00FC320B">
        <w:t>. Существуют разнообразные подходы к характеристике банковских рисков. Мы представили совокупность рисков, с которыми сталкиваются банки в процессе своей де</w:t>
      </w:r>
      <w:r w:rsidR="00E147CC">
        <w:t>ятельности, в виде схемы (рис. 3</w:t>
      </w:r>
      <w:r w:rsidRPr="00FC320B">
        <w:t>).</w:t>
      </w:r>
    </w:p>
    <w:p w:rsidR="00FC320B" w:rsidRPr="00FC320B" w:rsidRDefault="00FC320B" w:rsidP="00FC320B">
      <w:pPr>
        <w:pStyle w:val="1"/>
        <w:rPr>
          <w:b/>
        </w:rPr>
      </w:pPr>
    </w:p>
    <w:p w:rsidR="00FC320B" w:rsidRPr="00FC320B" w:rsidRDefault="00E40662" w:rsidP="00933DDA">
      <w:pPr>
        <w:pStyle w:val="1"/>
        <w:rPr>
          <w:b/>
        </w:rPr>
      </w:pPr>
      <w:r>
        <w:rPr>
          <w:b/>
          <w:noProof/>
          <w:lang w:bidi="ar-SA"/>
        </w:rPr>
        <w:drawing>
          <wp:inline distT="0" distB="0" distL="0" distR="0">
            <wp:extent cx="7051129" cy="4462880"/>
            <wp:effectExtent l="19050" t="0" r="0" b="0"/>
            <wp:docPr id="30" name="Рисунок 29" descr="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png"/>
                    <pic:cNvPicPr/>
                  </pic:nvPicPr>
                  <pic:blipFill>
                    <a:blip r:embed="rId14" cstate="print"/>
                    <a:stretch>
                      <a:fillRect/>
                    </a:stretch>
                  </pic:blipFill>
                  <pic:spPr>
                    <a:xfrm>
                      <a:off x="0" y="0"/>
                      <a:ext cx="7059278" cy="4468038"/>
                    </a:xfrm>
                    <a:prstGeom prst="rect">
                      <a:avLst/>
                    </a:prstGeom>
                  </pic:spPr>
                </pic:pic>
              </a:graphicData>
            </a:graphic>
          </wp:inline>
        </w:drawing>
      </w:r>
    </w:p>
    <w:p w:rsidR="00FC320B" w:rsidRPr="00FC320B" w:rsidRDefault="00FC320B" w:rsidP="00FC320B">
      <w:pPr>
        <w:pStyle w:val="1"/>
        <w:jc w:val="both"/>
        <w:rPr>
          <w:b/>
        </w:rPr>
      </w:pPr>
      <w:r w:rsidRPr="00FC320B">
        <w:t>Созданные банками системы управления рисками должны не только обеспечивать эффективную защиту от принятых рисков, но и носить упреждающий характер, оказывая активное влияние на определение конкретных направлений деятельности кредитных организаций. В условиях развития банковских операций с предприятиями и организациями реального сектора экономики особое значение приобретает управление кредитным риском и риском ликвидности, а также координация управления такими рисками. Сохраняет свою актуальность вопрос управления рыночными рисками (валютным, процентным и фондовым). Учитывая данную информацию при формировании концепции финансовой безопасности коммерческого банка, следует предусмотреть блок управления рисками как ее базовый элемент</w:t>
      </w:r>
      <w:r w:rsidR="00933DDA" w:rsidRPr="007A050A">
        <w:t>[</w:t>
      </w:r>
      <w:r w:rsidR="00933DDA">
        <w:t>26</w:t>
      </w:r>
      <w:r w:rsidR="00933DDA" w:rsidRPr="007A050A">
        <w:t>]</w:t>
      </w:r>
      <w:r w:rsidRPr="00FC320B">
        <w:t>.</w:t>
      </w:r>
    </w:p>
    <w:p w:rsidR="00FC320B" w:rsidRPr="00FC320B" w:rsidRDefault="00FC320B" w:rsidP="00FC320B">
      <w:pPr>
        <w:pStyle w:val="1"/>
        <w:jc w:val="both"/>
        <w:rPr>
          <w:b/>
        </w:rPr>
      </w:pPr>
    </w:p>
    <w:p w:rsidR="00FC320B" w:rsidRPr="00FC320B" w:rsidRDefault="00FC320B" w:rsidP="00FC320B">
      <w:pPr>
        <w:pStyle w:val="1"/>
        <w:jc w:val="both"/>
      </w:pPr>
      <w:r w:rsidRPr="00FC320B">
        <w:lastRenderedPageBreak/>
        <w:t xml:space="preserve">Таким образом, существует множество классификаций банковских рисков, в том числе связанных с институциональными основами национальных банковских систем. Следует отметить, что в работах зарубежных экономистов риски классифицируются по степени их влияния на банковскую деятельность. Как показано выше, П.С. </w:t>
      </w:r>
      <w:proofErr w:type="spellStart"/>
      <w:r w:rsidRPr="00FC320B">
        <w:t>Роуз</w:t>
      </w:r>
      <w:proofErr w:type="spellEnd"/>
      <w:r w:rsidRPr="00FC320B">
        <w:t xml:space="preserve"> разделяет банковские риски на основные и дополнительные.</w:t>
      </w:r>
    </w:p>
    <w:p w:rsidR="00FC320B" w:rsidRPr="00FC320B" w:rsidRDefault="00FC320B" w:rsidP="00FC320B">
      <w:pPr>
        <w:pStyle w:val="1"/>
        <w:jc w:val="both"/>
      </w:pPr>
    </w:p>
    <w:p w:rsidR="00FC320B" w:rsidRPr="00FC320B" w:rsidRDefault="00FC320B" w:rsidP="00FC320B">
      <w:pPr>
        <w:pStyle w:val="1"/>
        <w:jc w:val="both"/>
      </w:pPr>
      <w:r w:rsidRPr="00FC320B">
        <w:t xml:space="preserve"> К основным рискам автор относит: кредитный риск, риск несбалансированной ликвидности, рыночный, процентный риски, риск </w:t>
      </w:r>
      <w:proofErr w:type="spellStart"/>
      <w:r w:rsidRPr="00FC320B">
        <w:t>недополучения</w:t>
      </w:r>
      <w:proofErr w:type="spellEnd"/>
      <w:r w:rsidRPr="00FC320B">
        <w:t xml:space="preserve"> прибыли, а также неплатежеспособности. К дополнительным рискам относятся: инфляционный, валютный, политический риски и риск злоупотреблений. Данная классификация, безусловно, важна с точки зрения выявления приоритетов по защите банковских учреждений от отдельных видов рисков и оценки их влияния на финансово-экономическую деятельность банков. Автор утверждает, что в зависимости от ситуации в экономике необходимо менять акцент приоритетности в управлении рисками. Вместе с тем, не в полной мере можно согласиться с тем, что группа дополнительных рисков имеет второстепенное значение, поскольку политическая нестабильность, мошенничество, риск неблагоприятных социально-политических изменений являются важными для конкурентных позиций функционирования современных банков</w:t>
      </w:r>
      <w:r w:rsidR="00933DDA" w:rsidRPr="007A050A">
        <w:t>[</w:t>
      </w:r>
      <w:r w:rsidR="00933DDA">
        <w:t>51</w:t>
      </w:r>
      <w:r w:rsidR="00933DDA" w:rsidRPr="007A050A">
        <w:t>]</w:t>
      </w:r>
      <w:r w:rsidRPr="00FC320B">
        <w:t xml:space="preserve">. Еще одним недостатком приведенных выше классификаций является отсутствие взаимосвязей между различными видами рисков. Отмеченный недостаток можно расценивать как весьма важный, поскольку изменения в параметрах одного риска оказывают существенное влияние и на другие параметры конкретного риска, и на другие виды рисков и, в конце концов, на конечный результат деятельности банковского учреждения. Учет данного воздействия является необходимым фактором успешного управления рисками, поэтому классификация рисков должна быть осуществлена с учетом как общеэкономических, так и специфических особенностей функционирования банковского учреждения, связанных с операционной, финансовой и </w:t>
      </w:r>
      <w:proofErr w:type="spellStart"/>
      <w:r w:rsidRPr="00FC320B">
        <w:t>инновационно</w:t>
      </w:r>
      <w:proofErr w:type="spellEnd"/>
      <w:r w:rsidRPr="00FC320B">
        <w:t>-инвестиционной деятельностью банка.</w:t>
      </w:r>
    </w:p>
    <w:p w:rsidR="00FC320B" w:rsidRPr="00FC320B" w:rsidRDefault="00FC320B" w:rsidP="00FC320B">
      <w:pPr>
        <w:pStyle w:val="1"/>
        <w:jc w:val="both"/>
      </w:pPr>
    </w:p>
    <w:p w:rsidR="00FC320B" w:rsidRPr="00FC320B" w:rsidRDefault="00FC320B" w:rsidP="00FC320B">
      <w:pPr>
        <w:pStyle w:val="1"/>
        <w:jc w:val="both"/>
      </w:pPr>
      <w:r w:rsidRPr="00FC320B">
        <w:t xml:space="preserve">Изучение подходов отечественных ученых также позволило систематизировать применяемые подходы к классификации банковских рисков. При этом выделены </w:t>
      </w:r>
      <w:r w:rsidRPr="00FC320B">
        <w:lastRenderedPageBreak/>
        <w:t>наиболее важные элементы, положенными в основу такой классификации. К числу таких элементов представляется целесообразным отнести: тип или вид банковского риска; состав клиентов и возникновение рисков; сфера возникновения и влияния банковских рисков; метод расчета банковских рисков; степень взвешивания риска; характер учета операции и риски.</w:t>
      </w:r>
    </w:p>
    <w:p w:rsidR="00FC320B" w:rsidRPr="00FC320B" w:rsidRDefault="00FC320B" w:rsidP="00FC320B">
      <w:pPr>
        <w:pStyle w:val="1"/>
        <w:jc w:val="both"/>
      </w:pPr>
    </w:p>
    <w:p w:rsidR="00FC320B" w:rsidRPr="00FC320B" w:rsidRDefault="00FC320B" w:rsidP="00FC320B">
      <w:pPr>
        <w:pStyle w:val="1"/>
        <w:jc w:val="both"/>
      </w:pPr>
      <w:r w:rsidRPr="00FC320B">
        <w:t>В рамках настоящего исследования предпринята попытка дополнить изученную классификацию банковских рисков. Результаты представлены на рисунке 4.</w:t>
      </w:r>
    </w:p>
    <w:p w:rsidR="00FC320B" w:rsidRPr="00FC320B" w:rsidRDefault="00FC320B" w:rsidP="00FC320B">
      <w:pPr>
        <w:pStyle w:val="1"/>
        <w:rPr>
          <w:b/>
        </w:rPr>
      </w:pPr>
    </w:p>
    <w:p w:rsidR="00FC320B" w:rsidRPr="00FC320B" w:rsidRDefault="00FC320B" w:rsidP="00FC320B">
      <w:pPr>
        <w:pStyle w:val="1"/>
        <w:rPr>
          <w:b/>
        </w:rPr>
      </w:pPr>
    </w:p>
    <w:p w:rsidR="00FC320B" w:rsidRPr="00FC320B" w:rsidRDefault="00FC320B" w:rsidP="00FC320B">
      <w:pPr>
        <w:pStyle w:val="1"/>
        <w:jc w:val="both"/>
        <w:rPr>
          <w:b/>
        </w:rPr>
      </w:pPr>
      <w:r w:rsidRPr="00FC320B">
        <w:rPr>
          <w:noProof/>
          <w:lang w:bidi="ar-SA"/>
        </w:rPr>
        <w:drawing>
          <wp:inline distT="0" distB="0" distL="0" distR="0">
            <wp:extent cx="5102623" cy="3578087"/>
            <wp:effectExtent l="0" t="0" r="0" b="0"/>
            <wp:docPr id="4" name="Рисунок 4" descr="C:\Users\1\Desktop\загруже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загруженное.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8301" cy="3575056"/>
                    </a:xfrm>
                    <a:prstGeom prst="rect">
                      <a:avLst/>
                    </a:prstGeom>
                    <a:noFill/>
                    <a:ln>
                      <a:noFill/>
                    </a:ln>
                  </pic:spPr>
                </pic:pic>
              </a:graphicData>
            </a:graphic>
          </wp:inline>
        </w:drawing>
      </w:r>
    </w:p>
    <w:p w:rsidR="00FC320B" w:rsidRPr="00FC320B" w:rsidRDefault="00FC320B" w:rsidP="00FC320B">
      <w:pPr>
        <w:pStyle w:val="1"/>
        <w:rPr>
          <w:b/>
        </w:rPr>
      </w:pPr>
    </w:p>
    <w:p w:rsidR="00FC320B" w:rsidRPr="00FC320B" w:rsidRDefault="00FC320B" w:rsidP="00FC320B">
      <w:pPr>
        <w:pStyle w:val="1"/>
        <w:jc w:val="both"/>
      </w:pPr>
      <w:r w:rsidRPr="00FC320B">
        <w:t>Представим характеристику рисков, которые выделены в рамках предлагаемой классификации.</w:t>
      </w:r>
    </w:p>
    <w:p w:rsidR="00FC320B" w:rsidRPr="00FC320B" w:rsidRDefault="00FC320B" w:rsidP="00FC320B">
      <w:pPr>
        <w:pStyle w:val="1"/>
        <w:jc w:val="both"/>
      </w:pPr>
      <w:r w:rsidRPr="00FC320B">
        <w:t xml:space="preserve">Риски операционной деятельности – это  потенциальная угроза для существования банковского учреждения, которая возникает, во-первых, из-за недостатков корпоративного управления; во-вторых, из-за несовершенства  систем  внутреннего  контроля,  информационных  технологий,  процессов  обработки информации  с  точки  зрения  управляемости,  универсальности,  надежности,  контролируемости  </w:t>
      </w:r>
      <w:r w:rsidR="00E147CC">
        <w:t xml:space="preserve">и непрерывности работы банка </w:t>
      </w:r>
      <w:r w:rsidRPr="00FC320B">
        <w:t xml:space="preserve">. В более узком контексте операционный риск сводится к </w:t>
      </w:r>
      <w:r w:rsidRPr="00FC320B">
        <w:lastRenderedPageBreak/>
        <w:t>риску операционных ошибок персонала, ошибок программного обеспечения или технических</w:t>
      </w:r>
      <w:r w:rsidR="00E147CC">
        <w:t xml:space="preserve"> неисправностей</w:t>
      </w:r>
      <w:r w:rsidRPr="00FC320B">
        <w:t>, которые, в свою очередь, способы генерировать или усилить кредитный риск или риск ликвидности</w:t>
      </w:r>
      <w:r w:rsidR="00933DDA" w:rsidRPr="007A050A">
        <w:t>[</w:t>
      </w:r>
      <w:r w:rsidR="00933DDA">
        <w:t>42</w:t>
      </w:r>
      <w:r w:rsidR="00933DDA" w:rsidRPr="007A050A">
        <w:t>]</w:t>
      </w:r>
      <w:r w:rsidRPr="00FC320B">
        <w:t xml:space="preserve">. Инвестиционные риски – это вероятность получения убытков или </w:t>
      </w:r>
      <w:proofErr w:type="spellStart"/>
      <w:r w:rsidRPr="00FC320B">
        <w:t>недополучения</w:t>
      </w:r>
      <w:proofErr w:type="spellEnd"/>
      <w:r w:rsidRPr="00FC320B">
        <w:t xml:space="preserve"> ожидаемого дохода в результате инвестирования банковским учреждением денег в финансовые инструменты .</w:t>
      </w:r>
    </w:p>
    <w:p w:rsidR="00FC320B" w:rsidRPr="00FC320B" w:rsidRDefault="00FC320B" w:rsidP="00FC320B">
      <w:pPr>
        <w:pStyle w:val="1"/>
        <w:jc w:val="both"/>
      </w:pPr>
    </w:p>
    <w:p w:rsidR="00FC320B" w:rsidRPr="00FC320B" w:rsidRDefault="00FC320B" w:rsidP="00FC320B">
      <w:pPr>
        <w:pStyle w:val="1"/>
        <w:jc w:val="both"/>
      </w:pPr>
      <w:r w:rsidRPr="00FC320B">
        <w:t>Западные экономисты различают две категории риска, составляющего общий риск инвестиций: диверсифицированные (систематические) и диверсифицированны</w:t>
      </w:r>
      <w:r w:rsidR="00E147CC">
        <w:t xml:space="preserve">е (несистематические) риски </w:t>
      </w:r>
      <w:r w:rsidRPr="00FC320B">
        <w:t>. К группе финансовых относятся следующие виды рисков: кредитный, риск ликвидности и рыночный.</w:t>
      </w:r>
    </w:p>
    <w:p w:rsidR="00FC320B" w:rsidRPr="00FC320B" w:rsidRDefault="00FC320B" w:rsidP="00FC320B">
      <w:pPr>
        <w:pStyle w:val="1"/>
        <w:jc w:val="both"/>
      </w:pPr>
    </w:p>
    <w:p w:rsidR="00FC320B" w:rsidRPr="00FC320B" w:rsidRDefault="00FC320B" w:rsidP="00FC320B">
      <w:pPr>
        <w:pStyle w:val="1"/>
        <w:jc w:val="both"/>
      </w:pPr>
      <w:r w:rsidRPr="00FC320B">
        <w:t>Кредитный риск – это вероятность невыполнения обязательств заемщика перед банковским учреждением. Его можно разделить на индивидуальный (речь идет о конкретном контрагенте банка) и портфельный (речь идет о сов</w:t>
      </w:r>
      <w:r w:rsidR="00E147CC">
        <w:t xml:space="preserve">окупной задолженности) риски </w:t>
      </w:r>
      <w:r w:rsidRPr="00FC320B">
        <w:t>. Именно этот вид риска является одним из наиболее опасных финансовых рисков в деятельности банка, поскольку основную часть активов банковского учреждения составляют кредитные операции, а проценты, полученные от кредитования контрагентов банка, форм</w:t>
      </w:r>
      <w:r w:rsidR="00E147CC">
        <w:t>ируют основную часть доходов</w:t>
      </w:r>
      <w:r w:rsidRPr="00FC320B">
        <w:t>. Кредитный риск возникает каждый раз, когда банк предоставляет средства, принимает обязательства об их предоставлении, инвестирует ресурсы или иным образом рискует ими</w:t>
      </w:r>
      <w:r w:rsidR="00933DDA" w:rsidRPr="007A050A">
        <w:t>[</w:t>
      </w:r>
      <w:r w:rsidR="00933DDA">
        <w:t>30</w:t>
      </w:r>
      <w:r w:rsidR="00933DDA" w:rsidRPr="007A050A">
        <w:t>]</w:t>
      </w:r>
      <w:r w:rsidRPr="00FC320B">
        <w:t>.</w:t>
      </w:r>
    </w:p>
    <w:p w:rsidR="00FC320B" w:rsidRPr="00FC320B" w:rsidRDefault="00FC320B" w:rsidP="00FC320B">
      <w:pPr>
        <w:pStyle w:val="1"/>
        <w:jc w:val="both"/>
      </w:pPr>
    </w:p>
    <w:p w:rsidR="00FC320B" w:rsidRPr="00FC320B" w:rsidRDefault="00FC320B" w:rsidP="00FC320B">
      <w:pPr>
        <w:pStyle w:val="1"/>
        <w:jc w:val="both"/>
      </w:pPr>
      <w:r w:rsidRPr="00FC320B">
        <w:t xml:space="preserve">Действительно, весьма существенное значение среди всех рисков, связанных с осуществлением банковской деятельности, играет кредитный риск, под которым понимают риск возникновения у кредитной организации убытков вследствие неисполнения, несвоевременного либо неполного исполнения должником финансовых обязательств перед кредитной организацией в соответствии с условиями договора. Следует подчеркнуть, что именно кредитование генерирует повышенный риск банковской деятельности. Специфические особенности кредитного риска обуславливают его неразрывную связь с движением кредита, правовым риском, риском потери деловой репутации, уровнем профессиональной культуры и </w:t>
      </w:r>
      <w:r w:rsidRPr="00FC320B">
        <w:lastRenderedPageBreak/>
        <w:t xml:space="preserve">профессиональной компетенции специалистов кредитных и юридических служб, риском мошенничества, риском банкротства и др. Банковские риски всегда связаны с вероятностью потери банковским учреждением части своих средств, </w:t>
      </w:r>
      <w:proofErr w:type="spellStart"/>
      <w:r w:rsidRPr="00FC320B">
        <w:t>недополучения</w:t>
      </w:r>
      <w:proofErr w:type="spellEnd"/>
      <w:r w:rsidRPr="00FC320B">
        <w:t xml:space="preserve"> доходов или осуществления дополнительных расходов в результате проведения кредитной организацией определенных финансовых операций (предоставления услуг). Риск присутствует в любой банковской операции, поэтому для банковского учреждения важно не избежание риска вообще, а предвидение (прогнозирование) и снижение его до допустимого уровня. Следует заранее просчитать, какой долей капитала (доходов) банковское учреждение рискует при том или ином сценарии развития событий.</w:t>
      </w:r>
    </w:p>
    <w:p w:rsidR="00FC320B" w:rsidRPr="00FC320B" w:rsidRDefault="00FC320B" w:rsidP="00FC320B">
      <w:pPr>
        <w:pStyle w:val="1"/>
        <w:jc w:val="both"/>
      </w:pPr>
    </w:p>
    <w:p w:rsidR="00FC320B" w:rsidRPr="00FC320B" w:rsidRDefault="00FC320B" w:rsidP="00FC320B">
      <w:pPr>
        <w:pStyle w:val="1"/>
        <w:jc w:val="both"/>
      </w:pPr>
      <w:r w:rsidRPr="00FC320B">
        <w:t>Риск ликвидности – это вероятность невыполнения обязательств банка на конкретную дату и невозможность привлечь финансовые ресурсы для реализации поставленных целей в будущем. Этот вид риска подразделяется на балансовый риск (потеря сбалансированности между активами и пассивами банка) и риск ликвидности рынка (невозможность быстро продать финансовый ресурс по цене, близкой</w:t>
      </w:r>
      <w:r w:rsidR="00E147CC">
        <w:t xml:space="preserve"> к справедливой стоимости)</w:t>
      </w:r>
      <w:r w:rsidRPr="00FC320B">
        <w:t>.</w:t>
      </w:r>
    </w:p>
    <w:p w:rsidR="00FC320B" w:rsidRPr="00FC320B" w:rsidRDefault="00FC320B" w:rsidP="00FC320B">
      <w:pPr>
        <w:pStyle w:val="1"/>
        <w:jc w:val="both"/>
      </w:pPr>
    </w:p>
    <w:p w:rsidR="00FC320B" w:rsidRPr="00FC320B" w:rsidRDefault="00FC320B" w:rsidP="00FC320B">
      <w:pPr>
        <w:pStyle w:val="1"/>
        <w:jc w:val="both"/>
      </w:pPr>
      <w:r w:rsidRPr="00FC320B">
        <w:t>Рыночный риск – это вероятность значительного изменения стоимости финансовых активов и обязательств под влиянием соотношения рыночного предложения и спроса. Рыночный риск включает валютный,</w:t>
      </w:r>
      <w:r w:rsidR="00E147CC">
        <w:t xml:space="preserve"> процентный и фондовый риски</w:t>
      </w:r>
      <w:r w:rsidRPr="00FC320B">
        <w:t>.</w:t>
      </w:r>
    </w:p>
    <w:p w:rsidR="00FC320B" w:rsidRPr="00FC320B" w:rsidRDefault="00FC320B" w:rsidP="00FC320B">
      <w:pPr>
        <w:pStyle w:val="1"/>
        <w:jc w:val="both"/>
      </w:pPr>
    </w:p>
    <w:p w:rsidR="00FC320B" w:rsidRPr="00FC320B" w:rsidRDefault="00FC320B" w:rsidP="00FC320B">
      <w:pPr>
        <w:pStyle w:val="1"/>
        <w:jc w:val="both"/>
      </w:pPr>
      <w:r w:rsidRPr="00FC320B">
        <w:t>К группе макроэкономических рисков можно отнести риски, непосредственно несвязанные с деятельностью банка и его контрагентами. С одной стороны, эти риски не связаны напрямую с банком, поскольку определяются параметрами внешней среды. С другой стороны, влияние этих рисков на результативность работы банка чаще всего бывает весьма существенным, контролировать их сложно, а иногда и невозможно. К этой группе целесообразно отнести следующие виды рисков: политические, географические, социальные, правовые, экономические и форс-мажорные риски</w:t>
      </w:r>
      <w:r w:rsidR="00933DDA" w:rsidRPr="007A050A">
        <w:t>[</w:t>
      </w:r>
      <w:r w:rsidR="00933DDA">
        <w:t>58</w:t>
      </w:r>
      <w:r w:rsidR="00933DDA" w:rsidRPr="007A050A">
        <w:t>]</w:t>
      </w:r>
      <w:r w:rsidRPr="00FC320B">
        <w:t>.</w:t>
      </w:r>
    </w:p>
    <w:p w:rsidR="00FC320B" w:rsidRPr="00FC320B" w:rsidRDefault="00FC320B" w:rsidP="00FC320B">
      <w:pPr>
        <w:pStyle w:val="1"/>
        <w:jc w:val="both"/>
      </w:pPr>
    </w:p>
    <w:p w:rsidR="00FC320B" w:rsidRPr="00FC320B" w:rsidRDefault="00FC320B" w:rsidP="00FC320B">
      <w:pPr>
        <w:pStyle w:val="1"/>
        <w:jc w:val="both"/>
      </w:pPr>
      <w:r w:rsidRPr="00FC320B">
        <w:lastRenderedPageBreak/>
        <w:t>Микроэкономические риски – это риски, возникающие в процессе работы конкретных банковских учреждений. К этой группе относятся основные виды финансовых рисков: кредитный, риск ликвидности, валютный, рыночный риски, а также риск изменения процентной ставки. Эти риски вполне успешно поддаются идентификации, мониторингу и оценке как на уровне отдельного банка, так и на уровне банковской системы в целом.</w:t>
      </w:r>
    </w:p>
    <w:p w:rsidR="00FC320B" w:rsidRPr="00FC320B" w:rsidRDefault="00FC320B" w:rsidP="00FC320B">
      <w:pPr>
        <w:pStyle w:val="1"/>
        <w:jc w:val="both"/>
      </w:pPr>
    </w:p>
    <w:p w:rsidR="00FC320B" w:rsidRPr="00FC320B" w:rsidRDefault="00FC320B" w:rsidP="00FC320B">
      <w:pPr>
        <w:pStyle w:val="1"/>
        <w:jc w:val="both"/>
      </w:pPr>
      <w:r w:rsidRPr="00FC320B">
        <w:t>Риски банков с отечественным капиталом – это риски, которым подвергаются отечественные акционеры и их корпоративные права, поскольку находятся под мониторингом Банка России, подпадают постоянному регулированию и контролю.</w:t>
      </w:r>
    </w:p>
    <w:p w:rsidR="00FC320B" w:rsidRPr="00FC320B" w:rsidRDefault="00FC320B" w:rsidP="00FC320B">
      <w:pPr>
        <w:pStyle w:val="1"/>
        <w:jc w:val="both"/>
      </w:pPr>
    </w:p>
    <w:p w:rsidR="00FC320B" w:rsidRPr="00FC320B" w:rsidRDefault="00FC320B" w:rsidP="00FC320B">
      <w:pPr>
        <w:pStyle w:val="1"/>
        <w:jc w:val="both"/>
      </w:pPr>
      <w:r w:rsidRPr="00FC320B">
        <w:t>Риски акционерных банков с иностранным капиталом включают риски, которые связаны с существующими внешними угрозами и опасностями, присущими материнскому банку в зависимости от его места нахождения.</w:t>
      </w:r>
    </w:p>
    <w:p w:rsidR="00FC320B" w:rsidRPr="00FC320B" w:rsidRDefault="00FC320B" w:rsidP="00FC320B">
      <w:pPr>
        <w:pStyle w:val="1"/>
        <w:jc w:val="both"/>
      </w:pPr>
    </w:p>
    <w:p w:rsidR="00FC320B" w:rsidRPr="00FC320B" w:rsidRDefault="00FC320B" w:rsidP="00FC320B">
      <w:pPr>
        <w:pStyle w:val="1"/>
        <w:jc w:val="both"/>
      </w:pPr>
      <w:r w:rsidRPr="00FC320B">
        <w:t>Риски корпоративных клиентов связаны с обслуживанием особо важных для банковского учреждения клиентов, так называемых VIP-клиентов.</w:t>
      </w:r>
    </w:p>
    <w:p w:rsidR="00FC320B" w:rsidRPr="00FC320B" w:rsidRDefault="00FC320B" w:rsidP="00FC320B">
      <w:pPr>
        <w:pStyle w:val="1"/>
        <w:jc w:val="both"/>
      </w:pPr>
    </w:p>
    <w:p w:rsidR="00FC320B" w:rsidRPr="00FC320B" w:rsidRDefault="00FC320B" w:rsidP="00FC320B">
      <w:pPr>
        <w:pStyle w:val="1"/>
        <w:jc w:val="both"/>
      </w:pPr>
      <w:r w:rsidRPr="00FC320B">
        <w:t>Риски розничного бизнеса – это риски, возникающие при обслуживании физических и юридических лиц и которые связаны с конъюнктурой рынка, спросом на корпоративные и розничные банковские услуги.</w:t>
      </w:r>
    </w:p>
    <w:p w:rsidR="00FC320B" w:rsidRPr="00FC320B" w:rsidRDefault="00FC320B" w:rsidP="00FC320B">
      <w:pPr>
        <w:pStyle w:val="1"/>
        <w:jc w:val="both"/>
      </w:pPr>
    </w:p>
    <w:p w:rsidR="00FC320B" w:rsidRPr="00FC320B" w:rsidRDefault="00FC320B" w:rsidP="00FC320B">
      <w:pPr>
        <w:pStyle w:val="1"/>
        <w:jc w:val="both"/>
      </w:pPr>
      <w:r w:rsidRPr="00FC320B">
        <w:t>Риски межбанковского кредитования включают риски, возникающие в процессе предоставления кредитов между банками связанные с условиями и сроками кредитования.</w:t>
      </w:r>
    </w:p>
    <w:p w:rsidR="00FC320B" w:rsidRPr="00FC320B" w:rsidRDefault="00FC320B" w:rsidP="00FC320B">
      <w:pPr>
        <w:pStyle w:val="1"/>
        <w:jc w:val="both"/>
      </w:pPr>
    </w:p>
    <w:p w:rsidR="00FC320B" w:rsidRPr="00FC320B" w:rsidRDefault="00FC320B" w:rsidP="00FC320B">
      <w:pPr>
        <w:pStyle w:val="1"/>
        <w:jc w:val="both"/>
      </w:pPr>
      <w:r w:rsidRPr="00FC320B">
        <w:t xml:space="preserve">Весьма интересную группировку составляют риски, которые называются </w:t>
      </w:r>
      <w:proofErr w:type="spellStart"/>
      <w:r w:rsidRPr="00FC320B">
        <w:t>квантифицированными</w:t>
      </w:r>
      <w:proofErr w:type="spellEnd"/>
      <w:r w:rsidRPr="00FC320B">
        <w:t xml:space="preserve"> и </w:t>
      </w:r>
      <w:proofErr w:type="spellStart"/>
      <w:r w:rsidRPr="00FC320B">
        <w:t>неквантифицированными</w:t>
      </w:r>
      <w:proofErr w:type="spellEnd"/>
      <w:r w:rsidRPr="00FC320B">
        <w:t xml:space="preserve">. В первую группу включаются риски, для которых имеет место непосредственная зависимость между уровнем риска и доходами. Эту зависимость поддается математическому описанию, что делает возможным управление этими рисками с целью их оптимизации. К группе </w:t>
      </w:r>
      <w:proofErr w:type="spellStart"/>
      <w:r w:rsidRPr="00FC320B">
        <w:lastRenderedPageBreak/>
        <w:t>квантифицированных</w:t>
      </w:r>
      <w:proofErr w:type="spellEnd"/>
      <w:r w:rsidRPr="00FC320B">
        <w:t xml:space="preserve"> рисков можно отнести кредитный риск, риск ликвидности, риск изменения процентной ставки, валютный, операционно-технологический и рыночный риски. Вторая группа представлена </w:t>
      </w:r>
      <w:proofErr w:type="spellStart"/>
      <w:r w:rsidRPr="00FC320B">
        <w:t>неквантифицированными</w:t>
      </w:r>
      <w:proofErr w:type="spellEnd"/>
      <w:r w:rsidRPr="00FC320B">
        <w:t xml:space="preserve"> рисками, т.е. рисками, которые не поддаются количественной оценке. А поскольку риск не представляется возможным измерить, его весьма сложно контролировать. Цель управления такими рисками сводится к их минимизации. К таким рискам можно отнести юридический, стратегический риски, а также риск потери репутации.</w:t>
      </w:r>
    </w:p>
    <w:p w:rsidR="00FC320B" w:rsidRPr="00FC320B" w:rsidRDefault="00FC320B" w:rsidP="00FC320B">
      <w:pPr>
        <w:pStyle w:val="1"/>
        <w:jc w:val="both"/>
      </w:pPr>
    </w:p>
    <w:p w:rsidR="00FC320B" w:rsidRPr="00FC320B" w:rsidRDefault="00FC320B" w:rsidP="00FC320B">
      <w:pPr>
        <w:pStyle w:val="1"/>
        <w:jc w:val="both"/>
      </w:pPr>
      <w:r w:rsidRPr="00FC320B">
        <w:t>Таким образом, экономическая классификация банковских рисков очень многообразна в своей сути, глубине проникновения в деятельность банковского учреждения. Исходя из характеристики элементов, положенных в основу классификации банковских рисков, можно сделать вывод, что в банковском учреждении должна быть выработана система оценки всех видов рисков, причин их вызывающих и возможности управления в совокупности всеми рисками.</w:t>
      </w:r>
    </w:p>
    <w:p w:rsidR="00FC320B" w:rsidRPr="00FC320B" w:rsidRDefault="00FC320B" w:rsidP="00FC320B">
      <w:pPr>
        <w:pStyle w:val="1"/>
        <w:jc w:val="both"/>
        <w:rPr>
          <w:b/>
        </w:rPr>
      </w:pPr>
    </w:p>
    <w:p w:rsidR="00FC320B" w:rsidRPr="00FC320B" w:rsidRDefault="00FC320B" w:rsidP="00FC320B">
      <w:pPr>
        <w:pStyle w:val="1"/>
        <w:jc w:val="both"/>
        <w:rPr>
          <w:b/>
        </w:rPr>
      </w:pPr>
    </w:p>
    <w:p w:rsidR="00FC320B" w:rsidRPr="00FC320B" w:rsidRDefault="00FC320B" w:rsidP="002A5393">
      <w:pPr>
        <w:pStyle w:val="1"/>
        <w:numPr>
          <w:ilvl w:val="1"/>
          <w:numId w:val="41"/>
        </w:numPr>
        <w:jc w:val="both"/>
      </w:pPr>
      <w:r w:rsidRPr="00FC320B">
        <w:t>Методы управления рисками в РФ</w:t>
      </w:r>
    </w:p>
    <w:p w:rsidR="00FC320B" w:rsidRPr="00FC320B" w:rsidRDefault="00FC320B" w:rsidP="00FC320B">
      <w:pPr>
        <w:pStyle w:val="1"/>
        <w:jc w:val="both"/>
      </w:pPr>
    </w:p>
    <w:p w:rsidR="00AA3165" w:rsidRPr="00FC320B" w:rsidRDefault="00FC320B" w:rsidP="00AA3165">
      <w:pPr>
        <w:pStyle w:val="1"/>
        <w:jc w:val="both"/>
      </w:pPr>
      <w:r w:rsidRPr="00FC320B">
        <w:t>Методы управления рисками (МУР) представляют собой совокупность приемов по предупреждению, ограничению и оптимизации рисков.</w:t>
      </w:r>
    </w:p>
    <w:p w:rsidR="00FC320B" w:rsidRPr="00FC320B" w:rsidRDefault="00FC320B" w:rsidP="00FC320B">
      <w:pPr>
        <w:pStyle w:val="1"/>
        <w:jc w:val="both"/>
      </w:pPr>
    </w:p>
    <w:p w:rsidR="00FC320B" w:rsidRPr="00FC320B" w:rsidRDefault="00FC320B" w:rsidP="00FC320B">
      <w:pPr>
        <w:pStyle w:val="1"/>
        <w:jc w:val="both"/>
      </w:pPr>
      <w:r w:rsidRPr="00FC320B">
        <w:t>В отечественной и зарубежной теории и практике широко используются различные МУР и их классификации. Расширяя и углубляя применяемые в теории и практике классификации МУР, учитывая специфику банковского сектора, источник управляющего воздействия, стратегии банков, сложившуюся практику ведения предпринимательства в Российской Федерации, а также классификацию рисков, изложенную в первом параграфе данной главы, приведем разработанную автором классификацию методо</w:t>
      </w:r>
      <w:r w:rsidR="00E147CC">
        <w:t xml:space="preserve">в управления рисками (рис.5 </w:t>
      </w:r>
      <w:r w:rsidRPr="00FC320B">
        <w:t>).</w:t>
      </w:r>
    </w:p>
    <w:p w:rsidR="00FC320B" w:rsidRPr="00FC320B" w:rsidRDefault="00FC320B" w:rsidP="00FC320B">
      <w:pPr>
        <w:pStyle w:val="1"/>
        <w:rPr>
          <w:b/>
        </w:rPr>
      </w:pPr>
    </w:p>
    <w:p w:rsidR="00FC320B" w:rsidRPr="00FC320B" w:rsidRDefault="00FC320B" w:rsidP="00FC320B">
      <w:pPr>
        <w:pStyle w:val="1"/>
        <w:rPr>
          <w:b/>
        </w:rPr>
      </w:pPr>
    </w:p>
    <w:p w:rsidR="00FC320B" w:rsidRPr="00FC320B" w:rsidRDefault="00FC320B" w:rsidP="00FC320B">
      <w:pPr>
        <w:pStyle w:val="1"/>
        <w:rPr>
          <w:b/>
        </w:rPr>
      </w:pPr>
      <w:r w:rsidRPr="00FC320B">
        <w:rPr>
          <w:b/>
          <w:noProof/>
          <w:lang w:bidi="ar-SA"/>
        </w:rPr>
        <w:lastRenderedPageBreak/>
        <w:drawing>
          <wp:inline distT="0" distB="0" distL="0" distR="0">
            <wp:extent cx="5940425" cy="3311834"/>
            <wp:effectExtent l="0" t="0" r="3175" b="3175"/>
            <wp:docPr id="16" name="Рисунок 16" descr="Классификация методов управления рисками бан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ассификация методов управления рисками банков"/>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11834"/>
                    </a:xfrm>
                    <a:prstGeom prst="rect">
                      <a:avLst/>
                    </a:prstGeom>
                    <a:noFill/>
                    <a:ln>
                      <a:noFill/>
                    </a:ln>
                  </pic:spPr>
                </pic:pic>
              </a:graphicData>
            </a:graphic>
          </wp:inline>
        </w:drawing>
      </w:r>
    </w:p>
    <w:p w:rsidR="00FC320B" w:rsidRPr="00FC320B" w:rsidRDefault="00FC320B" w:rsidP="00FC320B">
      <w:pPr>
        <w:pStyle w:val="1"/>
        <w:rPr>
          <w:b/>
        </w:rPr>
      </w:pPr>
    </w:p>
    <w:p w:rsidR="00FC320B" w:rsidRPr="00FC320B" w:rsidRDefault="00E147CC" w:rsidP="00FC320B">
      <w:pPr>
        <w:pStyle w:val="1"/>
        <w:jc w:val="both"/>
      </w:pPr>
      <w:r>
        <w:t>Рис.5</w:t>
      </w:r>
      <w:r w:rsidR="00FC320B" w:rsidRPr="00FC320B">
        <w:t>. Классификация методов управления рисками банков</w:t>
      </w:r>
    </w:p>
    <w:p w:rsidR="00FC320B" w:rsidRPr="00FC320B" w:rsidRDefault="00FC320B" w:rsidP="00FC320B">
      <w:pPr>
        <w:pStyle w:val="1"/>
        <w:jc w:val="both"/>
      </w:pPr>
    </w:p>
    <w:p w:rsidR="00FC320B" w:rsidRPr="00FC320B" w:rsidRDefault="00FC320B" w:rsidP="00FC320B">
      <w:pPr>
        <w:pStyle w:val="1"/>
        <w:jc w:val="both"/>
      </w:pPr>
      <w:r w:rsidRPr="00FC320B">
        <w:t>Наиболее важными, оказывающими значительное влияние на результат деятельности банка, являются внутренние методы управления рисками.</w:t>
      </w:r>
    </w:p>
    <w:p w:rsidR="00FC320B" w:rsidRPr="00FC320B" w:rsidRDefault="00FC320B" w:rsidP="00FC320B">
      <w:pPr>
        <w:pStyle w:val="1"/>
        <w:jc w:val="both"/>
      </w:pPr>
    </w:p>
    <w:p w:rsidR="00FC320B" w:rsidRPr="00FC320B" w:rsidRDefault="00FC320B" w:rsidP="00FC320B">
      <w:pPr>
        <w:pStyle w:val="1"/>
        <w:jc w:val="both"/>
      </w:pPr>
      <w:r w:rsidRPr="00FC320B">
        <w:t>С точки зрения вовлеченности банка в рисковую ситуацию внутренние методы управления рисками делятся на две группы:</w:t>
      </w:r>
    </w:p>
    <w:p w:rsidR="00FC320B" w:rsidRPr="00FC320B" w:rsidRDefault="00FC320B" w:rsidP="00FC320B">
      <w:pPr>
        <w:pStyle w:val="1"/>
        <w:jc w:val="both"/>
      </w:pPr>
    </w:p>
    <w:p w:rsidR="00FC320B" w:rsidRPr="00FC320B" w:rsidRDefault="00FC320B" w:rsidP="00FC320B">
      <w:pPr>
        <w:pStyle w:val="1"/>
        <w:jc w:val="both"/>
      </w:pPr>
      <w:r w:rsidRPr="00FC320B">
        <w:t>• методы уклонения от риска.</w:t>
      </w:r>
    </w:p>
    <w:p w:rsidR="00FC320B" w:rsidRDefault="00FC320B" w:rsidP="00FC320B">
      <w:pPr>
        <w:pStyle w:val="1"/>
        <w:jc w:val="both"/>
      </w:pPr>
      <w:r w:rsidRPr="00FC320B">
        <w:t>• методы удержания риска.</w:t>
      </w:r>
    </w:p>
    <w:p w:rsidR="00AA3165" w:rsidRPr="00FC320B" w:rsidRDefault="00AA3165" w:rsidP="00FC320B">
      <w:pPr>
        <w:pStyle w:val="1"/>
        <w:jc w:val="both"/>
      </w:pPr>
    </w:p>
    <w:p w:rsidR="00FC320B" w:rsidRPr="00FC320B" w:rsidRDefault="00FC320B" w:rsidP="00FC320B">
      <w:pPr>
        <w:pStyle w:val="1"/>
        <w:jc w:val="both"/>
      </w:pPr>
      <w:r w:rsidRPr="00FC320B">
        <w:t>Каждая из выделенных групп включает в себя определенный набор методов управления рисками, которые, в свою очередь, тоже структурированы.</w:t>
      </w:r>
    </w:p>
    <w:p w:rsidR="00FC320B" w:rsidRPr="00FC320B" w:rsidRDefault="00FC320B" w:rsidP="00FC320B">
      <w:pPr>
        <w:pStyle w:val="1"/>
        <w:jc w:val="both"/>
      </w:pPr>
    </w:p>
    <w:p w:rsidR="00FC320B" w:rsidRPr="00FC320B" w:rsidRDefault="00FC320B" w:rsidP="00FC320B">
      <w:pPr>
        <w:pStyle w:val="1"/>
        <w:jc w:val="both"/>
      </w:pPr>
      <w:r w:rsidRPr="00FC320B">
        <w:t xml:space="preserve">Методы уклонения от риска - в практике работы банков существуют такие риски, избежать которые бывает невозможно, например риск возникновения обвинения в причинении ущерба, риск преждевременной смерти сотрудников и др. Подобные риски могут быть частично уменьшены, но не ликвидированы полностью. Так как уменьшение таких рисков практически не снижает опасность последствий их </w:t>
      </w:r>
      <w:r w:rsidRPr="00FC320B">
        <w:lastRenderedPageBreak/>
        <w:t>реализации, наилучшим методом управления ими является избежание всех возможностей их возникновения</w:t>
      </w:r>
      <w:r w:rsidR="00933DDA" w:rsidRPr="007A050A">
        <w:t>[</w:t>
      </w:r>
      <w:r w:rsidR="00933DDA">
        <w:t>10</w:t>
      </w:r>
      <w:r w:rsidR="00933DDA" w:rsidRPr="007A050A">
        <w:t>]</w:t>
      </w:r>
      <w:r w:rsidRPr="00FC320B">
        <w:t>. Поэтому целью и сутью использования этих методов управления рисками является создание таких условий деятельности банка, при которых шанс возникновения крупных, катастрофических рисков заранее ликвидирован.</w:t>
      </w:r>
    </w:p>
    <w:p w:rsidR="00FC320B" w:rsidRPr="00FC320B" w:rsidRDefault="00FC320B" w:rsidP="00FC320B">
      <w:pPr>
        <w:pStyle w:val="1"/>
        <w:jc w:val="both"/>
      </w:pPr>
    </w:p>
    <w:p w:rsidR="00FC320B" w:rsidRPr="00FC320B" w:rsidRDefault="00FC320B" w:rsidP="00FC320B">
      <w:pPr>
        <w:pStyle w:val="1"/>
        <w:jc w:val="both"/>
      </w:pPr>
      <w:r w:rsidRPr="00FC320B">
        <w:t>К ним относятся отказы от операции, сделки (проекта); контрагентов; активов, содержащих риск; новых видов деятельности; реализации банковских продуктов-новинок; новых технологий; сотрудников.</w:t>
      </w:r>
    </w:p>
    <w:p w:rsidR="00FC320B" w:rsidRPr="00FC320B" w:rsidRDefault="00FC320B" w:rsidP="00FC320B">
      <w:pPr>
        <w:pStyle w:val="1"/>
        <w:jc w:val="both"/>
      </w:pPr>
    </w:p>
    <w:p w:rsidR="00FC320B" w:rsidRPr="00FC320B" w:rsidRDefault="00FC320B" w:rsidP="00FC320B">
      <w:pPr>
        <w:pStyle w:val="1"/>
        <w:jc w:val="both"/>
      </w:pPr>
      <w:r w:rsidRPr="00FC320B">
        <w:t>Методы уклонения от риска являются наиболее распространенными. Это связано, прежде всего, с психологией людей, в большинстве случаев не склонных к риску. Методы уклонения от риска являются особенно эффективными, когда велики как вероятность возникновения убытков (реализации рисков), так и возможный размер убытка.</w:t>
      </w:r>
    </w:p>
    <w:p w:rsidR="00FC320B" w:rsidRPr="00FC320B" w:rsidRDefault="00FC320B" w:rsidP="00FC320B">
      <w:pPr>
        <w:pStyle w:val="1"/>
        <w:jc w:val="both"/>
      </w:pPr>
    </w:p>
    <w:p w:rsidR="00FC320B" w:rsidRPr="00FC320B" w:rsidRDefault="00FC320B" w:rsidP="00FC320B">
      <w:pPr>
        <w:pStyle w:val="1"/>
        <w:jc w:val="both"/>
      </w:pPr>
      <w:r w:rsidRPr="00FC320B">
        <w:t>Если банк осознано решил участвовать в рисковых операциях и сделках или когда риска избежать невозможно либо он возникает внезапно, банку необходимо применять большой набор методов удержания риска, к которым относятся:</w:t>
      </w:r>
    </w:p>
    <w:p w:rsidR="00FC320B" w:rsidRPr="00FC320B" w:rsidRDefault="00FC320B" w:rsidP="00FC320B">
      <w:pPr>
        <w:pStyle w:val="1"/>
        <w:jc w:val="both"/>
      </w:pPr>
    </w:p>
    <w:p w:rsidR="00FC320B" w:rsidRPr="00FC320B" w:rsidRDefault="00FC320B" w:rsidP="00FC320B">
      <w:pPr>
        <w:pStyle w:val="1"/>
        <w:jc w:val="both"/>
      </w:pPr>
      <w:r w:rsidRPr="00FC320B">
        <w:t>• методы предотвращения убытков;</w:t>
      </w:r>
    </w:p>
    <w:p w:rsidR="00FC320B" w:rsidRPr="00FC320B" w:rsidRDefault="00FC320B" w:rsidP="00FC320B">
      <w:pPr>
        <w:pStyle w:val="1"/>
        <w:jc w:val="both"/>
      </w:pPr>
      <w:r w:rsidRPr="00FC320B">
        <w:t>• методы распределения риска;</w:t>
      </w:r>
    </w:p>
    <w:p w:rsidR="00FC320B" w:rsidRPr="00FC320B" w:rsidRDefault="00FC320B" w:rsidP="00FC320B">
      <w:pPr>
        <w:pStyle w:val="1"/>
        <w:jc w:val="both"/>
      </w:pPr>
      <w:r w:rsidRPr="00FC320B">
        <w:t>• методы принятия риска;</w:t>
      </w:r>
    </w:p>
    <w:p w:rsidR="00FC320B" w:rsidRDefault="00FC320B" w:rsidP="00FC320B">
      <w:pPr>
        <w:pStyle w:val="1"/>
        <w:jc w:val="both"/>
      </w:pPr>
      <w:r w:rsidRPr="00FC320B">
        <w:t>• методы передачи риска.</w:t>
      </w:r>
    </w:p>
    <w:p w:rsidR="00AA3165" w:rsidRPr="00FC320B" w:rsidRDefault="00AA3165" w:rsidP="00FC320B">
      <w:pPr>
        <w:pStyle w:val="1"/>
        <w:jc w:val="both"/>
      </w:pPr>
    </w:p>
    <w:p w:rsidR="00FC320B" w:rsidRPr="00FC320B" w:rsidRDefault="00FC320B" w:rsidP="00FC320B">
      <w:pPr>
        <w:pStyle w:val="1"/>
        <w:jc w:val="both"/>
      </w:pPr>
      <w:r w:rsidRPr="00FC320B">
        <w:t xml:space="preserve">Методы предотвращения убытков представляют собой методы, которые дают возможность банку заблаговременно предотвратить возникновение потенциальных убытков </w:t>
      </w:r>
    </w:p>
    <w:p w:rsidR="00FC320B" w:rsidRPr="00FC320B" w:rsidRDefault="00FC320B" w:rsidP="00FC320B">
      <w:pPr>
        <w:pStyle w:val="1"/>
        <w:jc w:val="both"/>
      </w:pPr>
    </w:p>
    <w:p w:rsidR="00FC320B" w:rsidRPr="00FC320B" w:rsidRDefault="00FC320B" w:rsidP="00FC320B">
      <w:pPr>
        <w:pStyle w:val="1"/>
        <w:jc w:val="both"/>
      </w:pPr>
      <w:r w:rsidRPr="00FC320B">
        <w:t xml:space="preserve">Методы распределения (диссипации) риска — это методы, при которых риск вероятного ущерба или потерь делится между участниками так, что возможные потери </w:t>
      </w:r>
      <w:r w:rsidRPr="00FC320B">
        <w:lastRenderedPageBreak/>
        <w:t xml:space="preserve">каждого невелики </w:t>
      </w:r>
    </w:p>
    <w:p w:rsidR="00FC320B" w:rsidRPr="00FC320B" w:rsidRDefault="00FC320B" w:rsidP="00FC320B">
      <w:pPr>
        <w:pStyle w:val="1"/>
        <w:jc w:val="both"/>
      </w:pPr>
    </w:p>
    <w:p w:rsidR="00FC320B" w:rsidRPr="00FC320B" w:rsidRDefault="00FC320B" w:rsidP="00FC320B">
      <w:pPr>
        <w:pStyle w:val="1"/>
        <w:jc w:val="both"/>
      </w:pPr>
      <w:r w:rsidRPr="00FC320B">
        <w:t xml:space="preserve">Методы принятия риска (поглощение риска) представляют собой методы добровольного или вынужденного, сознательного или незапланированного оставления на своей ответственности рисков </w:t>
      </w:r>
    </w:p>
    <w:p w:rsidR="00FC320B" w:rsidRPr="00FC320B" w:rsidRDefault="00FC320B" w:rsidP="00FC320B">
      <w:pPr>
        <w:pStyle w:val="1"/>
        <w:jc w:val="both"/>
        <w:rPr>
          <w:b/>
        </w:rPr>
      </w:pPr>
    </w:p>
    <w:p w:rsidR="00FC320B" w:rsidRPr="00FC320B" w:rsidRDefault="00FC320B" w:rsidP="00FC320B">
      <w:pPr>
        <w:pStyle w:val="1"/>
        <w:jc w:val="both"/>
      </w:pPr>
      <w:r w:rsidRPr="00FC320B">
        <w:t>Согласно ст. 24 Закона о банках и банковской деятельности в целях обеспечения финансовой надежности кредитная организация (головная кредитная организация банковской группы) обязана создавать резервы (фонды), в том числе под обесценение ценных бумаг, порядок формирования и использования которых устанавливается Банком России. Минимальные размеры резервов (фондов) устанавливаются Банком России. Кредитная организация (головная кредитная организация банковской группы) обязана осуществлять классификацию активов, выделяя сомнительные и безнадежные долги, и создавать резервы (фонды) на покрытие возможных убытков в порядке, установленном Банком России</w:t>
      </w:r>
      <w:r w:rsidR="00933DDA" w:rsidRPr="007A050A">
        <w:t>[</w:t>
      </w:r>
      <w:r w:rsidR="00933DDA">
        <w:t>6</w:t>
      </w:r>
      <w:r w:rsidR="00933DDA" w:rsidRPr="007A050A">
        <w:t>]</w:t>
      </w:r>
      <w:r w:rsidRPr="00FC320B">
        <w:t>.</w:t>
      </w:r>
    </w:p>
    <w:p w:rsidR="00FC320B" w:rsidRPr="00FC320B" w:rsidRDefault="00FC320B" w:rsidP="00FC320B">
      <w:pPr>
        <w:pStyle w:val="1"/>
        <w:jc w:val="both"/>
        <w:rPr>
          <w:b/>
        </w:rPr>
      </w:pPr>
    </w:p>
    <w:p w:rsidR="00FC320B" w:rsidRPr="00FC320B" w:rsidRDefault="00FC320B" w:rsidP="00FC320B">
      <w:pPr>
        <w:pStyle w:val="1"/>
        <w:jc w:val="both"/>
      </w:pPr>
      <w:r w:rsidRPr="00FC320B">
        <w:t>Кредитная организация (головная кредитная организация банковской группы) обязана соблюдать обязательные нормативы, в том числе индивидуальные предельные значения обязательных нормативов, установленные в соответствии с Законом о Банке России. Числовые значения обязательных нормативов устанавливаются Банком России.</w:t>
      </w:r>
    </w:p>
    <w:p w:rsidR="00FC320B" w:rsidRPr="00FC320B" w:rsidRDefault="00FC320B" w:rsidP="00FC320B">
      <w:pPr>
        <w:pStyle w:val="1"/>
        <w:jc w:val="both"/>
      </w:pPr>
    </w:p>
    <w:p w:rsidR="00FC320B" w:rsidRPr="00FC320B" w:rsidRDefault="00FC320B" w:rsidP="00FC320B">
      <w:pPr>
        <w:pStyle w:val="1"/>
        <w:jc w:val="both"/>
      </w:pPr>
      <w:r w:rsidRPr="00FC320B">
        <w:t>Методы передачи риска представляют собой методы трансферта риска другим экономическим субъектам. Суть этих методов управления рисками заключается в снижении участия самого банка в возмещении ущерба за счет передачи другим экономическим субъектам ответственно</w:t>
      </w:r>
      <w:r w:rsidR="00E147CC">
        <w:t>сти по несению риска.</w:t>
      </w:r>
    </w:p>
    <w:p w:rsidR="00FC320B" w:rsidRPr="00FC320B" w:rsidRDefault="00FC320B" w:rsidP="00FC320B">
      <w:pPr>
        <w:pStyle w:val="1"/>
        <w:jc w:val="both"/>
      </w:pPr>
    </w:p>
    <w:p w:rsidR="00FC320B" w:rsidRPr="00FC320B" w:rsidRDefault="00FC320B" w:rsidP="00FC320B">
      <w:pPr>
        <w:pStyle w:val="1"/>
        <w:jc w:val="both"/>
      </w:pPr>
      <w:r w:rsidRPr="00FC320B">
        <w:t>Каждый из перечисленных методов разрешения риска имеет свои достоинства и недостатки. Конкретный метод выбирается в зависимости от вида риска, сферы его возникновения, стратегии банка и ситуации.</w:t>
      </w:r>
    </w:p>
    <w:p w:rsidR="00FC320B" w:rsidRPr="00FC320B" w:rsidRDefault="00FC320B" w:rsidP="00FC320B">
      <w:pPr>
        <w:pStyle w:val="1"/>
        <w:jc w:val="both"/>
      </w:pPr>
    </w:p>
    <w:p w:rsidR="00FC320B" w:rsidRPr="00FC320B" w:rsidRDefault="00FC320B" w:rsidP="00FC320B">
      <w:pPr>
        <w:pStyle w:val="1"/>
        <w:jc w:val="both"/>
      </w:pPr>
      <w:r w:rsidRPr="00FC320B">
        <w:lastRenderedPageBreak/>
        <w:t xml:space="preserve">На практике нелегко дать точные рекомендации по управлению рисками. Большое количество рисков, присущих деятельности банков, разнообразные методы управления ими — все это требует определенной систематизации на </w:t>
      </w:r>
      <w:r w:rsidR="00E147CC">
        <w:t>основе моделирования (рис. 6</w:t>
      </w:r>
      <w:r w:rsidRPr="00FC320B">
        <w:t>).</w:t>
      </w:r>
    </w:p>
    <w:p w:rsidR="005810BF" w:rsidRDefault="005810BF" w:rsidP="00FC320B">
      <w:pPr>
        <w:pStyle w:val="1"/>
        <w:jc w:val="both"/>
      </w:pPr>
    </w:p>
    <w:p w:rsidR="005810BF" w:rsidRPr="005810BF" w:rsidRDefault="005810BF" w:rsidP="005810BF">
      <w:r w:rsidRPr="005810BF">
        <w:rPr>
          <w:noProof/>
          <w:lang w:bidi="ar-SA"/>
        </w:rPr>
        <w:drawing>
          <wp:inline distT="0" distB="0" distL="0" distR="0">
            <wp:extent cx="6169660" cy="3898202"/>
            <wp:effectExtent l="0" t="0" r="2540" b="7620"/>
            <wp:docPr id="18" name="Рисунок 18" descr="https://i1.wp.com/eos.ibi.spb.ru/umk/7_8/5/pict/Untitle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eos.ibi.spb.ru/umk/7_8/5/pict/Untitled-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9660" cy="3898202"/>
                    </a:xfrm>
                    <a:prstGeom prst="rect">
                      <a:avLst/>
                    </a:prstGeom>
                    <a:noFill/>
                    <a:ln>
                      <a:noFill/>
                    </a:ln>
                  </pic:spPr>
                </pic:pic>
              </a:graphicData>
            </a:graphic>
          </wp:inline>
        </w:drawing>
      </w:r>
    </w:p>
    <w:p w:rsidR="005810BF" w:rsidRDefault="005810BF" w:rsidP="005810BF">
      <w:pPr>
        <w:tabs>
          <w:tab w:val="left" w:pos="1323"/>
        </w:tabs>
      </w:pPr>
      <w:r>
        <w:tab/>
      </w:r>
    </w:p>
    <w:p w:rsidR="005810BF" w:rsidRDefault="005810BF" w:rsidP="005810BF"/>
    <w:p w:rsidR="005810BF" w:rsidRDefault="00E147CC" w:rsidP="00E147CC">
      <w:pPr>
        <w:widowControl/>
        <w:spacing w:after="200" w:line="360" w:lineRule="auto"/>
        <w:ind w:left="720"/>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xml:space="preserve">Рис. 6 </w:t>
      </w:r>
      <w:r w:rsidR="005810BF" w:rsidRPr="00E147CC">
        <w:rPr>
          <w:rFonts w:ascii="Times New Roman" w:eastAsiaTheme="minorHAnsi" w:hAnsi="Times New Roman" w:cs="Times New Roman"/>
          <w:color w:val="auto"/>
          <w:lang w:eastAsia="en-US" w:bidi="ar-SA"/>
        </w:rPr>
        <w:t>Методика анализа финансовой безопасности ЦБ РФ</w:t>
      </w:r>
    </w:p>
    <w:p w:rsidR="00391240" w:rsidRPr="00E147CC" w:rsidRDefault="00391240" w:rsidP="00E147CC">
      <w:pPr>
        <w:widowControl/>
        <w:spacing w:after="200" w:line="360" w:lineRule="auto"/>
        <w:ind w:left="720"/>
        <w:jc w:val="both"/>
        <w:rPr>
          <w:rFonts w:ascii="Times New Roman" w:eastAsiaTheme="minorHAnsi" w:hAnsi="Times New Roman" w:cs="Times New Roman"/>
          <w:color w:val="auto"/>
          <w:lang w:eastAsia="en-US" w:bidi="ar-SA"/>
        </w:rPr>
      </w:pPr>
    </w:p>
    <w:p w:rsidR="00391240" w:rsidRDefault="00391240" w:rsidP="00391240">
      <w:pPr>
        <w:pStyle w:val="af0"/>
        <w:widowControl/>
        <w:numPr>
          <w:ilvl w:val="1"/>
          <w:numId w:val="41"/>
        </w:numPr>
        <w:tabs>
          <w:tab w:val="left" w:pos="6975"/>
        </w:tabs>
        <w:spacing w:after="200" w:line="360" w:lineRule="auto"/>
        <w:rPr>
          <w:rFonts w:ascii="Times New Roman" w:eastAsiaTheme="minorHAnsi" w:hAnsi="Times New Roman" w:cs="Times New Roman"/>
          <w:color w:val="auto"/>
          <w:lang w:eastAsia="en-US" w:bidi="ar-SA"/>
        </w:rPr>
      </w:pPr>
      <w:r w:rsidRPr="00391240">
        <w:rPr>
          <w:rFonts w:ascii="Times New Roman" w:eastAsiaTheme="minorHAnsi" w:hAnsi="Times New Roman" w:cs="Times New Roman"/>
          <w:color w:val="auto"/>
          <w:lang w:eastAsia="en-US" w:bidi="ar-SA"/>
        </w:rPr>
        <w:t>Методика анализа финансовой безопасности ЦБ РФ</w:t>
      </w:r>
    </w:p>
    <w:p w:rsidR="00391240" w:rsidRPr="00391240" w:rsidRDefault="00391240" w:rsidP="00391240">
      <w:pPr>
        <w:widowControl/>
        <w:tabs>
          <w:tab w:val="left" w:pos="6975"/>
        </w:tabs>
        <w:spacing w:after="200" w:line="360" w:lineRule="auto"/>
        <w:ind w:left="780"/>
        <w:rPr>
          <w:rFonts w:ascii="Times New Roman" w:eastAsiaTheme="minorHAnsi" w:hAnsi="Times New Roman" w:cs="Times New Roman"/>
          <w:color w:val="auto"/>
          <w:lang w:eastAsia="en-US" w:bidi="ar-SA"/>
        </w:rPr>
      </w:pPr>
    </w:p>
    <w:p w:rsidR="005810BF" w:rsidRPr="00C41BDA" w:rsidRDefault="005810BF" w:rsidP="005810BF">
      <w:pPr>
        <w:spacing w:line="360" w:lineRule="auto"/>
        <w:ind w:firstLine="851"/>
        <w:jc w:val="both"/>
        <w:rPr>
          <w:rFonts w:ascii="Times New Roman" w:eastAsia="Times New Roman" w:hAnsi="Times New Roman" w:cs="Times New Roman"/>
          <w:color w:val="auto"/>
          <w:lang w:eastAsia="en-US" w:bidi="ar-SA"/>
        </w:rPr>
      </w:pPr>
      <w:r w:rsidRPr="00C41BDA">
        <w:rPr>
          <w:rFonts w:ascii="Times New Roman" w:eastAsia="Times New Roman" w:hAnsi="Times New Roman" w:cs="Times New Roman"/>
          <w:lang w:eastAsia="en-US" w:bidi="ar-SA"/>
        </w:rPr>
        <w:t xml:space="preserve">Смысл </w:t>
      </w:r>
      <w:proofErr w:type="gramStart"/>
      <w:r w:rsidRPr="00C41BDA">
        <w:rPr>
          <w:rFonts w:ascii="Times New Roman" w:eastAsia="Times New Roman" w:hAnsi="Times New Roman" w:cs="Times New Roman"/>
          <w:lang w:eastAsia="en-US" w:bidi="ar-SA"/>
        </w:rPr>
        <w:t>подхода, используемого Центральным банком России заключается</w:t>
      </w:r>
      <w:proofErr w:type="gramEnd"/>
      <w:r w:rsidRPr="00C41BDA">
        <w:rPr>
          <w:rFonts w:ascii="Times New Roman" w:eastAsia="Times New Roman" w:hAnsi="Times New Roman" w:cs="Times New Roman"/>
          <w:lang w:eastAsia="en-US" w:bidi="ar-SA"/>
        </w:rPr>
        <w:t xml:space="preserve"> в применении совокупности методов оценки финансового состояния объекта, расчета большого количества показателей, позволяющих дать экспертную оценку большей части деятельности банка.</w:t>
      </w:r>
    </w:p>
    <w:p w:rsidR="005810BF" w:rsidRPr="00C41BDA" w:rsidRDefault="005810BF" w:rsidP="005810BF">
      <w:pPr>
        <w:spacing w:line="360" w:lineRule="auto"/>
        <w:ind w:firstLine="851"/>
        <w:jc w:val="both"/>
        <w:rPr>
          <w:rFonts w:ascii="Times New Roman" w:eastAsia="Times New Roman" w:hAnsi="Times New Roman" w:cs="Times New Roman"/>
          <w:color w:val="auto"/>
          <w:lang w:eastAsia="en-US" w:bidi="ar-SA"/>
        </w:rPr>
      </w:pPr>
      <w:r w:rsidRPr="00C41BDA">
        <w:rPr>
          <w:rFonts w:ascii="Times New Roman" w:eastAsia="Times New Roman" w:hAnsi="Times New Roman" w:cs="Times New Roman"/>
          <w:lang w:eastAsia="en-US" w:bidi="ar-SA"/>
        </w:rPr>
        <w:t>Методические указания для анализа финансовой устойчивости коммерческих банков составлены Центральным банком Российской Федерации, на основе:</w:t>
      </w:r>
    </w:p>
    <w:p w:rsidR="005810BF" w:rsidRPr="00C41BDA" w:rsidRDefault="005810BF" w:rsidP="005810BF">
      <w:pPr>
        <w:tabs>
          <w:tab w:val="left" w:pos="1104"/>
        </w:tabs>
        <w:spacing w:line="360" w:lineRule="auto"/>
        <w:ind w:firstLine="851"/>
        <w:jc w:val="both"/>
        <w:rPr>
          <w:rFonts w:ascii="Times New Roman" w:eastAsia="Times New Roman" w:hAnsi="Times New Roman" w:cs="Times New Roman"/>
          <w:color w:val="auto"/>
          <w:lang w:eastAsia="en-US" w:bidi="ar-SA"/>
        </w:rPr>
      </w:pPr>
      <w:r w:rsidRPr="00C41BDA">
        <w:rPr>
          <w:rFonts w:ascii="Times New Roman" w:eastAsia="Times New Roman" w:hAnsi="Times New Roman" w:cs="Times New Roman"/>
          <w:lang w:eastAsia="en-US" w:bidi="ar-SA"/>
        </w:rPr>
        <w:t>а)</w:t>
      </w:r>
      <w:r w:rsidRPr="00C41BDA">
        <w:rPr>
          <w:rFonts w:ascii="Times New Roman" w:eastAsia="Times New Roman" w:hAnsi="Times New Roman" w:cs="Times New Roman"/>
          <w:lang w:eastAsia="en-US" w:bidi="ar-SA"/>
        </w:rPr>
        <w:tab/>
        <w:t>указаний Банка России от 11 июня 2014 г. № 3277- У «О методиках оценки финансовой устойчивости банка в целях признания ее достаточной для участия в с</w:t>
      </w:r>
      <w:r w:rsidR="00E147CC" w:rsidRPr="00C41BDA">
        <w:rPr>
          <w:rFonts w:ascii="Times New Roman" w:eastAsia="Times New Roman" w:hAnsi="Times New Roman" w:cs="Times New Roman"/>
          <w:lang w:eastAsia="en-US" w:bidi="ar-SA"/>
        </w:rPr>
        <w:t xml:space="preserve">истеме </w:t>
      </w:r>
      <w:r w:rsidR="00E147CC" w:rsidRPr="00C41BDA">
        <w:rPr>
          <w:rFonts w:ascii="Times New Roman" w:eastAsia="Times New Roman" w:hAnsi="Times New Roman" w:cs="Times New Roman"/>
          <w:lang w:eastAsia="en-US" w:bidi="ar-SA"/>
        </w:rPr>
        <w:lastRenderedPageBreak/>
        <w:t>страхования вкладов»</w:t>
      </w:r>
      <w:r w:rsidRPr="00C41BDA">
        <w:rPr>
          <w:rFonts w:ascii="Times New Roman" w:eastAsia="Times New Roman" w:hAnsi="Times New Roman" w:cs="Times New Roman"/>
          <w:lang w:eastAsia="en-US" w:bidi="ar-SA"/>
        </w:rPr>
        <w:t>.</w:t>
      </w:r>
    </w:p>
    <w:p w:rsidR="005810BF" w:rsidRPr="00C41BDA" w:rsidRDefault="005810BF" w:rsidP="005810BF">
      <w:pPr>
        <w:tabs>
          <w:tab w:val="left" w:pos="1114"/>
        </w:tabs>
        <w:spacing w:line="360" w:lineRule="auto"/>
        <w:ind w:firstLine="851"/>
        <w:jc w:val="both"/>
        <w:rPr>
          <w:rFonts w:ascii="Times New Roman" w:eastAsia="Times New Roman" w:hAnsi="Times New Roman" w:cs="Times New Roman"/>
          <w:color w:val="auto"/>
          <w:lang w:eastAsia="en-US" w:bidi="ar-SA"/>
        </w:rPr>
      </w:pPr>
      <w:r w:rsidRPr="00C41BDA">
        <w:rPr>
          <w:rFonts w:ascii="Times New Roman" w:eastAsia="Times New Roman" w:hAnsi="Times New Roman" w:cs="Times New Roman"/>
          <w:lang w:eastAsia="en-US" w:bidi="ar-SA"/>
        </w:rPr>
        <w:t>б)</w:t>
      </w:r>
      <w:r w:rsidRPr="00C41BDA">
        <w:rPr>
          <w:rFonts w:ascii="Times New Roman" w:eastAsia="Times New Roman" w:hAnsi="Times New Roman" w:cs="Times New Roman"/>
          <w:lang w:eastAsia="en-US" w:bidi="ar-SA"/>
        </w:rPr>
        <w:tab/>
        <w:t>инструкции Банка России от 28.06.2017 N 180- И (ред. от 02.04.2018) «Об обяз</w:t>
      </w:r>
      <w:r w:rsidR="00E147CC" w:rsidRPr="00C41BDA">
        <w:rPr>
          <w:rFonts w:ascii="Times New Roman" w:eastAsia="Times New Roman" w:hAnsi="Times New Roman" w:cs="Times New Roman"/>
          <w:lang w:eastAsia="en-US" w:bidi="ar-SA"/>
        </w:rPr>
        <w:t xml:space="preserve">ательных нормативах </w:t>
      </w:r>
      <w:r w:rsidR="00E147CC" w:rsidRPr="00933DDA">
        <w:rPr>
          <w:rFonts w:ascii="Times New Roman" w:eastAsia="Times New Roman" w:hAnsi="Times New Roman" w:cs="Times New Roman"/>
          <w:lang w:eastAsia="en-US" w:bidi="ar-SA"/>
        </w:rPr>
        <w:t>банков»</w:t>
      </w:r>
      <w:r w:rsidR="00933DDA" w:rsidRPr="00933DDA">
        <w:rPr>
          <w:rFonts w:ascii="Times New Roman" w:hAnsi="Times New Roman" w:cs="Times New Roman"/>
        </w:rPr>
        <w:t>[11]</w:t>
      </w:r>
      <w:r w:rsidRPr="00933DDA">
        <w:rPr>
          <w:rFonts w:ascii="Times New Roman" w:eastAsia="Times New Roman" w:hAnsi="Times New Roman" w:cs="Times New Roman"/>
          <w:lang w:eastAsia="en-US" w:bidi="ar-SA"/>
        </w:rPr>
        <w:t>.</w:t>
      </w:r>
    </w:p>
    <w:p w:rsidR="005810BF" w:rsidRPr="00C41BDA" w:rsidRDefault="005810BF" w:rsidP="005810BF">
      <w:pPr>
        <w:spacing w:line="360" w:lineRule="auto"/>
        <w:ind w:firstLine="851"/>
        <w:jc w:val="both"/>
        <w:rPr>
          <w:rFonts w:ascii="Times New Roman" w:eastAsia="Times New Roman" w:hAnsi="Times New Roman" w:cs="Times New Roman"/>
          <w:color w:val="auto"/>
          <w:lang w:eastAsia="en-US" w:bidi="ar-SA"/>
        </w:rPr>
      </w:pPr>
      <w:r w:rsidRPr="00C41BDA">
        <w:rPr>
          <w:rFonts w:ascii="Times New Roman" w:eastAsia="Times New Roman" w:hAnsi="Times New Roman" w:cs="Times New Roman"/>
          <w:lang w:eastAsia="en-US" w:bidi="ar-SA"/>
        </w:rPr>
        <w:t>Данный документ является основным регламентирующим документом, используемым в качестве инструмента надзора за деятельностью коммерческих банков на территории РФ. Данный акт устанавливает порядок расчета всех экономических показателей, входящих в расчет обязательных экономических нормативов, а также предельные значения нормативов.</w:t>
      </w:r>
    </w:p>
    <w:p w:rsidR="005810BF" w:rsidRPr="00C41BDA" w:rsidRDefault="005810BF" w:rsidP="00AB5AF7">
      <w:pPr>
        <w:spacing w:after="440" w:line="360" w:lineRule="auto"/>
        <w:ind w:firstLine="851"/>
        <w:jc w:val="both"/>
        <w:rPr>
          <w:rFonts w:ascii="Times New Roman" w:eastAsia="Times New Roman" w:hAnsi="Times New Roman" w:cs="Times New Roman"/>
          <w:lang w:eastAsia="en-US" w:bidi="ar-SA"/>
        </w:rPr>
      </w:pPr>
      <w:r w:rsidRPr="00C41BDA">
        <w:rPr>
          <w:rFonts w:ascii="Times New Roman" w:eastAsia="Times New Roman" w:hAnsi="Times New Roman" w:cs="Times New Roman"/>
          <w:lang w:eastAsia="en-US" w:bidi="ar-SA"/>
        </w:rPr>
        <w:t>Перечень обязательных норматив</w:t>
      </w:r>
      <w:r w:rsidR="00E147CC" w:rsidRPr="00C41BDA">
        <w:rPr>
          <w:rFonts w:ascii="Times New Roman" w:eastAsia="Times New Roman" w:hAnsi="Times New Roman" w:cs="Times New Roman"/>
          <w:lang w:eastAsia="en-US" w:bidi="ar-SA"/>
        </w:rPr>
        <w:t>ов банка приводится в Таблице 1</w:t>
      </w:r>
    </w:p>
    <w:p w:rsidR="000A2370" w:rsidRDefault="00020A69" w:rsidP="000A2370">
      <w:pPr>
        <w:spacing w:line="360" w:lineRule="auto"/>
        <w:ind w:firstLine="851"/>
        <w:jc w:val="both"/>
        <w:rPr>
          <w:rFonts w:ascii="Times New Roman" w:eastAsia="Times New Roman" w:hAnsi="Times New Roman" w:cs="Times New Roman"/>
          <w:lang w:eastAsia="en-US" w:bidi="ar-SA"/>
        </w:rPr>
      </w:pPr>
      <w:r>
        <w:rPr>
          <w:rFonts w:ascii="Times New Roman" w:eastAsia="Times New Roman" w:hAnsi="Times New Roman" w:cs="Times New Roman"/>
          <w:lang w:eastAsia="en-US" w:bidi="ar-SA"/>
        </w:rPr>
        <w:t>Таблица 1</w:t>
      </w:r>
      <w:r w:rsidR="000A2370" w:rsidRPr="000A2370">
        <w:rPr>
          <w:rFonts w:ascii="Times New Roman" w:eastAsia="Times New Roman" w:hAnsi="Times New Roman" w:cs="Times New Roman"/>
          <w:lang w:eastAsia="en-US" w:bidi="ar-SA"/>
        </w:rPr>
        <w:t xml:space="preserve"> - Перечень обязательных нормативов, рассчитываемые банками РФ</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6"/>
        <w:gridCol w:w="8027"/>
        <w:gridCol w:w="1189"/>
      </w:tblGrid>
      <w:tr w:rsidR="00AB5AF7" w:rsidRPr="003F3795" w:rsidTr="00AB5AF7">
        <w:trPr>
          <w:trHeight w:hRule="exact" w:val="484"/>
          <w:jc w:val="center"/>
        </w:trPr>
        <w:tc>
          <w:tcPr>
            <w:tcW w:w="456" w:type="dxa"/>
            <w:tcBorders>
              <w:top w:val="single" w:sz="4" w:space="0" w:color="auto"/>
              <w:left w:val="single" w:sz="4" w:space="0" w:color="auto"/>
            </w:tcBorders>
            <w:shd w:val="clear" w:color="auto" w:fill="FFFFFF"/>
            <w:vAlign w:val="bottom"/>
          </w:tcPr>
          <w:p w:rsidR="00AB5AF7" w:rsidRPr="003F3795" w:rsidRDefault="00AB5AF7" w:rsidP="00AB5AF7">
            <w:pPr>
              <w:pStyle w:val="a5"/>
              <w:spacing w:line="480" w:lineRule="auto"/>
              <w:ind w:firstLine="0"/>
              <w:jc w:val="center"/>
              <w:rPr>
                <w:sz w:val="24"/>
                <w:szCs w:val="24"/>
              </w:rPr>
            </w:pPr>
            <w:r w:rsidRPr="003F3795">
              <w:rPr>
                <w:sz w:val="24"/>
                <w:szCs w:val="24"/>
              </w:rPr>
              <w:t>№</w:t>
            </w:r>
          </w:p>
        </w:tc>
        <w:tc>
          <w:tcPr>
            <w:tcW w:w="8027" w:type="dxa"/>
            <w:tcBorders>
              <w:top w:val="single" w:sz="4" w:space="0" w:color="auto"/>
              <w:left w:val="single" w:sz="4" w:space="0" w:color="auto"/>
            </w:tcBorders>
            <w:shd w:val="clear" w:color="auto" w:fill="FFFFFF"/>
            <w:vAlign w:val="bottom"/>
          </w:tcPr>
          <w:p w:rsidR="00AB5AF7" w:rsidRPr="003F3795" w:rsidRDefault="00AB5AF7" w:rsidP="00AB5AF7">
            <w:pPr>
              <w:pStyle w:val="a5"/>
              <w:spacing w:line="480" w:lineRule="auto"/>
              <w:ind w:firstLine="0"/>
              <w:jc w:val="center"/>
              <w:rPr>
                <w:sz w:val="24"/>
                <w:szCs w:val="24"/>
              </w:rPr>
            </w:pPr>
            <w:r w:rsidRPr="003F3795">
              <w:rPr>
                <w:sz w:val="24"/>
                <w:szCs w:val="24"/>
              </w:rPr>
              <w:t>Показатели обязательных нормативов Банка:</w:t>
            </w:r>
          </w:p>
        </w:tc>
        <w:tc>
          <w:tcPr>
            <w:tcW w:w="1189" w:type="dxa"/>
            <w:tcBorders>
              <w:top w:val="single" w:sz="4" w:space="0" w:color="auto"/>
              <w:left w:val="single" w:sz="4" w:space="0" w:color="auto"/>
              <w:right w:val="single" w:sz="4" w:space="0" w:color="auto"/>
            </w:tcBorders>
            <w:shd w:val="clear" w:color="auto" w:fill="FFFFFF"/>
            <w:vAlign w:val="bottom"/>
          </w:tcPr>
          <w:p w:rsidR="00AB5AF7" w:rsidRPr="003F3795" w:rsidRDefault="00AB5AF7" w:rsidP="00AB5AF7">
            <w:pPr>
              <w:pStyle w:val="a5"/>
              <w:spacing w:line="480" w:lineRule="auto"/>
              <w:ind w:firstLine="0"/>
              <w:jc w:val="center"/>
              <w:rPr>
                <w:sz w:val="24"/>
                <w:szCs w:val="24"/>
              </w:rPr>
            </w:pPr>
            <w:r w:rsidRPr="003F3795">
              <w:rPr>
                <w:sz w:val="24"/>
                <w:szCs w:val="24"/>
              </w:rPr>
              <w:t>Норматив</w:t>
            </w:r>
          </w:p>
        </w:tc>
      </w:tr>
      <w:tr w:rsidR="00AB5AF7" w:rsidRPr="003F3795" w:rsidTr="00AB5AF7">
        <w:trPr>
          <w:trHeight w:hRule="exact" w:val="658"/>
          <w:jc w:val="center"/>
        </w:trPr>
        <w:tc>
          <w:tcPr>
            <w:tcW w:w="456" w:type="dxa"/>
            <w:tcBorders>
              <w:top w:val="single" w:sz="4" w:space="0" w:color="auto"/>
              <w:left w:val="single" w:sz="4" w:space="0" w:color="auto"/>
            </w:tcBorders>
            <w:shd w:val="clear" w:color="auto" w:fill="FFFFFF"/>
            <w:vAlign w:val="bottom"/>
          </w:tcPr>
          <w:p w:rsidR="00AB5AF7" w:rsidRPr="003F3795" w:rsidRDefault="00AB5AF7" w:rsidP="00AB5AF7">
            <w:pPr>
              <w:pStyle w:val="a5"/>
              <w:spacing w:line="480" w:lineRule="auto"/>
              <w:ind w:firstLine="0"/>
              <w:rPr>
                <w:sz w:val="24"/>
                <w:szCs w:val="24"/>
              </w:rPr>
            </w:pPr>
            <w:r w:rsidRPr="003F3795">
              <w:rPr>
                <w:sz w:val="24"/>
                <w:szCs w:val="24"/>
              </w:rPr>
              <w:t>1</w:t>
            </w:r>
          </w:p>
        </w:tc>
        <w:tc>
          <w:tcPr>
            <w:tcW w:w="8027" w:type="dxa"/>
            <w:tcBorders>
              <w:top w:val="single" w:sz="4" w:space="0" w:color="auto"/>
              <w:left w:val="single" w:sz="4" w:space="0" w:color="auto"/>
            </w:tcBorders>
            <w:shd w:val="clear" w:color="auto" w:fill="FFFFFF"/>
            <w:vAlign w:val="bottom"/>
          </w:tcPr>
          <w:p w:rsidR="00AB5AF7" w:rsidRPr="003F3795" w:rsidRDefault="00AB5AF7" w:rsidP="00AB5AF7">
            <w:pPr>
              <w:pStyle w:val="a5"/>
              <w:spacing w:line="480" w:lineRule="auto"/>
              <w:ind w:firstLine="0"/>
              <w:rPr>
                <w:sz w:val="24"/>
                <w:szCs w:val="24"/>
              </w:rPr>
            </w:pPr>
            <w:r w:rsidRPr="003F3795">
              <w:rPr>
                <w:sz w:val="24"/>
                <w:szCs w:val="24"/>
              </w:rPr>
              <w:t>Норматив достаточности базового капитала Банка (Н1.1)</w:t>
            </w:r>
          </w:p>
        </w:tc>
        <w:tc>
          <w:tcPr>
            <w:tcW w:w="1189" w:type="dxa"/>
            <w:tcBorders>
              <w:top w:val="single" w:sz="4" w:space="0" w:color="auto"/>
              <w:left w:val="single" w:sz="4" w:space="0" w:color="auto"/>
              <w:right w:val="single" w:sz="4" w:space="0" w:color="auto"/>
            </w:tcBorders>
            <w:shd w:val="clear" w:color="auto" w:fill="FFFFFF"/>
            <w:vAlign w:val="bottom"/>
          </w:tcPr>
          <w:p w:rsidR="00AB5AF7" w:rsidRPr="003F3795" w:rsidRDefault="00AB5AF7" w:rsidP="00AB5AF7">
            <w:pPr>
              <w:pStyle w:val="a5"/>
              <w:spacing w:line="480" w:lineRule="auto"/>
              <w:ind w:firstLine="0"/>
              <w:jc w:val="center"/>
              <w:rPr>
                <w:sz w:val="24"/>
                <w:szCs w:val="24"/>
              </w:rPr>
            </w:pPr>
            <w:r w:rsidRPr="003F3795">
              <w:rPr>
                <w:sz w:val="24"/>
                <w:szCs w:val="24"/>
              </w:rPr>
              <w:t>&gt;4,5%</w:t>
            </w:r>
          </w:p>
        </w:tc>
      </w:tr>
      <w:tr w:rsidR="00AB5AF7" w:rsidRPr="003F3795" w:rsidTr="00AB5AF7">
        <w:trPr>
          <w:trHeight w:hRule="exact" w:val="464"/>
          <w:jc w:val="center"/>
        </w:trPr>
        <w:tc>
          <w:tcPr>
            <w:tcW w:w="456" w:type="dxa"/>
            <w:tcBorders>
              <w:top w:val="single" w:sz="4" w:space="0" w:color="auto"/>
              <w:left w:val="single" w:sz="4" w:space="0" w:color="auto"/>
            </w:tcBorders>
            <w:shd w:val="clear" w:color="auto" w:fill="FFFFFF"/>
            <w:vAlign w:val="bottom"/>
          </w:tcPr>
          <w:p w:rsidR="00AB5AF7" w:rsidRPr="003F3795" w:rsidRDefault="00AB5AF7" w:rsidP="00AB5AF7">
            <w:pPr>
              <w:pStyle w:val="a5"/>
              <w:spacing w:line="480" w:lineRule="auto"/>
              <w:ind w:firstLine="0"/>
              <w:rPr>
                <w:sz w:val="24"/>
                <w:szCs w:val="24"/>
              </w:rPr>
            </w:pPr>
            <w:r w:rsidRPr="003F3795">
              <w:rPr>
                <w:sz w:val="24"/>
                <w:szCs w:val="24"/>
              </w:rPr>
              <w:t>2</w:t>
            </w:r>
          </w:p>
        </w:tc>
        <w:tc>
          <w:tcPr>
            <w:tcW w:w="8027" w:type="dxa"/>
            <w:tcBorders>
              <w:top w:val="single" w:sz="4" w:space="0" w:color="auto"/>
              <w:left w:val="single" w:sz="4" w:space="0" w:color="auto"/>
            </w:tcBorders>
            <w:shd w:val="clear" w:color="auto" w:fill="FFFFFF"/>
            <w:vAlign w:val="bottom"/>
          </w:tcPr>
          <w:p w:rsidR="00AB5AF7" w:rsidRPr="003F3795" w:rsidRDefault="00AB5AF7" w:rsidP="00AB5AF7">
            <w:pPr>
              <w:pStyle w:val="a5"/>
              <w:spacing w:line="480" w:lineRule="auto"/>
              <w:ind w:firstLine="0"/>
              <w:rPr>
                <w:sz w:val="24"/>
                <w:szCs w:val="24"/>
              </w:rPr>
            </w:pPr>
            <w:r w:rsidRPr="003F3795">
              <w:rPr>
                <w:sz w:val="24"/>
                <w:szCs w:val="24"/>
              </w:rPr>
              <w:t>Норматив достаточности основного капитала Банка (Н1.2)</w:t>
            </w:r>
          </w:p>
        </w:tc>
        <w:tc>
          <w:tcPr>
            <w:tcW w:w="1189" w:type="dxa"/>
            <w:tcBorders>
              <w:top w:val="single" w:sz="4" w:space="0" w:color="auto"/>
              <w:left w:val="single" w:sz="4" w:space="0" w:color="auto"/>
              <w:right w:val="single" w:sz="4" w:space="0" w:color="auto"/>
            </w:tcBorders>
            <w:shd w:val="clear" w:color="auto" w:fill="FFFFFF"/>
            <w:vAlign w:val="bottom"/>
          </w:tcPr>
          <w:p w:rsidR="00AB5AF7" w:rsidRPr="003F3795" w:rsidRDefault="00AB5AF7" w:rsidP="00AB5AF7">
            <w:pPr>
              <w:pStyle w:val="a5"/>
              <w:spacing w:line="480" w:lineRule="auto"/>
              <w:ind w:firstLine="0"/>
              <w:jc w:val="center"/>
              <w:rPr>
                <w:sz w:val="24"/>
                <w:szCs w:val="24"/>
              </w:rPr>
            </w:pPr>
            <w:r w:rsidRPr="003F3795">
              <w:rPr>
                <w:sz w:val="24"/>
                <w:szCs w:val="24"/>
              </w:rPr>
              <w:t>&gt;6%</w:t>
            </w:r>
          </w:p>
        </w:tc>
      </w:tr>
      <w:tr w:rsidR="00AB5AF7" w:rsidRPr="003F3795" w:rsidTr="00AB5AF7">
        <w:trPr>
          <w:trHeight w:hRule="exact" w:val="569"/>
          <w:jc w:val="center"/>
        </w:trPr>
        <w:tc>
          <w:tcPr>
            <w:tcW w:w="456" w:type="dxa"/>
            <w:tcBorders>
              <w:top w:val="single" w:sz="4" w:space="0" w:color="auto"/>
              <w:left w:val="single" w:sz="4" w:space="0" w:color="auto"/>
            </w:tcBorders>
            <w:shd w:val="clear" w:color="auto" w:fill="FFFFFF"/>
            <w:vAlign w:val="bottom"/>
          </w:tcPr>
          <w:p w:rsidR="00AB5AF7" w:rsidRPr="003F3795" w:rsidRDefault="00AB5AF7" w:rsidP="00AB5AF7">
            <w:pPr>
              <w:pStyle w:val="a5"/>
              <w:spacing w:line="480" w:lineRule="auto"/>
              <w:ind w:firstLine="0"/>
              <w:rPr>
                <w:sz w:val="24"/>
                <w:szCs w:val="24"/>
              </w:rPr>
            </w:pPr>
            <w:r w:rsidRPr="003F3795">
              <w:rPr>
                <w:sz w:val="24"/>
                <w:szCs w:val="24"/>
              </w:rPr>
              <w:t>3</w:t>
            </w:r>
          </w:p>
        </w:tc>
        <w:tc>
          <w:tcPr>
            <w:tcW w:w="8027" w:type="dxa"/>
            <w:tcBorders>
              <w:top w:val="single" w:sz="4" w:space="0" w:color="auto"/>
              <w:left w:val="single" w:sz="4" w:space="0" w:color="auto"/>
            </w:tcBorders>
            <w:shd w:val="clear" w:color="auto" w:fill="FFFFFF"/>
            <w:vAlign w:val="bottom"/>
          </w:tcPr>
          <w:p w:rsidR="00AB5AF7" w:rsidRPr="003F3795" w:rsidRDefault="00AB5AF7" w:rsidP="00AB5AF7">
            <w:pPr>
              <w:pStyle w:val="a5"/>
              <w:spacing w:line="480" w:lineRule="auto"/>
              <w:ind w:firstLine="0"/>
              <w:rPr>
                <w:sz w:val="24"/>
                <w:szCs w:val="24"/>
              </w:rPr>
            </w:pPr>
            <w:r w:rsidRPr="003F3795">
              <w:rPr>
                <w:sz w:val="24"/>
                <w:szCs w:val="24"/>
              </w:rPr>
              <w:t>Норматив достаточности собственных средств (капитала) Банка (Н1.0)</w:t>
            </w:r>
          </w:p>
        </w:tc>
        <w:tc>
          <w:tcPr>
            <w:tcW w:w="1189" w:type="dxa"/>
            <w:tcBorders>
              <w:top w:val="single" w:sz="4" w:space="0" w:color="auto"/>
              <w:left w:val="single" w:sz="4" w:space="0" w:color="auto"/>
              <w:right w:val="single" w:sz="4" w:space="0" w:color="auto"/>
            </w:tcBorders>
            <w:shd w:val="clear" w:color="auto" w:fill="FFFFFF"/>
            <w:vAlign w:val="bottom"/>
          </w:tcPr>
          <w:p w:rsidR="00AB5AF7" w:rsidRPr="003F3795" w:rsidRDefault="00AB5AF7" w:rsidP="00AB5AF7">
            <w:pPr>
              <w:pStyle w:val="a5"/>
              <w:spacing w:line="480" w:lineRule="auto"/>
              <w:ind w:firstLine="0"/>
              <w:jc w:val="center"/>
              <w:rPr>
                <w:sz w:val="24"/>
                <w:szCs w:val="24"/>
              </w:rPr>
            </w:pPr>
            <w:r w:rsidRPr="003F3795">
              <w:rPr>
                <w:sz w:val="24"/>
                <w:szCs w:val="24"/>
              </w:rPr>
              <w:t>&gt;8%</w:t>
            </w:r>
          </w:p>
        </w:tc>
      </w:tr>
      <w:tr w:rsidR="00AB5AF7" w:rsidRPr="003F3795" w:rsidTr="00AB5AF7">
        <w:trPr>
          <w:trHeight w:hRule="exact" w:val="572"/>
          <w:jc w:val="center"/>
        </w:trPr>
        <w:tc>
          <w:tcPr>
            <w:tcW w:w="456" w:type="dxa"/>
            <w:tcBorders>
              <w:top w:val="single" w:sz="4" w:space="0" w:color="auto"/>
              <w:left w:val="single" w:sz="4" w:space="0" w:color="auto"/>
            </w:tcBorders>
            <w:shd w:val="clear" w:color="auto" w:fill="FFFFFF"/>
            <w:vAlign w:val="bottom"/>
          </w:tcPr>
          <w:p w:rsidR="00AB5AF7" w:rsidRPr="003F3795" w:rsidRDefault="00AB5AF7" w:rsidP="00AB5AF7">
            <w:pPr>
              <w:pStyle w:val="a5"/>
              <w:spacing w:line="480" w:lineRule="auto"/>
              <w:ind w:firstLine="0"/>
              <w:rPr>
                <w:sz w:val="24"/>
                <w:szCs w:val="24"/>
              </w:rPr>
            </w:pPr>
            <w:r w:rsidRPr="003F3795">
              <w:rPr>
                <w:sz w:val="24"/>
                <w:szCs w:val="24"/>
              </w:rPr>
              <w:t>4</w:t>
            </w:r>
          </w:p>
        </w:tc>
        <w:tc>
          <w:tcPr>
            <w:tcW w:w="8027" w:type="dxa"/>
            <w:tcBorders>
              <w:top w:val="single" w:sz="4" w:space="0" w:color="auto"/>
              <w:left w:val="single" w:sz="4" w:space="0" w:color="auto"/>
            </w:tcBorders>
            <w:shd w:val="clear" w:color="auto" w:fill="FFFFFF"/>
            <w:vAlign w:val="bottom"/>
          </w:tcPr>
          <w:p w:rsidR="00AB5AF7" w:rsidRPr="003F3795" w:rsidRDefault="00AB5AF7" w:rsidP="00AB5AF7">
            <w:pPr>
              <w:pStyle w:val="a5"/>
              <w:spacing w:line="480" w:lineRule="auto"/>
              <w:ind w:firstLine="0"/>
              <w:rPr>
                <w:sz w:val="24"/>
                <w:szCs w:val="24"/>
              </w:rPr>
            </w:pPr>
            <w:r w:rsidRPr="003F3795">
              <w:rPr>
                <w:sz w:val="24"/>
                <w:szCs w:val="24"/>
              </w:rPr>
              <w:t>Норматив мгновенной ликвидности Банка (Н2)</w:t>
            </w:r>
          </w:p>
        </w:tc>
        <w:tc>
          <w:tcPr>
            <w:tcW w:w="1189" w:type="dxa"/>
            <w:tcBorders>
              <w:top w:val="single" w:sz="4" w:space="0" w:color="auto"/>
              <w:left w:val="single" w:sz="4" w:space="0" w:color="auto"/>
              <w:right w:val="single" w:sz="4" w:space="0" w:color="auto"/>
            </w:tcBorders>
            <w:shd w:val="clear" w:color="auto" w:fill="FFFFFF"/>
            <w:vAlign w:val="bottom"/>
          </w:tcPr>
          <w:p w:rsidR="00AB5AF7" w:rsidRPr="003F3795" w:rsidRDefault="00AB5AF7" w:rsidP="00AB5AF7">
            <w:pPr>
              <w:pStyle w:val="a5"/>
              <w:spacing w:line="480" w:lineRule="auto"/>
              <w:ind w:firstLine="0"/>
              <w:jc w:val="center"/>
              <w:rPr>
                <w:sz w:val="24"/>
                <w:szCs w:val="24"/>
              </w:rPr>
            </w:pPr>
            <w:r w:rsidRPr="003F3795">
              <w:rPr>
                <w:sz w:val="24"/>
                <w:szCs w:val="24"/>
              </w:rPr>
              <w:t>&gt;15%</w:t>
            </w:r>
          </w:p>
        </w:tc>
      </w:tr>
      <w:tr w:rsidR="00AB5AF7" w:rsidRPr="003F3795" w:rsidTr="00AB5AF7">
        <w:trPr>
          <w:trHeight w:hRule="exact" w:val="477"/>
          <w:jc w:val="center"/>
        </w:trPr>
        <w:tc>
          <w:tcPr>
            <w:tcW w:w="456" w:type="dxa"/>
            <w:tcBorders>
              <w:top w:val="single" w:sz="4" w:space="0" w:color="auto"/>
              <w:left w:val="single" w:sz="4" w:space="0" w:color="auto"/>
            </w:tcBorders>
            <w:shd w:val="clear" w:color="auto" w:fill="FFFFFF"/>
            <w:vAlign w:val="bottom"/>
          </w:tcPr>
          <w:p w:rsidR="00AB5AF7" w:rsidRPr="003F3795" w:rsidRDefault="00AB5AF7" w:rsidP="00AB5AF7">
            <w:pPr>
              <w:pStyle w:val="a5"/>
              <w:spacing w:line="480" w:lineRule="auto"/>
              <w:ind w:firstLine="0"/>
              <w:rPr>
                <w:sz w:val="24"/>
                <w:szCs w:val="24"/>
              </w:rPr>
            </w:pPr>
            <w:r w:rsidRPr="003F3795">
              <w:rPr>
                <w:sz w:val="24"/>
                <w:szCs w:val="24"/>
              </w:rPr>
              <w:t>5</w:t>
            </w:r>
          </w:p>
        </w:tc>
        <w:tc>
          <w:tcPr>
            <w:tcW w:w="8027" w:type="dxa"/>
            <w:tcBorders>
              <w:top w:val="single" w:sz="4" w:space="0" w:color="auto"/>
              <w:left w:val="single" w:sz="4" w:space="0" w:color="auto"/>
            </w:tcBorders>
            <w:shd w:val="clear" w:color="auto" w:fill="FFFFFF"/>
            <w:vAlign w:val="bottom"/>
          </w:tcPr>
          <w:p w:rsidR="00AB5AF7" w:rsidRPr="003F3795" w:rsidRDefault="00AB5AF7" w:rsidP="00AB5AF7">
            <w:pPr>
              <w:pStyle w:val="a5"/>
              <w:spacing w:line="480" w:lineRule="auto"/>
              <w:ind w:firstLine="0"/>
              <w:rPr>
                <w:sz w:val="24"/>
                <w:szCs w:val="24"/>
              </w:rPr>
            </w:pPr>
            <w:r w:rsidRPr="003F3795">
              <w:rPr>
                <w:sz w:val="24"/>
                <w:szCs w:val="24"/>
              </w:rPr>
              <w:t>Норматив текущей ликвидности Банка (Н3)</w:t>
            </w:r>
          </w:p>
        </w:tc>
        <w:tc>
          <w:tcPr>
            <w:tcW w:w="1189" w:type="dxa"/>
            <w:tcBorders>
              <w:top w:val="single" w:sz="4" w:space="0" w:color="auto"/>
              <w:left w:val="single" w:sz="4" w:space="0" w:color="auto"/>
              <w:right w:val="single" w:sz="4" w:space="0" w:color="auto"/>
            </w:tcBorders>
            <w:shd w:val="clear" w:color="auto" w:fill="FFFFFF"/>
            <w:vAlign w:val="bottom"/>
          </w:tcPr>
          <w:p w:rsidR="00AB5AF7" w:rsidRPr="003F3795" w:rsidRDefault="00AB5AF7" w:rsidP="00AB5AF7">
            <w:pPr>
              <w:pStyle w:val="a5"/>
              <w:spacing w:line="480" w:lineRule="auto"/>
              <w:ind w:firstLine="0"/>
              <w:jc w:val="center"/>
              <w:rPr>
                <w:sz w:val="24"/>
                <w:szCs w:val="24"/>
              </w:rPr>
            </w:pPr>
            <w:r w:rsidRPr="003F3795">
              <w:rPr>
                <w:sz w:val="24"/>
                <w:szCs w:val="24"/>
              </w:rPr>
              <w:t>&gt;50%</w:t>
            </w:r>
          </w:p>
        </w:tc>
      </w:tr>
      <w:tr w:rsidR="00AB5AF7" w:rsidRPr="003F3795" w:rsidTr="00AB5AF7">
        <w:trPr>
          <w:trHeight w:hRule="exact" w:val="934"/>
          <w:jc w:val="center"/>
        </w:trPr>
        <w:tc>
          <w:tcPr>
            <w:tcW w:w="456" w:type="dxa"/>
            <w:tcBorders>
              <w:top w:val="single" w:sz="4" w:space="0" w:color="auto"/>
              <w:left w:val="single" w:sz="4" w:space="0" w:color="auto"/>
              <w:bottom w:val="single" w:sz="4" w:space="0" w:color="auto"/>
            </w:tcBorders>
            <w:shd w:val="clear" w:color="auto" w:fill="FFFFFF"/>
            <w:vAlign w:val="bottom"/>
          </w:tcPr>
          <w:p w:rsidR="00AB5AF7" w:rsidRPr="003F3795" w:rsidRDefault="00AB5AF7" w:rsidP="00AB5AF7">
            <w:pPr>
              <w:pStyle w:val="a5"/>
              <w:spacing w:line="480" w:lineRule="auto"/>
              <w:ind w:firstLine="0"/>
              <w:rPr>
                <w:sz w:val="24"/>
                <w:szCs w:val="24"/>
              </w:rPr>
            </w:pPr>
            <w:r w:rsidRPr="003F3795">
              <w:rPr>
                <w:sz w:val="24"/>
                <w:szCs w:val="24"/>
              </w:rPr>
              <w:t>6</w:t>
            </w:r>
          </w:p>
        </w:tc>
        <w:tc>
          <w:tcPr>
            <w:tcW w:w="8027" w:type="dxa"/>
            <w:tcBorders>
              <w:top w:val="single" w:sz="4" w:space="0" w:color="auto"/>
              <w:left w:val="single" w:sz="4" w:space="0" w:color="auto"/>
              <w:bottom w:val="single" w:sz="4" w:space="0" w:color="auto"/>
            </w:tcBorders>
            <w:shd w:val="clear" w:color="auto" w:fill="FFFFFF"/>
            <w:vAlign w:val="bottom"/>
          </w:tcPr>
          <w:p w:rsidR="00AB5AF7" w:rsidRPr="003F3795" w:rsidRDefault="00AB5AF7" w:rsidP="00AB5AF7">
            <w:pPr>
              <w:pStyle w:val="a5"/>
              <w:spacing w:line="480" w:lineRule="auto"/>
              <w:ind w:firstLine="0"/>
              <w:rPr>
                <w:sz w:val="24"/>
                <w:szCs w:val="24"/>
              </w:rPr>
            </w:pPr>
            <w:r w:rsidRPr="003F3795">
              <w:rPr>
                <w:sz w:val="24"/>
                <w:szCs w:val="24"/>
              </w:rPr>
              <w:t>Норматив долгосрочной ликвидности Банка (Н4)</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bottom"/>
          </w:tcPr>
          <w:p w:rsidR="00AB5AF7" w:rsidRPr="003F3795" w:rsidRDefault="00AB5AF7" w:rsidP="00AB5AF7">
            <w:pPr>
              <w:pStyle w:val="a5"/>
              <w:spacing w:line="480" w:lineRule="auto"/>
              <w:ind w:firstLine="0"/>
              <w:jc w:val="center"/>
              <w:rPr>
                <w:sz w:val="24"/>
                <w:szCs w:val="24"/>
              </w:rPr>
            </w:pPr>
            <w:r w:rsidRPr="003F3795">
              <w:rPr>
                <w:sz w:val="24"/>
                <w:szCs w:val="24"/>
              </w:rPr>
              <w:t>&lt;120%</w:t>
            </w:r>
          </w:p>
        </w:tc>
      </w:tr>
      <w:tr w:rsidR="00AB5AF7" w:rsidRPr="003F3795" w:rsidTr="00AB5AF7">
        <w:trPr>
          <w:trHeight w:hRule="exact" w:val="934"/>
          <w:jc w:val="center"/>
        </w:trPr>
        <w:tc>
          <w:tcPr>
            <w:tcW w:w="456" w:type="dxa"/>
            <w:tcBorders>
              <w:top w:val="single" w:sz="4" w:space="0" w:color="auto"/>
              <w:left w:val="single" w:sz="4" w:space="0" w:color="auto"/>
              <w:bottom w:val="single" w:sz="4" w:space="0" w:color="auto"/>
            </w:tcBorders>
            <w:shd w:val="clear" w:color="auto" w:fill="FFFFFF"/>
            <w:vAlign w:val="bottom"/>
          </w:tcPr>
          <w:p w:rsidR="00AB5AF7" w:rsidRPr="003F3795" w:rsidRDefault="00AB5AF7" w:rsidP="000D6BE1">
            <w:pPr>
              <w:pStyle w:val="a5"/>
              <w:spacing w:line="480" w:lineRule="auto"/>
              <w:ind w:firstLine="0"/>
              <w:rPr>
                <w:sz w:val="24"/>
                <w:szCs w:val="24"/>
              </w:rPr>
            </w:pPr>
            <w:r w:rsidRPr="003F3795">
              <w:rPr>
                <w:sz w:val="24"/>
                <w:szCs w:val="24"/>
              </w:rPr>
              <w:t>7</w:t>
            </w:r>
          </w:p>
        </w:tc>
        <w:tc>
          <w:tcPr>
            <w:tcW w:w="8027" w:type="dxa"/>
            <w:tcBorders>
              <w:top w:val="single" w:sz="4" w:space="0" w:color="auto"/>
              <w:left w:val="single" w:sz="4" w:space="0" w:color="auto"/>
              <w:bottom w:val="single" w:sz="4" w:space="0" w:color="auto"/>
            </w:tcBorders>
            <w:shd w:val="clear" w:color="auto" w:fill="FFFFFF"/>
            <w:vAlign w:val="bottom"/>
          </w:tcPr>
          <w:p w:rsidR="00AB5AF7" w:rsidRPr="00AB5AF7" w:rsidRDefault="00AB5AF7" w:rsidP="000D6BE1">
            <w:pPr>
              <w:pStyle w:val="a5"/>
              <w:spacing w:line="480" w:lineRule="auto"/>
              <w:ind w:firstLine="0"/>
              <w:rPr>
                <w:sz w:val="24"/>
                <w:szCs w:val="24"/>
              </w:rPr>
            </w:pPr>
            <w:r w:rsidRPr="00AB5AF7">
              <w:rPr>
                <w:sz w:val="24"/>
                <w:szCs w:val="24"/>
              </w:rPr>
              <w:t>Норматив максимального размера риска на одного заемщика или группу связанных заемщиков (Н6) (максимальное)</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bottom"/>
          </w:tcPr>
          <w:p w:rsidR="00AB5AF7" w:rsidRPr="003F3795" w:rsidRDefault="00AB5AF7" w:rsidP="000D6BE1">
            <w:pPr>
              <w:pStyle w:val="a5"/>
              <w:spacing w:line="480" w:lineRule="auto"/>
              <w:ind w:firstLine="0"/>
              <w:jc w:val="center"/>
              <w:rPr>
                <w:sz w:val="24"/>
                <w:szCs w:val="24"/>
              </w:rPr>
            </w:pPr>
            <w:r w:rsidRPr="003F3795">
              <w:rPr>
                <w:sz w:val="24"/>
                <w:szCs w:val="24"/>
              </w:rPr>
              <w:t>&lt;25%</w:t>
            </w:r>
          </w:p>
        </w:tc>
      </w:tr>
      <w:tr w:rsidR="00AB5AF7" w:rsidRPr="003F3795" w:rsidTr="00AB5AF7">
        <w:trPr>
          <w:trHeight w:hRule="exact" w:val="934"/>
          <w:jc w:val="center"/>
        </w:trPr>
        <w:tc>
          <w:tcPr>
            <w:tcW w:w="456" w:type="dxa"/>
            <w:tcBorders>
              <w:top w:val="single" w:sz="4" w:space="0" w:color="auto"/>
              <w:left w:val="single" w:sz="4" w:space="0" w:color="auto"/>
              <w:bottom w:val="single" w:sz="4" w:space="0" w:color="auto"/>
            </w:tcBorders>
            <w:shd w:val="clear" w:color="auto" w:fill="FFFFFF"/>
            <w:vAlign w:val="bottom"/>
          </w:tcPr>
          <w:p w:rsidR="00AB5AF7" w:rsidRPr="003F3795" w:rsidRDefault="00AB5AF7" w:rsidP="000D6BE1">
            <w:pPr>
              <w:pStyle w:val="a5"/>
              <w:spacing w:line="480" w:lineRule="auto"/>
              <w:ind w:firstLine="0"/>
              <w:rPr>
                <w:sz w:val="24"/>
                <w:szCs w:val="24"/>
              </w:rPr>
            </w:pPr>
            <w:r w:rsidRPr="003F3795">
              <w:rPr>
                <w:sz w:val="24"/>
                <w:szCs w:val="24"/>
              </w:rPr>
              <w:t>8</w:t>
            </w:r>
          </w:p>
        </w:tc>
        <w:tc>
          <w:tcPr>
            <w:tcW w:w="8027" w:type="dxa"/>
            <w:tcBorders>
              <w:top w:val="single" w:sz="4" w:space="0" w:color="auto"/>
              <w:left w:val="single" w:sz="4" w:space="0" w:color="auto"/>
              <w:bottom w:val="single" w:sz="4" w:space="0" w:color="auto"/>
            </w:tcBorders>
            <w:shd w:val="clear" w:color="auto" w:fill="FFFFFF"/>
            <w:vAlign w:val="bottom"/>
          </w:tcPr>
          <w:p w:rsidR="00AB5AF7" w:rsidRPr="00AB5AF7" w:rsidRDefault="00AB5AF7" w:rsidP="000D6BE1">
            <w:pPr>
              <w:pStyle w:val="a5"/>
              <w:spacing w:line="480" w:lineRule="auto"/>
              <w:ind w:firstLine="0"/>
              <w:rPr>
                <w:sz w:val="24"/>
                <w:szCs w:val="24"/>
              </w:rPr>
            </w:pPr>
            <w:r w:rsidRPr="00AB5AF7">
              <w:rPr>
                <w:sz w:val="24"/>
                <w:szCs w:val="24"/>
              </w:rPr>
              <w:t>Норматив максимального размера крупных кредитных рисков (Н7)</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bottom"/>
          </w:tcPr>
          <w:p w:rsidR="00AB5AF7" w:rsidRPr="003F3795" w:rsidRDefault="00AB5AF7" w:rsidP="000D6BE1">
            <w:pPr>
              <w:pStyle w:val="a5"/>
              <w:spacing w:line="480" w:lineRule="auto"/>
              <w:ind w:firstLine="0"/>
              <w:jc w:val="center"/>
              <w:rPr>
                <w:sz w:val="24"/>
                <w:szCs w:val="24"/>
              </w:rPr>
            </w:pPr>
            <w:r w:rsidRPr="003F3795">
              <w:rPr>
                <w:sz w:val="24"/>
                <w:szCs w:val="24"/>
              </w:rPr>
              <w:t>&lt;800%</w:t>
            </w:r>
          </w:p>
        </w:tc>
      </w:tr>
      <w:tr w:rsidR="00AB5AF7" w:rsidRPr="003F3795" w:rsidTr="00AB5AF7">
        <w:trPr>
          <w:trHeight w:hRule="exact" w:val="934"/>
          <w:jc w:val="center"/>
        </w:trPr>
        <w:tc>
          <w:tcPr>
            <w:tcW w:w="456" w:type="dxa"/>
            <w:tcBorders>
              <w:top w:val="single" w:sz="4" w:space="0" w:color="auto"/>
              <w:left w:val="single" w:sz="4" w:space="0" w:color="auto"/>
              <w:bottom w:val="single" w:sz="4" w:space="0" w:color="auto"/>
            </w:tcBorders>
            <w:shd w:val="clear" w:color="auto" w:fill="FFFFFF"/>
            <w:vAlign w:val="bottom"/>
          </w:tcPr>
          <w:p w:rsidR="00AB5AF7" w:rsidRPr="003F3795" w:rsidRDefault="00AB5AF7" w:rsidP="000D6BE1">
            <w:pPr>
              <w:pStyle w:val="a5"/>
              <w:spacing w:line="480" w:lineRule="auto"/>
              <w:ind w:firstLine="0"/>
              <w:rPr>
                <w:sz w:val="24"/>
                <w:szCs w:val="24"/>
              </w:rPr>
            </w:pPr>
            <w:r w:rsidRPr="003F3795">
              <w:rPr>
                <w:sz w:val="24"/>
                <w:szCs w:val="24"/>
              </w:rPr>
              <w:t>9</w:t>
            </w:r>
          </w:p>
        </w:tc>
        <w:tc>
          <w:tcPr>
            <w:tcW w:w="8027" w:type="dxa"/>
            <w:tcBorders>
              <w:top w:val="single" w:sz="4" w:space="0" w:color="auto"/>
              <w:left w:val="single" w:sz="4" w:space="0" w:color="auto"/>
              <w:bottom w:val="single" w:sz="4" w:space="0" w:color="auto"/>
            </w:tcBorders>
            <w:shd w:val="clear" w:color="auto" w:fill="FFFFFF"/>
            <w:vAlign w:val="bottom"/>
          </w:tcPr>
          <w:p w:rsidR="00AB5AF7" w:rsidRPr="00AB5AF7" w:rsidRDefault="00AB5AF7" w:rsidP="000D6BE1">
            <w:pPr>
              <w:pStyle w:val="a5"/>
              <w:spacing w:line="480" w:lineRule="auto"/>
              <w:ind w:firstLine="0"/>
              <w:rPr>
                <w:sz w:val="24"/>
                <w:szCs w:val="24"/>
              </w:rPr>
            </w:pPr>
            <w:r w:rsidRPr="00AB5AF7">
              <w:rPr>
                <w:sz w:val="24"/>
                <w:szCs w:val="24"/>
              </w:rPr>
              <w:t>Норматив максимального размера кредитов, банковских гарантий и поручительств, предоставленных Банком своим участникам (акционерам) (Н9.1)</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bottom"/>
          </w:tcPr>
          <w:p w:rsidR="00AB5AF7" w:rsidRPr="003F3795" w:rsidRDefault="00AB5AF7" w:rsidP="000D6BE1">
            <w:pPr>
              <w:pStyle w:val="a5"/>
              <w:spacing w:line="480" w:lineRule="auto"/>
              <w:ind w:firstLine="0"/>
              <w:jc w:val="center"/>
              <w:rPr>
                <w:sz w:val="24"/>
                <w:szCs w:val="24"/>
              </w:rPr>
            </w:pPr>
            <w:r w:rsidRPr="003F3795">
              <w:rPr>
                <w:sz w:val="24"/>
                <w:szCs w:val="24"/>
              </w:rPr>
              <w:t>&lt;50%</w:t>
            </w:r>
          </w:p>
        </w:tc>
      </w:tr>
      <w:tr w:rsidR="00AB5AF7" w:rsidRPr="003F3795" w:rsidTr="00AB5AF7">
        <w:trPr>
          <w:trHeight w:hRule="exact" w:val="934"/>
          <w:jc w:val="center"/>
        </w:trPr>
        <w:tc>
          <w:tcPr>
            <w:tcW w:w="456" w:type="dxa"/>
            <w:tcBorders>
              <w:top w:val="single" w:sz="4" w:space="0" w:color="auto"/>
              <w:left w:val="single" w:sz="4" w:space="0" w:color="auto"/>
              <w:bottom w:val="single" w:sz="4" w:space="0" w:color="auto"/>
            </w:tcBorders>
            <w:shd w:val="clear" w:color="auto" w:fill="FFFFFF"/>
            <w:vAlign w:val="bottom"/>
          </w:tcPr>
          <w:p w:rsidR="00AB5AF7" w:rsidRPr="003F3795" w:rsidRDefault="00AB5AF7" w:rsidP="000D6BE1">
            <w:pPr>
              <w:pStyle w:val="a5"/>
              <w:spacing w:line="480" w:lineRule="auto"/>
              <w:ind w:firstLine="0"/>
              <w:rPr>
                <w:sz w:val="24"/>
                <w:szCs w:val="24"/>
              </w:rPr>
            </w:pPr>
            <w:r w:rsidRPr="003F3795">
              <w:rPr>
                <w:sz w:val="24"/>
                <w:szCs w:val="24"/>
              </w:rPr>
              <w:t>10</w:t>
            </w:r>
          </w:p>
        </w:tc>
        <w:tc>
          <w:tcPr>
            <w:tcW w:w="8027" w:type="dxa"/>
            <w:tcBorders>
              <w:top w:val="single" w:sz="4" w:space="0" w:color="auto"/>
              <w:left w:val="single" w:sz="4" w:space="0" w:color="auto"/>
              <w:bottom w:val="single" w:sz="4" w:space="0" w:color="auto"/>
            </w:tcBorders>
            <w:shd w:val="clear" w:color="auto" w:fill="FFFFFF"/>
            <w:vAlign w:val="bottom"/>
          </w:tcPr>
          <w:p w:rsidR="00AB5AF7" w:rsidRPr="00AB5AF7" w:rsidRDefault="00AB5AF7" w:rsidP="000D6BE1">
            <w:pPr>
              <w:pStyle w:val="a5"/>
              <w:spacing w:line="480" w:lineRule="auto"/>
              <w:ind w:firstLine="0"/>
              <w:rPr>
                <w:sz w:val="24"/>
                <w:szCs w:val="24"/>
              </w:rPr>
            </w:pPr>
            <w:r w:rsidRPr="00AB5AF7">
              <w:rPr>
                <w:sz w:val="24"/>
                <w:szCs w:val="24"/>
              </w:rPr>
              <w:t>Норматив совокупной величины риска по инсайдерам Банка (Н10.1)</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bottom"/>
          </w:tcPr>
          <w:p w:rsidR="00AB5AF7" w:rsidRPr="003F3795" w:rsidRDefault="00AB5AF7" w:rsidP="000D6BE1">
            <w:pPr>
              <w:pStyle w:val="a5"/>
              <w:spacing w:line="480" w:lineRule="auto"/>
              <w:ind w:firstLine="0"/>
              <w:jc w:val="center"/>
              <w:rPr>
                <w:sz w:val="24"/>
                <w:szCs w:val="24"/>
              </w:rPr>
            </w:pPr>
            <w:r w:rsidRPr="003F3795">
              <w:rPr>
                <w:sz w:val="24"/>
                <w:szCs w:val="24"/>
              </w:rPr>
              <w:t>&lt;3%</w:t>
            </w:r>
          </w:p>
        </w:tc>
      </w:tr>
      <w:tr w:rsidR="00AB5AF7" w:rsidRPr="003F3795" w:rsidTr="00AB5AF7">
        <w:trPr>
          <w:trHeight w:hRule="exact" w:val="934"/>
          <w:jc w:val="center"/>
        </w:trPr>
        <w:tc>
          <w:tcPr>
            <w:tcW w:w="456" w:type="dxa"/>
            <w:tcBorders>
              <w:top w:val="single" w:sz="4" w:space="0" w:color="auto"/>
              <w:left w:val="single" w:sz="4" w:space="0" w:color="auto"/>
              <w:bottom w:val="single" w:sz="4" w:space="0" w:color="auto"/>
            </w:tcBorders>
            <w:shd w:val="clear" w:color="auto" w:fill="FFFFFF"/>
            <w:vAlign w:val="bottom"/>
          </w:tcPr>
          <w:p w:rsidR="00AB5AF7" w:rsidRPr="003F3795" w:rsidRDefault="00AB5AF7" w:rsidP="000D6BE1">
            <w:pPr>
              <w:pStyle w:val="a5"/>
              <w:spacing w:line="480" w:lineRule="auto"/>
              <w:ind w:firstLine="0"/>
              <w:rPr>
                <w:sz w:val="24"/>
                <w:szCs w:val="24"/>
              </w:rPr>
            </w:pPr>
            <w:r w:rsidRPr="003F3795">
              <w:rPr>
                <w:sz w:val="24"/>
                <w:szCs w:val="24"/>
              </w:rPr>
              <w:t>11</w:t>
            </w:r>
          </w:p>
        </w:tc>
        <w:tc>
          <w:tcPr>
            <w:tcW w:w="8027" w:type="dxa"/>
            <w:tcBorders>
              <w:top w:val="single" w:sz="4" w:space="0" w:color="auto"/>
              <w:left w:val="single" w:sz="4" w:space="0" w:color="auto"/>
              <w:bottom w:val="single" w:sz="4" w:space="0" w:color="auto"/>
            </w:tcBorders>
            <w:shd w:val="clear" w:color="auto" w:fill="FFFFFF"/>
            <w:vAlign w:val="bottom"/>
          </w:tcPr>
          <w:p w:rsidR="00AB5AF7" w:rsidRPr="00AB5AF7" w:rsidRDefault="00AB5AF7" w:rsidP="000D6BE1">
            <w:pPr>
              <w:pStyle w:val="a5"/>
              <w:spacing w:line="480" w:lineRule="auto"/>
              <w:ind w:firstLine="0"/>
              <w:rPr>
                <w:sz w:val="24"/>
                <w:szCs w:val="24"/>
              </w:rPr>
            </w:pPr>
            <w:r w:rsidRPr="00AB5AF7">
              <w:rPr>
                <w:sz w:val="24"/>
                <w:szCs w:val="24"/>
              </w:rPr>
              <w:t>Норматив использования собственных средств (капитала) Банка для приобретения акций (долей) других юридических лиц (Н12)</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bottom"/>
          </w:tcPr>
          <w:p w:rsidR="00AB5AF7" w:rsidRPr="003F3795" w:rsidRDefault="00AB5AF7" w:rsidP="000D6BE1">
            <w:pPr>
              <w:pStyle w:val="a5"/>
              <w:spacing w:line="480" w:lineRule="auto"/>
              <w:ind w:firstLine="0"/>
              <w:jc w:val="center"/>
              <w:rPr>
                <w:sz w:val="24"/>
                <w:szCs w:val="24"/>
              </w:rPr>
            </w:pPr>
            <w:r w:rsidRPr="003F3795">
              <w:rPr>
                <w:sz w:val="24"/>
                <w:szCs w:val="24"/>
              </w:rPr>
              <w:t>&lt;25%</w:t>
            </w:r>
          </w:p>
        </w:tc>
      </w:tr>
      <w:tr w:rsidR="00AB5AF7" w:rsidRPr="003F3795" w:rsidTr="00AB5AF7">
        <w:trPr>
          <w:trHeight w:hRule="exact" w:val="934"/>
          <w:jc w:val="center"/>
        </w:trPr>
        <w:tc>
          <w:tcPr>
            <w:tcW w:w="456" w:type="dxa"/>
            <w:tcBorders>
              <w:top w:val="single" w:sz="4" w:space="0" w:color="auto"/>
              <w:left w:val="single" w:sz="4" w:space="0" w:color="auto"/>
              <w:bottom w:val="single" w:sz="4" w:space="0" w:color="auto"/>
            </w:tcBorders>
            <w:shd w:val="clear" w:color="auto" w:fill="FFFFFF"/>
            <w:vAlign w:val="bottom"/>
          </w:tcPr>
          <w:p w:rsidR="00AB5AF7" w:rsidRPr="003F3795" w:rsidRDefault="00AB5AF7" w:rsidP="000D6BE1">
            <w:pPr>
              <w:pStyle w:val="a5"/>
              <w:spacing w:line="480" w:lineRule="auto"/>
              <w:ind w:firstLine="0"/>
              <w:rPr>
                <w:sz w:val="24"/>
                <w:szCs w:val="24"/>
              </w:rPr>
            </w:pPr>
            <w:r w:rsidRPr="003F3795">
              <w:rPr>
                <w:sz w:val="24"/>
                <w:szCs w:val="24"/>
              </w:rPr>
              <w:t>12</w:t>
            </w:r>
          </w:p>
        </w:tc>
        <w:tc>
          <w:tcPr>
            <w:tcW w:w="8027" w:type="dxa"/>
            <w:tcBorders>
              <w:top w:val="single" w:sz="4" w:space="0" w:color="auto"/>
              <w:left w:val="single" w:sz="4" w:space="0" w:color="auto"/>
              <w:bottom w:val="single" w:sz="4" w:space="0" w:color="auto"/>
            </w:tcBorders>
            <w:shd w:val="clear" w:color="auto" w:fill="FFFFFF"/>
            <w:vAlign w:val="bottom"/>
          </w:tcPr>
          <w:p w:rsidR="00AB5AF7" w:rsidRPr="00AB5AF7" w:rsidRDefault="00AB5AF7" w:rsidP="000D6BE1">
            <w:pPr>
              <w:pStyle w:val="a5"/>
              <w:spacing w:line="480" w:lineRule="auto"/>
              <w:ind w:firstLine="0"/>
              <w:rPr>
                <w:sz w:val="24"/>
                <w:szCs w:val="24"/>
              </w:rPr>
            </w:pPr>
            <w:r w:rsidRPr="00AB5AF7">
              <w:rPr>
                <w:sz w:val="24"/>
                <w:szCs w:val="24"/>
              </w:rPr>
              <w:t>Норматив минимального соотношения размера ипотечного покрытия и объема эмиссии облигаций с ипотечным покрытием (Н18)</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bottom"/>
          </w:tcPr>
          <w:p w:rsidR="00AB5AF7" w:rsidRPr="003F3795" w:rsidRDefault="00AB5AF7" w:rsidP="000D6BE1">
            <w:pPr>
              <w:pStyle w:val="a5"/>
              <w:spacing w:line="480" w:lineRule="auto"/>
              <w:ind w:firstLine="0"/>
              <w:jc w:val="center"/>
              <w:rPr>
                <w:sz w:val="24"/>
                <w:szCs w:val="24"/>
              </w:rPr>
            </w:pPr>
            <w:r w:rsidRPr="003F3795">
              <w:rPr>
                <w:sz w:val="24"/>
                <w:szCs w:val="24"/>
              </w:rPr>
              <w:t>&gt;100,0%</w:t>
            </w:r>
          </w:p>
        </w:tc>
      </w:tr>
    </w:tbl>
    <w:p w:rsidR="00E147CC" w:rsidRDefault="00E147CC" w:rsidP="00F2127E">
      <w:pPr>
        <w:spacing w:line="360" w:lineRule="auto"/>
        <w:jc w:val="both"/>
        <w:rPr>
          <w:rFonts w:ascii="Times New Roman" w:eastAsia="Times New Roman" w:hAnsi="Times New Roman" w:cs="Times New Roman"/>
          <w:lang w:eastAsia="en-US" w:bidi="ar-SA"/>
        </w:rPr>
      </w:pPr>
    </w:p>
    <w:p w:rsidR="00F2127E" w:rsidRPr="00C41BDA" w:rsidRDefault="00F2127E" w:rsidP="00C41BDA">
      <w:pPr>
        <w:spacing w:line="360" w:lineRule="auto"/>
        <w:ind w:firstLine="709"/>
        <w:jc w:val="both"/>
        <w:rPr>
          <w:rFonts w:ascii="Times New Roman" w:eastAsia="Times New Roman" w:hAnsi="Times New Roman" w:cs="Times New Roman"/>
          <w:sz w:val="28"/>
          <w:lang w:eastAsia="en-US" w:bidi="ar-SA"/>
        </w:rPr>
      </w:pPr>
      <w:r w:rsidRPr="00C41BDA">
        <w:rPr>
          <w:rFonts w:ascii="Times New Roman" w:eastAsia="Times New Roman" w:hAnsi="Times New Roman" w:cs="Times New Roman"/>
          <w:sz w:val="28"/>
          <w:lang w:eastAsia="en-US" w:bidi="ar-SA"/>
        </w:rPr>
        <w:lastRenderedPageBreak/>
        <w:t>Формулы расчета нормативов достаточности капитала Банка H1.i (1):</w:t>
      </w:r>
    </w:p>
    <w:p w:rsidR="00AB5AF7" w:rsidRPr="00C41BDA" w:rsidRDefault="00AB5AF7" w:rsidP="00C41BDA">
      <w:pPr>
        <w:spacing w:line="360" w:lineRule="auto"/>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noProof/>
          <w:color w:val="auto"/>
          <w:sz w:val="28"/>
          <w:lang w:bidi="ar-SA"/>
        </w:rPr>
        <w:drawing>
          <wp:inline distT="0" distB="0" distL="0" distR="0">
            <wp:extent cx="6167120" cy="1233170"/>
            <wp:effectExtent l="19050" t="0" r="508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167120" cy="1233170"/>
                    </a:xfrm>
                    <a:prstGeom prst="rect">
                      <a:avLst/>
                    </a:prstGeom>
                    <a:noFill/>
                    <a:ln w="9525">
                      <a:noFill/>
                      <a:miter lim="800000"/>
                      <a:headEnd/>
                      <a:tailEnd/>
                    </a:ln>
                  </pic:spPr>
                </pic:pic>
              </a:graphicData>
            </a:graphic>
          </wp:inline>
        </w:drawing>
      </w:r>
    </w:p>
    <w:p w:rsidR="00F2127E" w:rsidRPr="00C41BDA" w:rsidRDefault="00F2127E"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 xml:space="preserve">где </w:t>
      </w:r>
      <w:proofErr w:type="spellStart"/>
      <w:r w:rsidRPr="00C41BDA">
        <w:rPr>
          <w:rFonts w:ascii="Times New Roman" w:eastAsia="Times New Roman" w:hAnsi="Times New Roman" w:cs="Times New Roman"/>
          <w:sz w:val="28"/>
          <w:lang w:eastAsia="en-US" w:bidi="ar-SA"/>
        </w:rPr>
        <w:t>Hl.i</w:t>
      </w:r>
      <w:proofErr w:type="spellEnd"/>
      <w:r w:rsidRPr="00C41BDA">
        <w:rPr>
          <w:rFonts w:ascii="Times New Roman" w:eastAsia="Times New Roman" w:hAnsi="Times New Roman" w:cs="Times New Roman"/>
          <w:sz w:val="28"/>
          <w:lang w:eastAsia="en-US" w:bidi="ar-SA"/>
        </w:rPr>
        <w:t xml:space="preserve"> - норматив 1.1, 1.2, 1.0;</w:t>
      </w:r>
    </w:p>
    <w:p w:rsidR="00F2127E" w:rsidRPr="00C41BDA" w:rsidRDefault="00F2127E" w:rsidP="00C41BDA">
      <w:pPr>
        <w:widowControl/>
        <w:tabs>
          <w:tab w:val="left" w:pos="6975"/>
        </w:tabs>
        <w:spacing w:after="200" w:line="360" w:lineRule="auto"/>
        <w:ind w:left="360" w:firstLine="709"/>
        <w:contextualSpacing/>
        <w:jc w:val="both"/>
        <w:rPr>
          <w:rFonts w:ascii="Times New Roman" w:eastAsiaTheme="minorHAnsi" w:hAnsi="Times New Roman" w:cs="Times New Roman"/>
          <w:b/>
          <w:color w:val="auto"/>
          <w:sz w:val="28"/>
          <w:lang w:eastAsia="en-US" w:bidi="ar-SA"/>
        </w:rPr>
      </w:pPr>
      <w:proofErr w:type="spellStart"/>
      <w:r w:rsidRPr="00C41BDA">
        <w:rPr>
          <w:rFonts w:ascii="Times New Roman" w:eastAsiaTheme="minorHAnsi" w:hAnsi="Times New Roman" w:cs="Times New Roman"/>
          <w:sz w:val="28"/>
          <w:lang w:eastAsia="en-US" w:bidi="ar-SA"/>
        </w:rPr>
        <w:t>Kj</w:t>
      </w:r>
      <w:proofErr w:type="spellEnd"/>
      <w:r w:rsidRPr="00C41BDA">
        <w:rPr>
          <w:rFonts w:ascii="Times New Roman" w:eastAsiaTheme="minorHAnsi" w:hAnsi="Times New Roman" w:cs="Times New Roman"/>
          <w:sz w:val="28"/>
          <w:lang w:eastAsia="en-US" w:bidi="ar-SA"/>
        </w:rPr>
        <w:t xml:space="preserve"> — величина базового капитала ^/величина основного капитала К</w:t>
      </w:r>
      <w:r w:rsidRPr="00C41BDA">
        <w:rPr>
          <w:rFonts w:ascii="Times New Roman" w:eastAsiaTheme="minorHAnsi" w:hAnsi="Times New Roman" w:cs="Times New Roman"/>
          <w:sz w:val="28"/>
          <w:vertAlign w:val="subscript"/>
          <w:lang w:eastAsia="en-US" w:bidi="ar-SA"/>
        </w:rPr>
        <w:t>2</w:t>
      </w:r>
      <w:r w:rsidRPr="00C41BDA">
        <w:rPr>
          <w:rFonts w:ascii="Times New Roman" w:eastAsiaTheme="minorHAnsi" w:hAnsi="Times New Roman" w:cs="Times New Roman"/>
          <w:sz w:val="28"/>
          <w:lang w:eastAsia="en-US" w:bidi="ar-SA"/>
        </w:rPr>
        <w:t>/ величина собственных средств (капитала) банка К</w:t>
      </w:r>
      <w:r w:rsidRPr="00C41BDA">
        <w:rPr>
          <w:rFonts w:ascii="Times New Roman" w:eastAsiaTheme="minorHAnsi" w:hAnsi="Times New Roman" w:cs="Times New Roman"/>
          <w:sz w:val="28"/>
          <w:vertAlign w:val="subscript"/>
          <w:lang w:eastAsia="en-US" w:bidi="ar-SA"/>
        </w:rPr>
        <w:t>о</w:t>
      </w:r>
      <w:r w:rsidRPr="00C41BDA">
        <w:rPr>
          <w:rFonts w:ascii="Times New Roman" w:eastAsiaTheme="minorHAnsi" w:hAnsi="Times New Roman" w:cs="Times New Roman"/>
          <w:sz w:val="28"/>
          <w:lang w:eastAsia="en-US" w:bidi="ar-SA"/>
        </w:rPr>
        <w:t>;</w:t>
      </w:r>
    </w:p>
    <w:p w:rsidR="00F2127E" w:rsidRPr="00C41BDA" w:rsidRDefault="00F2127E" w:rsidP="00C41BDA">
      <w:pPr>
        <w:spacing w:line="360" w:lineRule="auto"/>
        <w:ind w:left="360" w:firstLine="709"/>
        <w:jc w:val="both"/>
        <w:rPr>
          <w:rFonts w:ascii="Times New Roman" w:eastAsia="Times New Roman" w:hAnsi="Times New Roman" w:cs="Times New Roman"/>
          <w:color w:val="auto"/>
          <w:sz w:val="28"/>
          <w:lang w:eastAsia="en-US" w:bidi="ar-SA"/>
        </w:rPr>
      </w:pPr>
      <w:proofErr w:type="spellStart"/>
      <w:r w:rsidRPr="00C41BDA">
        <w:rPr>
          <w:rFonts w:ascii="Times New Roman" w:eastAsia="Times New Roman" w:hAnsi="Times New Roman" w:cs="Times New Roman"/>
          <w:i/>
          <w:iCs/>
          <w:sz w:val="28"/>
          <w:lang w:eastAsia="en-US" w:bidi="ar-SA"/>
        </w:rPr>
        <w:t>Kpt</w:t>
      </w:r>
      <w:proofErr w:type="spellEnd"/>
      <w:r w:rsidRPr="00C41BDA">
        <w:rPr>
          <w:rFonts w:ascii="Times New Roman" w:eastAsia="Times New Roman" w:hAnsi="Times New Roman" w:cs="Times New Roman"/>
          <w:sz w:val="28"/>
          <w:lang w:eastAsia="en-US" w:bidi="ar-SA"/>
        </w:rPr>
        <w:t xml:space="preserve"> — коэффициент риска i-</w:t>
      </w:r>
      <w:proofErr w:type="spellStart"/>
      <w:r w:rsidRPr="00C41BDA">
        <w:rPr>
          <w:rFonts w:ascii="Times New Roman" w:eastAsia="Times New Roman" w:hAnsi="Times New Roman" w:cs="Times New Roman"/>
          <w:sz w:val="28"/>
          <w:lang w:eastAsia="en-US" w:bidi="ar-SA"/>
        </w:rPr>
        <w:t>ro</w:t>
      </w:r>
      <w:proofErr w:type="spellEnd"/>
      <w:r w:rsidRPr="00C41BDA">
        <w:rPr>
          <w:rFonts w:ascii="Times New Roman" w:eastAsia="Times New Roman" w:hAnsi="Times New Roman" w:cs="Times New Roman"/>
          <w:sz w:val="28"/>
          <w:lang w:eastAsia="en-US" w:bidi="ar-SA"/>
        </w:rPr>
        <w:t xml:space="preserve"> актива;</w:t>
      </w:r>
    </w:p>
    <w:p w:rsidR="00F2127E" w:rsidRPr="00C41BDA" w:rsidRDefault="00F2127E" w:rsidP="00C41BDA">
      <w:pPr>
        <w:spacing w:line="360" w:lineRule="auto"/>
        <w:ind w:left="360"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i/>
          <w:iCs/>
          <w:sz w:val="28"/>
          <w:lang w:eastAsia="en-US" w:bidi="ar-SA"/>
        </w:rPr>
        <w:t>А[</w:t>
      </w:r>
      <w:r w:rsidRPr="00C41BDA">
        <w:rPr>
          <w:rFonts w:ascii="Times New Roman" w:eastAsia="Times New Roman" w:hAnsi="Times New Roman" w:cs="Times New Roman"/>
          <w:sz w:val="28"/>
          <w:lang w:eastAsia="en-US" w:bidi="ar-SA"/>
        </w:rPr>
        <w:t xml:space="preserve"> — i-й актив банка;</w:t>
      </w:r>
    </w:p>
    <w:p w:rsidR="00F2127E" w:rsidRPr="00C41BDA" w:rsidRDefault="00F2127E" w:rsidP="00C41BDA">
      <w:pPr>
        <w:spacing w:line="360" w:lineRule="auto"/>
        <w:ind w:left="360" w:firstLine="709"/>
        <w:jc w:val="both"/>
        <w:rPr>
          <w:rFonts w:ascii="Times New Roman" w:eastAsia="Times New Roman" w:hAnsi="Times New Roman" w:cs="Times New Roman"/>
          <w:color w:val="auto"/>
          <w:sz w:val="28"/>
          <w:lang w:eastAsia="en-US" w:bidi="ar-SA"/>
        </w:rPr>
      </w:pPr>
      <w:proofErr w:type="spellStart"/>
      <w:r w:rsidRPr="00C41BDA">
        <w:rPr>
          <w:rFonts w:ascii="Times New Roman" w:eastAsia="Times New Roman" w:hAnsi="Times New Roman" w:cs="Times New Roman"/>
          <w:i/>
          <w:iCs/>
          <w:sz w:val="28"/>
          <w:lang w:eastAsia="en-US" w:bidi="ar-SA"/>
        </w:rPr>
        <w:t>Рк</w:t>
      </w:r>
      <w:proofErr w:type="spellEnd"/>
      <w:r w:rsidRPr="00C41BDA">
        <w:rPr>
          <w:rFonts w:ascii="Times New Roman" w:eastAsia="Times New Roman" w:hAnsi="Times New Roman" w:cs="Times New Roman"/>
          <w:i/>
          <w:iCs/>
          <w:sz w:val="28"/>
          <w:lang w:eastAsia="en-US" w:bidi="ar-SA"/>
        </w:rPr>
        <w:t>[</w:t>
      </w:r>
      <w:r w:rsidRPr="00C41BDA">
        <w:rPr>
          <w:rFonts w:ascii="Times New Roman" w:eastAsia="Times New Roman" w:hAnsi="Times New Roman" w:cs="Times New Roman"/>
          <w:sz w:val="28"/>
          <w:lang w:eastAsia="en-US" w:bidi="ar-SA"/>
        </w:rPr>
        <w:t xml:space="preserve"> —величина сформированных резервов на возможные потери или резервов на возможные потери по ссудам, по ссудной и приравненной к ней задолженности i-</w:t>
      </w:r>
      <w:proofErr w:type="spellStart"/>
      <w:r w:rsidRPr="00C41BDA">
        <w:rPr>
          <w:rFonts w:ascii="Times New Roman" w:eastAsia="Times New Roman" w:hAnsi="Times New Roman" w:cs="Times New Roman"/>
          <w:sz w:val="28"/>
          <w:lang w:eastAsia="en-US" w:bidi="ar-SA"/>
        </w:rPr>
        <w:t>ro</w:t>
      </w:r>
      <w:proofErr w:type="spellEnd"/>
      <w:r w:rsidRPr="00C41BDA">
        <w:rPr>
          <w:rFonts w:ascii="Times New Roman" w:eastAsia="Times New Roman" w:hAnsi="Times New Roman" w:cs="Times New Roman"/>
          <w:sz w:val="28"/>
          <w:lang w:eastAsia="en-US" w:bidi="ar-SA"/>
        </w:rPr>
        <w:t xml:space="preserve"> актива;</w:t>
      </w:r>
    </w:p>
    <w:p w:rsidR="00F2127E" w:rsidRPr="00C41BDA" w:rsidRDefault="00F2127E" w:rsidP="00C41BDA">
      <w:pPr>
        <w:spacing w:line="360" w:lineRule="auto"/>
        <w:ind w:left="360"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БК - показатель, предусматривающий применение повышенных требований по покрытию капиталом соответствующего уровня отдельных активов банка;</w:t>
      </w:r>
    </w:p>
    <w:p w:rsidR="00F2127E" w:rsidRPr="00C41BDA" w:rsidRDefault="00F2127E" w:rsidP="00C41BDA">
      <w:pPr>
        <w:spacing w:line="360" w:lineRule="auto"/>
        <w:ind w:firstLine="709"/>
        <w:jc w:val="both"/>
        <w:rPr>
          <w:rFonts w:ascii="Times New Roman" w:eastAsia="Times New Roman" w:hAnsi="Times New Roman" w:cs="Times New Roman"/>
          <w:color w:val="auto"/>
          <w:sz w:val="28"/>
          <w:lang w:eastAsia="en-US" w:bidi="ar-SA"/>
        </w:rPr>
      </w:pPr>
      <w:proofErr w:type="spellStart"/>
      <w:r w:rsidRPr="00C41BDA">
        <w:rPr>
          <w:rFonts w:ascii="Times New Roman" w:eastAsia="Times New Roman" w:hAnsi="Times New Roman" w:cs="Times New Roman"/>
          <w:sz w:val="28"/>
          <w:lang w:eastAsia="en-US" w:bidi="ar-SA"/>
        </w:rPr>
        <w:t>ПКр</w:t>
      </w:r>
      <w:proofErr w:type="spellEnd"/>
      <w:r w:rsidRPr="00C41BDA">
        <w:rPr>
          <w:rFonts w:ascii="Times New Roman" w:eastAsia="Times New Roman" w:hAnsi="Times New Roman" w:cs="Times New Roman"/>
          <w:sz w:val="28"/>
          <w:lang w:eastAsia="en-US" w:bidi="ar-SA"/>
        </w:rPr>
        <w:t xml:space="preserve"> —кредитные требования и требования по получению процентов по кредитам, предоставленным заемщикам;</w:t>
      </w:r>
    </w:p>
    <w:p w:rsidR="00F2127E" w:rsidRPr="00C41BDA" w:rsidRDefault="00F2127E"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ПК</w:t>
      </w:r>
      <w:r w:rsidRPr="00C41BDA">
        <w:rPr>
          <w:rFonts w:ascii="Times New Roman" w:eastAsia="Times New Roman" w:hAnsi="Times New Roman" w:cs="Times New Roman"/>
          <w:sz w:val="28"/>
          <w:vertAlign w:val="subscript"/>
          <w:lang w:eastAsia="en-US" w:bidi="ar-SA"/>
        </w:rPr>
        <w:t>{</w:t>
      </w:r>
      <w:r w:rsidRPr="00C41BDA">
        <w:rPr>
          <w:rFonts w:ascii="Times New Roman" w:eastAsia="Times New Roman" w:hAnsi="Times New Roman" w:cs="Times New Roman"/>
          <w:sz w:val="28"/>
          <w:lang w:eastAsia="en-US" w:bidi="ar-SA"/>
        </w:rPr>
        <w:t xml:space="preserve"> - операции с повышенными коэффициентами риска;</w:t>
      </w:r>
    </w:p>
    <w:p w:rsidR="00F2127E" w:rsidRPr="00C41BDA" w:rsidRDefault="00F2127E" w:rsidP="00C41BDA">
      <w:pPr>
        <w:spacing w:line="360" w:lineRule="auto"/>
        <w:ind w:firstLine="709"/>
        <w:jc w:val="both"/>
        <w:rPr>
          <w:rFonts w:ascii="Times New Roman" w:eastAsia="Times New Roman" w:hAnsi="Times New Roman" w:cs="Times New Roman"/>
          <w:color w:val="auto"/>
          <w:sz w:val="28"/>
          <w:lang w:eastAsia="en-US" w:bidi="ar-SA"/>
        </w:rPr>
      </w:pPr>
      <w:proofErr w:type="spellStart"/>
      <w:r w:rsidRPr="00C41BDA">
        <w:rPr>
          <w:rFonts w:ascii="Times New Roman" w:eastAsia="Times New Roman" w:hAnsi="Times New Roman" w:cs="Times New Roman"/>
          <w:sz w:val="28"/>
          <w:lang w:eastAsia="en-US" w:bidi="ar-SA"/>
        </w:rPr>
        <w:t>ПКв</w:t>
      </w:r>
      <w:proofErr w:type="spellEnd"/>
      <w:r w:rsidRPr="00C41BDA">
        <w:rPr>
          <w:rFonts w:ascii="Times New Roman" w:eastAsia="Times New Roman" w:hAnsi="Times New Roman" w:cs="Times New Roman"/>
          <w:sz w:val="28"/>
          <w:lang w:eastAsia="en-US" w:bidi="ar-SA"/>
        </w:rPr>
        <w:t>^ - операции с повышенными коэффициентами риска, совершенными после 1 мая 2016 года;</w:t>
      </w:r>
    </w:p>
    <w:p w:rsidR="00F2127E" w:rsidRPr="00C41BDA" w:rsidRDefault="00F2127E" w:rsidP="00C41BDA">
      <w:pPr>
        <w:spacing w:line="360" w:lineRule="auto"/>
        <w:ind w:firstLine="709"/>
        <w:jc w:val="both"/>
        <w:rPr>
          <w:rFonts w:ascii="Times New Roman" w:eastAsia="Times New Roman" w:hAnsi="Times New Roman" w:cs="Times New Roman"/>
          <w:color w:val="auto"/>
          <w:sz w:val="28"/>
          <w:lang w:eastAsia="en-US" w:bidi="ar-SA"/>
        </w:rPr>
      </w:pPr>
      <w:proofErr w:type="spellStart"/>
      <w:r w:rsidRPr="00C41BDA">
        <w:rPr>
          <w:rFonts w:ascii="Times New Roman" w:eastAsia="Times New Roman" w:hAnsi="Times New Roman" w:cs="Times New Roman"/>
          <w:sz w:val="28"/>
          <w:lang w:eastAsia="en-US" w:bidi="ar-SA"/>
        </w:rPr>
        <w:t>KPBj</w:t>
      </w:r>
      <w:proofErr w:type="spellEnd"/>
      <w:r w:rsidRPr="00C41BDA">
        <w:rPr>
          <w:rFonts w:ascii="Times New Roman" w:eastAsia="Times New Roman" w:hAnsi="Times New Roman" w:cs="Times New Roman"/>
          <w:sz w:val="28"/>
          <w:lang w:eastAsia="en-US" w:bidi="ar-SA"/>
        </w:rPr>
        <w:t xml:space="preserve"> - величина кредитного риска по условным </w:t>
      </w:r>
      <w:proofErr w:type="spellStart"/>
      <w:r w:rsidRPr="00C41BDA">
        <w:rPr>
          <w:rFonts w:ascii="Times New Roman" w:eastAsia="Times New Roman" w:hAnsi="Times New Roman" w:cs="Times New Roman"/>
          <w:sz w:val="28"/>
          <w:lang w:eastAsia="en-US" w:bidi="ar-SA"/>
        </w:rPr>
        <w:t>обязательствамкредитного</w:t>
      </w:r>
      <w:proofErr w:type="spellEnd"/>
      <w:r w:rsidRPr="00C41BDA">
        <w:rPr>
          <w:rFonts w:ascii="Times New Roman" w:eastAsia="Times New Roman" w:hAnsi="Times New Roman" w:cs="Times New Roman"/>
          <w:sz w:val="28"/>
          <w:lang w:eastAsia="en-US" w:bidi="ar-SA"/>
        </w:rPr>
        <w:t xml:space="preserve"> характера;</w:t>
      </w:r>
    </w:p>
    <w:p w:rsidR="00F2127E" w:rsidRPr="00C41BDA" w:rsidRDefault="00F2127E"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КРС - величина кредитного риска по срочным сделкам;</w:t>
      </w:r>
    </w:p>
    <w:p w:rsidR="00F2127E" w:rsidRPr="00C41BDA" w:rsidRDefault="00F2127E"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РСК - величина риска изменения стоимости кредитного требования в результате ухудшения кредитного качества контрагента;</w:t>
      </w:r>
    </w:p>
    <w:p w:rsidR="00F2127E" w:rsidRPr="00C41BDA" w:rsidRDefault="00F2127E"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ОР - величина операционного риска;</w:t>
      </w:r>
    </w:p>
    <w:p w:rsidR="00F2127E" w:rsidRPr="00C41BDA" w:rsidRDefault="00F2127E" w:rsidP="00C41BDA">
      <w:pPr>
        <w:spacing w:line="360" w:lineRule="auto"/>
        <w:ind w:firstLine="709"/>
        <w:jc w:val="both"/>
        <w:rPr>
          <w:rFonts w:ascii="Times New Roman" w:eastAsia="Times New Roman" w:hAnsi="Times New Roman" w:cs="Times New Roman"/>
          <w:color w:val="auto"/>
          <w:sz w:val="28"/>
          <w:lang w:eastAsia="en-US" w:bidi="ar-SA"/>
        </w:rPr>
      </w:pPr>
      <w:proofErr w:type="spellStart"/>
      <w:r w:rsidRPr="00C41BDA">
        <w:rPr>
          <w:rFonts w:ascii="Times New Roman" w:eastAsia="Times New Roman" w:hAnsi="Times New Roman" w:cs="Times New Roman"/>
          <w:sz w:val="28"/>
          <w:lang w:eastAsia="en-US" w:bidi="ar-SA"/>
        </w:rPr>
        <w:t>PPj</w:t>
      </w:r>
      <w:proofErr w:type="spellEnd"/>
      <w:r w:rsidRPr="00C41BDA">
        <w:rPr>
          <w:rFonts w:ascii="Times New Roman" w:eastAsia="Times New Roman" w:hAnsi="Times New Roman" w:cs="Times New Roman"/>
          <w:sz w:val="28"/>
          <w:lang w:eastAsia="en-US" w:bidi="ar-SA"/>
        </w:rPr>
        <w:t xml:space="preserve"> - величина рыночного риска;</w:t>
      </w:r>
    </w:p>
    <w:p w:rsidR="00F2127E" w:rsidRPr="00C41BDA" w:rsidRDefault="00F2127E"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КРП^ - величина кредитного риска, рассчитанная на основе ПВР для включения в нормативы достаточности капитала.</w:t>
      </w:r>
    </w:p>
    <w:p w:rsidR="00F2127E" w:rsidRPr="00C41BDA" w:rsidRDefault="00F2127E" w:rsidP="00C41BDA">
      <w:pPr>
        <w:spacing w:line="360" w:lineRule="auto"/>
        <w:ind w:firstLine="709"/>
        <w:jc w:val="both"/>
        <w:rPr>
          <w:rFonts w:ascii="Times New Roman" w:eastAsia="Times New Roman" w:hAnsi="Times New Roman" w:cs="Times New Roman"/>
          <w:sz w:val="28"/>
          <w:lang w:eastAsia="en-US" w:bidi="ar-SA"/>
        </w:rPr>
      </w:pPr>
      <w:r w:rsidRPr="00C41BDA">
        <w:rPr>
          <w:rFonts w:ascii="Times New Roman" w:eastAsia="Times New Roman" w:hAnsi="Times New Roman" w:cs="Times New Roman"/>
          <w:sz w:val="28"/>
          <w:lang w:eastAsia="en-US" w:bidi="ar-SA"/>
        </w:rPr>
        <w:lastRenderedPageBreak/>
        <w:t>Формула расчета норматива мгновенной ликвидности Банка Н2 (2):</w:t>
      </w:r>
    </w:p>
    <w:p w:rsidR="00F2127E" w:rsidRPr="00C41BDA" w:rsidRDefault="008E1350" w:rsidP="00C41BDA">
      <w:pPr>
        <w:spacing w:line="360" w:lineRule="auto"/>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noProof/>
          <w:color w:val="auto"/>
          <w:sz w:val="28"/>
          <w:lang w:bidi="ar-SA"/>
        </w:rPr>
        <w:drawing>
          <wp:inline distT="0" distB="0" distL="0" distR="0">
            <wp:extent cx="6167120" cy="871855"/>
            <wp:effectExtent l="19050" t="0" r="508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167120" cy="871855"/>
                    </a:xfrm>
                    <a:prstGeom prst="rect">
                      <a:avLst/>
                    </a:prstGeom>
                    <a:noFill/>
                    <a:ln w="9525">
                      <a:noFill/>
                      <a:miter lim="800000"/>
                      <a:headEnd/>
                      <a:tailEnd/>
                    </a:ln>
                  </pic:spPr>
                </pic:pic>
              </a:graphicData>
            </a:graphic>
          </wp:inline>
        </w:drawing>
      </w:r>
    </w:p>
    <w:p w:rsidR="002D129E" w:rsidRPr="00C41BDA" w:rsidRDefault="00F2127E" w:rsidP="00C41BDA">
      <w:pPr>
        <w:spacing w:line="360" w:lineRule="auto"/>
        <w:ind w:firstLine="709"/>
        <w:jc w:val="both"/>
        <w:rPr>
          <w:rFonts w:ascii="Times New Roman" w:hAnsi="Times New Roman" w:cs="Times New Roman"/>
          <w:sz w:val="28"/>
        </w:rPr>
      </w:pPr>
      <w:r w:rsidRPr="00C41BDA">
        <w:rPr>
          <w:rFonts w:ascii="Times New Roman" w:hAnsi="Times New Roman" w:cs="Times New Roman"/>
          <w:sz w:val="28"/>
        </w:rPr>
        <w:t>Показатель Н2 рассчитывается как отношение суммы высоколиквидных активов банка к сумме обязательств банка по счетам до востребования: где Лам - высоколиквидные активы (денежные средства в кассе, в пути, прочие денежные средства, драгоценные металлы, иностранная валюта, средства на счетах «ностро» в иностранных банках стран - членов ОЭСР; остатки денежных средств на корсчете в Центральном Банке, вложения в государственные ценные бумаги);</w:t>
      </w:r>
    </w:p>
    <w:p w:rsidR="002D129E" w:rsidRPr="00C41BDA" w:rsidRDefault="002D129E" w:rsidP="00C41BDA">
      <w:pPr>
        <w:spacing w:line="360" w:lineRule="auto"/>
        <w:ind w:firstLine="709"/>
        <w:jc w:val="both"/>
        <w:rPr>
          <w:rFonts w:ascii="Times New Roman" w:hAnsi="Times New Roman" w:cs="Times New Roman"/>
          <w:sz w:val="28"/>
        </w:rPr>
      </w:pPr>
    </w:p>
    <w:p w:rsidR="008019A8" w:rsidRPr="00C41BDA" w:rsidRDefault="008019A8" w:rsidP="00C41BDA">
      <w:pPr>
        <w:spacing w:line="360" w:lineRule="auto"/>
        <w:ind w:firstLine="709"/>
        <w:jc w:val="both"/>
        <w:rPr>
          <w:rFonts w:ascii="Times New Roman" w:eastAsia="Times New Roman" w:hAnsi="Times New Roman" w:cs="Times New Roman"/>
          <w:color w:val="auto"/>
          <w:sz w:val="28"/>
          <w:lang w:eastAsia="en-US" w:bidi="ar-SA"/>
        </w:rPr>
      </w:pPr>
      <w:proofErr w:type="spellStart"/>
      <w:r w:rsidRPr="00C41BDA">
        <w:rPr>
          <w:rFonts w:ascii="Times New Roman" w:eastAsia="Times New Roman" w:hAnsi="Times New Roman" w:cs="Times New Roman"/>
          <w:sz w:val="28"/>
          <w:lang w:eastAsia="en-US" w:bidi="ar-SA"/>
        </w:rPr>
        <w:t>Овм</w:t>
      </w:r>
      <w:proofErr w:type="spellEnd"/>
      <w:r w:rsidRPr="00C41BDA">
        <w:rPr>
          <w:rFonts w:ascii="Times New Roman" w:eastAsia="Times New Roman" w:hAnsi="Times New Roman" w:cs="Times New Roman"/>
          <w:sz w:val="28"/>
          <w:lang w:eastAsia="en-US" w:bidi="ar-SA"/>
        </w:rPr>
        <w:t xml:space="preserve"> - обязательства до востребования, в расчет включаются 20 % от остатков средств по счетам до востребования (остаткам средств на расчетных и текущих счетах клиентов банка, остаткам средств местных бюджетов и на счетах бюджетных учреждений и организаций, остаткам средств на счетах «лоро», вкладам и депозитам до востребования и выпущенным банком собственным векселям до востребования);</w:t>
      </w:r>
    </w:p>
    <w:p w:rsidR="008019A8" w:rsidRPr="00C41BDA" w:rsidRDefault="008019A8" w:rsidP="00C41BDA">
      <w:pPr>
        <w:spacing w:line="360" w:lineRule="auto"/>
        <w:ind w:firstLine="709"/>
        <w:jc w:val="both"/>
        <w:rPr>
          <w:rFonts w:ascii="Times New Roman" w:eastAsia="Times New Roman" w:hAnsi="Times New Roman" w:cs="Times New Roman"/>
          <w:color w:val="auto"/>
          <w:sz w:val="28"/>
          <w:lang w:eastAsia="en-US" w:bidi="ar-SA"/>
        </w:rPr>
      </w:pPr>
      <w:proofErr w:type="spellStart"/>
      <w:r w:rsidRPr="00C41BDA">
        <w:rPr>
          <w:rFonts w:ascii="Times New Roman" w:eastAsia="Times New Roman" w:hAnsi="Times New Roman" w:cs="Times New Roman"/>
          <w:sz w:val="28"/>
          <w:lang w:eastAsia="en-US" w:bidi="ar-SA"/>
        </w:rPr>
        <w:t>Овм</w:t>
      </w:r>
      <w:proofErr w:type="spellEnd"/>
      <w:r w:rsidRPr="00C41BDA">
        <w:rPr>
          <w:rFonts w:ascii="Times New Roman" w:eastAsia="Times New Roman" w:hAnsi="Times New Roman" w:cs="Times New Roman"/>
          <w:sz w:val="28"/>
          <w:lang w:eastAsia="en-US" w:bidi="ar-SA"/>
        </w:rPr>
        <w:t>* - величина минимального совокупного остатка средств по счетам физических и юридических лиц (кроме банков) до востребования.</w:t>
      </w:r>
    </w:p>
    <w:p w:rsidR="008019A8" w:rsidRPr="00C41BDA" w:rsidRDefault="008019A8"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Минимально допустимое значение норматива Н2 устанавливается в размере 15%.</w:t>
      </w:r>
    </w:p>
    <w:p w:rsidR="008019A8" w:rsidRPr="00C41BDA" w:rsidRDefault="008019A8"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Формула расчета норматива текущей ликвидности Банка Н3 (3):</w:t>
      </w:r>
    </w:p>
    <w:p w:rsidR="008019A8" w:rsidRPr="00C41BDA" w:rsidRDefault="008019A8" w:rsidP="00C41BDA">
      <w:pPr>
        <w:spacing w:after="500"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Норматив НЗ определяется как отношение суммы ликвидных активов банка к сумме обязательств банка по счетам до востребования и срок до 30 дней:</w:t>
      </w:r>
    </w:p>
    <w:p w:rsidR="008019A8" w:rsidRPr="00C41BDA" w:rsidRDefault="000D6BE1" w:rsidP="00C41BDA">
      <w:pPr>
        <w:spacing w:line="360" w:lineRule="auto"/>
        <w:rPr>
          <w:rFonts w:ascii="Times New Roman" w:hAnsi="Times New Roman" w:cs="Times New Roman"/>
          <w:sz w:val="28"/>
        </w:rPr>
      </w:pPr>
      <w:r w:rsidRPr="00C41BDA">
        <w:rPr>
          <w:rFonts w:ascii="Times New Roman" w:hAnsi="Times New Roman" w:cs="Times New Roman"/>
          <w:noProof/>
          <w:sz w:val="28"/>
          <w:lang w:bidi="ar-SA"/>
        </w:rPr>
        <w:drawing>
          <wp:inline distT="0" distB="0" distL="0" distR="0">
            <wp:extent cx="6167120" cy="882650"/>
            <wp:effectExtent l="19050" t="0" r="508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167120" cy="882650"/>
                    </a:xfrm>
                    <a:prstGeom prst="rect">
                      <a:avLst/>
                    </a:prstGeom>
                    <a:noFill/>
                    <a:ln w="9525">
                      <a:noFill/>
                      <a:miter lim="800000"/>
                      <a:headEnd/>
                      <a:tailEnd/>
                    </a:ln>
                  </pic:spPr>
                </pic:pic>
              </a:graphicData>
            </a:graphic>
          </wp:inline>
        </w:drawing>
      </w:r>
    </w:p>
    <w:p w:rsidR="008019A8" w:rsidRPr="00C41BDA" w:rsidRDefault="008019A8" w:rsidP="00C41BDA">
      <w:pPr>
        <w:spacing w:line="360" w:lineRule="auto"/>
        <w:ind w:firstLine="709"/>
        <w:rPr>
          <w:rFonts w:ascii="Times New Roman" w:hAnsi="Times New Roman" w:cs="Times New Roman"/>
          <w:sz w:val="28"/>
        </w:rPr>
      </w:pPr>
    </w:p>
    <w:p w:rsidR="008019A8" w:rsidRPr="00C41BDA" w:rsidRDefault="008019A8"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lastRenderedPageBreak/>
        <w:t>где Лат - ликвидные активы, т.е. наличность и быстрореализуемые активы (денежные средства в кассе, в пути, прочие денежные средства, драгоценные металлы, иностранная валюта, средства на счетах «ностро» в иностранных банках стран - членов ОЭСР, остатки денежных средств на корсчете в Центральном Банке, вложения в государственные ценные бумаги, суммы краткосрочных ссуд (срок погашения которых наступает в ближайшие 30 дней) и аналогичных платежей в пользу банка;</w:t>
      </w:r>
    </w:p>
    <w:p w:rsidR="008019A8" w:rsidRPr="00C41BDA" w:rsidRDefault="008019A8" w:rsidP="00C41BDA">
      <w:pPr>
        <w:spacing w:line="360" w:lineRule="auto"/>
        <w:ind w:firstLine="709"/>
        <w:jc w:val="both"/>
        <w:rPr>
          <w:rFonts w:ascii="Times New Roman" w:eastAsia="Times New Roman" w:hAnsi="Times New Roman" w:cs="Times New Roman"/>
          <w:color w:val="auto"/>
          <w:sz w:val="28"/>
          <w:lang w:eastAsia="en-US" w:bidi="ar-SA"/>
        </w:rPr>
      </w:pPr>
      <w:proofErr w:type="spellStart"/>
      <w:r w:rsidRPr="00C41BDA">
        <w:rPr>
          <w:rFonts w:ascii="Times New Roman" w:eastAsia="Times New Roman" w:hAnsi="Times New Roman" w:cs="Times New Roman"/>
          <w:sz w:val="28"/>
          <w:lang w:eastAsia="en-US" w:bidi="ar-SA"/>
        </w:rPr>
        <w:t>ОВт</w:t>
      </w:r>
      <w:proofErr w:type="spellEnd"/>
      <w:r w:rsidRPr="00C41BDA">
        <w:rPr>
          <w:rFonts w:ascii="Times New Roman" w:eastAsia="Times New Roman" w:hAnsi="Times New Roman" w:cs="Times New Roman"/>
          <w:sz w:val="28"/>
          <w:lang w:eastAsia="en-US" w:bidi="ar-SA"/>
        </w:rPr>
        <w:t xml:space="preserve"> - обязательства до востребования и на срок до 30 дней, т.е. остатки средств на расчетных и текущих счетах клиентов банка, остатки средств местных бюджетов и на счетах бюджетных учреждений и организаций; остатки средств на счетах «лоро»; вклады и депозиты с истекающим сроком до одного месяца и выпущенные собственные векселя со сроками предъявления до 30-ти дней; кредиты, полученные от других кредитных организаций (включая кредиты Центрального Банка РФ), а также юридических лиц - нерезидентов, срок погашения которых наступает в ближайшие 30 дней; остатки средств, полученных от прочих кредиторов для текущих операций капитального характера; гарантии и поручительства, выданные банком, со сроком исполнения обязательств в течение ближайших 30 дней;</w:t>
      </w:r>
    </w:p>
    <w:p w:rsidR="008019A8" w:rsidRPr="00C41BDA" w:rsidRDefault="008019A8" w:rsidP="00C41BDA">
      <w:pPr>
        <w:spacing w:line="360" w:lineRule="auto"/>
        <w:ind w:firstLine="709"/>
        <w:jc w:val="both"/>
        <w:rPr>
          <w:rFonts w:ascii="Times New Roman" w:eastAsia="Times New Roman" w:hAnsi="Times New Roman" w:cs="Times New Roman"/>
          <w:color w:val="auto"/>
          <w:sz w:val="28"/>
          <w:lang w:eastAsia="en-US" w:bidi="ar-SA"/>
        </w:rPr>
      </w:pPr>
      <w:proofErr w:type="spellStart"/>
      <w:r w:rsidRPr="00C41BDA">
        <w:rPr>
          <w:rFonts w:ascii="Times New Roman" w:eastAsia="Times New Roman" w:hAnsi="Times New Roman" w:cs="Times New Roman"/>
          <w:sz w:val="28"/>
          <w:lang w:eastAsia="en-US" w:bidi="ar-SA"/>
        </w:rPr>
        <w:t>Овт</w:t>
      </w:r>
      <w:proofErr w:type="spellEnd"/>
      <w:r w:rsidRPr="00C41BDA">
        <w:rPr>
          <w:rFonts w:ascii="Times New Roman" w:eastAsia="Times New Roman" w:hAnsi="Times New Roman" w:cs="Times New Roman"/>
          <w:sz w:val="28"/>
          <w:lang w:eastAsia="en-US" w:bidi="ar-SA"/>
        </w:rPr>
        <w:t>* - величина минимального совокупного остатка средств по счетам физических и юридических лиц на срок до 30 дней и обязательств до востребования.</w:t>
      </w:r>
    </w:p>
    <w:p w:rsidR="008019A8" w:rsidRPr="00C41BDA" w:rsidRDefault="008019A8"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Минимально допустимое значение норматива Н3 устанавливается в размере 50%.</w:t>
      </w:r>
    </w:p>
    <w:p w:rsidR="008019A8" w:rsidRPr="00C41BDA" w:rsidRDefault="008019A8" w:rsidP="00C41BDA">
      <w:pPr>
        <w:spacing w:line="360" w:lineRule="auto"/>
        <w:ind w:firstLine="709"/>
        <w:rPr>
          <w:rFonts w:ascii="Times New Roman" w:eastAsiaTheme="minorHAnsi" w:hAnsi="Times New Roman" w:cs="Times New Roman"/>
          <w:sz w:val="28"/>
          <w:lang w:eastAsia="en-US" w:bidi="ar-SA"/>
        </w:rPr>
      </w:pPr>
    </w:p>
    <w:p w:rsidR="00C41BDA" w:rsidRPr="00F1238A" w:rsidRDefault="008019A8" w:rsidP="00F1238A">
      <w:pPr>
        <w:spacing w:after="560"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Норматив Н</w:t>
      </w:r>
      <w:proofErr w:type="gramStart"/>
      <w:r w:rsidRPr="00C41BDA">
        <w:rPr>
          <w:rFonts w:ascii="Times New Roman" w:eastAsia="Times New Roman" w:hAnsi="Times New Roman" w:cs="Times New Roman"/>
          <w:sz w:val="28"/>
          <w:lang w:eastAsia="en-US" w:bidi="ar-SA"/>
        </w:rPr>
        <w:t>4</w:t>
      </w:r>
      <w:proofErr w:type="gramEnd"/>
      <w:r w:rsidRPr="00C41BDA">
        <w:rPr>
          <w:rFonts w:ascii="Times New Roman" w:eastAsia="Times New Roman" w:hAnsi="Times New Roman" w:cs="Times New Roman"/>
          <w:sz w:val="28"/>
          <w:lang w:eastAsia="en-US" w:bidi="ar-SA"/>
        </w:rPr>
        <w:t xml:space="preserve"> представляет собой отношение выданных кредитной организации кредитов сроком погашения свыше года к капиталу кредитной организации, а также к обязательствам кредитной организации по депозитным счетам, полученным кредитам и другим долговым обязательствам на срок свыше года</w:t>
      </w:r>
    </w:p>
    <w:p w:rsidR="0004047E" w:rsidRPr="00C41BDA" w:rsidRDefault="00726586" w:rsidP="00C41BDA">
      <w:pPr>
        <w:spacing w:after="560" w:line="360" w:lineRule="auto"/>
        <w:ind w:firstLine="709"/>
        <w:jc w:val="both"/>
        <w:rPr>
          <w:rFonts w:ascii="Times New Roman" w:eastAsia="Times New Roman" w:hAnsi="Times New Roman" w:cs="Times New Roman"/>
          <w:color w:val="auto"/>
          <w:sz w:val="28"/>
          <w:lang w:eastAsia="en-US" w:bidi="ar-SA"/>
        </w:rPr>
      </w:pPr>
      <w:r>
        <w:rPr>
          <w:rFonts w:ascii="Times New Roman" w:eastAsiaTheme="minorHAnsi" w:hAnsi="Times New Roman" w:cs="Times New Roman"/>
          <w:noProof/>
          <w:color w:val="auto"/>
          <w:sz w:val="28"/>
          <w:lang w:bidi="ar-SA"/>
        </w:rPr>
        <w:pict>
          <v:shape id="Поле 28" o:spid="_x0000_s1033" type="#_x0000_t202" style="position:absolute;left:0;text-align:left;margin-left:84.1pt;margin-top:39.85pt;width:8.85pt;height:8.5pt;z-index:-251610112;visibility:visible;mso-wrap-distance-left:0;mso-wrap-distance-top:19.4pt;mso-wrap-distance-right:0;mso-wrap-distance-bottom: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" filled="f" stroked="f">
            <v:textbox style="mso-next-textbox:#Поле 28" inset="0,0,0,0">
              <w:txbxContent>
                <w:p w:rsidR="00726586" w:rsidRDefault="00726586" w:rsidP="008019A8">
                  <w:pPr>
                    <w:pStyle w:val="1"/>
                    <w:spacing w:line="240" w:lineRule="auto"/>
                    <w:ind w:firstLine="0"/>
                  </w:pPr>
                </w:p>
              </w:txbxContent>
            </v:textbox>
            <w10:wrap type="topAndBottom" anchorx="page"/>
          </v:shape>
        </w:pict>
      </w:r>
      <w:r w:rsidR="008019A8" w:rsidRPr="00C41BDA">
        <w:rPr>
          <w:rFonts w:ascii="Times New Roman" w:eastAsiaTheme="minorHAnsi" w:hAnsi="Times New Roman" w:cs="Times New Roman"/>
          <w:sz w:val="28"/>
          <w:lang w:eastAsia="en-US" w:bidi="ar-SA"/>
        </w:rPr>
        <w:t>Формула расчета норматива долгосрочной ликвидности Банка Н</w:t>
      </w:r>
      <w:proofErr w:type="gramStart"/>
      <w:r w:rsidR="008019A8" w:rsidRPr="00C41BDA">
        <w:rPr>
          <w:rFonts w:ascii="Times New Roman" w:eastAsiaTheme="minorHAnsi" w:hAnsi="Times New Roman" w:cs="Times New Roman"/>
          <w:sz w:val="28"/>
          <w:lang w:eastAsia="en-US" w:bidi="ar-SA"/>
        </w:rPr>
        <w:t>4</w:t>
      </w:r>
      <w:proofErr w:type="gramEnd"/>
      <w:r w:rsidR="008019A8" w:rsidRPr="00C41BDA">
        <w:rPr>
          <w:rFonts w:ascii="Times New Roman" w:eastAsiaTheme="minorHAnsi" w:hAnsi="Times New Roman" w:cs="Times New Roman"/>
          <w:sz w:val="28"/>
          <w:lang w:eastAsia="en-US" w:bidi="ar-SA"/>
        </w:rPr>
        <w:t xml:space="preserve"> (4):</w:t>
      </w:r>
    </w:p>
    <w:p w:rsidR="008019A8" w:rsidRPr="00C41BDA" w:rsidRDefault="00C41BDA" w:rsidP="00C41BDA">
      <w:pPr>
        <w:spacing w:line="360" w:lineRule="auto"/>
        <w:rPr>
          <w:rFonts w:ascii="Times New Roman" w:hAnsi="Times New Roman" w:cs="Times New Roman"/>
          <w:sz w:val="28"/>
        </w:rPr>
      </w:pPr>
      <w:r w:rsidRPr="00C41BDA">
        <w:rPr>
          <w:rFonts w:ascii="Times New Roman" w:hAnsi="Times New Roman" w:cs="Times New Roman"/>
          <w:noProof/>
          <w:sz w:val="28"/>
          <w:lang w:bidi="ar-SA"/>
        </w:rPr>
        <w:lastRenderedPageBreak/>
        <w:drawing>
          <wp:inline distT="0" distB="0" distL="0" distR="0">
            <wp:extent cx="6164019" cy="893134"/>
            <wp:effectExtent l="19050" t="0" r="8181"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6167120" cy="893583"/>
                    </a:xfrm>
                    <a:prstGeom prst="rect">
                      <a:avLst/>
                    </a:prstGeom>
                    <a:noFill/>
                    <a:ln w="9525">
                      <a:noFill/>
                      <a:miter lim="800000"/>
                      <a:headEnd/>
                      <a:tailEnd/>
                    </a:ln>
                  </pic:spPr>
                </pic:pic>
              </a:graphicData>
            </a:graphic>
          </wp:inline>
        </w:drawing>
      </w:r>
      <w:r w:rsidR="00726586">
        <w:rPr>
          <w:rFonts w:ascii="Times New Roman" w:eastAsiaTheme="minorHAnsi" w:hAnsi="Times New Roman" w:cs="Times New Roman"/>
          <w:noProof/>
          <w:color w:val="auto"/>
          <w:sz w:val="28"/>
          <w:lang w:bidi="ar-SA"/>
        </w:rPr>
        <w:pict>
          <v:shape id="Поле 32" o:spid="_x0000_s1031" type="#_x0000_t202" style="position:absolute;margin-left:201.8pt;margin-top:32.85pt;width:47.2pt;height:3.55pt;z-index:-251608064;visibility:visible;mso-wrap-distance-left:0;mso-wrap-distance-top:19.4pt;mso-wrap-distance-right:0;mso-wrap-distance-bottom:5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B1vQIAALE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" filled="f" stroked="f">
            <v:textbox style="mso-next-textbox:#Поле 32" inset="0,0,0,0">
              <w:txbxContent>
                <w:p w:rsidR="00726586" w:rsidRDefault="00726586" w:rsidP="008019A8">
                  <w:pPr>
                    <w:pStyle w:val="1"/>
                    <w:spacing w:line="240" w:lineRule="auto"/>
                    <w:ind w:firstLine="0"/>
                  </w:pPr>
                </w:p>
              </w:txbxContent>
            </v:textbox>
            <w10:wrap type="topAndBottom" anchorx="page"/>
          </v:shape>
        </w:pict>
      </w:r>
      <w:r w:rsidR="00726586">
        <w:rPr>
          <w:rFonts w:ascii="Times New Roman" w:eastAsiaTheme="minorHAnsi" w:hAnsi="Times New Roman" w:cs="Times New Roman"/>
          <w:noProof/>
          <w:color w:val="auto"/>
          <w:sz w:val="28"/>
          <w:lang w:bidi="ar-SA"/>
        </w:rPr>
        <w:pict>
          <v:shape id="Поле 30" o:spid="_x0000_s1032" type="#_x0000_t202" style="position:absolute;margin-left:127.75pt;margin-top:35.05pt;width:41.95pt;height:3.55pt;z-index:-251609088;visibility:visible;mso-wrap-distance-left:0;mso-wrap-distance-top:17pt;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" filled="f" stroked="f">
            <v:textbox style="mso-next-textbox:#Поле 30" inset="0,0,0,0">
              <w:txbxContent>
                <w:p w:rsidR="00726586" w:rsidRDefault="00726586" w:rsidP="0004047E">
                  <w:pPr>
                    <w:pStyle w:val="22"/>
                    <w:spacing w:line="300" w:lineRule="auto"/>
                  </w:pPr>
                </w:p>
              </w:txbxContent>
            </v:textbox>
            <w10:wrap type="topAndBottom" anchorx="page"/>
          </v:shape>
        </w:pict>
      </w:r>
    </w:p>
    <w:p w:rsidR="008019A8" w:rsidRPr="00C41BDA" w:rsidRDefault="008019A8" w:rsidP="00C41BDA">
      <w:pPr>
        <w:tabs>
          <w:tab w:val="left" w:pos="1122"/>
        </w:tabs>
        <w:spacing w:line="360" w:lineRule="auto"/>
        <w:ind w:firstLine="709"/>
        <w:rPr>
          <w:rFonts w:ascii="Times New Roman" w:hAnsi="Times New Roman" w:cs="Times New Roman"/>
          <w:sz w:val="28"/>
        </w:rPr>
      </w:pPr>
      <w:r w:rsidRPr="00C41BDA">
        <w:rPr>
          <w:rFonts w:ascii="Times New Roman" w:hAnsi="Times New Roman" w:cs="Times New Roman"/>
          <w:sz w:val="28"/>
        </w:rPr>
        <w:tab/>
      </w:r>
    </w:p>
    <w:p w:rsidR="008019A8" w:rsidRPr="00C41BDA" w:rsidRDefault="008019A8"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 xml:space="preserve">где </w:t>
      </w:r>
      <w:proofErr w:type="spellStart"/>
      <w:r w:rsidRPr="00C41BDA">
        <w:rPr>
          <w:rFonts w:ascii="Times New Roman" w:eastAsia="Times New Roman" w:hAnsi="Times New Roman" w:cs="Times New Roman"/>
          <w:sz w:val="28"/>
          <w:lang w:eastAsia="en-US" w:bidi="ar-SA"/>
        </w:rPr>
        <w:t>Крд</w:t>
      </w:r>
      <w:proofErr w:type="spellEnd"/>
      <w:r w:rsidRPr="00C41BDA">
        <w:rPr>
          <w:rFonts w:ascii="Times New Roman" w:eastAsia="Times New Roman" w:hAnsi="Times New Roman" w:cs="Times New Roman"/>
          <w:sz w:val="28"/>
          <w:lang w:eastAsia="en-US" w:bidi="ar-SA"/>
        </w:rPr>
        <w:t xml:space="preserve"> - кредитные требования с оставшимся сроком до даты погашения свыше 365 или 366 календарных дней, а также пролонгированные кредитные требования;</w:t>
      </w:r>
    </w:p>
    <w:p w:rsidR="008019A8" w:rsidRPr="00C41BDA" w:rsidRDefault="008019A8"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ОД - обязательства банка по депозитным счетам, кредитам, полученным банком, и обращающиеся на рынке долговые обязательства сроком погашения свыше года (в рублях и иностранной валюте);</w:t>
      </w:r>
    </w:p>
    <w:p w:rsidR="008019A8" w:rsidRPr="00C41BDA" w:rsidRDefault="008019A8"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Ко - собственные средства (капитал) банка;</w:t>
      </w:r>
    </w:p>
    <w:p w:rsidR="008019A8" w:rsidRPr="00C41BDA" w:rsidRDefault="008019A8"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О’ - величина минимального совокупного остатка средств по счетам со сроком исполнения обязательств до 365 календарных дней и счетам до востребования физических и юридических лиц (кроме банков), не вошедшим в расчет ОД.</w:t>
      </w:r>
    </w:p>
    <w:p w:rsidR="008019A8" w:rsidRPr="00C41BDA" w:rsidRDefault="008019A8"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Максимально допустимое значение норматива Н4 устанавливается в размере 120%.</w:t>
      </w:r>
    </w:p>
    <w:p w:rsidR="008019A8" w:rsidRPr="00C41BDA" w:rsidRDefault="008019A8"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Формула расчета норматива максимального размера риска на одного заемщика или группу связанных заемщиков Н6 (5):</w:t>
      </w:r>
    </w:p>
    <w:p w:rsidR="008019A8" w:rsidRPr="00C41BDA" w:rsidRDefault="008019A8" w:rsidP="00C41BDA">
      <w:pPr>
        <w:spacing w:after="520" w:line="360" w:lineRule="auto"/>
        <w:ind w:firstLine="709"/>
        <w:jc w:val="both"/>
        <w:rPr>
          <w:rFonts w:ascii="Times New Roman" w:eastAsia="Times New Roman" w:hAnsi="Times New Roman" w:cs="Times New Roman"/>
          <w:sz w:val="28"/>
          <w:lang w:eastAsia="en-US" w:bidi="ar-SA"/>
        </w:rPr>
      </w:pPr>
      <w:r w:rsidRPr="00C41BDA">
        <w:rPr>
          <w:rFonts w:ascii="Times New Roman" w:eastAsia="Times New Roman" w:hAnsi="Times New Roman" w:cs="Times New Roman"/>
          <w:sz w:val="28"/>
          <w:lang w:eastAsia="en-US" w:bidi="ar-SA"/>
        </w:rPr>
        <w:t>Норматив Н6 - отношение суммы кредитных требований банка к заемщику, за вычетом сформированного резерва на возможные потери по ссудам, к капиталу банка:</w:t>
      </w:r>
    </w:p>
    <w:p w:rsidR="0004047E" w:rsidRPr="00C41BDA" w:rsidRDefault="0004047E" w:rsidP="00C41BDA">
      <w:pPr>
        <w:spacing w:after="520" w:line="360" w:lineRule="auto"/>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noProof/>
          <w:color w:val="auto"/>
          <w:sz w:val="28"/>
          <w:lang w:bidi="ar-SA"/>
        </w:rPr>
        <w:drawing>
          <wp:inline distT="0" distB="0" distL="0" distR="0">
            <wp:extent cx="6161479" cy="978196"/>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6167120" cy="979092"/>
                    </a:xfrm>
                    <a:prstGeom prst="rect">
                      <a:avLst/>
                    </a:prstGeom>
                    <a:noFill/>
                    <a:ln w="9525">
                      <a:noFill/>
                      <a:miter lim="800000"/>
                      <a:headEnd/>
                      <a:tailEnd/>
                    </a:ln>
                  </pic:spPr>
                </pic:pic>
              </a:graphicData>
            </a:graphic>
          </wp:inline>
        </w:drawing>
      </w:r>
    </w:p>
    <w:p w:rsidR="008019A8" w:rsidRPr="00C41BDA" w:rsidRDefault="0004047E"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 xml:space="preserve"> </w:t>
      </w:r>
      <w:r w:rsidR="008019A8" w:rsidRPr="00C41BDA">
        <w:rPr>
          <w:rFonts w:ascii="Times New Roman" w:eastAsia="Times New Roman" w:hAnsi="Times New Roman" w:cs="Times New Roman"/>
          <w:sz w:val="28"/>
          <w:lang w:eastAsia="en-US" w:bidi="ar-SA"/>
        </w:rPr>
        <w:t xml:space="preserve">(Ло9 где </w:t>
      </w:r>
      <w:proofErr w:type="spellStart"/>
      <w:r w:rsidR="008019A8" w:rsidRPr="00C41BDA">
        <w:rPr>
          <w:rFonts w:ascii="Times New Roman" w:eastAsia="Times New Roman" w:hAnsi="Times New Roman" w:cs="Times New Roman"/>
          <w:sz w:val="28"/>
          <w:lang w:eastAsia="en-US" w:bidi="ar-SA"/>
        </w:rPr>
        <w:t>Крз</w:t>
      </w:r>
      <w:proofErr w:type="spellEnd"/>
      <w:r w:rsidR="008019A8" w:rsidRPr="00C41BDA">
        <w:rPr>
          <w:rFonts w:ascii="Times New Roman" w:eastAsia="Times New Roman" w:hAnsi="Times New Roman" w:cs="Times New Roman"/>
          <w:sz w:val="28"/>
          <w:lang w:eastAsia="en-US" w:bidi="ar-SA"/>
        </w:rPr>
        <w:t xml:space="preserve"> - совокупная сумма кредитных требований банка к </w:t>
      </w:r>
      <w:r w:rsidR="008019A8" w:rsidRPr="00C41BDA">
        <w:rPr>
          <w:rFonts w:ascii="Times New Roman" w:eastAsia="Times New Roman" w:hAnsi="Times New Roman" w:cs="Times New Roman"/>
          <w:sz w:val="28"/>
          <w:lang w:eastAsia="en-US" w:bidi="ar-SA"/>
        </w:rPr>
        <w:lastRenderedPageBreak/>
        <w:t>заемщику, за вычетом сформированного резерва на возможные потери по ссуде.</w:t>
      </w:r>
    </w:p>
    <w:p w:rsidR="008019A8" w:rsidRPr="00C41BDA" w:rsidRDefault="008019A8" w:rsidP="00C41BDA">
      <w:pPr>
        <w:spacing w:line="360" w:lineRule="auto"/>
        <w:rPr>
          <w:rFonts w:ascii="Times New Roman" w:hAnsi="Times New Roman" w:cs="Times New Roman"/>
          <w:sz w:val="28"/>
        </w:rPr>
      </w:pPr>
    </w:p>
    <w:p w:rsidR="00E4018E" w:rsidRPr="00C41BDA" w:rsidRDefault="00E4018E" w:rsidP="00C41BDA">
      <w:pPr>
        <w:spacing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Формула расчета норматива максимального размера крупных кредитных рисков Н7 (6):</w:t>
      </w:r>
    </w:p>
    <w:p w:rsidR="00E4018E" w:rsidRPr="00C41BDA" w:rsidRDefault="00E4018E" w:rsidP="00004FA5">
      <w:pPr>
        <w:spacing w:after="440" w:line="360" w:lineRule="auto"/>
        <w:ind w:firstLine="709"/>
        <w:jc w:val="both"/>
        <w:rPr>
          <w:rFonts w:ascii="Times New Roman" w:eastAsia="Times New Roman" w:hAnsi="Times New Roman" w:cs="Times New Roman"/>
          <w:color w:val="auto"/>
          <w:sz w:val="28"/>
          <w:lang w:eastAsia="en-US" w:bidi="ar-SA"/>
        </w:rPr>
      </w:pPr>
      <w:r w:rsidRPr="00C41BDA">
        <w:rPr>
          <w:rFonts w:ascii="Times New Roman" w:eastAsia="Times New Roman" w:hAnsi="Times New Roman" w:cs="Times New Roman"/>
          <w:sz w:val="28"/>
          <w:lang w:eastAsia="en-US" w:bidi="ar-SA"/>
        </w:rPr>
        <w:t>Норматив риска на одного заемщика Н</w:t>
      </w:r>
      <w:proofErr w:type="gramStart"/>
      <w:r w:rsidRPr="00C41BDA">
        <w:rPr>
          <w:rFonts w:ascii="Times New Roman" w:eastAsia="Times New Roman" w:hAnsi="Times New Roman" w:cs="Times New Roman"/>
          <w:sz w:val="28"/>
          <w:lang w:eastAsia="en-US" w:bidi="ar-SA"/>
        </w:rPr>
        <w:t>7</w:t>
      </w:r>
      <w:proofErr w:type="gramEnd"/>
      <w:r w:rsidRPr="00C41BDA">
        <w:rPr>
          <w:rFonts w:ascii="Times New Roman" w:eastAsia="Times New Roman" w:hAnsi="Times New Roman" w:cs="Times New Roman"/>
          <w:sz w:val="28"/>
          <w:lang w:eastAsia="en-US" w:bidi="ar-SA"/>
        </w:rPr>
        <w:t xml:space="preserve"> - устанавливается как процентное соотношение совокупной величины крупных кредитных рисков и собственных средств (капитала) банка:</w:t>
      </w:r>
      <w:r w:rsidR="00004FA5" w:rsidRPr="00004FA5">
        <w:rPr>
          <w:noProof/>
        </w:rPr>
        <w:t xml:space="preserve"> </w:t>
      </w:r>
      <w:r w:rsidR="00004FA5" w:rsidRPr="00004FA5">
        <w:rPr>
          <w:noProof/>
          <w:lang w:bidi="ar-SA"/>
        </w:rPr>
        <w:drawing>
          <wp:inline distT="0" distB="0" distL="0" distR="0">
            <wp:extent cx="6161479" cy="786556"/>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167120" cy="787276"/>
                    </a:xfrm>
                    <a:prstGeom prst="rect">
                      <a:avLst/>
                    </a:prstGeom>
                    <a:noFill/>
                    <a:ln w="9525">
                      <a:noFill/>
                      <a:miter lim="800000"/>
                      <a:headEnd/>
                      <a:tailEnd/>
                    </a:ln>
                  </pic:spPr>
                </pic:pic>
              </a:graphicData>
            </a:graphic>
          </wp:inline>
        </w:drawing>
      </w:r>
      <w:r w:rsidR="00004FA5" w:rsidRPr="00004FA5">
        <w:rPr>
          <w:rFonts w:ascii="Times New Roman" w:hAnsi="Times New Roman" w:cs="Times New Roman"/>
          <w:noProof/>
          <w:sz w:val="26"/>
          <w:szCs w:val="26"/>
        </w:rPr>
        <w:t xml:space="preserve">где У Кскр( - совокупная величина крупных кредитных рисков. Максимально допустимое значение Н7 - 800%. Формула расчета норматива максимального размера кредитов, гарантий и поручительств, предоставленных банком своим участникам (акционерам) (Н9.1) (7): </w:t>
      </w:r>
      <w:r w:rsidR="00004FA5" w:rsidRPr="00004FA5">
        <w:rPr>
          <w:noProof/>
          <w:lang w:bidi="ar-SA"/>
        </w:rPr>
        <w:drawing>
          <wp:inline distT="0" distB="0" distL="0" distR="0">
            <wp:extent cx="6167120" cy="893445"/>
            <wp:effectExtent l="19050" t="0" r="508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6167120" cy="893445"/>
                    </a:xfrm>
                    <a:prstGeom prst="rect">
                      <a:avLst/>
                    </a:prstGeom>
                    <a:noFill/>
                    <a:ln w="9525">
                      <a:noFill/>
                      <a:miter lim="800000"/>
                      <a:headEnd/>
                      <a:tailEnd/>
                    </a:ln>
                  </pic:spPr>
                </pic:pic>
              </a:graphicData>
            </a:graphic>
          </wp:inline>
        </w:drawing>
      </w:r>
    </w:p>
    <w:p w:rsidR="00004FA5" w:rsidRDefault="00004FA5" w:rsidP="00C41BDA">
      <w:pPr>
        <w:spacing w:line="360" w:lineRule="auto"/>
        <w:ind w:firstLine="709"/>
        <w:rPr>
          <w:rFonts w:ascii="Times New Roman" w:hAnsi="Times New Roman" w:cs="Times New Roman"/>
          <w:sz w:val="28"/>
        </w:rPr>
      </w:pPr>
      <w:r w:rsidRPr="00004FA5">
        <w:rPr>
          <w:rFonts w:ascii="Times New Roman" w:hAnsi="Times New Roman" w:cs="Times New Roman"/>
          <w:sz w:val="28"/>
        </w:rPr>
        <w:t>где</w:t>
      </w:r>
      <w:proofErr w:type="gramStart"/>
      <w:r w:rsidRPr="00004FA5">
        <w:rPr>
          <w:rFonts w:ascii="Times New Roman" w:hAnsi="Times New Roman" w:cs="Times New Roman"/>
          <w:sz w:val="28"/>
        </w:rPr>
        <w:t xml:space="preserve"> У</w:t>
      </w:r>
      <w:proofErr w:type="gramEnd"/>
      <w:r w:rsidRPr="00004FA5">
        <w:rPr>
          <w:rFonts w:ascii="Times New Roman" w:hAnsi="Times New Roman" w:cs="Times New Roman"/>
          <w:sz w:val="28"/>
        </w:rPr>
        <w:t xml:space="preserve"> </w:t>
      </w:r>
      <w:proofErr w:type="spellStart"/>
      <w:r w:rsidRPr="00004FA5">
        <w:rPr>
          <w:rFonts w:ascii="Times New Roman" w:hAnsi="Times New Roman" w:cs="Times New Roman"/>
          <w:sz w:val="28"/>
        </w:rPr>
        <w:t>Kpaj</w:t>
      </w:r>
      <w:proofErr w:type="spellEnd"/>
      <w:r w:rsidRPr="00004FA5">
        <w:rPr>
          <w:rFonts w:ascii="Times New Roman" w:hAnsi="Times New Roman" w:cs="Times New Roman"/>
          <w:sz w:val="28"/>
        </w:rPr>
        <w:t xml:space="preserve"> - величина i-</w:t>
      </w:r>
      <w:proofErr w:type="spellStart"/>
      <w:r w:rsidRPr="00004FA5">
        <w:rPr>
          <w:rFonts w:ascii="Times New Roman" w:hAnsi="Times New Roman" w:cs="Times New Roman"/>
          <w:sz w:val="28"/>
        </w:rPr>
        <w:t>ro</w:t>
      </w:r>
      <w:proofErr w:type="spellEnd"/>
      <w:r w:rsidRPr="00004FA5">
        <w:rPr>
          <w:rFonts w:ascii="Times New Roman" w:hAnsi="Times New Roman" w:cs="Times New Roman"/>
          <w:sz w:val="28"/>
        </w:rPr>
        <w:t xml:space="preserve"> кредитного требования банка, а также кредитного риска по условным обязательствам кредитного характера, </w:t>
      </w:r>
    </w:p>
    <w:p w:rsidR="00004FA5" w:rsidRDefault="00004FA5" w:rsidP="00C41BDA">
      <w:pPr>
        <w:spacing w:line="360" w:lineRule="auto"/>
        <w:ind w:firstLine="709"/>
        <w:rPr>
          <w:rFonts w:ascii="Times New Roman" w:hAnsi="Times New Roman" w:cs="Times New Roman"/>
          <w:sz w:val="28"/>
        </w:rPr>
      </w:pPr>
      <w:r w:rsidRPr="00004FA5">
        <w:rPr>
          <w:rFonts w:ascii="Times New Roman" w:hAnsi="Times New Roman" w:cs="Times New Roman"/>
          <w:sz w:val="28"/>
        </w:rPr>
        <w:t>ПФИ в отношении участников, которые имеют право распоряжаться 5 и более процентами долей банка, за вычетом сформированного резерва на возможные потери по указанным кредитным требованиям.</w:t>
      </w:r>
    </w:p>
    <w:p w:rsidR="00004FA5" w:rsidRDefault="00004FA5" w:rsidP="00C41BDA">
      <w:pPr>
        <w:spacing w:line="360" w:lineRule="auto"/>
        <w:ind w:firstLine="709"/>
        <w:rPr>
          <w:rFonts w:ascii="Times New Roman" w:hAnsi="Times New Roman" w:cs="Times New Roman"/>
          <w:sz w:val="28"/>
        </w:rPr>
      </w:pPr>
      <w:r w:rsidRPr="00004FA5">
        <w:rPr>
          <w:rFonts w:ascii="Times New Roman" w:hAnsi="Times New Roman" w:cs="Times New Roman"/>
          <w:sz w:val="28"/>
        </w:rPr>
        <w:t xml:space="preserve"> Данный норматив регулирует кредитный риск банка, в отношении участников (акционеров) банка и определяет максимальное отношение размера кредитов, банковских гарантий и поручительств, предоставленных банком своим участникам (акционерам), к собственным средствам банка. Формула расчета норматива совокупной величины рисков по инсайдерам банка (Н10.1) (8): </w:t>
      </w:r>
    </w:p>
    <w:p w:rsidR="00004FA5" w:rsidRDefault="00004FA5" w:rsidP="00C41BDA">
      <w:pPr>
        <w:spacing w:line="360" w:lineRule="auto"/>
        <w:ind w:firstLine="709"/>
        <w:rPr>
          <w:noProof/>
        </w:rPr>
      </w:pPr>
      <w:r w:rsidRPr="00004FA5">
        <w:rPr>
          <w:rFonts w:ascii="Times New Roman" w:hAnsi="Times New Roman" w:cs="Times New Roman"/>
          <w:sz w:val="28"/>
        </w:rPr>
        <w:t xml:space="preserve">Норматив ограничивает совокупный кредитный риск банка в отношении всех физических лиц, способных воздействовать на принятие решения о выдаче </w:t>
      </w:r>
      <w:r w:rsidRPr="00004FA5">
        <w:rPr>
          <w:rFonts w:ascii="Times New Roman" w:hAnsi="Times New Roman" w:cs="Times New Roman"/>
          <w:sz w:val="28"/>
        </w:rPr>
        <w:lastRenderedPageBreak/>
        <w:t>кредита банком:</w:t>
      </w:r>
      <w:r w:rsidRPr="00004FA5">
        <w:rPr>
          <w:noProof/>
        </w:rPr>
        <w:t xml:space="preserve"> </w:t>
      </w:r>
    </w:p>
    <w:p w:rsidR="00004FA5" w:rsidRDefault="00004FA5" w:rsidP="00C41BDA">
      <w:pPr>
        <w:spacing w:line="360" w:lineRule="auto"/>
        <w:ind w:firstLine="709"/>
        <w:rPr>
          <w:noProof/>
        </w:rPr>
      </w:pPr>
      <w:r w:rsidRPr="00004FA5">
        <w:rPr>
          <w:noProof/>
          <w:lang w:bidi="ar-SA"/>
        </w:rPr>
        <w:drawing>
          <wp:inline distT="0" distB="0" distL="0" distR="0">
            <wp:extent cx="6167120" cy="861060"/>
            <wp:effectExtent l="19050" t="0" r="508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6167120" cy="861060"/>
                    </a:xfrm>
                    <a:prstGeom prst="rect">
                      <a:avLst/>
                    </a:prstGeom>
                    <a:noFill/>
                    <a:ln w="9525">
                      <a:noFill/>
                      <a:miter lim="800000"/>
                      <a:headEnd/>
                      <a:tailEnd/>
                    </a:ln>
                  </pic:spPr>
                </pic:pic>
              </a:graphicData>
            </a:graphic>
          </wp:inline>
        </w:drawing>
      </w:r>
    </w:p>
    <w:p w:rsidR="00004FA5" w:rsidRDefault="00004FA5" w:rsidP="00004FA5">
      <w:pPr>
        <w:spacing w:line="360" w:lineRule="auto"/>
        <w:ind w:firstLine="709"/>
        <w:jc w:val="both"/>
        <w:rPr>
          <w:rFonts w:ascii="Times New Roman" w:hAnsi="Times New Roman" w:cs="Times New Roman"/>
          <w:noProof/>
          <w:sz w:val="26"/>
          <w:szCs w:val="26"/>
        </w:rPr>
      </w:pPr>
      <w:r w:rsidRPr="00004FA5">
        <w:rPr>
          <w:rFonts w:ascii="Times New Roman" w:hAnsi="Times New Roman" w:cs="Times New Roman"/>
          <w:noProof/>
          <w:sz w:val="26"/>
          <w:szCs w:val="26"/>
        </w:rPr>
        <w:t>где £ KpcHi - величина i-ro кредитного требования банка к инсайдеру банка, кредитного риска по условным обязательствам кредитного характера, заключенным с инсайдером, за вычетом сформированного резерва на возможные потери. Формула расчета норматива использования собственных средств (капитала) банка для приобретения акций (долей) других юридических лиц (Н12) (9):</w:t>
      </w:r>
    </w:p>
    <w:p w:rsidR="00004FA5" w:rsidRDefault="00004FA5" w:rsidP="00004FA5">
      <w:pPr>
        <w:spacing w:line="360" w:lineRule="auto"/>
        <w:ind w:firstLine="709"/>
        <w:jc w:val="both"/>
        <w:rPr>
          <w:noProof/>
        </w:rPr>
      </w:pPr>
      <w:r w:rsidRPr="00004FA5">
        <w:rPr>
          <w:rFonts w:ascii="Times New Roman" w:hAnsi="Times New Roman" w:cs="Times New Roman"/>
          <w:noProof/>
          <w:sz w:val="26"/>
          <w:szCs w:val="26"/>
        </w:rPr>
        <w:t xml:space="preserve"> Норматив регулирует совокупный риск вложений банка в акции других юридических лиц и определяет максимальное отношение сумм, инвестируемых банком на приобретение акций других юридических лиц, к собственным средствам банка:</w:t>
      </w:r>
      <w:r w:rsidRPr="00004FA5">
        <w:rPr>
          <w:noProof/>
        </w:rPr>
        <w:t xml:space="preserve"> </w:t>
      </w:r>
      <w:r w:rsidRPr="00004FA5">
        <w:rPr>
          <w:noProof/>
          <w:lang w:bidi="ar-SA"/>
        </w:rPr>
        <w:drawing>
          <wp:inline distT="0" distB="0" distL="0" distR="0">
            <wp:extent cx="6167120" cy="744220"/>
            <wp:effectExtent l="19050" t="0" r="508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6167120" cy="744220"/>
                    </a:xfrm>
                    <a:prstGeom prst="rect">
                      <a:avLst/>
                    </a:prstGeom>
                    <a:noFill/>
                    <a:ln w="9525">
                      <a:noFill/>
                      <a:miter lim="800000"/>
                      <a:headEnd/>
                      <a:tailEnd/>
                    </a:ln>
                  </pic:spPr>
                </pic:pic>
              </a:graphicData>
            </a:graphic>
          </wp:inline>
        </w:drawing>
      </w:r>
    </w:p>
    <w:p w:rsidR="00004FA5" w:rsidRDefault="00004FA5" w:rsidP="00004FA5">
      <w:pPr>
        <w:spacing w:line="360" w:lineRule="auto"/>
        <w:ind w:firstLine="709"/>
        <w:jc w:val="both"/>
        <w:rPr>
          <w:noProof/>
        </w:rPr>
      </w:pPr>
      <w:r w:rsidRPr="00004FA5">
        <w:rPr>
          <w:rFonts w:ascii="Times New Roman" w:hAnsi="Times New Roman" w:cs="Times New Roman"/>
        </w:rPr>
        <w:t>где £ КиН</w:t>
      </w:r>
      <w:proofErr w:type="gramStart"/>
      <w:r w:rsidRPr="00004FA5">
        <w:rPr>
          <w:rFonts w:ascii="Times New Roman" w:hAnsi="Times New Roman" w:cs="Times New Roman"/>
        </w:rPr>
        <w:t>1</w:t>
      </w:r>
      <w:proofErr w:type="gramEnd"/>
      <w:r w:rsidRPr="00004FA5">
        <w:rPr>
          <w:rFonts w:ascii="Times New Roman" w:hAnsi="Times New Roman" w:cs="Times New Roman"/>
        </w:rPr>
        <w:t xml:space="preserve"> - величина i-й инвестиции банка в акции других юридических лиц за вычетом сформированного резерва на возможные потери по указанным инвестициям. Формула </w:t>
      </w:r>
      <w:proofErr w:type="gramStart"/>
      <w:r w:rsidRPr="00004FA5">
        <w:rPr>
          <w:rFonts w:ascii="Times New Roman" w:hAnsi="Times New Roman" w:cs="Times New Roman"/>
        </w:rPr>
        <w:t>расчета норматива минимального соотношения размера ипотечного покрытия</w:t>
      </w:r>
      <w:proofErr w:type="gramEnd"/>
      <w:r w:rsidRPr="00004FA5">
        <w:rPr>
          <w:rFonts w:ascii="Times New Roman" w:hAnsi="Times New Roman" w:cs="Times New Roman"/>
        </w:rPr>
        <w:t xml:space="preserve"> и объема эмиссии облигаций с ипотечным покрытием (Н18) </w:t>
      </w:r>
      <w:r w:rsidRPr="00004FA5">
        <w:rPr>
          <w:rFonts w:ascii="Times New Roman" w:hAnsi="Times New Roman" w:cs="Times New Roman"/>
          <w:sz w:val="28"/>
        </w:rPr>
        <w:t>(10):</w:t>
      </w:r>
      <w:r w:rsidRPr="00004FA5">
        <w:rPr>
          <w:noProof/>
        </w:rPr>
        <w:t xml:space="preserve"> </w:t>
      </w:r>
      <w:r w:rsidRPr="00004FA5">
        <w:rPr>
          <w:noProof/>
          <w:lang w:bidi="ar-SA"/>
        </w:rPr>
        <w:drawing>
          <wp:inline distT="0" distB="0" distL="0" distR="0">
            <wp:extent cx="6167120" cy="967740"/>
            <wp:effectExtent l="19050" t="0" r="508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6167120" cy="967740"/>
                    </a:xfrm>
                    <a:prstGeom prst="rect">
                      <a:avLst/>
                    </a:prstGeom>
                    <a:noFill/>
                    <a:ln w="9525">
                      <a:noFill/>
                      <a:miter lim="800000"/>
                      <a:headEnd/>
                      <a:tailEnd/>
                    </a:ln>
                  </pic:spPr>
                </pic:pic>
              </a:graphicData>
            </a:graphic>
          </wp:inline>
        </w:drawing>
      </w:r>
    </w:p>
    <w:p w:rsidR="00004FA5" w:rsidRPr="00004FA5" w:rsidRDefault="00004FA5" w:rsidP="00004FA5">
      <w:pPr>
        <w:spacing w:line="360" w:lineRule="auto"/>
        <w:ind w:firstLine="709"/>
        <w:jc w:val="both"/>
        <w:rPr>
          <w:rFonts w:ascii="Times New Roman" w:hAnsi="Times New Roman" w:cs="Times New Roman"/>
          <w:noProof/>
          <w:sz w:val="25"/>
          <w:szCs w:val="25"/>
        </w:rPr>
      </w:pPr>
      <w:r w:rsidRPr="00004FA5">
        <w:rPr>
          <w:rFonts w:ascii="Times New Roman" w:hAnsi="Times New Roman" w:cs="Times New Roman"/>
          <w:noProof/>
          <w:sz w:val="25"/>
          <w:szCs w:val="25"/>
        </w:rPr>
        <w:t xml:space="preserve">Обл где ИП - размер ипотечного риска, в соответствии со ст. 3 ФЗ «Об ипотечных ценных бумагах»; </w:t>
      </w:r>
    </w:p>
    <w:p w:rsidR="00004FA5" w:rsidRPr="00004FA5" w:rsidRDefault="00004FA5" w:rsidP="00004FA5">
      <w:pPr>
        <w:spacing w:line="360" w:lineRule="auto"/>
        <w:ind w:firstLine="709"/>
        <w:jc w:val="both"/>
        <w:rPr>
          <w:rFonts w:ascii="Times New Roman" w:hAnsi="Times New Roman" w:cs="Times New Roman"/>
          <w:noProof/>
          <w:sz w:val="25"/>
          <w:szCs w:val="25"/>
        </w:rPr>
      </w:pPr>
      <w:r w:rsidRPr="00004FA5">
        <w:rPr>
          <w:rFonts w:ascii="Times New Roman" w:hAnsi="Times New Roman" w:cs="Times New Roman"/>
          <w:noProof/>
          <w:sz w:val="25"/>
          <w:szCs w:val="25"/>
        </w:rPr>
        <w:t xml:space="preserve">Обл - объем эмиссии облигаций с ипотечным покрытием, который определяется как сумма номинальной стоимости облигаций с ипотечным покрытием и сумма процентов по этим облигациям. </w:t>
      </w:r>
    </w:p>
    <w:p w:rsidR="00004FA5" w:rsidRPr="00004FA5" w:rsidRDefault="00004FA5" w:rsidP="00004FA5">
      <w:pPr>
        <w:spacing w:line="360" w:lineRule="auto"/>
        <w:ind w:firstLine="709"/>
        <w:jc w:val="both"/>
        <w:rPr>
          <w:rFonts w:ascii="Times New Roman" w:hAnsi="Times New Roman" w:cs="Times New Roman"/>
          <w:noProof/>
          <w:sz w:val="25"/>
          <w:szCs w:val="25"/>
        </w:rPr>
      </w:pPr>
      <w:r w:rsidRPr="00004FA5">
        <w:rPr>
          <w:rFonts w:ascii="Times New Roman" w:hAnsi="Times New Roman" w:cs="Times New Roman"/>
          <w:noProof/>
          <w:sz w:val="25"/>
          <w:szCs w:val="25"/>
        </w:rPr>
        <w:t xml:space="preserve">Внедрение совокупности данных показателей способствует обеспечению благоприятных условий для укрепления финансовой составляющей экономической безопасности учреждений и страны в целом. Соблюдение данных нормативов не может предотвратить ухудшение факторов внешних условий, т.к. показатели в большей степени отражают внутреннее состояние коммерческих банков[57].  </w:t>
      </w:r>
    </w:p>
    <w:p w:rsidR="00004FA5" w:rsidRPr="00004FA5" w:rsidRDefault="00004FA5" w:rsidP="00004FA5">
      <w:pPr>
        <w:spacing w:line="360" w:lineRule="auto"/>
        <w:ind w:firstLine="709"/>
        <w:jc w:val="both"/>
        <w:rPr>
          <w:rFonts w:ascii="Times New Roman" w:hAnsi="Times New Roman" w:cs="Times New Roman"/>
          <w:noProof/>
          <w:sz w:val="25"/>
          <w:szCs w:val="25"/>
        </w:rPr>
      </w:pPr>
      <w:r w:rsidRPr="00004FA5">
        <w:rPr>
          <w:rFonts w:ascii="Times New Roman" w:hAnsi="Times New Roman" w:cs="Times New Roman"/>
          <w:noProof/>
          <w:sz w:val="25"/>
          <w:szCs w:val="25"/>
        </w:rPr>
        <w:lastRenderedPageBreak/>
        <w:t>Регулятор в лице ЦБ РФ установил следующую классификацию банков по степени финансового состояния при осуществлении банковского контроля и надзора:</w:t>
      </w:r>
    </w:p>
    <w:p w:rsidR="00004FA5" w:rsidRPr="00004FA5" w:rsidRDefault="00004FA5" w:rsidP="00004FA5">
      <w:pPr>
        <w:spacing w:line="360" w:lineRule="auto"/>
        <w:ind w:firstLine="709"/>
        <w:jc w:val="both"/>
        <w:rPr>
          <w:rFonts w:ascii="Times New Roman" w:hAnsi="Times New Roman" w:cs="Times New Roman"/>
          <w:noProof/>
          <w:sz w:val="25"/>
          <w:szCs w:val="25"/>
        </w:rPr>
      </w:pPr>
      <w:r w:rsidRPr="00004FA5">
        <w:rPr>
          <w:rFonts w:ascii="Times New Roman" w:hAnsi="Times New Roman" w:cs="Times New Roman"/>
          <w:noProof/>
          <w:sz w:val="25"/>
          <w:szCs w:val="25"/>
        </w:rPr>
        <w:t xml:space="preserve"> - 1 категория - все требования законодательства выполняются, признаков неустойчивого финансового состояния не обнаружено.</w:t>
      </w:r>
    </w:p>
    <w:p w:rsidR="00004FA5" w:rsidRPr="00004FA5" w:rsidRDefault="00004FA5" w:rsidP="00004FA5">
      <w:pPr>
        <w:spacing w:line="360" w:lineRule="auto"/>
        <w:ind w:firstLine="709"/>
        <w:jc w:val="both"/>
        <w:rPr>
          <w:rFonts w:ascii="Times New Roman" w:hAnsi="Times New Roman" w:cs="Times New Roman"/>
          <w:noProof/>
          <w:sz w:val="25"/>
          <w:szCs w:val="25"/>
        </w:rPr>
      </w:pPr>
      <w:r w:rsidRPr="00004FA5">
        <w:rPr>
          <w:rFonts w:ascii="Times New Roman" w:hAnsi="Times New Roman" w:cs="Times New Roman"/>
          <w:noProof/>
          <w:sz w:val="25"/>
          <w:szCs w:val="25"/>
        </w:rPr>
        <w:t xml:space="preserve"> - 2 категория - в деятельности банка обнаружены отдельные недостатки, есть угроза возникновения финансовых колебаний, однако отсутствует прямая угроза для клиентов кредитного учреждения.</w:t>
      </w:r>
    </w:p>
    <w:p w:rsidR="00004FA5" w:rsidRPr="00004FA5" w:rsidRDefault="00004FA5" w:rsidP="00004FA5">
      <w:pPr>
        <w:spacing w:line="360" w:lineRule="auto"/>
        <w:ind w:firstLine="709"/>
        <w:jc w:val="both"/>
        <w:rPr>
          <w:rFonts w:ascii="Times New Roman" w:hAnsi="Times New Roman" w:cs="Times New Roman"/>
          <w:noProof/>
          <w:sz w:val="25"/>
          <w:szCs w:val="25"/>
        </w:rPr>
      </w:pPr>
      <w:r w:rsidRPr="00004FA5">
        <w:rPr>
          <w:rFonts w:ascii="Times New Roman" w:hAnsi="Times New Roman" w:cs="Times New Roman"/>
          <w:noProof/>
          <w:sz w:val="25"/>
          <w:szCs w:val="25"/>
        </w:rPr>
        <w:t xml:space="preserve"> - 3 категория - обнаружены выраженные недостатки в деятельности банка. Существует угроза для клиентов, кредиторов банка. Основной признак - просроченная оплата документов клиентов до 40 дней подряд по причине отсутствия денежных средств на счетах. </w:t>
      </w:r>
    </w:p>
    <w:p w:rsidR="00004FA5" w:rsidRPr="00004FA5" w:rsidRDefault="00004FA5" w:rsidP="00004FA5">
      <w:pPr>
        <w:spacing w:line="360" w:lineRule="auto"/>
        <w:ind w:firstLine="709"/>
        <w:jc w:val="both"/>
        <w:rPr>
          <w:rFonts w:ascii="Times New Roman" w:hAnsi="Times New Roman" w:cs="Times New Roman"/>
          <w:noProof/>
          <w:sz w:val="25"/>
          <w:szCs w:val="25"/>
        </w:rPr>
      </w:pPr>
      <w:r w:rsidRPr="00004FA5">
        <w:rPr>
          <w:rFonts w:ascii="Times New Roman" w:hAnsi="Times New Roman" w:cs="Times New Roman"/>
          <w:noProof/>
          <w:sz w:val="25"/>
          <w:szCs w:val="25"/>
        </w:rPr>
        <w:t xml:space="preserve">- 4 категория - проблемы затяжного характера. Величина собственных средств достигает величины до уровня ниже фактически уплаченного уставного капитала. При условии, когда уровень ликвидности кредитного учреждения снижается и оно теряет возможность самостоятельно справиться с финансовыми трудностями, соответствующую экономическую помощь ему может оказать ЦБ. </w:t>
      </w:r>
    </w:p>
    <w:p w:rsidR="00004FA5" w:rsidRPr="00004FA5" w:rsidRDefault="00004FA5" w:rsidP="00004FA5">
      <w:pPr>
        <w:spacing w:line="360" w:lineRule="auto"/>
        <w:ind w:firstLine="709"/>
        <w:jc w:val="both"/>
        <w:rPr>
          <w:rFonts w:ascii="Times New Roman" w:hAnsi="Times New Roman" w:cs="Times New Roman"/>
          <w:noProof/>
          <w:sz w:val="25"/>
          <w:szCs w:val="25"/>
        </w:rPr>
      </w:pPr>
      <w:r w:rsidRPr="00004FA5">
        <w:rPr>
          <w:rFonts w:ascii="Times New Roman" w:hAnsi="Times New Roman" w:cs="Times New Roman"/>
          <w:noProof/>
          <w:sz w:val="25"/>
          <w:szCs w:val="25"/>
        </w:rPr>
        <w:t xml:space="preserve">В частности, он может предоставлять во временное пользование средства из централизованных фондов, например, из фонда обязательных резервов. Одновременно с этим, ЦБ предъявляет требования о проведении мероприятий по финансовому оздоровлению банка, которые могут заключаться в увеличении собственных средств, изменении структуры активов, восполнении утраченного капитала и др[39]. </w:t>
      </w:r>
    </w:p>
    <w:p w:rsidR="00E4018E" w:rsidRPr="00004FA5" w:rsidRDefault="00004FA5" w:rsidP="00004FA5">
      <w:pPr>
        <w:spacing w:line="360" w:lineRule="auto"/>
        <w:ind w:firstLine="709"/>
        <w:jc w:val="both"/>
        <w:rPr>
          <w:rFonts w:ascii="Times New Roman" w:hAnsi="Times New Roman" w:cs="Times New Roman"/>
          <w:sz w:val="25"/>
          <w:szCs w:val="25"/>
        </w:rPr>
      </w:pPr>
      <w:r w:rsidRPr="00004FA5">
        <w:rPr>
          <w:rFonts w:ascii="Times New Roman" w:hAnsi="Times New Roman" w:cs="Times New Roman"/>
          <w:noProof/>
          <w:sz w:val="25"/>
          <w:szCs w:val="25"/>
        </w:rPr>
        <w:t>Кроме того, Центральным Банком могут применяться и такие достаточно жесткие меры экономического воздействия, как взыскание денежного штрафа, повышение нормы обязательных резервов. Анализ приведенных нормативов в качестве основной методики оценки финансовой составляющей экономической безопасности в рамках данной работы не рассматривается, ввиду того, что данный метод используется всеми банками на регулярной основе согласно положениям текущего законодательства. Расчет показателей обязательных нормативов будет проведен в рамках экономической характеристики АО «Газпромбанк».</w:t>
      </w:r>
    </w:p>
    <w:p w:rsidR="00FC320B" w:rsidRPr="00004FA5" w:rsidRDefault="00FC320B" w:rsidP="00004FA5">
      <w:pPr>
        <w:spacing w:line="360" w:lineRule="auto"/>
        <w:ind w:firstLine="709"/>
        <w:jc w:val="both"/>
        <w:rPr>
          <w:rFonts w:ascii="Times New Roman" w:hAnsi="Times New Roman" w:cs="Times New Roman"/>
        </w:rPr>
        <w:sectPr w:rsidR="00FC320B" w:rsidRPr="00004FA5">
          <w:type w:val="continuous"/>
          <w:pgSz w:w="11900" w:h="16840"/>
          <w:pgMar w:top="979" w:right="521" w:bottom="916" w:left="1663" w:header="0" w:footer="3" w:gutter="0"/>
          <w:cols w:space="720"/>
          <w:noEndnote/>
          <w:docGrid w:linePitch="360"/>
        </w:sectPr>
      </w:pPr>
    </w:p>
    <w:p w:rsidR="00B64E0F" w:rsidRDefault="00B64E0F" w:rsidP="00B64E0F">
      <w:pPr>
        <w:pStyle w:val="1"/>
        <w:ind w:firstLine="720"/>
        <w:jc w:val="both"/>
      </w:pPr>
      <w:bookmarkStart w:id="12" w:name="bookmark150"/>
      <w:bookmarkEnd w:id="12"/>
      <w:r>
        <w:lastRenderedPageBreak/>
        <w:t>3</w:t>
      </w:r>
      <w:r>
        <w:tab/>
        <w:t>Анализ и характеристика финансовой безопасности на примере АО ГАЗПРОМБАНК</w:t>
      </w:r>
    </w:p>
    <w:p w:rsidR="00B64E0F" w:rsidRDefault="00B64E0F" w:rsidP="00B64E0F">
      <w:pPr>
        <w:pStyle w:val="1"/>
        <w:ind w:firstLine="720"/>
        <w:jc w:val="both"/>
      </w:pPr>
    </w:p>
    <w:p w:rsidR="00B64E0F" w:rsidRDefault="00B64E0F" w:rsidP="00B64E0F">
      <w:pPr>
        <w:pStyle w:val="1"/>
        <w:ind w:firstLine="720"/>
        <w:jc w:val="both"/>
      </w:pPr>
      <w:r>
        <w:t>3.1  Характеристика АО Газпромбанк</w:t>
      </w:r>
    </w:p>
    <w:p w:rsidR="00AA3165" w:rsidRDefault="00AA3165" w:rsidP="00B64E0F">
      <w:pPr>
        <w:pStyle w:val="1"/>
        <w:ind w:firstLine="720"/>
        <w:jc w:val="both"/>
      </w:pPr>
    </w:p>
    <w:p w:rsidR="00B64E0F" w:rsidRDefault="00B64E0F" w:rsidP="00B64E0F">
      <w:pPr>
        <w:pStyle w:val="1"/>
        <w:ind w:firstLine="720"/>
        <w:jc w:val="both"/>
      </w:pPr>
      <w:r>
        <w:t>«Газпромбанк» (Акционерное общество) - один из крупнейших универсальных финансовых институтов России, предоставляющий широкий спектр банковских, финансовых, инвестиционных продуктов и услуг корпоративным и частным клиентам, финансовым институтам, институциональным и частным инвесторам. Банк входит в тройку крупнейших банков России по всем основным показателям и занимает третье место в списке банков Центральной и Восточной Европы по размеру собственного капитала.</w:t>
      </w:r>
    </w:p>
    <w:p w:rsidR="00B64E0F" w:rsidRDefault="00B64E0F" w:rsidP="00B64E0F">
      <w:pPr>
        <w:pStyle w:val="1"/>
        <w:ind w:firstLine="720"/>
        <w:jc w:val="both"/>
      </w:pPr>
      <w:r>
        <w:t>Банк ведет свою деятельность на основании Генеральной лицензии Банка России № 354 от 28.09.2007 г. Дополнительно банк имеет лицензию на привлечение во вклады и размещение драгоценных металлов, а также лицензии ФСФР как профессионального участника рынка ценных бумаг: на осуществление депозитарной, дилерской, брокерской деятельности, деятельности по доверительному управлению ценными бумагами. Банк имеет возможность выступать в качестве депозитария инвестиционных фондов и биржевого посредника, управлять паевыми инвестиционными фондами и негосударственными пенсионными фондами. В своей деятельности банк ориентируется на законодательство Российской Федерации, подзаконные акты Банка России, а также собственные внутренние документы, в частности, Устав.</w:t>
      </w:r>
    </w:p>
    <w:p w:rsidR="00B64E0F" w:rsidRDefault="00B64E0F" w:rsidP="00B64E0F">
      <w:pPr>
        <w:pStyle w:val="1"/>
        <w:ind w:firstLine="720"/>
        <w:jc w:val="both"/>
      </w:pPr>
      <w:r>
        <w:t>Банк обслуживает ключевые отрасли российской экономики - газовую, нефтяную, атомную, химическую и нефтехимическую, черную и цветную металлургию, электроэнергетику, машиностроение и металлообработку, транспорт, строительство, связь, агропромышленный комплекс, торговлю и другие отрасли.</w:t>
      </w:r>
    </w:p>
    <w:p w:rsidR="00B64E0F" w:rsidRDefault="00B64E0F" w:rsidP="00B64E0F">
      <w:pPr>
        <w:pStyle w:val="1"/>
        <w:ind w:firstLine="720"/>
        <w:jc w:val="both"/>
      </w:pPr>
      <w:r>
        <w:t xml:space="preserve">Розничный бизнес также является стратегически важным направлением деятельности Банка, и его масштабы </w:t>
      </w:r>
      <w:r w:rsidRPr="00391240">
        <w:t>последовательно увеличиваются. Частным клиентам предлагается полный набор услуг:</w:t>
      </w:r>
      <w:r>
        <w:t xml:space="preserve"> кредитные программы, депозиты, </w:t>
      </w:r>
      <w:r>
        <w:lastRenderedPageBreak/>
        <w:t>расчетные операции, электронные банковские карты и др.</w:t>
      </w:r>
    </w:p>
    <w:p w:rsidR="00B64E0F" w:rsidRDefault="00B64E0F" w:rsidP="00B64E0F">
      <w:pPr>
        <w:pStyle w:val="1"/>
        <w:ind w:firstLine="720"/>
        <w:jc w:val="both"/>
      </w:pPr>
      <w:r>
        <w:t xml:space="preserve">Газпромбанк занимает сильные позиции на отечественном и международном финансовых рынках, являясь одним из российских лидеров по организации и </w:t>
      </w:r>
      <w:proofErr w:type="spellStart"/>
      <w:r>
        <w:t>андеррайтингу</w:t>
      </w:r>
      <w:proofErr w:type="spellEnd"/>
      <w:r>
        <w:t xml:space="preserve"> выпусков корпоративных облигаций, управлению активами, в сфере частного банковского обслуживания, корпоративного финансирования и других областях инвестиционного банкинга.</w:t>
      </w:r>
    </w:p>
    <w:p w:rsidR="00B64E0F" w:rsidRDefault="00B64E0F" w:rsidP="00B64E0F">
      <w:pPr>
        <w:pStyle w:val="1"/>
        <w:ind w:firstLine="720"/>
        <w:jc w:val="both"/>
      </w:pPr>
      <w:r>
        <w:t>В числе клиентов Газпромбанка - около 4 миллионов физических и порядка 45 тысяч юридических лиц.</w:t>
      </w:r>
    </w:p>
    <w:p w:rsidR="00B64E0F" w:rsidRDefault="00B64E0F" w:rsidP="00B64E0F">
      <w:pPr>
        <w:pStyle w:val="1"/>
        <w:ind w:firstLine="720"/>
        <w:jc w:val="both"/>
      </w:pPr>
      <w:r>
        <w:t>В настоящее время Газпромбанк владеет семью дочерними и зависимыми банками в России, Белоруссии, Армении, Швейцарии и Люксембурге, имеет представительства в Астане (Казахстан), Пекине (Китай), Улан-Баторе (Монголия) и Нью-Дели (Индия).</w:t>
      </w:r>
    </w:p>
    <w:p w:rsidR="00B64E0F" w:rsidRDefault="00B64E0F" w:rsidP="00B64E0F">
      <w:pPr>
        <w:pStyle w:val="1"/>
        <w:ind w:firstLine="720"/>
        <w:jc w:val="both"/>
      </w:pPr>
      <w:r>
        <w:t>В России региональная сеть Газпромбанка представлена 32 филиалами, расположенными от Калининграда до Южно-Сахалинска. Общее число офисов, предоставляющих высококачественные банковские услуги, превышает 500.</w:t>
      </w:r>
    </w:p>
    <w:p w:rsidR="00B64E0F" w:rsidRDefault="00B64E0F" w:rsidP="00B64E0F">
      <w:pPr>
        <w:pStyle w:val="1"/>
        <w:ind w:firstLine="720"/>
        <w:jc w:val="both"/>
      </w:pPr>
      <w:r>
        <w:t>Газпромбанк является членом Российского национального комитета Международной торговой палаты.</w:t>
      </w:r>
    </w:p>
    <w:p w:rsidR="00B64E0F" w:rsidRDefault="00B64E0F" w:rsidP="00E147CC">
      <w:pPr>
        <w:pStyle w:val="1"/>
        <w:ind w:firstLine="0"/>
        <w:jc w:val="both"/>
      </w:pPr>
    </w:p>
    <w:p w:rsidR="00B64E0F" w:rsidRDefault="00B64E0F" w:rsidP="00B64E0F">
      <w:pPr>
        <w:pStyle w:val="1"/>
        <w:ind w:firstLine="720"/>
        <w:jc w:val="both"/>
      </w:pPr>
      <w:r>
        <w:t xml:space="preserve">Газпромбанк занимает сильные позиции на отечественном и международном финансовых рынках, являясь одним из российских лидеров по организации и </w:t>
      </w:r>
      <w:proofErr w:type="spellStart"/>
      <w:r>
        <w:t>андеррайтингу</w:t>
      </w:r>
      <w:proofErr w:type="spellEnd"/>
      <w:r>
        <w:t xml:space="preserve"> выпусков корпоративных облигаций, управлению активами, в сфере частного банковского обслуживания, корпоративного финансирования и других областях инвестиционного банкинга.</w:t>
      </w:r>
    </w:p>
    <w:p w:rsidR="00B64E0F" w:rsidRDefault="00B64E0F" w:rsidP="00B64E0F">
      <w:pPr>
        <w:pStyle w:val="1"/>
        <w:ind w:firstLine="720"/>
        <w:jc w:val="both"/>
      </w:pPr>
    </w:p>
    <w:p w:rsidR="00B64E0F" w:rsidRDefault="00B64E0F" w:rsidP="00B64E0F">
      <w:pPr>
        <w:pStyle w:val="1"/>
        <w:ind w:firstLine="720"/>
        <w:jc w:val="both"/>
      </w:pPr>
      <w:r>
        <w:t>В числе клиентов Газпромбанка – более 2 миллионов физических и 43 тысячи юридических лиц.</w:t>
      </w:r>
    </w:p>
    <w:p w:rsidR="00B64E0F" w:rsidRDefault="00B64E0F" w:rsidP="00E147CC">
      <w:pPr>
        <w:pStyle w:val="1"/>
        <w:ind w:firstLine="0"/>
        <w:jc w:val="both"/>
      </w:pPr>
    </w:p>
    <w:p w:rsidR="00B64E0F" w:rsidRDefault="00B64E0F" w:rsidP="00B64E0F">
      <w:pPr>
        <w:pStyle w:val="1"/>
        <w:ind w:firstLine="720"/>
        <w:jc w:val="both"/>
      </w:pPr>
      <w:r>
        <w:t>Основными видами деятельности Банка являются:</w:t>
      </w:r>
    </w:p>
    <w:p w:rsidR="00B64E0F" w:rsidRDefault="00B64E0F" w:rsidP="00B64E0F">
      <w:pPr>
        <w:pStyle w:val="1"/>
        <w:ind w:firstLine="720"/>
        <w:jc w:val="both"/>
      </w:pPr>
      <w:r>
        <w:t>1.</w:t>
      </w:r>
      <w:r>
        <w:tab/>
        <w:t xml:space="preserve">Корпоративный бизнес – предоставление услуг корпоративным клиентам и организациям по обслуживанию банковских счетов, открытию депозитов, услуг </w:t>
      </w:r>
      <w:r>
        <w:lastRenderedPageBreak/>
        <w:t>инкассации, предоставление всех видов финансирования, включая проектное финансирование, выдача гарантий, обслуживание внешнеторговых операций и другие операции.</w:t>
      </w:r>
    </w:p>
    <w:p w:rsidR="00B64E0F" w:rsidRDefault="00B64E0F" w:rsidP="00B64E0F">
      <w:pPr>
        <w:pStyle w:val="1"/>
        <w:ind w:firstLine="720"/>
        <w:jc w:val="both"/>
      </w:pPr>
      <w:r>
        <w:t>2.</w:t>
      </w:r>
      <w:r>
        <w:tab/>
        <w:t>Розничный бизнес – оказание банковских услуг клиентам-физическим лицам по кредитованию, принятию средств во вклады, обслуживание банковских карт, проведение операций с драгоценными металлами, оказание депозитарных услуг и услуг по доверительному управлению, услуг по управлению фондами, брокерских услуг и интернет-трейдинга, осуществление валютно-обменных операций, денежных переводов, платежей, хранение ценностей и другие операции.</w:t>
      </w:r>
    </w:p>
    <w:p w:rsidR="00B64E0F" w:rsidRDefault="00B64E0F" w:rsidP="00B64E0F">
      <w:pPr>
        <w:pStyle w:val="1"/>
        <w:ind w:firstLine="720"/>
        <w:jc w:val="both"/>
      </w:pPr>
      <w:r>
        <w:t>3.</w:t>
      </w:r>
      <w:r>
        <w:tab/>
        <w:t>Операции на финансовых рынках – привлечение и размещение средств на межбанковском рынке, операции с ценными бумагами, привлечение и размещение средств на рынках капитала, операции с иностранной валютой и производными финансовыми инструментами.</w:t>
      </w:r>
    </w:p>
    <w:p w:rsidR="00B64E0F" w:rsidRDefault="00B64E0F" w:rsidP="00B64E0F">
      <w:pPr>
        <w:pStyle w:val="1"/>
        <w:ind w:firstLine="720"/>
        <w:jc w:val="both"/>
      </w:pPr>
      <w:r>
        <w:t>Банк успешно реализовывает основные стратегические задачи, определяемые Советом директоров, в том числе:</w:t>
      </w:r>
    </w:p>
    <w:p w:rsidR="00B64E0F" w:rsidRDefault="00B64E0F" w:rsidP="00B64E0F">
      <w:pPr>
        <w:pStyle w:val="1"/>
        <w:ind w:firstLine="720"/>
        <w:jc w:val="both"/>
      </w:pPr>
      <w:r>
        <w:t>•</w:t>
      </w:r>
      <w:r>
        <w:tab/>
        <w:t>сохраняет лидирующую позицию в отрасли;</w:t>
      </w:r>
    </w:p>
    <w:p w:rsidR="00B64E0F" w:rsidRDefault="00B64E0F" w:rsidP="00B64E0F">
      <w:pPr>
        <w:pStyle w:val="1"/>
        <w:ind w:firstLine="720"/>
        <w:jc w:val="both"/>
      </w:pPr>
      <w:r>
        <w:t>•</w:t>
      </w:r>
      <w:r>
        <w:tab/>
        <w:t>обеспечивает соответствующий рост объемов бизнеса по направлениям, установленным в качестве приоритетных: кредитование корпоративных клиентов, в т.ч. проектное финансирование, розничный бизнес, операции на финансовых рынках;</w:t>
      </w:r>
    </w:p>
    <w:p w:rsidR="00B64E0F" w:rsidRDefault="00B64E0F" w:rsidP="00B64E0F">
      <w:pPr>
        <w:pStyle w:val="1"/>
        <w:ind w:firstLine="720"/>
        <w:jc w:val="both"/>
      </w:pPr>
      <w:r>
        <w:t>•</w:t>
      </w:r>
      <w:r>
        <w:tab/>
        <w:t>стремится к повышению доли регулярных доходов: процентных и комиссионных в совокупных доходах Банка;</w:t>
      </w:r>
    </w:p>
    <w:p w:rsidR="00B64E0F" w:rsidRDefault="00B64E0F" w:rsidP="00B64E0F">
      <w:pPr>
        <w:pStyle w:val="1"/>
        <w:ind w:firstLine="720"/>
        <w:jc w:val="both"/>
      </w:pPr>
      <w:r>
        <w:t>•</w:t>
      </w:r>
      <w:r>
        <w:tab/>
        <w:t>увеличивает капитал Банка, обеспечивая дальнейшее устойчивое развитие Группы Газпромбанка и выполнение всех регуляторных требований.</w:t>
      </w:r>
    </w:p>
    <w:p w:rsidR="00B64E0F" w:rsidRDefault="00B64E0F" w:rsidP="00B64E0F">
      <w:pPr>
        <w:pStyle w:val="1"/>
        <w:ind w:firstLine="720"/>
        <w:jc w:val="both"/>
      </w:pPr>
      <w:r>
        <w:t xml:space="preserve">Своевременно реагируя на изменение макроэкономических и рыночных условий, в том числе усиление конкуренции среди крупнейших банков и снижение доходности банковского бизнеса, Банк вносит коррективы и уточняет свои планы, обеспечивая преемственность стратегических целей и дальнейшее развитие ключевых компетенций и конкурентных преимуществ. Среди основных стратегических задач Банка – развитие стратегического партнерства с крупнейшими российскими компаниями, поддержание статуса одного из ключевых системообразующих банков, </w:t>
      </w:r>
      <w:r>
        <w:lastRenderedPageBreak/>
        <w:t>диверсификацию бизнеса и сохранение ключевых позиций на рынке банковских услуг, для чего предусматривается:</w:t>
      </w:r>
    </w:p>
    <w:p w:rsidR="00B64E0F" w:rsidRDefault="00B64E0F" w:rsidP="00B64E0F">
      <w:pPr>
        <w:pStyle w:val="1"/>
        <w:ind w:firstLine="720"/>
        <w:jc w:val="both"/>
      </w:pPr>
      <w:r>
        <w:t>•</w:t>
      </w:r>
      <w:r>
        <w:tab/>
        <w:t>предоставление полного спектра финансовых услуг крупнейшим российским компаниям;</w:t>
      </w:r>
    </w:p>
    <w:p w:rsidR="00B64E0F" w:rsidRDefault="00B64E0F" w:rsidP="00B64E0F">
      <w:pPr>
        <w:pStyle w:val="1"/>
        <w:ind w:firstLine="720"/>
        <w:jc w:val="both"/>
      </w:pPr>
      <w:r>
        <w:t>•</w:t>
      </w:r>
      <w:r>
        <w:tab/>
        <w:t>участие в реализации государственных инициатив по обеспечению устойчивого развития экономики;</w:t>
      </w:r>
    </w:p>
    <w:p w:rsidR="00B64E0F" w:rsidRDefault="00B64E0F" w:rsidP="00B64E0F">
      <w:pPr>
        <w:pStyle w:val="1"/>
        <w:ind w:firstLine="720"/>
        <w:jc w:val="both"/>
      </w:pPr>
      <w:r>
        <w:t>•</w:t>
      </w:r>
      <w:r>
        <w:tab/>
        <w:t>совершенствование управления качеством активов и работы с потенциально проблемной задолженностью;</w:t>
      </w:r>
    </w:p>
    <w:p w:rsidR="00B64E0F" w:rsidRDefault="00B64E0F" w:rsidP="00B64E0F">
      <w:pPr>
        <w:pStyle w:val="1"/>
        <w:ind w:firstLine="720"/>
        <w:jc w:val="both"/>
      </w:pPr>
      <w:r>
        <w:t>•</w:t>
      </w:r>
      <w:r>
        <w:tab/>
        <w:t>обеспечение устойчивой структуры баланса Банка и достаточности капитала;</w:t>
      </w:r>
    </w:p>
    <w:p w:rsidR="00B64E0F" w:rsidRDefault="00B64E0F" w:rsidP="00B64E0F">
      <w:pPr>
        <w:pStyle w:val="1"/>
        <w:ind w:firstLine="720"/>
        <w:jc w:val="both"/>
      </w:pPr>
      <w:r>
        <w:t>•</w:t>
      </w:r>
      <w:r>
        <w:tab/>
        <w:t>повышение эффективности деятельности во всех структурах Группы Газпромбанка.</w:t>
      </w:r>
    </w:p>
    <w:p w:rsidR="00B64E0F" w:rsidRDefault="00B64E0F" w:rsidP="00B64E0F">
      <w:pPr>
        <w:pStyle w:val="1"/>
        <w:ind w:firstLine="720"/>
        <w:jc w:val="both"/>
      </w:pPr>
      <w:r>
        <w:t>Банк продолжит работу по увеличению доходности активов и капитала, при этом в корпоративном сегменте основными задачами Банка будут:</w:t>
      </w:r>
    </w:p>
    <w:p w:rsidR="00B64E0F" w:rsidRDefault="00B64E0F" w:rsidP="00B64E0F">
      <w:pPr>
        <w:pStyle w:val="1"/>
        <w:ind w:firstLine="720"/>
        <w:jc w:val="both"/>
      </w:pPr>
      <w:r>
        <w:t>•</w:t>
      </w:r>
      <w:r>
        <w:tab/>
        <w:t>сбалансированный рост кредитного портфеля в базовых отраслях экономики с учетом соотношения доходности и рисков;</w:t>
      </w:r>
    </w:p>
    <w:p w:rsidR="00B64E0F" w:rsidRDefault="00B64E0F" w:rsidP="00B64E0F">
      <w:pPr>
        <w:pStyle w:val="1"/>
        <w:ind w:firstLine="720"/>
        <w:jc w:val="both"/>
      </w:pPr>
      <w:r>
        <w:t>•</w:t>
      </w:r>
      <w:r>
        <w:tab/>
        <w:t>оптимизация валютной структуры портфеля кредитов для сокращения возможных рисков;</w:t>
      </w:r>
    </w:p>
    <w:p w:rsidR="00B64E0F" w:rsidRDefault="00B64E0F" w:rsidP="00B64E0F">
      <w:pPr>
        <w:pStyle w:val="1"/>
        <w:ind w:firstLine="720"/>
        <w:jc w:val="both"/>
      </w:pPr>
      <w:r>
        <w:t>•</w:t>
      </w:r>
      <w:r>
        <w:tab/>
        <w:t>совершенствование транзакционного бизнеса и каналов продаж во всех клиентских сегментах.</w:t>
      </w:r>
    </w:p>
    <w:p w:rsidR="00B64E0F" w:rsidRDefault="00B64E0F" w:rsidP="00B64E0F">
      <w:pPr>
        <w:pStyle w:val="1"/>
        <w:ind w:firstLine="720"/>
        <w:jc w:val="both"/>
      </w:pPr>
    </w:p>
    <w:p w:rsidR="00B64E0F" w:rsidRDefault="00B64E0F" w:rsidP="00B64E0F">
      <w:pPr>
        <w:pStyle w:val="1"/>
        <w:ind w:firstLine="720"/>
        <w:jc w:val="both"/>
      </w:pPr>
      <w:r>
        <w:t>3.2 Расчет и Анализ уровня финансовой безопасности АО Газпромбанк</w:t>
      </w:r>
    </w:p>
    <w:p w:rsidR="00AA3165" w:rsidRDefault="00AA3165" w:rsidP="00B64E0F">
      <w:pPr>
        <w:pStyle w:val="1"/>
        <w:ind w:firstLine="720"/>
        <w:jc w:val="both"/>
      </w:pPr>
    </w:p>
    <w:p w:rsidR="00AA3165" w:rsidRDefault="00AA3165" w:rsidP="00B64E0F">
      <w:pPr>
        <w:pStyle w:val="1"/>
        <w:ind w:firstLine="720"/>
        <w:jc w:val="both"/>
      </w:pPr>
      <w:r w:rsidRPr="00AA3165">
        <w:t xml:space="preserve">Проблема управления рисками в каждом банке занимает одно из главных мест, поскольку неправильный подход в этом вопросе может не просто привести к большим убыткам, но и к закрытию кредитной организации. В настоящее время во многих российских банках осуществляется выделение специальных сотрудников и подразделений, функцией которых является организация системы управлении рисками банковской деятельности или риск-менеджмент. В определении стратегии в области </w:t>
      </w:r>
      <w:proofErr w:type="gramStart"/>
      <w:r w:rsidRPr="00AA3165">
        <w:t>риск-менеджмента</w:t>
      </w:r>
      <w:proofErr w:type="gramEnd"/>
      <w:r w:rsidRPr="00AA3165">
        <w:t xml:space="preserve"> российские банки руководствуются рекомендациями </w:t>
      </w:r>
      <w:r w:rsidRPr="00AA3165">
        <w:lastRenderedPageBreak/>
        <w:t xml:space="preserve">Центрального банка Российской Федерации и частично рекомендациями </w:t>
      </w:r>
      <w:proofErr w:type="spellStart"/>
      <w:r w:rsidRPr="00AA3165">
        <w:t>Базельского</w:t>
      </w:r>
      <w:proofErr w:type="spellEnd"/>
      <w:r w:rsidRPr="00AA3165">
        <w:t xml:space="preserve"> комитета.</w:t>
      </w:r>
    </w:p>
    <w:p w:rsidR="00AA3165" w:rsidRDefault="00AA3165" w:rsidP="00B64E0F">
      <w:pPr>
        <w:pStyle w:val="1"/>
        <w:ind w:firstLine="720"/>
        <w:jc w:val="both"/>
      </w:pPr>
      <w:r w:rsidRPr="00AA3165">
        <w:t>Основной задачей регулирования рисков является поддержание приемлемых соотношений прибыльности с показателями безопасности и ликвидности в процессе управления активами и пассивами банка, то есть минимизация банковских потерь. Все это предполагает разработку каждым банком собственной стратегии управления рисками, то есть основ политики принятия решений таким образом, чтобы своевременно и последовательно использовать все возможности развития банка и одновременно удерживать риски на приемлемом и управляемом уровне.</w:t>
      </w:r>
    </w:p>
    <w:p w:rsidR="00AA3165" w:rsidRDefault="00AA3165" w:rsidP="00B64E0F">
      <w:pPr>
        <w:pStyle w:val="1"/>
        <w:ind w:firstLine="720"/>
        <w:jc w:val="both"/>
      </w:pPr>
      <w:r w:rsidRPr="00AA3165">
        <w:t xml:space="preserve">В основу банковского управления рисками должны быть положены следующие принципы: </w:t>
      </w:r>
    </w:p>
    <w:p w:rsidR="00AA3165" w:rsidRDefault="00AA3165" w:rsidP="00B64E0F">
      <w:pPr>
        <w:pStyle w:val="1"/>
        <w:ind w:firstLine="720"/>
        <w:jc w:val="both"/>
      </w:pPr>
      <w:r w:rsidRPr="00AA3165">
        <w:t xml:space="preserve">• прогнозирование возможных источников убытков или ситуаций, способных принести убытки, их количественное измерение; </w:t>
      </w:r>
    </w:p>
    <w:p w:rsidR="00AA3165" w:rsidRDefault="00AA3165" w:rsidP="00B64E0F">
      <w:pPr>
        <w:pStyle w:val="1"/>
        <w:ind w:firstLine="720"/>
        <w:jc w:val="both"/>
      </w:pPr>
      <w:r w:rsidRPr="00AA3165">
        <w:t xml:space="preserve">• финансирование рисков, экономическое стимулирование их уменьшения; • ответственность и обязанность руководителей и сотрудников, четкость политики и механизмов управления рисками; </w:t>
      </w:r>
    </w:p>
    <w:p w:rsidR="00AA3165" w:rsidRDefault="00AA3165" w:rsidP="00B64E0F">
      <w:pPr>
        <w:pStyle w:val="1"/>
        <w:ind w:firstLine="720"/>
        <w:jc w:val="both"/>
      </w:pPr>
      <w:r w:rsidRPr="00AA3165">
        <w:t>• координируемый контроль рисков по всем подразделениям и службам банка, наблюдение за эффективностью процедур управления рисками.</w:t>
      </w:r>
    </w:p>
    <w:p w:rsidR="00752D9D" w:rsidRPr="00752D9D" w:rsidRDefault="00752D9D" w:rsidP="00752D9D">
      <w:pPr>
        <w:widowControl/>
        <w:shd w:val="clear" w:color="auto" w:fill="FFFFFF"/>
        <w:spacing w:line="360" w:lineRule="auto"/>
        <w:ind w:firstLine="709"/>
        <w:jc w:val="both"/>
        <w:rPr>
          <w:rFonts w:ascii="Times New Roman" w:eastAsia="Times New Roman" w:hAnsi="Times New Roman" w:cs="Times New Roman"/>
          <w:sz w:val="23"/>
          <w:szCs w:val="23"/>
          <w:lang w:bidi="ar-SA"/>
        </w:rPr>
      </w:pPr>
      <w:r w:rsidRPr="00752D9D">
        <w:rPr>
          <w:rFonts w:ascii="Times New Roman" w:eastAsia="Times New Roman" w:hAnsi="Times New Roman" w:cs="Times New Roman"/>
          <w:sz w:val="27"/>
          <w:szCs w:val="27"/>
          <w:lang w:bidi="ar-SA"/>
        </w:rPr>
        <w:t>Общая программа компании по управлению рисками сконцентрирована на непредсказуемости финансовых рынков и нацелена на минимизацию потенциальных негативных последствий для финансового положения.</w:t>
      </w:r>
    </w:p>
    <w:p w:rsidR="00752D9D" w:rsidRPr="00752D9D" w:rsidRDefault="00752D9D" w:rsidP="00752D9D">
      <w:pPr>
        <w:widowControl/>
        <w:shd w:val="clear" w:color="auto" w:fill="FFFFFF"/>
        <w:spacing w:line="360" w:lineRule="auto"/>
        <w:ind w:firstLine="709"/>
        <w:jc w:val="both"/>
        <w:rPr>
          <w:rFonts w:ascii="Times New Roman" w:eastAsia="Times New Roman" w:hAnsi="Times New Roman" w:cs="Times New Roman"/>
          <w:sz w:val="23"/>
          <w:szCs w:val="23"/>
          <w:lang w:bidi="ar-SA"/>
        </w:rPr>
      </w:pPr>
      <w:r w:rsidRPr="00752D9D">
        <w:rPr>
          <w:rFonts w:ascii="Times New Roman" w:eastAsia="Times New Roman" w:hAnsi="Times New Roman" w:cs="Times New Roman"/>
          <w:sz w:val="27"/>
          <w:szCs w:val="27"/>
          <w:lang w:bidi="ar-SA"/>
        </w:rPr>
        <w:t>Для управления финансовыми рисками в ОАО «Газпром» осуществляются следующие мероприятия:</w:t>
      </w:r>
    </w:p>
    <w:p w:rsidR="00752D9D" w:rsidRPr="00752D9D" w:rsidRDefault="00752D9D" w:rsidP="00752D9D">
      <w:pPr>
        <w:widowControl/>
        <w:numPr>
          <w:ilvl w:val="0"/>
          <w:numId w:val="45"/>
        </w:numPr>
        <w:shd w:val="clear" w:color="auto" w:fill="FFFFFF"/>
        <w:spacing w:line="360" w:lineRule="auto"/>
        <w:ind w:left="0" w:firstLine="709"/>
        <w:jc w:val="both"/>
        <w:rPr>
          <w:rFonts w:ascii="Times New Roman" w:eastAsia="Times New Roman" w:hAnsi="Times New Roman" w:cs="Times New Roman"/>
          <w:sz w:val="23"/>
          <w:szCs w:val="23"/>
          <w:lang w:bidi="ar-SA"/>
        </w:rPr>
      </w:pPr>
      <w:r w:rsidRPr="00752D9D">
        <w:rPr>
          <w:rFonts w:ascii="Times New Roman" w:eastAsia="Times New Roman" w:hAnsi="Times New Roman" w:cs="Times New Roman"/>
          <w:sz w:val="27"/>
          <w:szCs w:val="27"/>
          <w:lang w:bidi="ar-SA"/>
        </w:rPr>
        <w:t>проведение систематического анализа выявленных финансовых рисков;</w:t>
      </w:r>
    </w:p>
    <w:p w:rsidR="00752D9D" w:rsidRPr="00752D9D" w:rsidRDefault="00752D9D" w:rsidP="00752D9D">
      <w:pPr>
        <w:widowControl/>
        <w:numPr>
          <w:ilvl w:val="0"/>
          <w:numId w:val="45"/>
        </w:numPr>
        <w:shd w:val="clear" w:color="auto" w:fill="FFFFFF"/>
        <w:spacing w:line="360" w:lineRule="auto"/>
        <w:ind w:left="0" w:firstLine="709"/>
        <w:jc w:val="both"/>
        <w:rPr>
          <w:rFonts w:ascii="Times New Roman" w:eastAsia="Times New Roman" w:hAnsi="Times New Roman" w:cs="Times New Roman"/>
          <w:sz w:val="23"/>
          <w:szCs w:val="23"/>
          <w:lang w:bidi="ar-SA"/>
        </w:rPr>
      </w:pPr>
      <w:r w:rsidRPr="00752D9D">
        <w:rPr>
          <w:rFonts w:ascii="Times New Roman" w:eastAsia="Times New Roman" w:hAnsi="Times New Roman" w:cs="Times New Roman"/>
          <w:sz w:val="27"/>
          <w:szCs w:val="27"/>
          <w:lang w:bidi="ar-SA"/>
        </w:rPr>
        <w:t>построение системы контроля рисков и мониторинга эффективности деятельности по управлению финансовыми рисками;</w:t>
      </w:r>
    </w:p>
    <w:p w:rsidR="00752D9D" w:rsidRPr="00752D9D" w:rsidRDefault="00752D9D" w:rsidP="00752D9D">
      <w:pPr>
        <w:widowControl/>
        <w:numPr>
          <w:ilvl w:val="0"/>
          <w:numId w:val="45"/>
        </w:numPr>
        <w:shd w:val="clear" w:color="auto" w:fill="FFFFFF"/>
        <w:spacing w:line="360" w:lineRule="auto"/>
        <w:ind w:left="0" w:firstLine="709"/>
        <w:jc w:val="both"/>
        <w:rPr>
          <w:rFonts w:ascii="Times New Roman" w:eastAsia="Times New Roman" w:hAnsi="Times New Roman" w:cs="Times New Roman"/>
          <w:sz w:val="23"/>
          <w:szCs w:val="23"/>
          <w:lang w:bidi="ar-SA"/>
        </w:rPr>
      </w:pPr>
      <w:r w:rsidRPr="00752D9D">
        <w:rPr>
          <w:rFonts w:ascii="Times New Roman" w:eastAsia="Times New Roman" w:hAnsi="Times New Roman" w:cs="Times New Roman"/>
          <w:sz w:val="27"/>
          <w:szCs w:val="27"/>
          <w:lang w:bidi="ar-SA"/>
        </w:rPr>
        <w:t>обеспечение необходимой нормативной и методологической поддержки;</w:t>
      </w:r>
    </w:p>
    <w:p w:rsidR="00752D9D" w:rsidRPr="00752D9D" w:rsidRDefault="00752D9D" w:rsidP="00752D9D">
      <w:pPr>
        <w:widowControl/>
        <w:numPr>
          <w:ilvl w:val="0"/>
          <w:numId w:val="45"/>
        </w:numPr>
        <w:shd w:val="clear" w:color="auto" w:fill="FFFFFF"/>
        <w:spacing w:line="360" w:lineRule="auto"/>
        <w:ind w:left="0" w:firstLine="709"/>
        <w:jc w:val="both"/>
        <w:rPr>
          <w:rFonts w:ascii="Times New Roman" w:eastAsia="Times New Roman" w:hAnsi="Times New Roman" w:cs="Times New Roman"/>
          <w:sz w:val="23"/>
          <w:szCs w:val="23"/>
          <w:lang w:bidi="ar-SA"/>
        </w:rPr>
      </w:pPr>
      <w:r w:rsidRPr="00752D9D">
        <w:rPr>
          <w:rFonts w:ascii="Times New Roman" w:eastAsia="Times New Roman" w:hAnsi="Times New Roman" w:cs="Times New Roman"/>
          <w:sz w:val="27"/>
          <w:szCs w:val="27"/>
          <w:lang w:bidi="ar-SA"/>
        </w:rPr>
        <w:t>оценка кредитоспособности контрагентов;</w:t>
      </w:r>
    </w:p>
    <w:p w:rsidR="00752D9D" w:rsidRPr="00752D9D" w:rsidRDefault="00752D9D" w:rsidP="00752D9D">
      <w:pPr>
        <w:widowControl/>
        <w:numPr>
          <w:ilvl w:val="0"/>
          <w:numId w:val="45"/>
        </w:numPr>
        <w:shd w:val="clear" w:color="auto" w:fill="FFFFFF"/>
        <w:spacing w:line="360" w:lineRule="auto"/>
        <w:ind w:left="0" w:firstLine="709"/>
        <w:jc w:val="both"/>
        <w:rPr>
          <w:rFonts w:ascii="Times New Roman" w:eastAsia="Times New Roman" w:hAnsi="Times New Roman" w:cs="Times New Roman"/>
          <w:sz w:val="23"/>
          <w:szCs w:val="23"/>
          <w:lang w:bidi="ar-SA"/>
        </w:rPr>
      </w:pPr>
      <w:r w:rsidRPr="00752D9D">
        <w:rPr>
          <w:rFonts w:ascii="Times New Roman" w:eastAsia="Times New Roman" w:hAnsi="Times New Roman" w:cs="Times New Roman"/>
          <w:sz w:val="27"/>
          <w:szCs w:val="27"/>
          <w:lang w:bidi="ar-SA"/>
        </w:rPr>
        <w:t>контроль авансовых платежей;</w:t>
      </w:r>
    </w:p>
    <w:p w:rsidR="00752D9D" w:rsidRPr="00752D9D" w:rsidRDefault="00752D9D" w:rsidP="00752D9D">
      <w:pPr>
        <w:widowControl/>
        <w:numPr>
          <w:ilvl w:val="0"/>
          <w:numId w:val="45"/>
        </w:numPr>
        <w:shd w:val="clear" w:color="auto" w:fill="FFFFFF"/>
        <w:spacing w:line="360" w:lineRule="auto"/>
        <w:ind w:left="0" w:firstLine="709"/>
        <w:jc w:val="both"/>
        <w:rPr>
          <w:rFonts w:ascii="Times New Roman" w:eastAsia="Times New Roman" w:hAnsi="Times New Roman" w:cs="Times New Roman"/>
          <w:sz w:val="23"/>
          <w:szCs w:val="23"/>
          <w:lang w:bidi="ar-SA"/>
        </w:rPr>
      </w:pPr>
      <w:r w:rsidRPr="00752D9D">
        <w:rPr>
          <w:rFonts w:ascii="Times New Roman" w:eastAsia="Times New Roman" w:hAnsi="Times New Roman" w:cs="Times New Roman"/>
          <w:sz w:val="27"/>
          <w:szCs w:val="27"/>
          <w:lang w:bidi="ar-SA"/>
        </w:rPr>
        <w:lastRenderedPageBreak/>
        <w:t>установление лимитов риска на кредитные организации;</w:t>
      </w:r>
    </w:p>
    <w:p w:rsidR="00752D9D" w:rsidRPr="00752D9D" w:rsidRDefault="00752D9D" w:rsidP="00752D9D">
      <w:pPr>
        <w:widowControl/>
        <w:numPr>
          <w:ilvl w:val="0"/>
          <w:numId w:val="45"/>
        </w:numPr>
        <w:shd w:val="clear" w:color="auto" w:fill="FFFFFF"/>
        <w:spacing w:line="360" w:lineRule="auto"/>
        <w:ind w:left="0" w:firstLine="709"/>
        <w:jc w:val="both"/>
        <w:rPr>
          <w:rFonts w:ascii="Times New Roman" w:eastAsia="Times New Roman" w:hAnsi="Times New Roman" w:cs="Times New Roman"/>
          <w:sz w:val="23"/>
          <w:szCs w:val="23"/>
          <w:lang w:bidi="ar-SA"/>
        </w:rPr>
      </w:pPr>
      <w:r w:rsidRPr="00752D9D">
        <w:rPr>
          <w:rFonts w:ascii="Times New Roman" w:eastAsia="Times New Roman" w:hAnsi="Times New Roman" w:cs="Times New Roman"/>
          <w:sz w:val="27"/>
          <w:szCs w:val="27"/>
          <w:lang w:bidi="ar-SA"/>
        </w:rPr>
        <w:t>хеджирование валютного риска;</w:t>
      </w:r>
    </w:p>
    <w:p w:rsidR="00752D9D" w:rsidRPr="00752D9D" w:rsidRDefault="00752D9D" w:rsidP="00752D9D">
      <w:pPr>
        <w:widowControl/>
        <w:numPr>
          <w:ilvl w:val="0"/>
          <w:numId w:val="45"/>
        </w:numPr>
        <w:shd w:val="clear" w:color="auto" w:fill="FFFFFF"/>
        <w:spacing w:line="360" w:lineRule="auto"/>
        <w:ind w:left="0" w:firstLine="709"/>
        <w:jc w:val="both"/>
        <w:rPr>
          <w:rFonts w:ascii="Times New Roman" w:eastAsia="Times New Roman" w:hAnsi="Times New Roman" w:cs="Times New Roman"/>
          <w:sz w:val="23"/>
          <w:szCs w:val="23"/>
          <w:lang w:bidi="ar-SA"/>
        </w:rPr>
      </w:pPr>
      <w:r w:rsidRPr="00752D9D">
        <w:rPr>
          <w:rFonts w:ascii="Times New Roman" w:eastAsia="Times New Roman" w:hAnsi="Times New Roman" w:cs="Times New Roman"/>
          <w:sz w:val="27"/>
          <w:szCs w:val="27"/>
          <w:lang w:bidi="ar-SA"/>
        </w:rPr>
        <w:t>осуществление переговоров с партнерами с целью финансирования проектов предприятия собственными средствами других участников проектов;</w:t>
      </w:r>
    </w:p>
    <w:p w:rsidR="00752D9D" w:rsidRPr="00752D9D" w:rsidRDefault="00752D9D" w:rsidP="00752D9D">
      <w:pPr>
        <w:widowControl/>
        <w:numPr>
          <w:ilvl w:val="0"/>
          <w:numId w:val="45"/>
        </w:numPr>
        <w:shd w:val="clear" w:color="auto" w:fill="FFFFFF"/>
        <w:spacing w:line="360" w:lineRule="auto"/>
        <w:ind w:left="0" w:firstLine="709"/>
        <w:jc w:val="both"/>
        <w:rPr>
          <w:rFonts w:ascii="Times New Roman" w:eastAsia="Times New Roman" w:hAnsi="Times New Roman" w:cs="Times New Roman"/>
          <w:sz w:val="23"/>
          <w:szCs w:val="23"/>
          <w:lang w:bidi="ar-SA"/>
        </w:rPr>
      </w:pPr>
      <w:r w:rsidRPr="00752D9D">
        <w:rPr>
          <w:rFonts w:ascii="Times New Roman" w:eastAsia="Times New Roman" w:hAnsi="Times New Roman" w:cs="Times New Roman"/>
          <w:sz w:val="27"/>
          <w:szCs w:val="27"/>
          <w:lang w:bidi="ar-SA"/>
        </w:rPr>
        <w:t xml:space="preserve">мероприятия по работе с дебиторской задолженностью по </w:t>
      </w:r>
      <w:proofErr w:type="gramStart"/>
      <w:r w:rsidRPr="00752D9D">
        <w:rPr>
          <w:rFonts w:ascii="Times New Roman" w:eastAsia="Times New Roman" w:hAnsi="Times New Roman" w:cs="Times New Roman"/>
          <w:sz w:val="27"/>
          <w:szCs w:val="27"/>
          <w:lang w:bidi="ar-SA"/>
        </w:rPr>
        <w:t>бизнес-направлениям</w:t>
      </w:r>
      <w:proofErr w:type="gramEnd"/>
      <w:r w:rsidRPr="00752D9D">
        <w:rPr>
          <w:rFonts w:ascii="Times New Roman" w:eastAsia="Times New Roman" w:hAnsi="Times New Roman" w:cs="Times New Roman"/>
          <w:sz w:val="27"/>
          <w:szCs w:val="27"/>
          <w:lang w:bidi="ar-SA"/>
        </w:rPr>
        <w:t>;</w:t>
      </w:r>
    </w:p>
    <w:p w:rsidR="00752D9D" w:rsidRPr="00752D9D" w:rsidRDefault="00752D9D" w:rsidP="00752D9D">
      <w:pPr>
        <w:widowControl/>
        <w:numPr>
          <w:ilvl w:val="0"/>
          <w:numId w:val="45"/>
        </w:numPr>
        <w:shd w:val="clear" w:color="auto" w:fill="FFFFFF"/>
        <w:spacing w:line="360" w:lineRule="auto"/>
        <w:ind w:left="0" w:firstLine="709"/>
        <w:jc w:val="both"/>
        <w:rPr>
          <w:rFonts w:ascii="Times New Roman" w:eastAsia="Times New Roman" w:hAnsi="Times New Roman" w:cs="Times New Roman"/>
          <w:sz w:val="23"/>
          <w:szCs w:val="23"/>
          <w:lang w:bidi="ar-SA"/>
        </w:rPr>
      </w:pPr>
      <w:r w:rsidRPr="00752D9D">
        <w:rPr>
          <w:rFonts w:ascii="Times New Roman" w:eastAsia="Times New Roman" w:hAnsi="Times New Roman" w:cs="Times New Roman"/>
          <w:sz w:val="27"/>
          <w:szCs w:val="27"/>
          <w:lang w:bidi="ar-SA"/>
        </w:rPr>
        <w:t>использование внутренних инструментов и резервов управления финансовыми рисками, позволяющие гарантировать выполнение Компанией своих обязательств;</w:t>
      </w:r>
    </w:p>
    <w:p w:rsidR="00752D9D" w:rsidRPr="00752D9D" w:rsidRDefault="00752D9D" w:rsidP="00752D9D">
      <w:pPr>
        <w:widowControl/>
        <w:numPr>
          <w:ilvl w:val="0"/>
          <w:numId w:val="45"/>
        </w:numPr>
        <w:shd w:val="clear" w:color="auto" w:fill="FFFFFF"/>
        <w:spacing w:line="360" w:lineRule="auto"/>
        <w:ind w:left="0" w:firstLine="709"/>
        <w:jc w:val="both"/>
        <w:rPr>
          <w:rFonts w:ascii="Times New Roman" w:eastAsia="Times New Roman" w:hAnsi="Times New Roman" w:cs="Times New Roman"/>
          <w:sz w:val="23"/>
          <w:szCs w:val="23"/>
          <w:lang w:bidi="ar-SA"/>
        </w:rPr>
      </w:pPr>
      <w:r w:rsidRPr="00752D9D">
        <w:rPr>
          <w:rFonts w:ascii="Times New Roman" w:eastAsia="Times New Roman" w:hAnsi="Times New Roman" w:cs="Times New Roman"/>
          <w:sz w:val="27"/>
          <w:szCs w:val="27"/>
          <w:lang w:bidi="ar-SA"/>
        </w:rPr>
        <w:t>усиление контроля над заимствованиями компании во всех секторах деятельности;</w:t>
      </w:r>
    </w:p>
    <w:p w:rsidR="00752D9D" w:rsidRPr="00752D9D" w:rsidRDefault="00752D9D" w:rsidP="00752D9D">
      <w:pPr>
        <w:widowControl/>
        <w:numPr>
          <w:ilvl w:val="0"/>
          <w:numId w:val="45"/>
        </w:numPr>
        <w:shd w:val="clear" w:color="auto" w:fill="FFFFFF"/>
        <w:spacing w:line="360" w:lineRule="auto"/>
        <w:ind w:left="0" w:firstLine="709"/>
        <w:jc w:val="both"/>
        <w:rPr>
          <w:rFonts w:ascii="Times New Roman" w:eastAsia="Times New Roman" w:hAnsi="Times New Roman" w:cs="Times New Roman"/>
          <w:sz w:val="23"/>
          <w:szCs w:val="23"/>
          <w:lang w:bidi="ar-SA"/>
        </w:rPr>
      </w:pPr>
      <w:r w:rsidRPr="00752D9D">
        <w:rPr>
          <w:rFonts w:ascii="Times New Roman" w:eastAsia="Times New Roman" w:hAnsi="Times New Roman" w:cs="Times New Roman"/>
          <w:sz w:val="27"/>
          <w:szCs w:val="27"/>
          <w:lang w:bidi="ar-SA"/>
        </w:rPr>
        <w:t>распределение полномочий и ответственности за управление рисками среди структурных подразделений Компании.</w:t>
      </w:r>
    </w:p>
    <w:p w:rsidR="00752D9D" w:rsidRPr="00752D9D" w:rsidRDefault="00752D9D" w:rsidP="00752D9D">
      <w:pPr>
        <w:widowControl/>
        <w:shd w:val="clear" w:color="auto" w:fill="FFFFFF"/>
        <w:spacing w:line="360" w:lineRule="auto"/>
        <w:ind w:firstLine="709"/>
        <w:jc w:val="both"/>
        <w:rPr>
          <w:rFonts w:ascii="Times New Roman" w:eastAsia="Times New Roman" w:hAnsi="Times New Roman" w:cs="Times New Roman"/>
          <w:sz w:val="23"/>
          <w:szCs w:val="23"/>
          <w:lang w:bidi="ar-SA"/>
        </w:rPr>
      </w:pPr>
      <w:r w:rsidRPr="00752D9D">
        <w:rPr>
          <w:rFonts w:ascii="Times New Roman" w:eastAsia="Times New Roman" w:hAnsi="Times New Roman" w:cs="Times New Roman"/>
          <w:sz w:val="27"/>
          <w:szCs w:val="27"/>
          <w:lang w:bidi="ar-SA"/>
        </w:rPr>
        <w:t>Целью Компании в области управления рисками является повышение эффективности управленческих решений посредством анализа сопутствующих им финансовых рисков, а также обеспечение максимальной эффективности мероприятий по управлению рисками в ходе реализации принятых решений.</w:t>
      </w:r>
    </w:p>
    <w:p w:rsidR="00AA3165" w:rsidRDefault="00AA3165" w:rsidP="00B64E0F">
      <w:pPr>
        <w:pStyle w:val="1"/>
        <w:ind w:firstLine="720"/>
        <w:jc w:val="both"/>
      </w:pPr>
    </w:p>
    <w:p w:rsidR="00B64E0F" w:rsidRDefault="00B64E0F" w:rsidP="00B64E0F">
      <w:pPr>
        <w:pStyle w:val="1"/>
        <w:ind w:firstLine="720"/>
        <w:jc w:val="both"/>
      </w:pPr>
      <w:r>
        <w:t xml:space="preserve">Общая величина активов Компании по результатам 2019 г. по сравнению с итогами 2016 г. увеличилась на 632 740 926 тыс. рублей. Наиболее существенно величина активов увеличилась за период с 31.12.2018 по 31.12.2019 на 10,9% (на 519 340 127 </w:t>
      </w:r>
      <w:proofErr w:type="spellStart"/>
      <w:r>
        <w:t>тые</w:t>
      </w:r>
      <w:proofErr w:type="spellEnd"/>
      <w:r>
        <w:t xml:space="preserve">. рублей). Основное увеличение активов в 2019 г. по сравнению с 2018 г. произошло в структуре оборотных активов - зафиксировано значительное увеличение величины денежных средств и средств в кредитных организациях (более чем на 336 168 650 </w:t>
      </w:r>
      <w:proofErr w:type="spellStart"/>
      <w:r>
        <w:t>тые</w:t>
      </w:r>
      <w:proofErr w:type="spellEnd"/>
      <w:r>
        <w:t xml:space="preserve">. рублей и 110 965 764 </w:t>
      </w:r>
      <w:proofErr w:type="spellStart"/>
      <w:r>
        <w:t>тые</w:t>
      </w:r>
      <w:proofErr w:type="spellEnd"/>
      <w:r>
        <w:t xml:space="preserve">. рублей, соответственно). Однако произошло снижение средств кредитной организации в Центральном банке Российской Федерации и величины прочих активов за данный период на 51 366 922 </w:t>
      </w:r>
      <w:proofErr w:type="spellStart"/>
      <w:r>
        <w:t>тые</w:t>
      </w:r>
      <w:proofErr w:type="spellEnd"/>
      <w:r>
        <w:t>. рублей и 46 483 216 тыс. руб. соответственно.</w:t>
      </w:r>
    </w:p>
    <w:p w:rsidR="00B64E0F" w:rsidRDefault="00B64E0F" w:rsidP="00B64E0F">
      <w:pPr>
        <w:pStyle w:val="1"/>
        <w:ind w:firstLine="720"/>
        <w:jc w:val="both"/>
      </w:pPr>
      <w:r>
        <w:t>Основными факторами, повлиявшими на развитие бизнеса Банка в 2019 году, являются:</w:t>
      </w:r>
    </w:p>
    <w:p w:rsidR="00B64E0F" w:rsidRDefault="00B64E0F" w:rsidP="00B64E0F">
      <w:pPr>
        <w:pStyle w:val="1"/>
        <w:ind w:firstLine="720"/>
        <w:jc w:val="both"/>
      </w:pPr>
      <w:r>
        <w:t>-</w:t>
      </w:r>
      <w:r>
        <w:tab/>
        <w:t xml:space="preserve">выход российской экономики из рецессии в стадию восстановительного </w:t>
      </w:r>
      <w:r>
        <w:lastRenderedPageBreak/>
        <w:t>роста;</w:t>
      </w:r>
    </w:p>
    <w:p w:rsidR="00B64E0F" w:rsidRDefault="00B64E0F" w:rsidP="00B64E0F">
      <w:pPr>
        <w:pStyle w:val="1"/>
        <w:ind w:firstLine="720"/>
        <w:jc w:val="both"/>
      </w:pPr>
      <w:r>
        <w:t>-</w:t>
      </w:r>
      <w:r>
        <w:tab/>
        <w:t>замедление инфляции и постепенное смягчение денежно-кредитной политики со снижением ключевой ставки с 10% в начале года до 7,75% в декабре;</w:t>
      </w:r>
    </w:p>
    <w:p w:rsidR="00B64E0F" w:rsidRDefault="00B64E0F" w:rsidP="00B64E0F">
      <w:pPr>
        <w:pStyle w:val="1"/>
        <w:ind w:firstLine="720"/>
        <w:jc w:val="both"/>
      </w:pPr>
      <w:r>
        <w:t>-</w:t>
      </w:r>
      <w:r>
        <w:tab/>
        <w:t>сохранение экономических санкций со стороны США, ЕС и ряда других государств.</w:t>
      </w:r>
    </w:p>
    <w:p w:rsidR="00B64E0F" w:rsidRDefault="00B64E0F" w:rsidP="00B64E0F">
      <w:pPr>
        <w:pStyle w:val="1"/>
        <w:ind w:firstLine="720"/>
        <w:jc w:val="both"/>
      </w:pPr>
      <w:r>
        <w:t>Газпромбанк в отчетном году получил чистую прибыль в размере 31 905 887 тыс. руб. против чистой прибыли 46 660 735 тыс. руб. в 2016 году. На величину прибыли 2018 года существенное влияние оказали разовые сделки по ценным бумагам и полученные дивиденды. Стабильные доходы Банка (чистые процентные и комиссионные доходы) в 2019 году превысили аналогичный показатель 2018 года на 6%.</w:t>
      </w:r>
    </w:p>
    <w:p w:rsidR="00B64E0F" w:rsidRDefault="00B64E0F" w:rsidP="00B64E0F">
      <w:pPr>
        <w:pStyle w:val="1"/>
        <w:ind w:firstLine="720"/>
        <w:jc w:val="both"/>
      </w:pPr>
      <w:r>
        <w:t>Коэффициенты ликвидности, характеризует способность Компании удовлетворять претензии держателей краткосрочных долговых обязательств. Для инвестора эти показатели важны как характеристика рисков возможного банкротства Компании, и, следовательно, принудительной продажи его активов в результате удовлетворения исков кредиторов.</w:t>
      </w:r>
    </w:p>
    <w:p w:rsidR="00B64E0F" w:rsidRDefault="00B64E0F" w:rsidP="00B64E0F">
      <w:pPr>
        <w:pStyle w:val="1"/>
        <w:ind w:firstLine="720"/>
        <w:jc w:val="both"/>
      </w:pPr>
      <w:r>
        <w:t>По состоянию на 2016-2019 гг. все показатели ликвидности были выше пороговых значений.</w:t>
      </w:r>
    </w:p>
    <w:p w:rsidR="00B64E0F" w:rsidRDefault="00B64E0F" w:rsidP="00B64E0F">
      <w:pPr>
        <w:pStyle w:val="1"/>
        <w:ind w:firstLine="720"/>
        <w:jc w:val="both"/>
      </w:pPr>
      <w:r>
        <w:t>Финансовая устойчивость Компании в долгосрочной перспективе и, соответственно, уровень финансового риска определяются структурой капитала, соотношением заемных и собственных средств.</w:t>
      </w:r>
    </w:p>
    <w:p w:rsidR="00B64E0F" w:rsidRDefault="00B64E0F" w:rsidP="00B64E0F">
      <w:pPr>
        <w:pStyle w:val="1"/>
        <w:ind w:firstLine="720"/>
        <w:jc w:val="both"/>
      </w:pPr>
      <w:r>
        <w:t>Анализ финансовой деятельности и статистические данные за прошедший год АО «Газпромбанк» свидетельствуют об отсутствии негативных тенденций, способных повлиять на финансовую устойчивость банка в перспективе.</w:t>
      </w:r>
    </w:p>
    <w:p w:rsidR="00B64E0F" w:rsidRDefault="00B64E0F" w:rsidP="00B64E0F">
      <w:pPr>
        <w:pStyle w:val="1"/>
        <w:ind w:firstLine="720"/>
        <w:jc w:val="both"/>
      </w:pPr>
      <w:r>
        <w:t>Банк не допускал нарушений обязательных нормативов Центрального банка РФ.</w:t>
      </w:r>
    </w:p>
    <w:p w:rsidR="00B64E0F" w:rsidRDefault="00B64E0F" w:rsidP="00B64E0F">
      <w:pPr>
        <w:pStyle w:val="1"/>
        <w:ind w:firstLine="720"/>
        <w:jc w:val="both"/>
      </w:pPr>
      <w:r>
        <w:t>Оценка финансовой составляющей экономической безопасности АО «Газпромбанк» производилась на основе годовой бухгалтерской отчетности за 2016-2019 гг.</w:t>
      </w:r>
    </w:p>
    <w:p w:rsidR="00B64E0F" w:rsidRDefault="00B64E0F" w:rsidP="00B64E0F">
      <w:pPr>
        <w:pStyle w:val="1"/>
        <w:ind w:firstLine="720"/>
        <w:jc w:val="both"/>
      </w:pPr>
      <w:r>
        <w:t xml:space="preserve">В рамках подхода рассматривался сценарий, в соответствии с которым </w:t>
      </w:r>
      <w:r>
        <w:lastRenderedPageBreak/>
        <w:t>предполагался реальный рост объемов реализации Компании, показателей чистой прибыли, величины капитальных вложений, что связано с развитием услуги ипотечного кредитования и последующим ростом на этом фоне.</w:t>
      </w:r>
    </w:p>
    <w:p w:rsidR="00B64E0F" w:rsidRDefault="00B64E0F" w:rsidP="00B64E0F">
      <w:pPr>
        <w:pStyle w:val="1"/>
        <w:ind w:firstLine="720"/>
        <w:jc w:val="both"/>
      </w:pPr>
      <w:r>
        <w:t>Актуальность выбранного сценария обусловлена рядом допущений:</w:t>
      </w:r>
    </w:p>
    <w:p w:rsidR="00B64E0F" w:rsidRDefault="00B64E0F" w:rsidP="00B64E0F">
      <w:pPr>
        <w:pStyle w:val="1"/>
        <w:ind w:firstLine="720"/>
        <w:jc w:val="both"/>
      </w:pPr>
      <w:r>
        <w:t>а)</w:t>
      </w:r>
      <w:r>
        <w:tab/>
        <w:t>запуском специальной программы по ипотеке для покупки элитного жилья, рефинансирования ипотеки; б) агрессивная политика банка в части роста предложений по вкладам, рост числа вкладчиков на 0,7 млн. человек за 2018 г.; в) прирост объема нового бизнеса (стоимости имущества), в свою очередь, составил 65,2%. Темпы роста компании значительно превысили общий рост российского рынка лизинга, который по прогнозам рейтингового агентства RAEX («Эксперт РА») составил 40%.</w:t>
      </w:r>
    </w:p>
    <w:p w:rsidR="00B64E0F" w:rsidRDefault="00B64E0F" w:rsidP="00B64E0F">
      <w:pPr>
        <w:pStyle w:val="1"/>
        <w:ind w:firstLine="720"/>
        <w:jc w:val="both"/>
      </w:pPr>
      <w:r>
        <w:t xml:space="preserve">Оценка финансовой составляющей на перспективу была проведена с помощью методики В.С. </w:t>
      </w:r>
      <w:proofErr w:type="spellStart"/>
      <w:r>
        <w:t>Кромонова</w:t>
      </w:r>
      <w:proofErr w:type="spellEnd"/>
      <w:r>
        <w:t>. В результате, совокупный коэффициент оценки «идеальности банка» для АО «Газпромбанк увеличился на 5% и составил 27,15 ед., при том, что среднегодовой темп роста совокупного показателя за период 2016-2019 г. равен 0,99.</w:t>
      </w:r>
    </w:p>
    <w:p w:rsidR="00B64E0F" w:rsidRDefault="00B64E0F" w:rsidP="00B64E0F">
      <w:pPr>
        <w:pStyle w:val="1"/>
        <w:ind w:firstLine="720"/>
        <w:jc w:val="both"/>
      </w:pPr>
    </w:p>
    <w:p w:rsidR="00B64E0F" w:rsidRDefault="00B64E0F" w:rsidP="00B64E0F">
      <w:pPr>
        <w:pStyle w:val="1"/>
        <w:ind w:firstLine="720"/>
        <w:jc w:val="both"/>
      </w:pPr>
      <w:r>
        <w:t>Оценка эффекта от внедрения дополнительных программ кредитования в АО «НГК «Газпромбанк» рассчитана с определенной долей погрешности и агрегирования, так, как в процессе разработки предложения по оптимизации кредитного портфеля были сделаны определенные допущения и предпосылки. Таким образом, проведенная оценка не претендует на стопроцентную точность. Вследствие непредвиденных факторов, изменения реальных событий фактические результаты могут отличаться от ожидаемых.</w:t>
      </w:r>
    </w:p>
    <w:p w:rsidR="00B64E0F" w:rsidRDefault="00B64E0F" w:rsidP="00B64E0F">
      <w:pPr>
        <w:pStyle w:val="1"/>
        <w:ind w:firstLine="720"/>
        <w:jc w:val="both"/>
      </w:pPr>
    </w:p>
    <w:p w:rsidR="00B64E0F" w:rsidRDefault="00B64E0F" w:rsidP="00B64E0F">
      <w:pPr>
        <w:pStyle w:val="1"/>
        <w:ind w:firstLine="720"/>
        <w:jc w:val="both"/>
      </w:pPr>
      <w:r>
        <w:t>3.3 Рекомендации по совершенствованию финансовой безопасности АО Газпромбанк</w:t>
      </w:r>
    </w:p>
    <w:p w:rsidR="00B64E0F" w:rsidRDefault="00B64E0F" w:rsidP="00B64E0F">
      <w:pPr>
        <w:pStyle w:val="1"/>
        <w:ind w:firstLine="720"/>
        <w:jc w:val="both"/>
      </w:pPr>
      <w:r>
        <w:t xml:space="preserve">Проведенная в курсовой работе оценка финансовой безопасности АО «Газпромбанк» служит основой для принятия решения в области управления организацией, разработки стратегии, направленной на увеличение капитализации </w:t>
      </w:r>
      <w:r>
        <w:lastRenderedPageBreak/>
        <w:t>компании, повышение устойчивости на внутреннем рынке.</w:t>
      </w:r>
    </w:p>
    <w:p w:rsidR="00B64E0F" w:rsidRDefault="00B64E0F" w:rsidP="00B64E0F">
      <w:pPr>
        <w:pStyle w:val="1"/>
        <w:ind w:firstLine="720"/>
        <w:jc w:val="both"/>
      </w:pPr>
      <w:r>
        <w:t>В целях укрепления финансовой безопасности банка, в частности АО «Газпромбанк» на основе реальной оценки предлагается:</w:t>
      </w:r>
    </w:p>
    <w:p w:rsidR="00B64E0F" w:rsidRDefault="00B64E0F" w:rsidP="00B64E0F">
      <w:pPr>
        <w:pStyle w:val="1"/>
        <w:ind w:firstLine="720"/>
        <w:jc w:val="both"/>
      </w:pPr>
      <w:r>
        <w:t>а)</w:t>
      </w:r>
      <w:r>
        <w:tab/>
        <w:t>для улучшения точности оценки финансовой безопасности предложить одновременное внедрение трех методик расчета показателей финансовой устойчивости, основной из которых останется методика ЦБ, а две другие будут являться подкрепляющими факультативными методиками;</w:t>
      </w:r>
    </w:p>
    <w:p w:rsidR="00B64E0F" w:rsidRDefault="00B64E0F" w:rsidP="00B64E0F">
      <w:pPr>
        <w:pStyle w:val="1"/>
        <w:ind w:firstLine="720"/>
        <w:jc w:val="both"/>
      </w:pPr>
      <w:r>
        <w:t>б)</w:t>
      </w:r>
      <w:r>
        <w:tab/>
        <w:t>учесть риски, характерные для банковского сектора, при формировании стратегии развития;</w:t>
      </w:r>
    </w:p>
    <w:p w:rsidR="00B64E0F" w:rsidRDefault="00B64E0F" w:rsidP="00B64E0F">
      <w:pPr>
        <w:pStyle w:val="1"/>
        <w:ind w:firstLine="720"/>
        <w:jc w:val="both"/>
      </w:pPr>
      <w:r>
        <w:t>в)</w:t>
      </w:r>
      <w:r>
        <w:tab/>
        <w:t>классифицировать внешние и внутренние факторы влияния на экономическую и информационную безопасность банка для улучшения прогнозирования эффектов от возникновения/предупреждения угроз для банка в будущем.</w:t>
      </w:r>
    </w:p>
    <w:p w:rsidR="00B64E0F" w:rsidRDefault="00B64E0F" w:rsidP="00B64E0F">
      <w:pPr>
        <w:pStyle w:val="1"/>
        <w:ind w:firstLine="720"/>
        <w:jc w:val="both"/>
      </w:pPr>
      <w:r>
        <w:t>В качестве направлений для дальнейших исследований в сторону оптимизации финансовой безопасности банковского сектора в работе предложено:</w:t>
      </w:r>
    </w:p>
    <w:p w:rsidR="00B64E0F" w:rsidRDefault="00B64E0F" w:rsidP="00B64E0F">
      <w:pPr>
        <w:pStyle w:val="1"/>
        <w:ind w:firstLine="720"/>
        <w:jc w:val="both"/>
      </w:pPr>
      <w:r>
        <w:t>а)</w:t>
      </w:r>
      <w:r>
        <w:tab/>
        <w:t>сохранение стабильности банка посредством сохранения и преумножения конкурентных преимуществ;</w:t>
      </w:r>
    </w:p>
    <w:p w:rsidR="00B64E0F" w:rsidRDefault="00B64E0F" w:rsidP="00B64E0F">
      <w:pPr>
        <w:pStyle w:val="1"/>
        <w:ind w:firstLine="720"/>
        <w:jc w:val="both"/>
      </w:pPr>
      <w:r>
        <w:t>б)</w:t>
      </w:r>
      <w:r>
        <w:tab/>
        <w:t>поддержание финансовых показателей банка на стабильном уровне, контроль за соблюдением норм текущего и перспективного законодательства;</w:t>
      </w:r>
    </w:p>
    <w:p w:rsidR="00B64E0F" w:rsidRDefault="00B64E0F" w:rsidP="00B64E0F">
      <w:pPr>
        <w:pStyle w:val="1"/>
        <w:ind w:firstLine="720"/>
        <w:jc w:val="both"/>
      </w:pPr>
      <w:r>
        <w:t>в)</w:t>
      </w:r>
      <w:r>
        <w:tab/>
        <w:t>совершенствование качества корпоративного управления, включая достижение большей прозрачности деятельности Банка, внедрения риск- менеджмента, поддержание доверительных и прозрачных отношений между нанятыми органами управления Банка, акционерами и заинтересованными лицами.</w:t>
      </w:r>
    </w:p>
    <w:p w:rsidR="00B64E0F" w:rsidRDefault="00B64E0F" w:rsidP="00B64E0F">
      <w:pPr>
        <w:pStyle w:val="1"/>
        <w:ind w:firstLine="720"/>
        <w:jc w:val="both"/>
      </w:pPr>
      <w:r>
        <w:t>г)</w:t>
      </w:r>
      <w:r>
        <w:tab/>
        <w:t>формирование «планов безопасной деятельности» при условии ужесточения санкций в отношении российских физических и юридических лиц.</w:t>
      </w:r>
    </w:p>
    <w:p w:rsidR="00B64E0F" w:rsidRDefault="00B64E0F" w:rsidP="00B64E0F">
      <w:pPr>
        <w:pStyle w:val="1"/>
        <w:ind w:firstLine="720"/>
        <w:jc w:val="both"/>
      </w:pPr>
      <w:r>
        <w:t>д)</w:t>
      </w:r>
      <w:r>
        <w:tab/>
        <w:t>внедрение институтов по защите банковских автоматизированных систем.</w:t>
      </w:r>
    </w:p>
    <w:p w:rsidR="00B64E0F" w:rsidRDefault="00B64E0F" w:rsidP="00B64E0F">
      <w:pPr>
        <w:pStyle w:val="1"/>
        <w:ind w:firstLine="720"/>
        <w:jc w:val="both"/>
      </w:pPr>
      <w:r>
        <w:t>В качестве конкретных мер по укреплению финансовой безопасности банка предлагается:</w:t>
      </w:r>
    </w:p>
    <w:p w:rsidR="00B64E0F" w:rsidRDefault="00B64E0F" w:rsidP="00B64E0F">
      <w:pPr>
        <w:pStyle w:val="1"/>
        <w:ind w:firstLine="720"/>
        <w:jc w:val="both"/>
      </w:pPr>
      <w:r>
        <w:t>1.</w:t>
      </w:r>
      <w:r>
        <w:tab/>
        <w:t xml:space="preserve">Увеличение объема доходных активов, в частности увеличение объемов </w:t>
      </w:r>
      <w:r>
        <w:lastRenderedPageBreak/>
        <w:t>кредитования за счет снижения процентных ставок.</w:t>
      </w:r>
    </w:p>
    <w:p w:rsidR="00B64E0F" w:rsidRDefault="00B64E0F" w:rsidP="00B64E0F">
      <w:pPr>
        <w:pStyle w:val="1"/>
        <w:ind w:firstLine="720"/>
        <w:jc w:val="both"/>
      </w:pPr>
      <w:r>
        <w:t>2.</w:t>
      </w:r>
      <w:r>
        <w:tab/>
        <w:t>Оптимизация ресурсной базы банка. Для увеличения стабильности ресурсов, в частности увеличения резервного фонда, предлагается проведение эмиссии ценных бумаг. Прирост собственного капитала позволит также повысить надежность банка.</w:t>
      </w:r>
    </w:p>
    <w:p w:rsidR="00B64E0F" w:rsidRDefault="00B64E0F" w:rsidP="00B64E0F">
      <w:pPr>
        <w:pStyle w:val="1"/>
        <w:ind w:firstLine="720"/>
        <w:jc w:val="both"/>
      </w:pPr>
      <w:r>
        <w:t>3.</w:t>
      </w:r>
      <w:r>
        <w:tab/>
        <w:t>Диверсификация работающих активов и, соответственно, источников дохода банка. Данное направление также можно реализовать путем эмиссии ценных бумаг.</w:t>
      </w:r>
    </w:p>
    <w:p w:rsidR="00B64E0F" w:rsidRDefault="00B64E0F" w:rsidP="00B64E0F">
      <w:pPr>
        <w:pStyle w:val="1"/>
        <w:ind w:firstLine="720"/>
        <w:jc w:val="both"/>
      </w:pPr>
      <w:r>
        <w:t>4.</w:t>
      </w:r>
      <w:r>
        <w:tab/>
        <w:t>Оптимизация структуры расходов банка.</w:t>
      </w:r>
    </w:p>
    <w:p w:rsidR="00B64E0F" w:rsidRDefault="00B64E0F" w:rsidP="00B64E0F">
      <w:pPr>
        <w:pStyle w:val="1"/>
        <w:ind w:firstLine="720"/>
        <w:jc w:val="both"/>
      </w:pPr>
      <w:r>
        <w:t>Реализация этих рекомендаций позволит оптимизировать структуру баланса банка, значительно повысить уровень его доходности, диверсифицировать риск по направлениям деятельности, улучшить качество активов и пассивов, добиться увеличения стоимости Компании за счет роста активов, укрепить «подушку финансовой составляющей» экономической безопасности, что в целом благотворно скажется на финансовом состоянии банка.</w:t>
      </w:r>
    </w:p>
    <w:p w:rsidR="00B64E0F" w:rsidRDefault="00B64E0F" w:rsidP="00B64E0F">
      <w:pPr>
        <w:pStyle w:val="1"/>
        <w:ind w:firstLine="720"/>
        <w:jc w:val="both"/>
      </w:pPr>
    </w:p>
    <w:p w:rsidR="00B64E0F" w:rsidRDefault="00B64E0F" w:rsidP="00B64E0F">
      <w:pPr>
        <w:pStyle w:val="1"/>
        <w:ind w:firstLine="720"/>
        <w:jc w:val="both"/>
      </w:pPr>
    </w:p>
    <w:p w:rsidR="00B64E0F" w:rsidRDefault="00B64E0F" w:rsidP="00B64E0F">
      <w:pPr>
        <w:pStyle w:val="1"/>
        <w:ind w:firstLine="720"/>
        <w:jc w:val="both"/>
      </w:pPr>
    </w:p>
    <w:p w:rsidR="00B64E0F" w:rsidRDefault="00B64E0F" w:rsidP="00B64E0F">
      <w:pPr>
        <w:pStyle w:val="1"/>
        <w:ind w:firstLine="720"/>
        <w:jc w:val="both"/>
      </w:pPr>
    </w:p>
    <w:p w:rsidR="00B64E0F" w:rsidRDefault="00B64E0F" w:rsidP="00B64E0F">
      <w:pPr>
        <w:pStyle w:val="1"/>
        <w:ind w:firstLine="720"/>
        <w:jc w:val="both"/>
      </w:pPr>
    </w:p>
    <w:p w:rsidR="00B64E0F" w:rsidRDefault="00B64E0F" w:rsidP="00B64E0F">
      <w:pPr>
        <w:pStyle w:val="1"/>
        <w:ind w:firstLine="720"/>
        <w:jc w:val="both"/>
      </w:pPr>
    </w:p>
    <w:p w:rsidR="00B64E0F" w:rsidRDefault="00B64E0F" w:rsidP="00B64E0F">
      <w:pPr>
        <w:pStyle w:val="1"/>
        <w:ind w:firstLine="720"/>
        <w:jc w:val="both"/>
      </w:pPr>
    </w:p>
    <w:p w:rsidR="00B64E0F" w:rsidRDefault="00B64E0F" w:rsidP="00B64E0F">
      <w:pPr>
        <w:pStyle w:val="1"/>
        <w:ind w:firstLine="720"/>
        <w:jc w:val="both"/>
      </w:pPr>
    </w:p>
    <w:p w:rsidR="00B24BE2" w:rsidRDefault="00B24BE2" w:rsidP="00B64E0F">
      <w:pPr>
        <w:pStyle w:val="1"/>
        <w:ind w:firstLine="720"/>
        <w:jc w:val="both"/>
      </w:pPr>
    </w:p>
    <w:p w:rsidR="00CF72F3" w:rsidRDefault="00CF72F3" w:rsidP="00B64E0F">
      <w:pPr>
        <w:pStyle w:val="1"/>
        <w:ind w:firstLine="720"/>
        <w:jc w:val="both"/>
      </w:pPr>
    </w:p>
    <w:p w:rsidR="00CF72F3" w:rsidRDefault="00CF72F3" w:rsidP="00B64E0F">
      <w:pPr>
        <w:pStyle w:val="1"/>
        <w:ind w:firstLine="720"/>
        <w:jc w:val="both"/>
      </w:pPr>
    </w:p>
    <w:p w:rsidR="00FF190D" w:rsidRDefault="00FF190D" w:rsidP="00B64E0F">
      <w:pPr>
        <w:pStyle w:val="1"/>
        <w:ind w:firstLine="720"/>
        <w:jc w:val="both"/>
      </w:pPr>
    </w:p>
    <w:p w:rsidR="00FF190D" w:rsidRDefault="00FF190D" w:rsidP="00B64E0F">
      <w:pPr>
        <w:pStyle w:val="1"/>
        <w:ind w:firstLine="720"/>
        <w:jc w:val="both"/>
      </w:pPr>
    </w:p>
    <w:p w:rsidR="00CF72F3" w:rsidRDefault="00CF72F3" w:rsidP="00B64E0F">
      <w:pPr>
        <w:pStyle w:val="1"/>
        <w:ind w:firstLine="720"/>
        <w:jc w:val="both"/>
      </w:pPr>
    </w:p>
    <w:p w:rsidR="00B64E0F" w:rsidRDefault="00B64E0F" w:rsidP="00B64E0F">
      <w:pPr>
        <w:pStyle w:val="1"/>
        <w:ind w:firstLine="720"/>
        <w:jc w:val="both"/>
      </w:pPr>
      <w:r>
        <w:t xml:space="preserve"> </w:t>
      </w:r>
    </w:p>
    <w:p w:rsidR="00B64E0F" w:rsidRPr="00DF158E" w:rsidRDefault="00B64E0F" w:rsidP="00B24BE2">
      <w:pPr>
        <w:pStyle w:val="1"/>
        <w:ind w:left="2124" w:firstLine="720"/>
        <w:jc w:val="both"/>
        <w:rPr>
          <w:sz w:val="28"/>
        </w:rPr>
      </w:pPr>
      <w:r w:rsidRPr="00DF158E">
        <w:rPr>
          <w:sz w:val="28"/>
        </w:rPr>
        <w:lastRenderedPageBreak/>
        <w:t xml:space="preserve">Заключение </w:t>
      </w:r>
    </w:p>
    <w:p w:rsidR="00FF190D" w:rsidRPr="00FF190D" w:rsidRDefault="00FF190D" w:rsidP="00FF190D">
      <w:pPr>
        <w:pStyle w:val="af1"/>
        <w:shd w:val="clear" w:color="auto" w:fill="FFFFFF"/>
        <w:spacing w:line="360" w:lineRule="auto"/>
        <w:ind w:firstLine="709"/>
        <w:rPr>
          <w:rFonts w:ascii="Times New Roman" w:hAnsi="Times New Roman" w:cs="Times New Roman"/>
          <w:color w:val="000000"/>
          <w:sz w:val="23"/>
          <w:szCs w:val="23"/>
        </w:rPr>
      </w:pPr>
      <w:r>
        <w:rPr>
          <w:b/>
          <w:sz w:val="28"/>
        </w:rPr>
        <w:tab/>
      </w:r>
      <w:r w:rsidRPr="00FF190D">
        <w:rPr>
          <w:rFonts w:ascii="Times New Roman" w:hAnsi="Times New Roman" w:cs="Times New Roman"/>
          <w:color w:val="000000"/>
          <w:sz w:val="27"/>
          <w:szCs w:val="27"/>
        </w:rPr>
        <w:t>Одним из наиболее существенных факторов, влияющих на стоимость компании, является уровень финансового риска. Финансовые риски представляют собой самостоятельный значимый риск для владельцев капитала и, в особенности, для владельцев акционерного капитала.</w:t>
      </w:r>
    </w:p>
    <w:p w:rsidR="00FF190D" w:rsidRPr="00FF190D" w:rsidRDefault="00FF190D" w:rsidP="00FF190D">
      <w:pPr>
        <w:widowControl/>
        <w:shd w:val="clear" w:color="auto" w:fill="FFFFFF"/>
        <w:spacing w:line="360" w:lineRule="auto"/>
        <w:ind w:firstLine="709"/>
        <w:jc w:val="both"/>
        <w:rPr>
          <w:rFonts w:ascii="Times New Roman" w:eastAsia="Times New Roman" w:hAnsi="Times New Roman" w:cs="Times New Roman"/>
          <w:sz w:val="23"/>
          <w:szCs w:val="23"/>
          <w:lang w:bidi="ar-SA"/>
        </w:rPr>
      </w:pPr>
      <w:r w:rsidRPr="00FF190D">
        <w:rPr>
          <w:rFonts w:ascii="Times New Roman" w:eastAsia="Times New Roman" w:hAnsi="Times New Roman" w:cs="Times New Roman"/>
          <w:sz w:val="27"/>
          <w:szCs w:val="27"/>
          <w:lang w:bidi="ar-SA"/>
        </w:rPr>
        <w:t>Таким образом, финансовые риски являются, наряду с фундаментальными показателями, важнейшим фактором создания стоимости компании, и система управления финансовыми рисками эффективной компании должна быть интегрирована в общую стратегию и систему управления стоимостью. </w:t>
      </w:r>
    </w:p>
    <w:p w:rsidR="00FF190D" w:rsidRPr="00FF190D" w:rsidRDefault="00FF190D" w:rsidP="00FF190D">
      <w:pPr>
        <w:widowControl/>
        <w:shd w:val="clear" w:color="auto" w:fill="FFFFFF"/>
        <w:spacing w:line="360" w:lineRule="auto"/>
        <w:ind w:firstLine="709"/>
        <w:jc w:val="both"/>
        <w:rPr>
          <w:rFonts w:ascii="Times New Roman" w:eastAsia="Times New Roman" w:hAnsi="Times New Roman" w:cs="Times New Roman"/>
          <w:sz w:val="23"/>
          <w:szCs w:val="23"/>
          <w:lang w:bidi="ar-SA"/>
        </w:rPr>
      </w:pPr>
      <w:r w:rsidRPr="00FF190D">
        <w:rPr>
          <w:rFonts w:ascii="Times New Roman" w:eastAsia="Times New Roman" w:hAnsi="Times New Roman" w:cs="Times New Roman"/>
          <w:sz w:val="27"/>
          <w:szCs w:val="27"/>
          <w:lang w:bidi="ar-SA"/>
        </w:rPr>
        <w:t>Наиболее значимое влияние финансовых рисков проявляется в двух направлениях: во-первых, уровень принимаемого риска оказывает определяющее воздействие на формирование стоимости предприятия. Показатели уровня риска и стоимости компании находятся в тесной взаимосвязи и представляют собой единую систему; во-вторых, финансовые риски - это наиболее вероятная угроза банкротства предприятия, так как финансовые потери, связанные с этим риском, являются наиболее ощутимыми. В связи с этим, абсолютно все финансовые решения требуют предварительно проведенного анализа уровня риска.</w:t>
      </w:r>
    </w:p>
    <w:p w:rsidR="00B24BE2" w:rsidRPr="00B24BE2" w:rsidRDefault="00B24BE2" w:rsidP="00FF190D">
      <w:pPr>
        <w:pStyle w:val="1"/>
        <w:tabs>
          <w:tab w:val="left" w:pos="887"/>
        </w:tabs>
        <w:jc w:val="both"/>
        <w:rPr>
          <w:b/>
          <w:sz w:val="28"/>
        </w:rPr>
      </w:pPr>
    </w:p>
    <w:p w:rsidR="00B64E0F" w:rsidRDefault="00B64E0F" w:rsidP="00B64E0F">
      <w:pPr>
        <w:pStyle w:val="1"/>
        <w:ind w:firstLine="720"/>
        <w:jc w:val="both"/>
      </w:pPr>
      <w:r>
        <w:t xml:space="preserve">Банковский сектор продолжает оставаться основополагающим направлением успешного функционирования экономики и бюджета страны. Основными ограничивающими факторами являются секторальные санкции против российских компаний, рост доли огосударствления банковской системы как позитивный и негативный фактор одновременно, развитие системы Интернет-банкинга, популярность </w:t>
      </w:r>
      <w:proofErr w:type="spellStart"/>
      <w:r>
        <w:t>криптовалют</w:t>
      </w:r>
      <w:proofErr w:type="spellEnd"/>
      <w:r>
        <w:t xml:space="preserve">, снижение доверия к частным банкам со стороны населения и другие, подверженность банков </w:t>
      </w:r>
      <w:proofErr w:type="spellStart"/>
      <w:r>
        <w:t>кибератакам</w:t>
      </w:r>
      <w:proofErr w:type="spellEnd"/>
      <w:r>
        <w:t>. Позитивное влияние на банковскую систему России в 2017 году оказывала «зачистка» (отзыв лицензий) у неблагонадежных и сомнительных банков, рост уровня розничного кредитования (преимущественно, ипотечного), снижение ключевой ставки Центральным банком РФ, появление нового способа санации банков через Фонд консолидации банковского сектора (ФКБС) и другие факторы</w:t>
      </w:r>
      <w:r w:rsidR="006F33FF" w:rsidRPr="007A050A">
        <w:t>[</w:t>
      </w:r>
      <w:r w:rsidR="0022411D">
        <w:t>12</w:t>
      </w:r>
      <w:r w:rsidR="006F33FF" w:rsidRPr="007A050A">
        <w:t>]</w:t>
      </w:r>
      <w:r>
        <w:t>.</w:t>
      </w:r>
    </w:p>
    <w:p w:rsidR="00B64E0F" w:rsidRDefault="00B64E0F" w:rsidP="00B64E0F">
      <w:pPr>
        <w:pStyle w:val="1"/>
        <w:ind w:firstLine="720"/>
        <w:jc w:val="both"/>
      </w:pPr>
      <w:r>
        <w:t xml:space="preserve">Одним из инструментов эффективного развития компаний является управление </w:t>
      </w:r>
      <w:r>
        <w:lastRenderedPageBreak/>
        <w:t>финансовой составляющей экономической безопасности. В данной дипломной работе была рассмотрена тема анализа и оценки финансовой составляющей экономической безопасности коммерческого банка.</w:t>
      </w:r>
    </w:p>
    <w:p w:rsidR="00CF72F3" w:rsidRDefault="00CF72F3" w:rsidP="00B64E0F">
      <w:pPr>
        <w:pStyle w:val="1"/>
        <w:ind w:firstLine="720"/>
        <w:jc w:val="both"/>
      </w:pPr>
      <w:r>
        <w:rPr>
          <w:rFonts w:ascii="Roboto-Regular" w:hAnsi="Roboto-Regular"/>
          <w:sz w:val="25"/>
          <w:szCs w:val="25"/>
          <w:shd w:val="clear" w:color="auto" w:fill="FFFFFF"/>
        </w:rPr>
        <w:t>АО «Газпромбанк» - один из крупнейших универсальных финансовых институтов России, предоставляющий широкий спектр банковских, финансовых, инвестиционных продуктов и услуг корпоративным и частным клиентам, финансовым институтам, институциональным и частным инвесторам. Банк входит в тройку крупнейших банков России по всем основным показателям и занимает третье место в списке банков Центральной и Восточной Европы по размеру собственного капитала.</w:t>
      </w:r>
    </w:p>
    <w:p w:rsidR="00B64E0F" w:rsidRDefault="00B64E0F" w:rsidP="00B64E0F">
      <w:pPr>
        <w:pStyle w:val="1"/>
        <w:ind w:firstLine="720"/>
        <w:jc w:val="both"/>
      </w:pPr>
      <w:r>
        <w:t>На основании выше проведенного теоретического исследования и практического анализа финансовой безопасности АО «Газпромбанк», в соответствии с поставленными задачами были сделаны следующие выводы:</w:t>
      </w:r>
    </w:p>
    <w:p w:rsidR="00B64E0F" w:rsidRDefault="00B64E0F" w:rsidP="00B64E0F">
      <w:pPr>
        <w:pStyle w:val="1"/>
        <w:ind w:firstLine="720"/>
        <w:jc w:val="both"/>
      </w:pPr>
      <w:r>
        <w:t>1 Выявлены основные тенденции и текущие условия развития института финансовой безопасности страны, банковско</w:t>
      </w:r>
      <w:r w:rsidR="002561FB">
        <w:t>го сектора и конкретного банка.</w:t>
      </w:r>
    </w:p>
    <w:p w:rsidR="00B64E0F" w:rsidRDefault="00B64E0F" w:rsidP="00B64E0F">
      <w:pPr>
        <w:pStyle w:val="1"/>
        <w:ind w:firstLine="720"/>
        <w:jc w:val="both"/>
      </w:pPr>
      <w:r>
        <w:t>2</w:t>
      </w:r>
      <w:r>
        <w:tab/>
        <w:t>Постоянный и отлаженный процесс по контролю за финансовой составляющей экономической безопасности банка может помочь в короткие сроки решить большой комплекс задач, например:</w:t>
      </w:r>
    </w:p>
    <w:p w:rsidR="00B64E0F" w:rsidRDefault="00B64E0F" w:rsidP="00B64E0F">
      <w:pPr>
        <w:pStyle w:val="1"/>
        <w:ind w:firstLine="720"/>
        <w:jc w:val="both"/>
      </w:pPr>
      <w:r>
        <w:t>а)</w:t>
      </w:r>
      <w:r>
        <w:tab/>
        <w:t>разработку механизмов и мер идентификации угроз финансовой безопасности банка и их носителей;</w:t>
      </w:r>
    </w:p>
    <w:p w:rsidR="00B64E0F" w:rsidRDefault="00B64E0F" w:rsidP="00B64E0F">
      <w:pPr>
        <w:pStyle w:val="1"/>
        <w:ind w:firstLine="720"/>
        <w:jc w:val="both"/>
      </w:pPr>
      <w:r>
        <w:t>б)</w:t>
      </w:r>
      <w:r>
        <w:tab/>
        <w:t>разработку</w:t>
      </w:r>
      <w:r>
        <w:tab/>
        <w:t>методологии прогнозирования, выявления и</w:t>
      </w:r>
    </w:p>
    <w:p w:rsidR="00B64E0F" w:rsidRDefault="00B64E0F" w:rsidP="00B64E0F">
      <w:pPr>
        <w:pStyle w:val="1"/>
        <w:ind w:firstLine="720"/>
        <w:jc w:val="both"/>
      </w:pPr>
      <w:r>
        <w:t>предотвращения возникновения факторов внешней и внутренней среды;</w:t>
      </w:r>
    </w:p>
    <w:p w:rsidR="00B64E0F" w:rsidRDefault="00B64E0F" w:rsidP="00B64E0F">
      <w:pPr>
        <w:pStyle w:val="1"/>
        <w:ind w:firstLine="720"/>
        <w:jc w:val="both"/>
      </w:pPr>
      <w:r>
        <w:t>в)</w:t>
      </w:r>
      <w:r>
        <w:tab/>
        <w:t>организацию адекватной системы обеспечения финансовой безопасности банка;</w:t>
      </w:r>
    </w:p>
    <w:p w:rsidR="00B64E0F" w:rsidRDefault="00B64E0F" w:rsidP="00B64E0F">
      <w:pPr>
        <w:pStyle w:val="1"/>
        <w:ind w:firstLine="720"/>
        <w:jc w:val="both"/>
      </w:pPr>
      <w:r>
        <w:t>г)</w:t>
      </w:r>
      <w:r>
        <w:tab/>
        <w:t>формирование механизмов и мер финансово-экономической политики, нейтрализующих или смягчающих воздействие негативных факторов.</w:t>
      </w:r>
    </w:p>
    <w:p w:rsidR="00B64E0F" w:rsidRDefault="00B64E0F" w:rsidP="00B64E0F">
      <w:pPr>
        <w:pStyle w:val="1"/>
        <w:ind w:firstLine="720"/>
        <w:jc w:val="both"/>
      </w:pPr>
      <w:r>
        <w:t>Тем, самым доказывается целесообразность и важность регулярной оценки финансовой безопасности для менеджмента и собственников Компании</w:t>
      </w:r>
      <w:r w:rsidR="00631820">
        <w:t>.</w:t>
      </w:r>
    </w:p>
    <w:p w:rsidR="00631820" w:rsidRPr="00631820" w:rsidRDefault="00631820" w:rsidP="002561FB">
      <w:pPr>
        <w:pStyle w:val="af1"/>
        <w:shd w:val="clear" w:color="auto" w:fill="FFFFFF"/>
        <w:spacing w:after="318" w:line="360" w:lineRule="auto"/>
        <w:ind w:firstLine="709"/>
        <w:rPr>
          <w:rFonts w:ascii="Roboto-Regular" w:hAnsi="Roboto-Regular" w:cs="Times New Roman"/>
          <w:color w:val="000000"/>
          <w:sz w:val="25"/>
          <w:szCs w:val="25"/>
        </w:rPr>
      </w:pPr>
      <w:r>
        <w:t xml:space="preserve">3 </w:t>
      </w:r>
      <w:r w:rsidRPr="00631820">
        <w:rPr>
          <w:rFonts w:ascii="Roboto-Regular" w:hAnsi="Roboto-Regular" w:cs="Times New Roman"/>
          <w:color w:val="000000"/>
          <w:sz w:val="25"/>
          <w:szCs w:val="25"/>
        </w:rPr>
        <w:t>Риск является неизбежной частью банковской деятельности.</w:t>
      </w:r>
    </w:p>
    <w:p w:rsidR="00631820" w:rsidRPr="00631820" w:rsidRDefault="00631820" w:rsidP="002561FB">
      <w:pPr>
        <w:widowControl/>
        <w:shd w:val="clear" w:color="auto" w:fill="FFFFFF"/>
        <w:spacing w:after="318" w:line="360" w:lineRule="auto"/>
        <w:ind w:firstLine="709"/>
        <w:jc w:val="both"/>
        <w:rPr>
          <w:rFonts w:ascii="Roboto-Regular" w:eastAsia="Times New Roman" w:hAnsi="Roboto-Regular" w:cs="Times New Roman"/>
          <w:sz w:val="25"/>
          <w:szCs w:val="25"/>
          <w:lang w:bidi="ar-SA"/>
        </w:rPr>
      </w:pPr>
      <w:r w:rsidRPr="00631820">
        <w:rPr>
          <w:rFonts w:ascii="Roboto-Regular" w:eastAsia="Times New Roman" w:hAnsi="Roboto-Regular" w:cs="Times New Roman"/>
          <w:sz w:val="25"/>
          <w:szCs w:val="25"/>
          <w:lang w:bidi="ar-SA"/>
        </w:rPr>
        <w:t>Тем не менее, банк обычно предпочитает избежать риска, а если это невозможно, то свести его к минимуму.</w:t>
      </w:r>
    </w:p>
    <w:p w:rsidR="00631820" w:rsidRPr="00631820" w:rsidRDefault="00631820" w:rsidP="002561FB">
      <w:pPr>
        <w:widowControl/>
        <w:shd w:val="clear" w:color="auto" w:fill="FFFFFF"/>
        <w:spacing w:after="318" w:line="360" w:lineRule="auto"/>
        <w:ind w:firstLine="709"/>
        <w:jc w:val="both"/>
        <w:rPr>
          <w:rFonts w:ascii="Roboto-Regular" w:eastAsia="Times New Roman" w:hAnsi="Roboto-Regular" w:cs="Times New Roman"/>
          <w:sz w:val="25"/>
          <w:szCs w:val="25"/>
          <w:lang w:bidi="ar-SA"/>
        </w:rPr>
      </w:pPr>
      <w:r w:rsidRPr="00631820">
        <w:rPr>
          <w:rFonts w:ascii="Roboto-Regular" w:eastAsia="Times New Roman" w:hAnsi="Roboto-Regular" w:cs="Times New Roman"/>
          <w:sz w:val="25"/>
          <w:szCs w:val="25"/>
          <w:lang w:bidi="ar-SA"/>
        </w:rPr>
        <w:lastRenderedPageBreak/>
        <w:t>Наиболее значимым, исходя из огромных величин, особенно в крупных банках, выдаваемых кредитов, является кредитный риск.</w:t>
      </w:r>
    </w:p>
    <w:p w:rsidR="00631820" w:rsidRPr="00631820" w:rsidRDefault="00631820" w:rsidP="002561FB">
      <w:pPr>
        <w:widowControl/>
        <w:shd w:val="clear" w:color="auto" w:fill="FFFFFF"/>
        <w:spacing w:after="318" w:line="360" w:lineRule="auto"/>
        <w:ind w:firstLine="709"/>
        <w:jc w:val="both"/>
        <w:rPr>
          <w:rFonts w:ascii="Roboto-Regular" w:eastAsia="Times New Roman" w:hAnsi="Roboto-Regular" w:cs="Times New Roman"/>
          <w:sz w:val="25"/>
          <w:szCs w:val="25"/>
          <w:lang w:bidi="ar-SA"/>
        </w:rPr>
      </w:pPr>
      <w:r w:rsidRPr="00631820">
        <w:rPr>
          <w:rFonts w:ascii="Roboto-Regular" w:eastAsia="Times New Roman" w:hAnsi="Roboto-Regular" w:cs="Times New Roman"/>
          <w:sz w:val="25"/>
          <w:szCs w:val="25"/>
          <w:lang w:bidi="ar-SA"/>
        </w:rPr>
        <w:t>Существует пять основных методов снижения кредитного риска:</w:t>
      </w:r>
    </w:p>
    <w:p w:rsidR="00631820" w:rsidRPr="00631820" w:rsidRDefault="00631820" w:rsidP="002561FB">
      <w:pPr>
        <w:widowControl/>
        <w:shd w:val="clear" w:color="auto" w:fill="FFFFFF"/>
        <w:spacing w:after="318" w:line="360" w:lineRule="auto"/>
        <w:ind w:firstLine="709"/>
        <w:jc w:val="both"/>
        <w:rPr>
          <w:rFonts w:ascii="Roboto-Regular" w:eastAsia="Times New Roman" w:hAnsi="Roboto-Regular" w:cs="Times New Roman"/>
          <w:sz w:val="25"/>
          <w:szCs w:val="25"/>
          <w:lang w:bidi="ar-SA"/>
        </w:rPr>
      </w:pPr>
      <w:r w:rsidRPr="00631820">
        <w:rPr>
          <w:rFonts w:ascii="Roboto-Regular" w:eastAsia="Times New Roman" w:hAnsi="Roboto-Regular" w:cs="Times New Roman"/>
          <w:sz w:val="25"/>
          <w:szCs w:val="25"/>
          <w:lang w:bidi="ar-SA"/>
        </w:rPr>
        <w:t>- оценка кредитоспособности;</w:t>
      </w:r>
    </w:p>
    <w:p w:rsidR="00631820" w:rsidRPr="00631820" w:rsidRDefault="00631820" w:rsidP="002561FB">
      <w:pPr>
        <w:widowControl/>
        <w:shd w:val="clear" w:color="auto" w:fill="FFFFFF"/>
        <w:spacing w:after="318" w:line="360" w:lineRule="auto"/>
        <w:ind w:firstLine="709"/>
        <w:jc w:val="both"/>
        <w:rPr>
          <w:rFonts w:ascii="Roboto-Regular" w:eastAsia="Times New Roman" w:hAnsi="Roboto-Regular" w:cs="Times New Roman"/>
          <w:sz w:val="25"/>
          <w:szCs w:val="25"/>
          <w:lang w:bidi="ar-SA"/>
        </w:rPr>
      </w:pPr>
      <w:r w:rsidRPr="00631820">
        <w:rPr>
          <w:rFonts w:ascii="Roboto-Regular" w:eastAsia="Times New Roman" w:hAnsi="Roboto-Regular" w:cs="Times New Roman"/>
          <w:sz w:val="25"/>
          <w:szCs w:val="25"/>
          <w:lang w:bidi="ar-SA"/>
        </w:rPr>
        <w:t>- страхование кредитов;</w:t>
      </w:r>
    </w:p>
    <w:p w:rsidR="00631820" w:rsidRPr="00631820" w:rsidRDefault="00631820" w:rsidP="002561FB">
      <w:pPr>
        <w:widowControl/>
        <w:shd w:val="clear" w:color="auto" w:fill="FFFFFF"/>
        <w:spacing w:after="318" w:line="360" w:lineRule="auto"/>
        <w:ind w:firstLine="709"/>
        <w:jc w:val="both"/>
        <w:rPr>
          <w:rFonts w:ascii="Roboto-Regular" w:eastAsia="Times New Roman" w:hAnsi="Roboto-Regular" w:cs="Times New Roman"/>
          <w:sz w:val="25"/>
          <w:szCs w:val="25"/>
          <w:lang w:bidi="ar-SA"/>
        </w:rPr>
      </w:pPr>
      <w:r w:rsidRPr="00631820">
        <w:rPr>
          <w:rFonts w:ascii="Roboto-Regular" w:eastAsia="Times New Roman" w:hAnsi="Roboto-Regular" w:cs="Times New Roman"/>
          <w:sz w:val="25"/>
          <w:szCs w:val="25"/>
          <w:lang w:bidi="ar-SA"/>
        </w:rPr>
        <w:t>- уменьшение размеров кредитов, которые выдаются одному заемщику;</w:t>
      </w:r>
    </w:p>
    <w:p w:rsidR="00631820" w:rsidRPr="00631820" w:rsidRDefault="00631820" w:rsidP="002561FB">
      <w:pPr>
        <w:widowControl/>
        <w:shd w:val="clear" w:color="auto" w:fill="FFFFFF"/>
        <w:spacing w:after="318" w:line="360" w:lineRule="auto"/>
        <w:ind w:firstLine="709"/>
        <w:jc w:val="both"/>
        <w:rPr>
          <w:rFonts w:ascii="Roboto-Regular" w:eastAsia="Times New Roman" w:hAnsi="Roboto-Regular" w:cs="Times New Roman"/>
          <w:sz w:val="25"/>
          <w:szCs w:val="25"/>
          <w:lang w:bidi="ar-SA"/>
        </w:rPr>
      </w:pPr>
      <w:r w:rsidRPr="00631820">
        <w:rPr>
          <w:rFonts w:ascii="Roboto-Regular" w:eastAsia="Times New Roman" w:hAnsi="Roboto-Regular" w:cs="Times New Roman"/>
          <w:sz w:val="25"/>
          <w:szCs w:val="25"/>
          <w:lang w:bidi="ar-SA"/>
        </w:rPr>
        <w:t>- привлечение достаточного обеспечения;</w:t>
      </w:r>
    </w:p>
    <w:p w:rsidR="00631820" w:rsidRPr="00631820" w:rsidRDefault="00631820" w:rsidP="002561FB">
      <w:pPr>
        <w:widowControl/>
        <w:shd w:val="clear" w:color="auto" w:fill="FFFFFF"/>
        <w:spacing w:after="318" w:line="360" w:lineRule="auto"/>
        <w:ind w:firstLine="709"/>
        <w:jc w:val="both"/>
        <w:rPr>
          <w:rFonts w:ascii="Roboto-Regular" w:eastAsia="Times New Roman" w:hAnsi="Roboto-Regular" w:cs="Times New Roman"/>
          <w:sz w:val="25"/>
          <w:szCs w:val="25"/>
          <w:lang w:bidi="ar-SA"/>
        </w:rPr>
      </w:pPr>
      <w:r w:rsidRPr="00631820">
        <w:rPr>
          <w:rFonts w:ascii="Roboto-Regular" w:eastAsia="Times New Roman" w:hAnsi="Roboto-Regular" w:cs="Times New Roman"/>
          <w:sz w:val="25"/>
          <w:szCs w:val="25"/>
          <w:lang w:bidi="ar-SA"/>
        </w:rPr>
        <w:t>- выдача дисконтных ссуд.</w:t>
      </w:r>
    </w:p>
    <w:p w:rsidR="00B64E0F" w:rsidRDefault="00631820" w:rsidP="00B64E0F">
      <w:pPr>
        <w:pStyle w:val="1"/>
        <w:ind w:firstLine="720"/>
        <w:jc w:val="both"/>
      </w:pPr>
      <w:r>
        <w:t>4</w:t>
      </w:r>
      <w:proofErr w:type="gramStart"/>
      <w:r w:rsidR="00B64E0F">
        <w:tab/>
        <w:t>Д</w:t>
      </w:r>
      <w:proofErr w:type="gramEnd"/>
      <w:r w:rsidR="00B64E0F">
        <w:t>ля оценивания финансовой составляющей экономической безопасности банка применяются три методики: методика Центрального банка России.</w:t>
      </w:r>
    </w:p>
    <w:p w:rsidR="00B64E0F" w:rsidRDefault="00631820" w:rsidP="00B64E0F">
      <w:pPr>
        <w:pStyle w:val="1"/>
        <w:ind w:firstLine="720"/>
        <w:jc w:val="both"/>
      </w:pPr>
      <w:r>
        <w:t>5</w:t>
      </w:r>
      <w:r w:rsidR="00B64E0F">
        <w:tab/>
        <w:t xml:space="preserve">Обзор подходов выявил, что ни одна из методик не претендует на статус идеальной методики определения надежности коммерческого банка, необходимо дальнейшее совершенствование каждого из подходов. </w:t>
      </w:r>
    </w:p>
    <w:p w:rsidR="00B64E0F" w:rsidRDefault="00631820" w:rsidP="00A26812">
      <w:pPr>
        <w:pStyle w:val="1"/>
        <w:spacing w:line="360" w:lineRule="auto"/>
        <w:ind w:firstLine="709"/>
        <w:jc w:val="both"/>
      </w:pPr>
      <w:r>
        <w:t>6</w:t>
      </w:r>
      <w:proofErr w:type="gramStart"/>
      <w:r w:rsidR="00B64E0F">
        <w:tab/>
      </w:r>
      <w:r w:rsidR="00A26812">
        <w:rPr>
          <w:sz w:val="25"/>
          <w:szCs w:val="25"/>
          <w:shd w:val="clear" w:color="auto" w:fill="FFFFFF"/>
        </w:rPr>
        <w:t>Б</w:t>
      </w:r>
      <w:proofErr w:type="gramEnd"/>
      <w:r w:rsidR="00A26812" w:rsidRPr="00A26812">
        <w:rPr>
          <w:sz w:val="25"/>
          <w:szCs w:val="25"/>
          <w:shd w:val="clear" w:color="auto" w:fill="FFFFFF"/>
        </w:rPr>
        <w:t>ыли рассмотрены теоретические аспекты управления финансовыми рисками: их понятие и сущность, различные классификации, учет и прогнозирование финансовых рисков на предприятии, способы снижения финансового риска</w:t>
      </w:r>
    </w:p>
    <w:p w:rsidR="00B64E0F" w:rsidRDefault="00631820" w:rsidP="00B64E0F">
      <w:pPr>
        <w:pStyle w:val="1"/>
        <w:ind w:firstLine="720"/>
        <w:jc w:val="both"/>
      </w:pPr>
      <w:r>
        <w:t>7</w:t>
      </w:r>
      <w:r w:rsidR="00B64E0F">
        <w:tab/>
        <w:t>Анализ финансово-хозяйственной деятельности банка позволил определить следующие отличительные моменты:</w:t>
      </w:r>
    </w:p>
    <w:p w:rsidR="00B64E0F" w:rsidRDefault="00B64E0F" w:rsidP="00B64E0F">
      <w:pPr>
        <w:pStyle w:val="1"/>
        <w:ind w:firstLine="720"/>
        <w:jc w:val="both"/>
      </w:pPr>
      <w:r>
        <w:t xml:space="preserve">Основными видами деятельности АО «Газпромбанк» являются: корпоративный бизнес (предоставление услуг корпоративным клиентам и организациям по обслуживанию банковских счетов, открытию депозитов, услуг инкассации, предоставление всех видов финансирования, включая проектное финансирование, выдача гарантий, обслуживание внешнеторговых операций и другие операции), розничный бизнес (оказание банковских услуг клиентам- физическим лицам по кредитованию, принятию средств во вклады, обслуживание банковских карт, проведение операций с драгоценными металлами, осуществление валютно-обменных операций, денежных переводов, платежей, хранение ценностей и другие операции), </w:t>
      </w:r>
      <w:r>
        <w:lastRenderedPageBreak/>
        <w:t>операции на финансовых рынках (привлечение и размещение средств на межбанковском рынке, операции с ценными бумагами, привлечение и размещение средств на рынках капитала, операции с валютой) и др.</w:t>
      </w:r>
    </w:p>
    <w:p w:rsidR="00B64E0F" w:rsidRDefault="00B64E0F" w:rsidP="00B64E0F">
      <w:pPr>
        <w:pStyle w:val="1"/>
        <w:ind w:firstLine="720"/>
        <w:jc w:val="both"/>
      </w:pPr>
      <w:r>
        <w:t>В рамках подхода рассматривался сценарий, в соответствии с которым предполагался реальный рост объемов реализации Компании, показателей чистой прибыли, величины капитальных вложений, что связано с развитием услуги ипотечного кредитования и последующим ростом на этом фоне.</w:t>
      </w:r>
    </w:p>
    <w:p w:rsidR="00B64E0F" w:rsidRDefault="00B64E0F" w:rsidP="00B64E0F">
      <w:pPr>
        <w:pStyle w:val="1"/>
        <w:ind w:firstLine="720"/>
        <w:jc w:val="both"/>
      </w:pPr>
      <w:r>
        <w:t>Актуальность выбранного сценария обусловлена рядом допущений:</w:t>
      </w:r>
    </w:p>
    <w:p w:rsidR="00B64E0F" w:rsidRDefault="00B64E0F" w:rsidP="00B64E0F">
      <w:pPr>
        <w:pStyle w:val="1"/>
        <w:ind w:firstLine="720"/>
        <w:jc w:val="both"/>
      </w:pPr>
      <w:r>
        <w:t>а)</w:t>
      </w:r>
      <w:r>
        <w:tab/>
        <w:t xml:space="preserve">запуском специальной программы по ипотеке для покупки элитного жилья, рефинансирования ипотеки; </w:t>
      </w:r>
    </w:p>
    <w:p w:rsidR="00B64E0F" w:rsidRDefault="00B64E0F" w:rsidP="00B64E0F">
      <w:pPr>
        <w:pStyle w:val="1"/>
        <w:ind w:firstLine="720"/>
        <w:jc w:val="both"/>
      </w:pPr>
      <w:proofErr w:type="gramStart"/>
      <w:r>
        <w:t>б) агрессивная политика банка в части роста предложений по вкладам, рост числа вкладчиков на 0,7 млн. человек за 2019 г.; в) прирост объема нового бизнеса (стоимости имущества), в свою очередь, составил 65,2%. Темпы роста компании значительно превысили общий рост российского рынка лизинга, который по прогнозам рейтингового агентства RAEX («Эксперт РА») составил 40%.</w:t>
      </w:r>
      <w:proofErr w:type="gramEnd"/>
    </w:p>
    <w:p w:rsidR="00B64E0F" w:rsidRDefault="00631820" w:rsidP="00B64E0F">
      <w:pPr>
        <w:pStyle w:val="1"/>
        <w:ind w:firstLine="720"/>
        <w:jc w:val="both"/>
      </w:pPr>
      <w:r>
        <w:t>8</w:t>
      </w:r>
      <w:r w:rsidR="00B64E0F">
        <w:tab/>
        <w:t xml:space="preserve">Оценка эффекта от внедрения дополнительных программ кредитования в АО «НГК «Газпромбанк» рассчитана с определенной долей погрешности и агрегирования, так, как в процессе разработки предложения по оптимизации кредитного портфеля были сделаны определенные допущения и предпосылки. Таким образом, проведенная оценка не претендует на стопроцентную точность. Вследствие непредвиденных факторов, изменения реальных событий фактические результаты могут отличаться </w:t>
      </w:r>
      <w:proofErr w:type="gramStart"/>
      <w:r w:rsidR="00B64E0F">
        <w:t>от</w:t>
      </w:r>
      <w:proofErr w:type="gramEnd"/>
      <w:r w:rsidR="00B64E0F">
        <w:t xml:space="preserve"> ожидаемых.</w:t>
      </w:r>
    </w:p>
    <w:p w:rsidR="00B64E0F" w:rsidRDefault="00631820" w:rsidP="00B64E0F">
      <w:pPr>
        <w:pStyle w:val="1"/>
        <w:ind w:firstLine="720"/>
        <w:jc w:val="both"/>
      </w:pPr>
      <w:r>
        <w:t>9</w:t>
      </w:r>
      <w:r w:rsidR="00B64E0F">
        <w:tab/>
        <w:t>Проведенная в курсовой работе оценка финансовой безопасности АО «Газпромбанк» служит основой для принятия решения в области управления организацией, разработки стратегии, направленной на увеличение капитализации компании, повышение устойчивости на внутреннем рынке.</w:t>
      </w:r>
    </w:p>
    <w:p w:rsidR="00B64E0F" w:rsidRDefault="00B64E0F" w:rsidP="00B64E0F">
      <w:pPr>
        <w:pStyle w:val="1"/>
        <w:ind w:firstLine="720"/>
        <w:jc w:val="both"/>
      </w:pPr>
      <w:r>
        <w:t>Результаты, полученные в ходе работы, свидетельствуют о существовании достаточно высокого потенциала Компании.</w:t>
      </w:r>
    </w:p>
    <w:p w:rsidR="002C0967" w:rsidRDefault="00B64E0F" w:rsidP="00B64E0F">
      <w:pPr>
        <w:pStyle w:val="1"/>
        <w:ind w:firstLine="720"/>
        <w:jc w:val="both"/>
        <w:sectPr w:rsidR="002C0967">
          <w:pgSz w:w="11900" w:h="16840"/>
          <w:pgMar w:top="1105" w:right="528" w:bottom="987" w:left="1667" w:header="0" w:footer="3" w:gutter="0"/>
          <w:cols w:space="720"/>
          <w:noEndnote/>
          <w:docGrid w:linePitch="360"/>
        </w:sectPr>
      </w:pPr>
      <w:r>
        <w:t xml:space="preserve">Автору представляется, что в недалеком будущем концепция управления финансовой составляющей экономической безопасности получит широкое </w:t>
      </w:r>
      <w:r>
        <w:lastRenderedPageBreak/>
        <w:t>распространение в условиях повышения российского бизнеса и качества российского менеджмента.</w:t>
      </w:r>
    </w:p>
    <w:p w:rsidR="002C0967" w:rsidRPr="007B4431" w:rsidRDefault="00772D8F">
      <w:pPr>
        <w:pStyle w:val="11"/>
        <w:keepNext/>
        <w:keepLines/>
        <w:spacing w:after="600" w:line="240" w:lineRule="auto"/>
        <w:ind w:firstLine="0"/>
        <w:jc w:val="center"/>
        <w:rPr>
          <w:b w:val="0"/>
          <w:sz w:val="28"/>
          <w:szCs w:val="28"/>
        </w:rPr>
      </w:pPr>
      <w:bookmarkStart w:id="13" w:name="bookmark221"/>
      <w:bookmarkStart w:id="14" w:name="bookmark222"/>
      <w:bookmarkStart w:id="15" w:name="bookmark223"/>
      <w:r w:rsidRPr="007B4431">
        <w:rPr>
          <w:b w:val="0"/>
          <w:sz w:val="28"/>
          <w:szCs w:val="28"/>
        </w:rPr>
        <w:lastRenderedPageBreak/>
        <w:t xml:space="preserve">СПИСОК ИСПОЛЬЗОВАННЫХ </w:t>
      </w:r>
      <w:bookmarkEnd w:id="13"/>
      <w:bookmarkEnd w:id="14"/>
      <w:bookmarkEnd w:id="15"/>
      <w:r w:rsidR="009B5746" w:rsidRPr="007B4431">
        <w:rPr>
          <w:b w:val="0"/>
          <w:sz w:val="28"/>
          <w:szCs w:val="28"/>
        </w:rPr>
        <w:t>ИСТОЧНИКОВ</w:t>
      </w:r>
    </w:p>
    <w:p w:rsidR="002C0967" w:rsidRDefault="00772D8F">
      <w:pPr>
        <w:pStyle w:val="1"/>
        <w:numPr>
          <w:ilvl w:val="0"/>
          <w:numId w:val="38"/>
        </w:numPr>
        <w:tabs>
          <w:tab w:val="left" w:pos="1448"/>
        </w:tabs>
        <w:ind w:firstLine="720"/>
        <w:jc w:val="both"/>
      </w:pPr>
      <w:bookmarkStart w:id="16" w:name="bookmark225"/>
      <w:bookmarkStart w:id="17" w:name="bookmark224"/>
      <w:bookmarkEnd w:id="16"/>
      <w:r>
        <w:t>Гражданский кодекс Российской Федерации</w:t>
      </w:r>
      <w:proofErr w:type="gramStart"/>
      <w:r>
        <w:t xml:space="preserve"> :</w:t>
      </w:r>
      <w:proofErr w:type="gramEnd"/>
      <w:r>
        <w:t xml:space="preserve"> в 4 ч. : по состоянию на 23.0</w:t>
      </w:r>
      <w:r w:rsidR="0022411D">
        <w:t xml:space="preserve">5.2018 г. - Москва : </w:t>
      </w:r>
      <w:proofErr w:type="spellStart"/>
      <w:r w:rsidR="0022411D">
        <w:t>Эксмо</w:t>
      </w:r>
      <w:proofErr w:type="spellEnd"/>
      <w:r w:rsidR="0022411D">
        <w:t>, 2019</w:t>
      </w:r>
      <w:r>
        <w:t>. - 576 с.</w:t>
      </w:r>
      <w:bookmarkEnd w:id="17"/>
    </w:p>
    <w:p w:rsidR="002C0967" w:rsidRDefault="00772D8F">
      <w:pPr>
        <w:pStyle w:val="1"/>
        <w:numPr>
          <w:ilvl w:val="0"/>
          <w:numId w:val="38"/>
        </w:numPr>
        <w:tabs>
          <w:tab w:val="left" w:pos="1448"/>
        </w:tabs>
        <w:ind w:firstLine="720"/>
        <w:jc w:val="both"/>
      </w:pPr>
      <w:bookmarkStart w:id="18" w:name="bookmark226"/>
      <w:bookmarkEnd w:id="18"/>
      <w:r>
        <w:t>Конституция Российской Федерации : о</w:t>
      </w:r>
      <w:r w:rsidR="0022411D">
        <w:t>фиц. текст. - Москва : ACT, 2019</w:t>
      </w:r>
      <w:r>
        <w:t>. - 32 с.</w:t>
      </w:r>
    </w:p>
    <w:p w:rsidR="002C0967" w:rsidRDefault="00772D8F">
      <w:pPr>
        <w:pStyle w:val="1"/>
        <w:numPr>
          <w:ilvl w:val="0"/>
          <w:numId w:val="38"/>
        </w:numPr>
        <w:tabs>
          <w:tab w:val="left" w:pos="1448"/>
        </w:tabs>
        <w:ind w:firstLine="720"/>
        <w:jc w:val="both"/>
      </w:pPr>
      <w:bookmarkStart w:id="19" w:name="bookmark227"/>
      <w:bookmarkEnd w:id="19"/>
      <w:r>
        <w:t xml:space="preserve">О банках и банковской деятельности [Электронный ресурс] : </w:t>
      </w:r>
      <w:proofErr w:type="spellStart"/>
      <w:r>
        <w:t>федер</w:t>
      </w:r>
      <w:proofErr w:type="spellEnd"/>
      <w:r>
        <w:t>. закон от 02.1</w:t>
      </w:r>
      <w:r w:rsidR="0022411D">
        <w:t>2.1990 №395-1 ред. от 31.12.2018</w:t>
      </w:r>
      <w:r>
        <w:t xml:space="preserve"> г. // Справочная правовая система «</w:t>
      </w:r>
      <w:proofErr w:type="spellStart"/>
      <w:r>
        <w:t>КонсультантПлюс</w:t>
      </w:r>
      <w:proofErr w:type="spellEnd"/>
      <w:r>
        <w:t>». - Режим доступа:</w:t>
      </w:r>
      <w:hyperlink r:id="rId28" w:history="1">
        <w:r>
          <w:t xml:space="preserve"> http://www.consultant.ru.</w:t>
        </w:r>
      </w:hyperlink>
    </w:p>
    <w:p w:rsidR="002C0967" w:rsidRDefault="00772D8F">
      <w:pPr>
        <w:pStyle w:val="1"/>
        <w:numPr>
          <w:ilvl w:val="0"/>
          <w:numId w:val="38"/>
        </w:numPr>
        <w:tabs>
          <w:tab w:val="left" w:pos="1448"/>
        </w:tabs>
        <w:ind w:firstLine="720"/>
        <w:jc w:val="both"/>
      </w:pPr>
      <w:bookmarkStart w:id="20" w:name="bookmark228"/>
      <w:bookmarkEnd w:id="20"/>
      <w:r>
        <w:t xml:space="preserve">О государственном регулировании внешнеторговой деятельности : </w:t>
      </w:r>
      <w:proofErr w:type="spellStart"/>
      <w:r>
        <w:t>федер</w:t>
      </w:r>
      <w:proofErr w:type="spellEnd"/>
      <w:r>
        <w:t>. закон Российской Федерации от 08.12.2003 N 164-ФЗ //. - 2003.</w:t>
      </w:r>
    </w:p>
    <w:p w:rsidR="002C0967" w:rsidRDefault="00772D8F">
      <w:pPr>
        <w:pStyle w:val="1"/>
        <w:numPr>
          <w:ilvl w:val="0"/>
          <w:numId w:val="38"/>
        </w:numPr>
        <w:tabs>
          <w:tab w:val="left" w:pos="1448"/>
        </w:tabs>
        <w:ind w:firstLine="720"/>
        <w:jc w:val="both"/>
      </w:pPr>
      <w:bookmarkStart w:id="21" w:name="bookmark229"/>
      <w:bookmarkEnd w:id="21"/>
      <w:r>
        <w:t xml:space="preserve">О защите прав и законных интересов инвесторов на рынке ценных бумаг [Электронный ресурс] : </w:t>
      </w:r>
      <w:proofErr w:type="spellStart"/>
      <w:r>
        <w:t>федер</w:t>
      </w:r>
      <w:proofErr w:type="spellEnd"/>
      <w:r>
        <w:t>. закон от 5.03.1999 г. №46-ФЗ ред. от 03.07.2016. // Справочная правовая система «</w:t>
      </w:r>
      <w:proofErr w:type="spellStart"/>
      <w:r>
        <w:t>КонсультантПлюс</w:t>
      </w:r>
      <w:proofErr w:type="spellEnd"/>
      <w:r>
        <w:t>». - Режим доступа:</w:t>
      </w:r>
      <w:hyperlink r:id="rId29" w:history="1">
        <w:r>
          <w:t xml:space="preserve"> http://www.consultant.ru.</w:t>
        </w:r>
      </w:hyperlink>
    </w:p>
    <w:p w:rsidR="002C0967" w:rsidRDefault="00772D8F">
      <w:pPr>
        <w:pStyle w:val="1"/>
        <w:numPr>
          <w:ilvl w:val="0"/>
          <w:numId w:val="38"/>
        </w:numPr>
        <w:tabs>
          <w:tab w:val="left" w:pos="1448"/>
        </w:tabs>
        <w:ind w:firstLine="720"/>
        <w:jc w:val="both"/>
      </w:pPr>
      <w:bookmarkStart w:id="22" w:name="bookmark230"/>
      <w:bookmarkEnd w:id="22"/>
      <w:r>
        <w:t>О методиках оценки финансовой устойчивости банка в целях признания ее достаточной для участия в системе страхования вкладов [Электронный ресурс] : Указания Банка России от 11.06.</w:t>
      </w:r>
      <w:r w:rsidR="0022411D">
        <w:t>2014 № 3277-У ред. от 26.12.2017</w:t>
      </w:r>
      <w:r>
        <w:t xml:space="preserve"> г. // Справочная правовая система «</w:t>
      </w:r>
      <w:proofErr w:type="spellStart"/>
      <w:r>
        <w:t>КонсультантПлюс</w:t>
      </w:r>
      <w:proofErr w:type="spellEnd"/>
      <w:r>
        <w:t>». - Режим доступа:</w:t>
      </w:r>
      <w:hyperlink r:id="rId30" w:history="1">
        <w:r>
          <w:t xml:space="preserve"> http://www.consultant.ru.</w:t>
        </w:r>
      </w:hyperlink>
    </w:p>
    <w:p w:rsidR="002C0967" w:rsidRDefault="00772D8F">
      <w:pPr>
        <w:pStyle w:val="1"/>
        <w:numPr>
          <w:ilvl w:val="0"/>
          <w:numId w:val="38"/>
        </w:numPr>
        <w:tabs>
          <w:tab w:val="left" w:pos="1448"/>
        </w:tabs>
        <w:ind w:firstLine="720"/>
        <w:jc w:val="both"/>
      </w:pPr>
      <w:bookmarkStart w:id="23" w:name="bookmark231"/>
      <w:bookmarkEnd w:id="23"/>
      <w:r>
        <w:t>О некоторых мерах по защите прав вкладчиков и акционеров [Электронный ресурс] : указ Президента РФ от 18.11.1995 г. №1157 ред. от 19.12.2014 г. // Справочная правовая система «</w:t>
      </w:r>
      <w:proofErr w:type="spellStart"/>
      <w:r>
        <w:t>КонсультантПлюс</w:t>
      </w:r>
      <w:proofErr w:type="spellEnd"/>
      <w:r>
        <w:t>». - Режим доступа:</w:t>
      </w:r>
      <w:hyperlink r:id="rId31" w:history="1">
        <w:r>
          <w:t xml:space="preserve"> http://www.consultant.ru.</w:t>
        </w:r>
      </w:hyperlink>
    </w:p>
    <w:p w:rsidR="002C0967" w:rsidRDefault="00772D8F">
      <w:pPr>
        <w:pStyle w:val="1"/>
        <w:numPr>
          <w:ilvl w:val="0"/>
          <w:numId w:val="38"/>
        </w:numPr>
        <w:tabs>
          <w:tab w:val="left" w:pos="1448"/>
        </w:tabs>
        <w:ind w:firstLine="720"/>
        <w:jc w:val="both"/>
      </w:pPr>
      <w:bookmarkStart w:id="24" w:name="bookmark232"/>
      <w:bookmarkEnd w:id="24"/>
      <w:r>
        <w:t xml:space="preserve">О рынке ценных бумаг [Электронный ресурс] : </w:t>
      </w:r>
      <w:proofErr w:type="spellStart"/>
      <w:r>
        <w:t>федер</w:t>
      </w:r>
      <w:proofErr w:type="spellEnd"/>
      <w:r>
        <w:t>. закон от 22.04.1996 г. №39-ФЗ ред. от 18.04.2018. // Справочная правовая система «</w:t>
      </w:r>
      <w:proofErr w:type="spellStart"/>
      <w:r>
        <w:t>КонсультантПлюс</w:t>
      </w:r>
      <w:proofErr w:type="spellEnd"/>
      <w:r>
        <w:t>». - Режим доступа:</w:t>
      </w:r>
      <w:hyperlink r:id="rId32" w:history="1">
        <w:r>
          <w:t xml:space="preserve"> http://www.consultant.ru.</w:t>
        </w:r>
      </w:hyperlink>
    </w:p>
    <w:p w:rsidR="002C0967" w:rsidRDefault="00772D8F">
      <w:pPr>
        <w:pStyle w:val="1"/>
        <w:numPr>
          <w:ilvl w:val="0"/>
          <w:numId w:val="38"/>
        </w:numPr>
        <w:tabs>
          <w:tab w:val="left" w:pos="1448"/>
        </w:tabs>
        <w:ind w:firstLine="720"/>
        <w:jc w:val="both"/>
      </w:pPr>
      <w:bookmarkStart w:id="25" w:name="bookmark233"/>
      <w:bookmarkEnd w:id="25"/>
      <w:r>
        <w:t>О Стратегии экономической безопасности Российской Федерации на период до 2030 года : Указ Президента РФ от 13.05.2017 N 208 // СПС «Консультант плюс». - Режим доступа:</w:t>
      </w:r>
      <w:hyperlink r:id="rId33" w:history="1">
        <w:r>
          <w:t xml:space="preserve"> http://www.consultant.ru/</w:t>
        </w:r>
      </w:hyperlink>
    </w:p>
    <w:p w:rsidR="002C0967" w:rsidRDefault="00772D8F">
      <w:pPr>
        <w:pStyle w:val="1"/>
        <w:numPr>
          <w:ilvl w:val="0"/>
          <w:numId w:val="38"/>
        </w:numPr>
        <w:tabs>
          <w:tab w:val="left" w:pos="1437"/>
        </w:tabs>
        <w:spacing w:line="386" w:lineRule="auto"/>
        <w:ind w:firstLine="720"/>
        <w:jc w:val="both"/>
      </w:pPr>
      <w:bookmarkStart w:id="26" w:name="bookmark234"/>
      <w:bookmarkEnd w:id="26"/>
      <w:r>
        <w:t xml:space="preserve">Об акционерных обществах [Электронный ресурс] : </w:t>
      </w:r>
      <w:proofErr w:type="spellStart"/>
      <w:r>
        <w:t>федер</w:t>
      </w:r>
      <w:proofErr w:type="spellEnd"/>
      <w:r>
        <w:t xml:space="preserve">. закон от </w:t>
      </w:r>
      <w:r>
        <w:lastRenderedPageBreak/>
        <w:t>26.12.1995 г. №208-ФЗ ред. от 07.03.2018. // Справочная правовая система «</w:t>
      </w:r>
      <w:proofErr w:type="spellStart"/>
      <w:r>
        <w:t>КонсультантПлюс</w:t>
      </w:r>
      <w:proofErr w:type="spellEnd"/>
      <w:r>
        <w:t>». - Режим доступа:</w:t>
      </w:r>
      <w:hyperlink r:id="rId34" w:history="1">
        <w:r>
          <w:t xml:space="preserve"> http://www.consultant.ru.</w:t>
        </w:r>
      </w:hyperlink>
    </w:p>
    <w:p w:rsidR="002C0967" w:rsidRDefault="00772D8F">
      <w:pPr>
        <w:pStyle w:val="1"/>
        <w:numPr>
          <w:ilvl w:val="0"/>
          <w:numId w:val="38"/>
        </w:numPr>
        <w:tabs>
          <w:tab w:val="left" w:pos="1437"/>
        </w:tabs>
        <w:spacing w:line="386" w:lineRule="auto"/>
        <w:ind w:firstLine="720"/>
        <w:jc w:val="both"/>
      </w:pPr>
      <w:bookmarkStart w:id="27" w:name="bookmark235"/>
      <w:bookmarkEnd w:id="27"/>
      <w:r>
        <w:t>Об обязательных нормативах банков [Электронный ресурс] : инструкция Банка России от 28.06.2017 г. N 180-И ред. от 02.04.2018 // - Справочная правовая система «</w:t>
      </w:r>
      <w:proofErr w:type="spellStart"/>
      <w:r>
        <w:t>КонсультантПлюс</w:t>
      </w:r>
      <w:proofErr w:type="spellEnd"/>
      <w:r>
        <w:t xml:space="preserve">». - Режим доступа: </w:t>
      </w:r>
      <w:hyperlink r:id="rId35" w:history="1">
        <w:r>
          <w:t>http://www.consultant.ru.</w:t>
        </w:r>
      </w:hyperlink>
    </w:p>
    <w:p w:rsidR="002C0967" w:rsidRDefault="00772D8F">
      <w:pPr>
        <w:pStyle w:val="1"/>
        <w:numPr>
          <w:ilvl w:val="0"/>
          <w:numId w:val="38"/>
        </w:numPr>
        <w:tabs>
          <w:tab w:val="left" w:pos="1437"/>
        </w:tabs>
        <w:spacing w:line="386" w:lineRule="auto"/>
        <w:ind w:firstLine="720"/>
        <w:jc w:val="both"/>
      </w:pPr>
      <w:bookmarkStart w:id="28" w:name="bookmark236"/>
      <w:bookmarkEnd w:id="28"/>
      <w:r>
        <w:t>Аверьянова, Ю.Г. Теоретические аспекты финансовой безопасности коммерческого банка / Ю.Г. Аверьянов</w:t>
      </w:r>
      <w:r w:rsidR="0022411D">
        <w:t>а // Экономические науки. - 2018</w:t>
      </w:r>
      <w:r>
        <w:t>. - № 4.</w:t>
      </w:r>
    </w:p>
    <w:p w:rsidR="002C0967" w:rsidRDefault="00772D8F">
      <w:pPr>
        <w:pStyle w:val="1"/>
        <w:numPr>
          <w:ilvl w:val="0"/>
          <w:numId w:val="31"/>
        </w:numPr>
        <w:tabs>
          <w:tab w:val="left" w:pos="344"/>
        </w:tabs>
        <w:spacing w:line="386" w:lineRule="auto"/>
        <w:ind w:firstLine="0"/>
        <w:jc w:val="both"/>
      </w:pPr>
      <w:bookmarkStart w:id="29" w:name="bookmark237"/>
      <w:bookmarkEnd w:id="29"/>
      <w:r>
        <w:t>С. 220-225.</w:t>
      </w:r>
    </w:p>
    <w:p w:rsidR="002C0967" w:rsidRDefault="00772D8F">
      <w:pPr>
        <w:pStyle w:val="1"/>
        <w:numPr>
          <w:ilvl w:val="0"/>
          <w:numId w:val="38"/>
        </w:numPr>
        <w:tabs>
          <w:tab w:val="left" w:pos="1437"/>
        </w:tabs>
        <w:spacing w:line="386" w:lineRule="auto"/>
        <w:ind w:firstLine="720"/>
        <w:jc w:val="both"/>
      </w:pPr>
      <w:bookmarkStart w:id="30" w:name="bookmark238"/>
      <w:bookmarkEnd w:id="30"/>
      <w:proofErr w:type="spellStart"/>
      <w:r>
        <w:t>Азаренкова</w:t>
      </w:r>
      <w:proofErr w:type="spellEnd"/>
      <w:r>
        <w:t xml:space="preserve">, Г. М. Финансы предприятий : учеб. пособие [для </w:t>
      </w:r>
      <w:proofErr w:type="spellStart"/>
      <w:r>
        <w:t>самост</w:t>
      </w:r>
      <w:proofErr w:type="spellEnd"/>
      <w:r>
        <w:t xml:space="preserve">. </w:t>
      </w:r>
      <w:proofErr w:type="spellStart"/>
      <w:r>
        <w:t>изуч</w:t>
      </w:r>
      <w:proofErr w:type="spellEnd"/>
      <w:r>
        <w:t xml:space="preserve">. дисциплины] / Г. М. </w:t>
      </w:r>
      <w:proofErr w:type="spellStart"/>
      <w:r>
        <w:t>Азаренкова</w:t>
      </w:r>
      <w:proofErr w:type="spellEnd"/>
      <w:r>
        <w:t>, Т. М. Журавль, Г. М. Михайленко.</w:t>
      </w:r>
    </w:p>
    <w:p w:rsidR="002C0967" w:rsidRDefault="00772D8F">
      <w:pPr>
        <w:pStyle w:val="1"/>
        <w:numPr>
          <w:ilvl w:val="0"/>
          <w:numId w:val="31"/>
        </w:numPr>
        <w:tabs>
          <w:tab w:val="left" w:pos="344"/>
        </w:tabs>
        <w:spacing w:line="386" w:lineRule="auto"/>
        <w:ind w:firstLine="0"/>
        <w:jc w:val="both"/>
      </w:pPr>
      <w:bookmarkStart w:id="31" w:name="bookmark239"/>
      <w:bookmarkEnd w:id="31"/>
      <w:r>
        <w:t>3</w:t>
      </w:r>
      <w:r w:rsidR="0022411D">
        <w:t>-е изд. - К. : Знание-Пресс, 201</w:t>
      </w:r>
      <w:r>
        <w:t>9. - 287 с.</w:t>
      </w:r>
    </w:p>
    <w:p w:rsidR="002C0967" w:rsidRDefault="00772D8F">
      <w:pPr>
        <w:pStyle w:val="1"/>
        <w:numPr>
          <w:ilvl w:val="0"/>
          <w:numId w:val="38"/>
        </w:numPr>
        <w:tabs>
          <w:tab w:val="left" w:pos="1437"/>
        </w:tabs>
        <w:spacing w:line="386" w:lineRule="auto"/>
        <w:ind w:firstLine="720"/>
        <w:jc w:val="both"/>
      </w:pPr>
      <w:bookmarkStart w:id="32" w:name="bookmark240"/>
      <w:bookmarkEnd w:id="32"/>
      <w:proofErr w:type="spellStart"/>
      <w:r>
        <w:t>Ахмадеев</w:t>
      </w:r>
      <w:proofErr w:type="spellEnd"/>
      <w:r>
        <w:t xml:space="preserve">, М. Г. Экономическая безопасность в банковском секторе / М. Г. </w:t>
      </w:r>
      <w:proofErr w:type="spellStart"/>
      <w:r>
        <w:t>Ахмадеев</w:t>
      </w:r>
      <w:proofErr w:type="spellEnd"/>
      <w:r>
        <w:t>, Д. Т. Шакиров // Актуальные пр</w:t>
      </w:r>
      <w:r w:rsidR="0022411D">
        <w:t>облемы экономики и права. - 2019</w:t>
      </w:r>
      <w:r>
        <w:t xml:space="preserve"> г. - № 2. - С. 39-45.</w:t>
      </w:r>
    </w:p>
    <w:p w:rsidR="002C0967" w:rsidRDefault="00772D8F">
      <w:pPr>
        <w:pStyle w:val="1"/>
        <w:numPr>
          <w:ilvl w:val="0"/>
          <w:numId w:val="38"/>
        </w:numPr>
        <w:tabs>
          <w:tab w:val="left" w:pos="1437"/>
        </w:tabs>
        <w:spacing w:line="386" w:lineRule="auto"/>
        <w:ind w:firstLine="720"/>
        <w:jc w:val="both"/>
      </w:pPr>
      <w:bookmarkStart w:id="33" w:name="bookmark241"/>
      <w:bookmarkEnd w:id="33"/>
      <w:r>
        <w:t xml:space="preserve">Быков, В.П. Экономическая безопасность регионов и преодоление угроз в современных условиях / В.П. Быков, О.А. </w:t>
      </w:r>
      <w:proofErr w:type="spellStart"/>
      <w:r>
        <w:t>Дембовская</w:t>
      </w:r>
      <w:proofErr w:type="spellEnd"/>
      <w:r>
        <w:t>, Е.М. Лебедько // Экономика и эффективность</w:t>
      </w:r>
      <w:r w:rsidR="0022411D">
        <w:t xml:space="preserve"> организации производства. - 201</w:t>
      </w:r>
      <w:r>
        <w:t>6. - №5. - С. 60</w:t>
      </w:r>
      <w:r>
        <w:softHyphen/>
        <w:t>63.</w:t>
      </w:r>
    </w:p>
    <w:p w:rsidR="002C0967" w:rsidRDefault="00772D8F">
      <w:pPr>
        <w:pStyle w:val="1"/>
        <w:numPr>
          <w:ilvl w:val="0"/>
          <w:numId w:val="38"/>
        </w:numPr>
        <w:tabs>
          <w:tab w:val="left" w:pos="1437"/>
        </w:tabs>
        <w:spacing w:line="386" w:lineRule="auto"/>
        <w:ind w:firstLine="720"/>
        <w:jc w:val="both"/>
      </w:pPr>
      <w:bookmarkStart w:id="34" w:name="bookmark242"/>
      <w:bookmarkEnd w:id="34"/>
      <w:r>
        <w:t xml:space="preserve">Васильева, К.Д. Российский банковский сектор: прогноз Аналитического Кредитного Рейтингового </w:t>
      </w:r>
      <w:proofErr w:type="spellStart"/>
      <w:r>
        <w:t>Агенства</w:t>
      </w:r>
      <w:proofErr w:type="spellEnd"/>
      <w:r>
        <w:t xml:space="preserve"> (АКРА) до 2021 г. / К.Д. Васильева // Банковское дело. -2018. - №3. - С.10-13.</w:t>
      </w:r>
    </w:p>
    <w:p w:rsidR="002C0967" w:rsidRDefault="00772D8F">
      <w:pPr>
        <w:pStyle w:val="1"/>
        <w:numPr>
          <w:ilvl w:val="0"/>
          <w:numId w:val="38"/>
        </w:numPr>
        <w:tabs>
          <w:tab w:val="left" w:pos="1437"/>
        </w:tabs>
        <w:spacing w:line="386" w:lineRule="auto"/>
        <w:ind w:firstLine="720"/>
        <w:jc w:val="both"/>
      </w:pPr>
      <w:bookmarkStart w:id="35" w:name="bookmark243"/>
      <w:bookmarkEnd w:id="35"/>
      <w:r>
        <w:t>Волкова, М.Н. Функциональные направления службы безопасности предприятия / М.Н. Волкова, Д.С. Иванников // Социально-экономические науки и г</w:t>
      </w:r>
      <w:r w:rsidR="0022411D">
        <w:t>уманитарные исследования. - 2017</w:t>
      </w:r>
      <w:r>
        <w:t>. - № 4. - С. 144-147.</w:t>
      </w:r>
    </w:p>
    <w:p w:rsidR="002C0967" w:rsidRDefault="00772D8F">
      <w:pPr>
        <w:pStyle w:val="1"/>
        <w:numPr>
          <w:ilvl w:val="0"/>
          <w:numId w:val="38"/>
        </w:numPr>
        <w:tabs>
          <w:tab w:val="left" w:pos="1437"/>
        </w:tabs>
        <w:spacing w:line="386" w:lineRule="auto"/>
        <w:ind w:firstLine="720"/>
        <w:jc w:val="both"/>
      </w:pPr>
      <w:bookmarkStart w:id="36" w:name="bookmark244"/>
      <w:bookmarkEnd w:id="36"/>
      <w:r>
        <w:t xml:space="preserve">Володина, И. Г. Анализ и оценка уровня финансовой безопасности предприятия // Проблемы и перспективы экономики и управления : материалы II </w:t>
      </w:r>
      <w:proofErr w:type="spellStart"/>
      <w:r w:rsidR="0022411D">
        <w:t>междунар</w:t>
      </w:r>
      <w:proofErr w:type="spellEnd"/>
      <w:r w:rsidR="0022411D">
        <w:t xml:space="preserve">. науч. </w:t>
      </w:r>
      <w:proofErr w:type="spellStart"/>
      <w:r w:rsidR="0022411D">
        <w:t>конф</w:t>
      </w:r>
      <w:proofErr w:type="spellEnd"/>
      <w:r w:rsidR="0022411D">
        <w:t>., июнь 2018</w:t>
      </w:r>
      <w:r>
        <w:t xml:space="preserve"> г. / Реноме. - Санк</w:t>
      </w:r>
      <w:r w:rsidR="0022411D">
        <w:t>т-Петербург, 2018</w:t>
      </w:r>
      <w:r>
        <w:t>. - С. 101</w:t>
      </w:r>
      <w:r>
        <w:softHyphen/>
        <w:t>104.</w:t>
      </w:r>
    </w:p>
    <w:p w:rsidR="002C0967" w:rsidRDefault="00772D8F">
      <w:pPr>
        <w:pStyle w:val="1"/>
        <w:numPr>
          <w:ilvl w:val="0"/>
          <w:numId w:val="38"/>
        </w:numPr>
        <w:tabs>
          <w:tab w:val="left" w:pos="1445"/>
        </w:tabs>
        <w:ind w:firstLine="720"/>
        <w:jc w:val="both"/>
      </w:pPr>
      <w:bookmarkStart w:id="37" w:name="bookmark245"/>
      <w:bookmarkEnd w:id="37"/>
      <w:proofErr w:type="spellStart"/>
      <w:r>
        <w:t>Ворожихин</w:t>
      </w:r>
      <w:proofErr w:type="spellEnd"/>
      <w:r>
        <w:t xml:space="preserve">, В.В. Проблемы определения категории «Экономическая безопасность» // В.В. </w:t>
      </w:r>
      <w:proofErr w:type="spellStart"/>
      <w:r>
        <w:t>Ворожихин</w:t>
      </w:r>
      <w:proofErr w:type="spellEnd"/>
      <w:r>
        <w:t xml:space="preserve">, И.Г. </w:t>
      </w:r>
      <w:proofErr w:type="spellStart"/>
      <w:r>
        <w:t>Тютюнник</w:t>
      </w:r>
      <w:proofErr w:type="spellEnd"/>
      <w:r>
        <w:t xml:space="preserve"> / Экономическая безопасность России: проблемы и перспективы : материалы II </w:t>
      </w:r>
      <w:proofErr w:type="spellStart"/>
      <w:r>
        <w:t>меж</w:t>
      </w:r>
      <w:r w:rsidR="0022411D">
        <w:t>дунар</w:t>
      </w:r>
      <w:proofErr w:type="spellEnd"/>
      <w:r w:rsidR="0022411D">
        <w:t>. науч.-</w:t>
      </w:r>
      <w:proofErr w:type="spellStart"/>
      <w:r w:rsidR="0022411D">
        <w:t>практ</w:t>
      </w:r>
      <w:proofErr w:type="spellEnd"/>
      <w:r w:rsidR="0022411D">
        <w:t xml:space="preserve">. </w:t>
      </w:r>
      <w:proofErr w:type="spellStart"/>
      <w:r w:rsidR="0022411D">
        <w:t>конф</w:t>
      </w:r>
      <w:proofErr w:type="spellEnd"/>
      <w:r w:rsidR="0022411D">
        <w:t>. - 2017</w:t>
      </w:r>
      <w:r>
        <w:t xml:space="preserve">. / </w:t>
      </w:r>
      <w:r w:rsidR="0022411D">
        <w:t>Нижний Новгород, - 2017</w:t>
      </w:r>
      <w:r>
        <w:t>. - С. 135-140.</w:t>
      </w:r>
    </w:p>
    <w:p w:rsidR="002C0967" w:rsidRDefault="00772D8F">
      <w:pPr>
        <w:pStyle w:val="1"/>
        <w:numPr>
          <w:ilvl w:val="0"/>
          <w:numId w:val="38"/>
        </w:numPr>
        <w:tabs>
          <w:tab w:val="left" w:pos="1445"/>
        </w:tabs>
        <w:ind w:firstLine="720"/>
        <w:jc w:val="both"/>
      </w:pPr>
      <w:bookmarkStart w:id="38" w:name="bookmark246"/>
      <w:bookmarkEnd w:id="38"/>
      <w:r>
        <w:t xml:space="preserve">Гайдук, В.И. Финансовая безопасность коммерческих банков: критерии и </w:t>
      </w:r>
      <w:r>
        <w:lastRenderedPageBreak/>
        <w:t xml:space="preserve">индикаторы / В.И. Гайдук, А.Л. </w:t>
      </w:r>
      <w:proofErr w:type="spellStart"/>
      <w:r>
        <w:t>Вороков</w:t>
      </w:r>
      <w:proofErr w:type="spellEnd"/>
      <w:r>
        <w:t xml:space="preserve">, Н.В. Гайдук // Научный журнал </w:t>
      </w:r>
      <w:proofErr w:type="spellStart"/>
      <w:r>
        <w:t>КубГАУ</w:t>
      </w:r>
      <w:proofErr w:type="spellEnd"/>
      <w:r>
        <w:t xml:space="preserve"> - 2015. - № 114. - C. 586-595.</w:t>
      </w:r>
    </w:p>
    <w:p w:rsidR="002C0967" w:rsidRDefault="00772D8F">
      <w:pPr>
        <w:pStyle w:val="1"/>
        <w:numPr>
          <w:ilvl w:val="0"/>
          <w:numId w:val="38"/>
        </w:numPr>
        <w:tabs>
          <w:tab w:val="left" w:pos="1445"/>
        </w:tabs>
        <w:ind w:firstLine="720"/>
        <w:jc w:val="both"/>
      </w:pPr>
      <w:bookmarkStart w:id="39" w:name="bookmark247"/>
      <w:bookmarkEnd w:id="39"/>
      <w:r>
        <w:t xml:space="preserve">Гапоненко, В.Ф. Экономическая и финансовая безопасность как важнейшая функция государства в современных условиях / В.Ф. Гапоненко, З.В. </w:t>
      </w:r>
      <w:proofErr w:type="spellStart"/>
      <w:r>
        <w:t>Маргиев</w:t>
      </w:r>
      <w:proofErr w:type="spellEnd"/>
      <w:r>
        <w:t xml:space="preserve"> // Вестник Московского</w:t>
      </w:r>
      <w:r w:rsidR="0022411D">
        <w:t xml:space="preserve"> университета МВД России. - 2018</w:t>
      </w:r>
      <w:r>
        <w:t>. - № 12. - С. 165-169.</w:t>
      </w:r>
    </w:p>
    <w:p w:rsidR="002C0967" w:rsidRDefault="00772D8F">
      <w:pPr>
        <w:pStyle w:val="1"/>
        <w:numPr>
          <w:ilvl w:val="0"/>
          <w:numId w:val="38"/>
        </w:numPr>
        <w:tabs>
          <w:tab w:val="left" w:pos="1445"/>
        </w:tabs>
        <w:ind w:firstLine="720"/>
        <w:jc w:val="both"/>
      </w:pPr>
      <w:bookmarkStart w:id="40" w:name="bookmark248"/>
      <w:bookmarkEnd w:id="40"/>
      <w:r>
        <w:t xml:space="preserve">Гоголь, Д.А. Развитие методов оценки и регулирования финансовой устойчивости коммерческого банка : </w:t>
      </w:r>
      <w:proofErr w:type="spellStart"/>
      <w:r>
        <w:t>дис</w:t>
      </w:r>
      <w:proofErr w:type="spellEnd"/>
      <w:r>
        <w:t xml:space="preserve">. ... канд. </w:t>
      </w:r>
      <w:proofErr w:type="spellStart"/>
      <w:r>
        <w:t>экон</w:t>
      </w:r>
      <w:proofErr w:type="spellEnd"/>
      <w:r>
        <w:t xml:space="preserve">. наук : 08.00.10 / Гоголь Дмитрий </w:t>
      </w:r>
      <w:r w:rsidR="0022411D">
        <w:t>Александрович. - Волгоград, 2016</w:t>
      </w:r>
      <w:r>
        <w:t>. - 217 с.</w:t>
      </w:r>
    </w:p>
    <w:p w:rsidR="002C0967" w:rsidRDefault="00772D8F">
      <w:pPr>
        <w:pStyle w:val="1"/>
        <w:numPr>
          <w:ilvl w:val="0"/>
          <w:numId w:val="38"/>
        </w:numPr>
        <w:tabs>
          <w:tab w:val="left" w:pos="1445"/>
        </w:tabs>
        <w:ind w:firstLine="720"/>
        <w:jc w:val="both"/>
      </w:pPr>
      <w:bookmarkStart w:id="41" w:name="bookmark249"/>
      <w:bookmarkEnd w:id="41"/>
      <w:r>
        <w:t>Гордиенко, Д.В. Перспективы повышения уровня экономической безопасности России / Д.В. Гордиенко // Национальные интересы: приоритеты и</w:t>
      </w:r>
      <w:r w:rsidR="0022411D">
        <w:t xml:space="preserve"> безопасность. - 2019</w:t>
      </w:r>
      <w:r>
        <w:t>. - № 15. - С. 33-44.</w:t>
      </w:r>
    </w:p>
    <w:p w:rsidR="002C0967" w:rsidRDefault="00772D8F">
      <w:pPr>
        <w:pStyle w:val="1"/>
        <w:numPr>
          <w:ilvl w:val="0"/>
          <w:numId w:val="38"/>
        </w:numPr>
        <w:tabs>
          <w:tab w:val="left" w:pos="1445"/>
        </w:tabs>
        <w:ind w:firstLine="720"/>
        <w:jc w:val="both"/>
      </w:pPr>
      <w:bookmarkStart w:id="42" w:name="bookmark250"/>
      <w:bookmarkEnd w:id="42"/>
      <w:r>
        <w:t xml:space="preserve">Гутман, Г.В. </w:t>
      </w:r>
      <w:proofErr w:type="spellStart"/>
      <w:r>
        <w:t>Лапыгин</w:t>
      </w:r>
      <w:proofErr w:type="spellEnd"/>
      <w:r>
        <w:t xml:space="preserve"> Ю.Н., </w:t>
      </w:r>
      <w:proofErr w:type="spellStart"/>
      <w:r>
        <w:t>Прилепский</w:t>
      </w:r>
      <w:proofErr w:type="spellEnd"/>
      <w:r>
        <w:t xml:space="preserve"> А.И. Экономическая безопасность региона: Теория и практика / Г.В. Гутман, Ю.Н. </w:t>
      </w:r>
      <w:proofErr w:type="spellStart"/>
      <w:r>
        <w:t>Лапыгин</w:t>
      </w:r>
      <w:proofErr w:type="spellEnd"/>
      <w:r>
        <w:t xml:space="preserve">, А.И. </w:t>
      </w:r>
      <w:proofErr w:type="spellStart"/>
      <w:r>
        <w:t>Прилепский</w:t>
      </w:r>
      <w:proofErr w:type="spellEnd"/>
      <w:r>
        <w:t>. - Москва : Наука, - 1996. - 119 с.</w:t>
      </w:r>
    </w:p>
    <w:p w:rsidR="002C0967" w:rsidRDefault="00772D8F">
      <w:pPr>
        <w:pStyle w:val="1"/>
        <w:numPr>
          <w:ilvl w:val="0"/>
          <w:numId w:val="38"/>
        </w:numPr>
        <w:tabs>
          <w:tab w:val="left" w:pos="1445"/>
        </w:tabs>
        <w:ind w:firstLine="720"/>
        <w:jc w:val="both"/>
      </w:pPr>
      <w:bookmarkStart w:id="43" w:name="bookmark251"/>
      <w:bookmarkEnd w:id="43"/>
      <w:proofErr w:type="spellStart"/>
      <w:r>
        <w:t>Дасковский</w:t>
      </w:r>
      <w:proofErr w:type="spellEnd"/>
      <w:r>
        <w:t xml:space="preserve">, В. Б. О стратегии экономической безопасности и социально-экономического развития / В. Б. </w:t>
      </w:r>
      <w:proofErr w:type="spellStart"/>
      <w:r>
        <w:t>Дасковский</w:t>
      </w:r>
      <w:proofErr w:type="spellEnd"/>
      <w:r>
        <w:t>, В. С. Киселев // Государство и экономика. - 2018 г. - № 3. - С. 24-43.</w:t>
      </w:r>
    </w:p>
    <w:p w:rsidR="002C0967" w:rsidRDefault="00772D8F">
      <w:pPr>
        <w:pStyle w:val="1"/>
        <w:numPr>
          <w:ilvl w:val="0"/>
          <w:numId w:val="38"/>
        </w:numPr>
        <w:tabs>
          <w:tab w:val="left" w:pos="1445"/>
        </w:tabs>
        <w:ind w:firstLine="720"/>
        <w:jc w:val="both"/>
      </w:pPr>
      <w:bookmarkStart w:id="44" w:name="bookmark252"/>
      <w:bookmarkEnd w:id="44"/>
      <w:proofErr w:type="spellStart"/>
      <w:r>
        <w:t>Досиков</w:t>
      </w:r>
      <w:proofErr w:type="spellEnd"/>
      <w:r>
        <w:t xml:space="preserve">, В.С. Совершенствование учетно-аналитического обеспечения деятельности участников биржевых финансовых рынков : </w:t>
      </w:r>
      <w:proofErr w:type="spellStart"/>
      <w:r>
        <w:t>дис</w:t>
      </w:r>
      <w:proofErr w:type="spellEnd"/>
      <w:r>
        <w:t xml:space="preserve">. ... канд. </w:t>
      </w:r>
      <w:proofErr w:type="spellStart"/>
      <w:r>
        <w:t>экон</w:t>
      </w:r>
      <w:proofErr w:type="spellEnd"/>
      <w:r>
        <w:t xml:space="preserve">. наук : 08.00.12 / </w:t>
      </w:r>
      <w:proofErr w:type="spellStart"/>
      <w:r>
        <w:t>Досиков</w:t>
      </w:r>
      <w:proofErr w:type="spellEnd"/>
      <w:r>
        <w:t xml:space="preserve"> Васил</w:t>
      </w:r>
      <w:r w:rsidR="0022411D">
        <w:t>ий Станиславович. - Москва, 2018</w:t>
      </w:r>
      <w:r>
        <w:t>. - 177 с.</w:t>
      </w:r>
    </w:p>
    <w:p w:rsidR="002C0967" w:rsidRDefault="00772D8F">
      <w:pPr>
        <w:pStyle w:val="1"/>
        <w:numPr>
          <w:ilvl w:val="0"/>
          <w:numId w:val="38"/>
        </w:numPr>
        <w:tabs>
          <w:tab w:val="left" w:pos="1445"/>
        </w:tabs>
        <w:ind w:firstLine="720"/>
        <w:jc w:val="both"/>
      </w:pPr>
      <w:bookmarkStart w:id="45" w:name="bookmark253"/>
      <w:bookmarkEnd w:id="45"/>
      <w:proofErr w:type="spellStart"/>
      <w:r>
        <w:t>Ионцев</w:t>
      </w:r>
      <w:proofErr w:type="spellEnd"/>
      <w:r>
        <w:t xml:space="preserve">, М.Г. Акционерные общества: Правовые основы. Имущественные отношения. Управление и контроль. Защита прав акционеров. : монография / М.Г. </w:t>
      </w:r>
      <w:proofErr w:type="spellStart"/>
      <w:r>
        <w:t>Ионце</w:t>
      </w:r>
      <w:r w:rsidR="0022411D">
        <w:t>в</w:t>
      </w:r>
      <w:proofErr w:type="spellEnd"/>
      <w:r w:rsidR="0022411D">
        <w:t>. - Москва : Ось-89, - 201</w:t>
      </w:r>
      <w:r>
        <w:t>5. - С.</w:t>
      </w:r>
    </w:p>
    <w:p w:rsidR="002C0967" w:rsidRDefault="00772D8F">
      <w:pPr>
        <w:pStyle w:val="1"/>
        <w:numPr>
          <w:ilvl w:val="0"/>
          <w:numId w:val="38"/>
        </w:numPr>
        <w:tabs>
          <w:tab w:val="left" w:pos="1425"/>
        </w:tabs>
        <w:ind w:firstLine="720"/>
        <w:jc w:val="both"/>
      </w:pPr>
      <w:bookmarkStart w:id="46" w:name="bookmark254"/>
      <w:bookmarkEnd w:id="46"/>
      <w:r>
        <w:t xml:space="preserve">Каике, А.А. Анализ финансово-хозяйственной деятельности предприятия : учеб. пособие / А.А. Каике, И.П. Кошевая. - 2-e изд., </w:t>
      </w:r>
      <w:proofErr w:type="spellStart"/>
      <w:r>
        <w:t>испр</w:t>
      </w:r>
      <w:proofErr w:type="spellEnd"/>
      <w:r>
        <w:t>. и доп.</w:t>
      </w:r>
    </w:p>
    <w:p w:rsidR="002C0967" w:rsidRDefault="00772D8F">
      <w:pPr>
        <w:pStyle w:val="1"/>
        <w:numPr>
          <w:ilvl w:val="0"/>
          <w:numId w:val="31"/>
        </w:numPr>
        <w:tabs>
          <w:tab w:val="left" w:pos="272"/>
        </w:tabs>
        <w:ind w:firstLine="0"/>
        <w:jc w:val="both"/>
      </w:pPr>
      <w:bookmarkStart w:id="47" w:name="bookmark255"/>
      <w:bookmarkEnd w:id="47"/>
      <w:r>
        <w:t>Москв</w:t>
      </w:r>
      <w:r w:rsidR="0022411D">
        <w:t>а: ИД Форум: НИЦ Инфра-М, - 2019</w:t>
      </w:r>
      <w:r>
        <w:t>. - 288 с.</w:t>
      </w:r>
    </w:p>
    <w:p w:rsidR="002C0967" w:rsidRDefault="00772D8F">
      <w:pPr>
        <w:pStyle w:val="1"/>
        <w:numPr>
          <w:ilvl w:val="0"/>
          <w:numId w:val="38"/>
        </w:numPr>
        <w:tabs>
          <w:tab w:val="left" w:pos="1425"/>
        </w:tabs>
        <w:ind w:firstLine="720"/>
        <w:jc w:val="both"/>
      </w:pPr>
      <w:bookmarkStart w:id="48" w:name="bookmark256"/>
      <w:bookmarkEnd w:id="48"/>
      <w:r>
        <w:t xml:space="preserve">Каике, А.А., Кошевая И.П. Анализ финансово-хозяйственной деятельности предприятия : Учебное пособие / А.А. Каике, И.П. Кошевая. - 2-е изд. </w:t>
      </w:r>
      <w:proofErr w:type="spellStart"/>
      <w:r>
        <w:t>испр</w:t>
      </w:r>
      <w:proofErr w:type="spellEnd"/>
      <w:r>
        <w:t>. и доп. - Мос</w:t>
      </w:r>
      <w:r w:rsidR="0022411D">
        <w:t>ква. : ИД «ФОРУМ» : ИНФРА-М, 201</w:t>
      </w:r>
      <w:r>
        <w:t>7 г. - 288 с.</w:t>
      </w:r>
    </w:p>
    <w:p w:rsidR="002C0967" w:rsidRDefault="00772D8F">
      <w:pPr>
        <w:pStyle w:val="1"/>
        <w:numPr>
          <w:ilvl w:val="0"/>
          <w:numId w:val="38"/>
        </w:numPr>
        <w:tabs>
          <w:tab w:val="left" w:pos="1425"/>
        </w:tabs>
        <w:ind w:firstLine="720"/>
        <w:jc w:val="both"/>
      </w:pPr>
      <w:bookmarkStart w:id="49" w:name="bookmark257"/>
      <w:bookmarkEnd w:id="49"/>
      <w:r>
        <w:lastRenderedPageBreak/>
        <w:t xml:space="preserve">Карпов, В.В. Экономическая безопасность региона: понятийный аппарат, методология, угрозы // В.В. Карпов, А.А. Кораблева Экономическая безопасность России: проблемы и перспективы : материалы II </w:t>
      </w:r>
      <w:proofErr w:type="spellStart"/>
      <w:r>
        <w:t>междунар</w:t>
      </w:r>
      <w:proofErr w:type="spellEnd"/>
      <w:r>
        <w:t xml:space="preserve">. науч.- </w:t>
      </w:r>
      <w:proofErr w:type="spellStart"/>
      <w:r>
        <w:t>практ</w:t>
      </w:r>
      <w:proofErr w:type="spellEnd"/>
      <w:r>
        <w:t xml:space="preserve">. </w:t>
      </w:r>
      <w:proofErr w:type="spellStart"/>
      <w:r>
        <w:t>конф</w:t>
      </w:r>
      <w:proofErr w:type="spellEnd"/>
      <w:r>
        <w:t>.-</w:t>
      </w:r>
      <w:r w:rsidR="0022411D">
        <w:t xml:space="preserve"> 2018. / Нижний Новгород, - 2018</w:t>
      </w:r>
      <w:r>
        <w:t>. - С. 163-169.</w:t>
      </w:r>
    </w:p>
    <w:p w:rsidR="002C0967" w:rsidRDefault="00772D8F">
      <w:pPr>
        <w:pStyle w:val="1"/>
        <w:numPr>
          <w:ilvl w:val="0"/>
          <w:numId w:val="38"/>
        </w:numPr>
        <w:tabs>
          <w:tab w:val="left" w:pos="1425"/>
        </w:tabs>
        <w:ind w:firstLine="720"/>
        <w:jc w:val="both"/>
      </w:pPr>
      <w:bookmarkStart w:id="50" w:name="bookmark258"/>
      <w:bookmarkEnd w:id="50"/>
      <w:proofErr w:type="spellStart"/>
      <w:r>
        <w:t>Колпакова</w:t>
      </w:r>
      <w:proofErr w:type="spellEnd"/>
      <w:r>
        <w:t xml:space="preserve">, И.А. Государственная ценовая политика как механизм предотвращения угроз социально-экономической безопасности России / И.А. </w:t>
      </w:r>
      <w:proofErr w:type="spellStart"/>
      <w:r>
        <w:t>Колпакова</w:t>
      </w:r>
      <w:proofErr w:type="spellEnd"/>
      <w:r>
        <w:t>, // Финансовый бизнес. - 2017. - № 6. - С. 44-49.</w:t>
      </w:r>
    </w:p>
    <w:p w:rsidR="002C0967" w:rsidRDefault="00772D8F">
      <w:pPr>
        <w:pStyle w:val="1"/>
        <w:numPr>
          <w:ilvl w:val="0"/>
          <w:numId w:val="38"/>
        </w:numPr>
        <w:tabs>
          <w:tab w:val="left" w:pos="1425"/>
        </w:tabs>
        <w:ind w:firstLine="720"/>
        <w:jc w:val="both"/>
      </w:pPr>
      <w:bookmarkStart w:id="51" w:name="bookmark259"/>
      <w:bookmarkEnd w:id="51"/>
      <w:proofErr w:type="spellStart"/>
      <w:r>
        <w:t>Кондратова</w:t>
      </w:r>
      <w:proofErr w:type="spellEnd"/>
      <w:r>
        <w:t xml:space="preserve">, О.С. Регулятивный капитал банка: сравнительный анализ соглашений Базель II и Базель III / О.С. </w:t>
      </w:r>
      <w:proofErr w:type="spellStart"/>
      <w:r>
        <w:t>Кондратова</w:t>
      </w:r>
      <w:proofErr w:type="spellEnd"/>
      <w:r>
        <w:t xml:space="preserve"> // Финансы и кредит.</w:t>
      </w:r>
    </w:p>
    <w:p w:rsidR="002C0967" w:rsidRDefault="0022411D">
      <w:pPr>
        <w:pStyle w:val="1"/>
        <w:numPr>
          <w:ilvl w:val="0"/>
          <w:numId w:val="31"/>
        </w:numPr>
        <w:tabs>
          <w:tab w:val="left" w:pos="344"/>
        </w:tabs>
        <w:ind w:firstLine="0"/>
        <w:jc w:val="both"/>
      </w:pPr>
      <w:bookmarkStart w:id="52" w:name="bookmark260"/>
      <w:bookmarkEnd w:id="52"/>
      <w:r>
        <w:t>2018</w:t>
      </w:r>
      <w:r w:rsidR="00772D8F">
        <w:t xml:space="preserve"> г. - № 22. - С. 13-19.</w:t>
      </w:r>
    </w:p>
    <w:p w:rsidR="002C0967" w:rsidRDefault="00772D8F">
      <w:pPr>
        <w:pStyle w:val="1"/>
        <w:numPr>
          <w:ilvl w:val="0"/>
          <w:numId w:val="38"/>
        </w:numPr>
        <w:tabs>
          <w:tab w:val="left" w:pos="1425"/>
        </w:tabs>
        <w:ind w:firstLine="720"/>
        <w:jc w:val="both"/>
      </w:pPr>
      <w:bookmarkStart w:id="53" w:name="bookmark261"/>
      <w:bookmarkEnd w:id="53"/>
      <w:r>
        <w:t>Коробова, Г. Г. Проблемы развития банковской системы России на современном этапе / Г. Г. Коробова // Научная электронная библиотека «</w:t>
      </w:r>
      <w:proofErr w:type="spellStart"/>
      <w:r>
        <w:t>Киберленинка</w:t>
      </w:r>
      <w:proofErr w:type="spellEnd"/>
      <w:r>
        <w:t>». - 2016 г. - № 21. - С. 55-58.</w:t>
      </w:r>
    </w:p>
    <w:p w:rsidR="002C0967" w:rsidRDefault="00772D8F">
      <w:pPr>
        <w:pStyle w:val="1"/>
        <w:numPr>
          <w:ilvl w:val="0"/>
          <w:numId w:val="38"/>
        </w:numPr>
        <w:tabs>
          <w:tab w:val="left" w:pos="1425"/>
        </w:tabs>
        <w:ind w:firstLine="720"/>
        <w:jc w:val="both"/>
      </w:pPr>
      <w:bookmarkStart w:id="54" w:name="bookmark262"/>
      <w:bookmarkEnd w:id="54"/>
      <w:r>
        <w:t xml:space="preserve">Кочетков А.В. Разработка стратегии формирования и управления портфелем ценных бумаг на российском фондовом рынке : </w:t>
      </w:r>
      <w:proofErr w:type="spellStart"/>
      <w:r>
        <w:t>дис</w:t>
      </w:r>
      <w:proofErr w:type="spellEnd"/>
      <w:r>
        <w:t xml:space="preserve">. ... канд. </w:t>
      </w:r>
      <w:proofErr w:type="spellStart"/>
      <w:r>
        <w:t>экон</w:t>
      </w:r>
      <w:proofErr w:type="spellEnd"/>
      <w:r>
        <w:t>. наук : 08.00.10 / Кочетков Антон Влади</w:t>
      </w:r>
      <w:r w:rsidR="0022411D">
        <w:t>мирович. - Нижний Новгород, 2017</w:t>
      </w:r>
      <w:r>
        <w:t>. - 245 с.</w:t>
      </w:r>
    </w:p>
    <w:p w:rsidR="002C0967" w:rsidRDefault="00772D8F">
      <w:pPr>
        <w:pStyle w:val="1"/>
        <w:numPr>
          <w:ilvl w:val="0"/>
          <w:numId w:val="38"/>
        </w:numPr>
        <w:tabs>
          <w:tab w:val="left" w:pos="1425"/>
        </w:tabs>
        <w:ind w:firstLine="720"/>
        <w:jc w:val="both"/>
      </w:pPr>
      <w:bookmarkStart w:id="55" w:name="bookmark263"/>
      <w:bookmarkEnd w:id="55"/>
      <w:proofErr w:type="spellStart"/>
      <w:r>
        <w:t>Кретова</w:t>
      </w:r>
      <w:proofErr w:type="spellEnd"/>
      <w:r>
        <w:t xml:space="preserve">, Н.А. Методы управления финансовой устойчивостью коммерческого банка / Н.А. </w:t>
      </w:r>
      <w:proofErr w:type="spellStart"/>
      <w:r>
        <w:t>Кр</w:t>
      </w:r>
      <w:r w:rsidR="0022411D">
        <w:t>етова</w:t>
      </w:r>
      <w:proofErr w:type="spellEnd"/>
      <w:r w:rsidR="0022411D">
        <w:t xml:space="preserve"> // Банковское дело. - 2019</w:t>
      </w:r>
      <w:r>
        <w:t xml:space="preserve"> г. - № 30. - С. 33-43.</w:t>
      </w:r>
    </w:p>
    <w:p w:rsidR="002C0967" w:rsidRDefault="00772D8F">
      <w:pPr>
        <w:pStyle w:val="1"/>
        <w:numPr>
          <w:ilvl w:val="0"/>
          <w:numId w:val="38"/>
        </w:numPr>
        <w:tabs>
          <w:tab w:val="left" w:pos="1425"/>
        </w:tabs>
        <w:ind w:firstLine="720"/>
        <w:jc w:val="both"/>
      </w:pPr>
      <w:bookmarkStart w:id="56" w:name="bookmark264"/>
      <w:bookmarkEnd w:id="56"/>
      <w:proofErr w:type="spellStart"/>
      <w:r>
        <w:t>Криволевич</w:t>
      </w:r>
      <w:proofErr w:type="spellEnd"/>
      <w:r>
        <w:t>, Е.А. К вопросу об экономической безопасности банковской системы страны // Национальные интересы: п</w:t>
      </w:r>
      <w:r w:rsidR="0022411D">
        <w:t>риоритеты и безопасность. - 2019</w:t>
      </w:r>
      <w:r>
        <w:t>. - № 3. - С. 55-62.</w:t>
      </w:r>
    </w:p>
    <w:p w:rsidR="002C0967" w:rsidRDefault="00772D8F">
      <w:pPr>
        <w:pStyle w:val="1"/>
        <w:numPr>
          <w:ilvl w:val="0"/>
          <w:numId w:val="38"/>
        </w:numPr>
        <w:tabs>
          <w:tab w:val="left" w:pos="1435"/>
        </w:tabs>
        <w:ind w:firstLine="720"/>
        <w:jc w:val="both"/>
      </w:pPr>
      <w:bookmarkStart w:id="57" w:name="bookmark265"/>
      <w:bookmarkEnd w:id="57"/>
      <w:proofErr w:type="spellStart"/>
      <w:r>
        <w:t>Кульбак</w:t>
      </w:r>
      <w:proofErr w:type="spellEnd"/>
      <w:r>
        <w:t xml:space="preserve">, А.Г. Современные проблемы формирования депозитной политики банков / А.Г. </w:t>
      </w:r>
      <w:proofErr w:type="spellStart"/>
      <w:r>
        <w:t>Кульбак</w:t>
      </w:r>
      <w:proofErr w:type="spellEnd"/>
      <w:r>
        <w:t>, Е.В. Романюк // Актуальные вопросы науки Экономические науки : сб. науч. ст. / Самара : ЦНИК, 2017. - С. 14-18.</w:t>
      </w:r>
    </w:p>
    <w:p w:rsidR="002C0967" w:rsidRDefault="00772D8F">
      <w:pPr>
        <w:pStyle w:val="1"/>
        <w:numPr>
          <w:ilvl w:val="0"/>
          <w:numId w:val="38"/>
        </w:numPr>
        <w:tabs>
          <w:tab w:val="left" w:pos="1435"/>
        </w:tabs>
        <w:ind w:firstLine="720"/>
        <w:jc w:val="both"/>
      </w:pPr>
      <w:bookmarkStart w:id="58" w:name="bookmark266"/>
      <w:bookmarkEnd w:id="58"/>
      <w:r>
        <w:t xml:space="preserve">Куницына, Н.Н. Методика комплексной рейтинговой оценки коммерческих банков / Н.Н. Куницына, М.Н. </w:t>
      </w:r>
      <w:proofErr w:type="spellStart"/>
      <w:r>
        <w:t>Ай</w:t>
      </w:r>
      <w:r w:rsidR="0022411D">
        <w:t>базова</w:t>
      </w:r>
      <w:proofErr w:type="spellEnd"/>
      <w:r w:rsidR="0022411D">
        <w:t xml:space="preserve"> // Банковское дело. -2019</w:t>
      </w:r>
      <w:r>
        <w:t>.</w:t>
      </w:r>
    </w:p>
    <w:p w:rsidR="002C0967" w:rsidRDefault="00772D8F">
      <w:pPr>
        <w:pStyle w:val="1"/>
        <w:numPr>
          <w:ilvl w:val="0"/>
          <w:numId w:val="31"/>
        </w:numPr>
        <w:tabs>
          <w:tab w:val="left" w:pos="344"/>
        </w:tabs>
        <w:ind w:firstLine="0"/>
        <w:jc w:val="both"/>
      </w:pPr>
      <w:bookmarkStart w:id="59" w:name="bookmark267"/>
      <w:bookmarkEnd w:id="59"/>
      <w:r>
        <w:t>№26. - С.2-9.</w:t>
      </w:r>
    </w:p>
    <w:p w:rsidR="002C0967" w:rsidRDefault="00772D8F">
      <w:pPr>
        <w:pStyle w:val="1"/>
        <w:numPr>
          <w:ilvl w:val="0"/>
          <w:numId w:val="38"/>
        </w:numPr>
        <w:tabs>
          <w:tab w:val="left" w:pos="1435"/>
        </w:tabs>
        <w:ind w:firstLine="720"/>
        <w:jc w:val="both"/>
      </w:pPr>
      <w:bookmarkStart w:id="60" w:name="bookmark268"/>
      <w:bookmarkEnd w:id="60"/>
      <w:r>
        <w:t xml:space="preserve">Лопатина, Т.В. Костромина ДА.., Кузнецов С.А. Анализ финансовой устойчивости банка // Т.В. Лопатина, Д.А. Костромина, С.А. Кузнецов / Научное сообщество студентов: Междисциплинарные исследования: материалы II </w:t>
      </w:r>
      <w:proofErr w:type="spellStart"/>
      <w:r>
        <w:t>междунар</w:t>
      </w:r>
      <w:proofErr w:type="spellEnd"/>
      <w:r>
        <w:t xml:space="preserve">. </w:t>
      </w:r>
      <w:r w:rsidR="0022411D">
        <w:lastRenderedPageBreak/>
        <w:t>науч.-</w:t>
      </w:r>
      <w:proofErr w:type="spellStart"/>
      <w:r w:rsidR="0022411D">
        <w:t>практ</w:t>
      </w:r>
      <w:proofErr w:type="spellEnd"/>
      <w:r w:rsidR="0022411D">
        <w:t xml:space="preserve">. </w:t>
      </w:r>
      <w:proofErr w:type="spellStart"/>
      <w:r w:rsidR="0022411D">
        <w:t>конф</w:t>
      </w:r>
      <w:proofErr w:type="spellEnd"/>
      <w:r w:rsidR="0022411D">
        <w:t>. - 2018. / Новосибирск, - 2018</w:t>
      </w:r>
      <w:r>
        <w:t>. - № 3.</w:t>
      </w:r>
    </w:p>
    <w:p w:rsidR="002C0967" w:rsidRDefault="00772D8F">
      <w:pPr>
        <w:pStyle w:val="1"/>
        <w:numPr>
          <w:ilvl w:val="0"/>
          <w:numId w:val="38"/>
        </w:numPr>
        <w:tabs>
          <w:tab w:val="left" w:pos="1435"/>
        </w:tabs>
        <w:ind w:firstLine="720"/>
        <w:jc w:val="both"/>
      </w:pPr>
      <w:bookmarkStart w:id="61" w:name="bookmark269"/>
      <w:bookmarkEnd w:id="61"/>
      <w:r>
        <w:t>Лукин, С.Г. Оценка финансовой устойчивости коммерческого банка и пути её повышения / С.Г. Лукин // Молодой ученый. - 2017. - №37. - С. 60-64.</w:t>
      </w:r>
    </w:p>
    <w:p w:rsidR="002C0967" w:rsidRDefault="00772D8F">
      <w:pPr>
        <w:pStyle w:val="1"/>
        <w:numPr>
          <w:ilvl w:val="0"/>
          <w:numId w:val="38"/>
        </w:numPr>
        <w:tabs>
          <w:tab w:val="left" w:pos="1435"/>
        </w:tabs>
        <w:ind w:firstLine="720"/>
        <w:jc w:val="both"/>
      </w:pPr>
      <w:bookmarkStart w:id="62" w:name="bookmark270"/>
      <w:bookmarkEnd w:id="62"/>
      <w:r>
        <w:t xml:space="preserve">Лукьянова, 3. А. Финансы организаций (предприятий) : учеб. пособие для </w:t>
      </w:r>
      <w:proofErr w:type="spellStart"/>
      <w:r>
        <w:t>дистанц</w:t>
      </w:r>
      <w:proofErr w:type="spellEnd"/>
      <w:r>
        <w:t xml:space="preserve">. обучения и </w:t>
      </w:r>
      <w:proofErr w:type="spellStart"/>
      <w:r>
        <w:t>самостоят</w:t>
      </w:r>
      <w:proofErr w:type="spellEnd"/>
      <w:r>
        <w:t xml:space="preserve">. работы / 3. А. Лукьянова, Т. К. Романова ; Рос. акад. гос. службы при Президенте РФ, - Новосибирск : </w:t>
      </w:r>
      <w:proofErr w:type="spellStart"/>
      <w:r>
        <w:t>СибАГС</w:t>
      </w:r>
      <w:proofErr w:type="spellEnd"/>
      <w:r>
        <w:t>,</w:t>
      </w:r>
    </w:p>
    <w:p w:rsidR="002C0967" w:rsidRDefault="00772D8F">
      <w:pPr>
        <w:pStyle w:val="1"/>
        <w:numPr>
          <w:ilvl w:val="0"/>
          <w:numId w:val="31"/>
        </w:numPr>
        <w:tabs>
          <w:tab w:val="left" w:pos="344"/>
        </w:tabs>
        <w:ind w:firstLine="0"/>
        <w:jc w:val="both"/>
      </w:pPr>
      <w:bookmarkStart w:id="63" w:name="bookmark271"/>
      <w:bookmarkEnd w:id="63"/>
      <w:r>
        <w:t>2006 г. - 264 с.</w:t>
      </w:r>
    </w:p>
    <w:p w:rsidR="002C0967" w:rsidRDefault="00772D8F">
      <w:pPr>
        <w:pStyle w:val="1"/>
        <w:numPr>
          <w:ilvl w:val="0"/>
          <w:numId w:val="38"/>
        </w:numPr>
        <w:tabs>
          <w:tab w:val="left" w:pos="1435"/>
        </w:tabs>
        <w:ind w:firstLine="720"/>
        <w:jc w:val="both"/>
      </w:pPr>
      <w:bookmarkStart w:id="64" w:name="bookmark272"/>
      <w:bookmarkEnd w:id="64"/>
      <w:r>
        <w:t xml:space="preserve">Максимов, Д.А., Финансовая устойчивость как основополагающий фактор экономической безопасности предприятия / Д.А. Максимов, А.В. </w:t>
      </w:r>
      <w:proofErr w:type="spellStart"/>
      <w:r>
        <w:t>Осельская</w:t>
      </w:r>
      <w:proofErr w:type="spellEnd"/>
      <w:r>
        <w:t xml:space="preserve"> // Международный журнал прикладных и фундаментальных исследований. - 2016. - № 6. - С. 365-368.</w:t>
      </w:r>
    </w:p>
    <w:p w:rsidR="002C0967" w:rsidRDefault="00772D8F">
      <w:pPr>
        <w:pStyle w:val="1"/>
        <w:numPr>
          <w:ilvl w:val="0"/>
          <w:numId w:val="38"/>
        </w:numPr>
        <w:tabs>
          <w:tab w:val="left" w:pos="1435"/>
        </w:tabs>
        <w:ind w:firstLine="720"/>
        <w:jc w:val="both"/>
      </w:pPr>
      <w:bookmarkStart w:id="65" w:name="bookmark273"/>
      <w:bookmarkEnd w:id="65"/>
      <w:r>
        <w:t xml:space="preserve">Методические материалы. Финансовая безопасность России : учеб. </w:t>
      </w:r>
      <w:proofErr w:type="spellStart"/>
      <w:r>
        <w:t>изд</w:t>
      </w:r>
      <w:proofErr w:type="spellEnd"/>
      <w:r>
        <w:t>-е / Ш.М. Магомедов, Ш.М. Магомедов, Л.В. Иваницкая, М.В. Каратаев, М.В. Чистякова. - Москва : Рос. акад. естественных наук. - 2016. - 60 стр.</w:t>
      </w:r>
    </w:p>
    <w:p w:rsidR="002C0967" w:rsidRDefault="00772D8F">
      <w:pPr>
        <w:pStyle w:val="1"/>
        <w:numPr>
          <w:ilvl w:val="0"/>
          <w:numId w:val="38"/>
        </w:numPr>
        <w:tabs>
          <w:tab w:val="left" w:pos="1435"/>
        </w:tabs>
        <w:ind w:firstLine="720"/>
        <w:jc w:val="both"/>
      </w:pPr>
      <w:bookmarkStart w:id="66" w:name="bookmark274"/>
      <w:bookmarkEnd w:id="66"/>
      <w:proofErr w:type="spellStart"/>
      <w:r>
        <w:t>Миляев</w:t>
      </w:r>
      <w:proofErr w:type="spellEnd"/>
      <w:r>
        <w:t xml:space="preserve">, П. В. Экономическая безопасность коммерческого банка в системе национальной безопасности государства / </w:t>
      </w:r>
      <w:proofErr w:type="spellStart"/>
      <w:r>
        <w:t>Миляев</w:t>
      </w:r>
      <w:proofErr w:type="spellEnd"/>
      <w:r>
        <w:t>, П. В. // Аудит</w:t>
      </w:r>
      <w:r w:rsidR="0022411D">
        <w:t xml:space="preserve"> и финансовый анализ. - 2019</w:t>
      </w:r>
      <w:r>
        <w:t xml:space="preserve"> г. - № 2. - С. 442-445.</w:t>
      </w:r>
    </w:p>
    <w:p w:rsidR="002C0967" w:rsidRDefault="00772D8F">
      <w:pPr>
        <w:pStyle w:val="1"/>
        <w:numPr>
          <w:ilvl w:val="0"/>
          <w:numId w:val="38"/>
        </w:numPr>
        <w:tabs>
          <w:tab w:val="left" w:pos="1435"/>
        </w:tabs>
        <w:ind w:firstLine="720"/>
        <w:jc w:val="both"/>
      </w:pPr>
      <w:bookmarkStart w:id="67" w:name="bookmark275"/>
      <w:bookmarkEnd w:id="67"/>
      <w:r>
        <w:t>Мусаев, Р.А. Государственная политика развития банковской деятельности в Китае: региональный аспект / Р.А. Мусаев, Д.В. Клешко // Проблемы теории и практики управления. - 2017. - № 5. - С. 44-50.</w:t>
      </w:r>
    </w:p>
    <w:p w:rsidR="002C0967" w:rsidRDefault="00772D8F">
      <w:pPr>
        <w:pStyle w:val="1"/>
        <w:numPr>
          <w:ilvl w:val="0"/>
          <w:numId w:val="39"/>
        </w:numPr>
        <w:tabs>
          <w:tab w:val="left" w:pos="1452"/>
        </w:tabs>
        <w:ind w:firstLine="720"/>
        <w:jc w:val="both"/>
      </w:pPr>
      <w:bookmarkStart w:id="68" w:name="bookmark276"/>
      <w:bookmarkEnd w:id="68"/>
      <w:r>
        <w:t xml:space="preserve">Олюнин, Д.Ю. Методы оценки финансовой устойчивости коммерческого банка : </w:t>
      </w:r>
      <w:proofErr w:type="spellStart"/>
      <w:r>
        <w:t>дис</w:t>
      </w:r>
      <w:proofErr w:type="spellEnd"/>
      <w:r>
        <w:t xml:space="preserve">. ... канд. </w:t>
      </w:r>
      <w:proofErr w:type="spellStart"/>
      <w:r>
        <w:t>экон</w:t>
      </w:r>
      <w:proofErr w:type="spellEnd"/>
      <w:r>
        <w:t>. наук : 08.00.10 / Олюнин Дмитрий</w:t>
      </w:r>
      <w:r w:rsidR="0022411D">
        <w:t xml:space="preserve"> Юрьевич. - Санкт-Петербург, 201</w:t>
      </w:r>
      <w:r>
        <w:t>9. - 216 с.</w:t>
      </w:r>
    </w:p>
    <w:p w:rsidR="002C0967" w:rsidRDefault="00772D8F">
      <w:pPr>
        <w:pStyle w:val="1"/>
        <w:numPr>
          <w:ilvl w:val="0"/>
          <w:numId w:val="39"/>
        </w:numPr>
        <w:tabs>
          <w:tab w:val="left" w:pos="1452"/>
        </w:tabs>
        <w:ind w:firstLine="720"/>
        <w:jc w:val="both"/>
      </w:pPr>
      <w:bookmarkStart w:id="69" w:name="bookmark277"/>
      <w:bookmarkEnd w:id="69"/>
      <w:r>
        <w:t>Охапкин, В.П. О роли финансовой безопасности банковской системы в экономической безопасности государства: методологические основы решения / Охапкин, В.П. // Актуальные пр</w:t>
      </w:r>
      <w:r w:rsidR="0022411D">
        <w:t>облемы экономики и права. - 2017</w:t>
      </w:r>
      <w:r>
        <w:t>. - № 3. - С. 182- 189.</w:t>
      </w:r>
    </w:p>
    <w:p w:rsidR="002C0967" w:rsidRDefault="00772D8F">
      <w:pPr>
        <w:pStyle w:val="1"/>
        <w:numPr>
          <w:ilvl w:val="0"/>
          <w:numId w:val="39"/>
        </w:numPr>
        <w:tabs>
          <w:tab w:val="left" w:pos="1452"/>
        </w:tabs>
        <w:ind w:firstLine="720"/>
        <w:jc w:val="both"/>
      </w:pPr>
      <w:bookmarkStart w:id="70" w:name="bookmark278"/>
      <w:bookmarkEnd w:id="70"/>
      <w:r>
        <w:t>Павлова, Л.Н. Финансы предприятий : учебник. / Л.Н. Павлова. - Москва : ЮНИТИ, 1998 г. - 504 с.</w:t>
      </w:r>
    </w:p>
    <w:p w:rsidR="002C0967" w:rsidRDefault="00772D8F">
      <w:pPr>
        <w:pStyle w:val="1"/>
        <w:numPr>
          <w:ilvl w:val="0"/>
          <w:numId w:val="39"/>
        </w:numPr>
        <w:tabs>
          <w:tab w:val="left" w:pos="1452"/>
        </w:tabs>
        <w:ind w:firstLine="720"/>
        <w:jc w:val="both"/>
      </w:pPr>
      <w:bookmarkStart w:id="71" w:name="bookmark279"/>
      <w:bookmarkEnd w:id="71"/>
      <w:proofErr w:type="spellStart"/>
      <w:r>
        <w:t>Пронская</w:t>
      </w:r>
      <w:proofErr w:type="spellEnd"/>
      <w:r>
        <w:t xml:space="preserve">, Н. С. Оценка финансовой устойчивости банков с помощью математических моделей / Н. С. ПРОНСКАЯ, Д. А. ГОГОЛЬ // Банковская система. - </w:t>
      </w:r>
      <w:r>
        <w:lastRenderedPageBreak/>
        <w:t>2010. - № 38. - С. 40-46.</w:t>
      </w:r>
    </w:p>
    <w:p w:rsidR="002C0967" w:rsidRDefault="00772D8F">
      <w:pPr>
        <w:pStyle w:val="1"/>
        <w:numPr>
          <w:ilvl w:val="0"/>
          <w:numId w:val="39"/>
        </w:numPr>
        <w:tabs>
          <w:tab w:val="left" w:pos="1452"/>
        </w:tabs>
        <w:ind w:firstLine="720"/>
        <w:jc w:val="both"/>
      </w:pPr>
      <w:bookmarkStart w:id="72" w:name="bookmark280"/>
      <w:bookmarkEnd w:id="72"/>
      <w:proofErr w:type="spellStart"/>
      <w:r>
        <w:t>Сулакшин</w:t>
      </w:r>
      <w:proofErr w:type="spellEnd"/>
      <w:r>
        <w:t xml:space="preserve">, С.С. Национальная безопасность научное и государственное управленческое содержание // С. С. </w:t>
      </w:r>
      <w:proofErr w:type="spellStart"/>
      <w:r>
        <w:t>Сулакшин</w:t>
      </w:r>
      <w:proofErr w:type="spellEnd"/>
      <w:r>
        <w:t xml:space="preserve">, А. И. Соловьев, В. Э. Багдасарян, М. В. </w:t>
      </w:r>
      <w:proofErr w:type="spellStart"/>
      <w:r>
        <w:t>Вилисов</w:t>
      </w:r>
      <w:proofErr w:type="spellEnd"/>
      <w:r>
        <w:t xml:space="preserve">, Ю. А. </w:t>
      </w:r>
      <w:proofErr w:type="spellStart"/>
      <w:r>
        <w:t>Зачесова</w:t>
      </w:r>
      <w:proofErr w:type="spellEnd"/>
      <w:r>
        <w:t>, Ю. Е. Мешков / : мате</w:t>
      </w:r>
      <w:r w:rsidR="0022411D">
        <w:t xml:space="preserve">риалы </w:t>
      </w:r>
      <w:proofErr w:type="spellStart"/>
      <w:r w:rsidR="0022411D">
        <w:t>Всеросс</w:t>
      </w:r>
      <w:proofErr w:type="spellEnd"/>
      <w:r w:rsidR="0022411D">
        <w:t xml:space="preserve">. науч. </w:t>
      </w:r>
      <w:proofErr w:type="spellStart"/>
      <w:r w:rsidR="0022411D">
        <w:t>конф</w:t>
      </w:r>
      <w:proofErr w:type="spellEnd"/>
      <w:r w:rsidR="0022411D">
        <w:t>. - 201</w:t>
      </w:r>
      <w:r>
        <w:t>9 г. / Москва : Научный эксперт, - 2010 г. - 736 с.</w:t>
      </w:r>
    </w:p>
    <w:p w:rsidR="002C0967" w:rsidRDefault="00772D8F">
      <w:pPr>
        <w:pStyle w:val="1"/>
        <w:numPr>
          <w:ilvl w:val="0"/>
          <w:numId w:val="39"/>
        </w:numPr>
        <w:tabs>
          <w:tab w:val="left" w:pos="1452"/>
        </w:tabs>
        <w:ind w:firstLine="720"/>
        <w:jc w:val="both"/>
      </w:pPr>
      <w:bookmarkStart w:id="73" w:name="bookmark281"/>
      <w:bookmarkEnd w:id="73"/>
      <w:r>
        <w:t>Толкушкин, А.В. Энциклопедия российского и международного налогообложения / А.В. Толкушк</w:t>
      </w:r>
      <w:r w:rsidR="0022411D">
        <w:t>ин. - Москва : Юрист, 2017</w:t>
      </w:r>
      <w:r>
        <w:t>. - 910 с.</w:t>
      </w:r>
    </w:p>
    <w:p w:rsidR="002C0967" w:rsidRDefault="00772D8F">
      <w:pPr>
        <w:pStyle w:val="1"/>
        <w:numPr>
          <w:ilvl w:val="0"/>
          <w:numId w:val="39"/>
        </w:numPr>
        <w:tabs>
          <w:tab w:val="left" w:pos="1452"/>
        </w:tabs>
        <w:ind w:firstLine="720"/>
        <w:jc w:val="both"/>
      </w:pPr>
      <w:bookmarkStart w:id="74" w:name="bookmark282"/>
      <w:bookmarkEnd w:id="74"/>
      <w:r>
        <w:t xml:space="preserve">Чернов, В. А. Бухгалтерская (финансовая) отчетность : учеб. пособие для студентов вузов / В. А. Чернов; под ред. М. И. </w:t>
      </w:r>
      <w:proofErr w:type="spellStart"/>
      <w:r>
        <w:t>Бак</w:t>
      </w:r>
      <w:r w:rsidR="0022411D">
        <w:t>анова</w:t>
      </w:r>
      <w:proofErr w:type="spellEnd"/>
      <w:r w:rsidR="0022411D">
        <w:t>. Москва : ЮНИТИ- ДАНА, 201</w:t>
      </w:r>
      <w:r>
        <w:t>8. - 127 с.</w:t>
      </w:r>
    </w:p>
    <w:p w:rsidR="002C0967" w:rsidRDefault="00772D8F">
      <w:pPr>
        <w:pStyle w:val="1"/>
        <w:numPr>
          <w:ilvl w:val="0"/>
          <w:numId w:val="39"/>
        </w:numPr>
        <w:tabs>
          <w:tab w:val="left" w:pos="1452"/>
        </w:tabs>
        <w:ind w:firstLine="720"/>
        <w:jc w:val="both"/>
      </w:pPr>
      <w:bookmarkStart w:id="75" w:name="bookmark283"/>
      <w:bookmarkEnd w:id="75"/>
      <w:r>
        <w:t xml:space="preserve">Шлыков, В.В. Комплексное обеспечение экономической безопасности предприятия / В.В. Шлыков. </w:t>
      </w:r>
      <w:r w:rsidR="0022411D">
        <w:t xml:space="preserve">- Санкт-Петербург : </w:t>
      </w:r>
      <w:proofErr w:type="spellStart"/>
      <w:r w:rsidR="0022411D">
        <w:t>Алетейя</w:t>
      </w:r>
      <w:proofErr w:type="spellEnd"/>
      <w:r w:rsidR="0022411D">
        <w:t>, 201</w:t>
      </w:r>
      <w:r>
        <w:t>9 г. - 144 с.</w:t>
      </w:r>
    </w:p>
    <w:p w:rsidR="002C0967" w:rsidRDefault="00772D8F">
      <w:pPr>
        <w:pStyle w:val="1"/>
        <w:numPr>
          <w:ilvl w:val="0"/>
          <w:numId w:val="39"/>
        </w:numPr>
        <w:tabs>
          <w:tab w:val="left" w:pos="1452"/>
        </w:tabs>
        <w:ind w:firstLine="720"/>
        <w:jc w:val="both"/>
      </w:pPr>
      <w:bookmarkStart w:id="76" w:name="bookmark284"/>
      <w:bookmarkEnd w:id="76"/>
      <w:proofErr w:type="spellStart"/>
      <w:r>
        <w:t>Шогенова</w:t>
      </w:r>
      <w:proofErr w:type="spellEnd"/>
      <w:r>
        <w:t xml:space="preserve">, М.Х. Финансовая безопасность коммерческих банков: методы инструменты обеспечения / М.Х. </w:t>
      </w:r>
      <w:proofErr w:type="spellStart"/>
      <w:r>
        <w:t>Шогенова</w:t>
      </w:r>
      <w:proofErr w:type="spellEnd"/>
      <w:r>
        <w:t xml:space="preserve">, М.Х. </w:t>
      </w:r>
      <w:proofErr w:type="spellStart"/>
      <w:r>
        <w:t>Маремова</w:t>
      </w:r>
      <w:proofErr w:type="spellEnd"/>
      <w:r>
        <w:t xml:space="preserve"> // Управление экономическими системами. - № 6. - 2</w:t>
      </w:r>
      <w:r w:rsidR="0022411D">
        <w:t>016</w:t>
      </w:r>
      <w:r>
        <w:t>. - С. 51-60.</w:t>
      </w:r>
    </w:p>
    <w:p w:rsidR="002C0967" w:rsidRDefault="00772D8F">
      <w:pPr>
        <w:pStyle w:val="1"/>
        <w:numPr>
          <w:ilvl w:val="0"/>
          <w:numId w:val="39"/>
        </w:numPr>
        <w:tabs>
          <w:tab w:val="left" w:pos="1452"/>
        </w:tabs>
        <w:ind w:firstLine="720"/>
        <w:jc w:val="both"/>
      </w:pPr>
      <w:bookmarkStart w:id="77" w:name="bookmark285"/>
      <w:bookmarkEnd w:id="77"/>
      <w:r>
        <w:t>Шубина, Н.В. Концептуальные подходы к пониманию экономической безопасности региона: сущность, структура, факторы и условия / Н.В. Шубина // Экономика и управление. - 2017. - № 2. - С. 288-305.</w:t>
      </w:r>
    </w:p>
    <w:p w:rsidR="002C0967" w:rsidRDefault="00772D8F">
      <w:pPr>
        <w:pStyle w:val="1"/>
        <w:numPr>
          <w:ilvl w:val="0"/>
          <w:numId w:val="39"/>
        </w:numPr>
        <w:tabs>
          <w:tab w:val="left" w:pos="1404"/>
        </w:tabs>
        <w:ind w:firstLine="720"/>
        <w:jc w:val="both"/>
      </w:pPr>
      <w:bookmarkStart w:id="78" w:name="bookmark286"/>
      <w:bookmarkEnd w:id="78"/>
      <w:r>
        <w:t>Якимова, И.А. Анализ деятельности банка по методике CAMELS (опыт надзорных органов США) / И.А. Якимова // Регламентация банковских операций</w:t>
      </w:r>
      <w:r w:rsidR="0022411D">
        <w:t>. Документы и комментарии. - 201</w:t>
      </w:r>
      <w:r>
        <w:t>9. - № 4. - С. 94-101.</w:t>
      </w:r>
    </w:p>
    <w:p w:rsidR="002C0967" w:rsidRDefault="00772D8F">
      <w:pPr>
        <w:pStyle w:val="1"/>
        <w:numPr>
          <w:ilvl w:val="0"/>
          <w:numId w:val="39"/>
        </w:numPr>
        <w:tabs>
          <w:tab w:val="left" w:pos="1404"/>
        </w:tabs>
        <w:ind w:firstLine="720"/>
        <w:jc w:val="both"/>
      </w:pPr>
      <w:bookmarkStart w:id="79" w:name="bookmark287"/>
      <w:bookmarkEnd w:id="79"/>
      <w:r>
        <w:t>Аудиторское заключение независимых аудиторов о годовой</w:t>
      </w:r>
    </w:p>
    <w:p w:rsidR="002C0967" w:rsidRDefault="00772D8F">
      <w:pPr>
        <w:pStyle w:val="1"/>
        <w:tabs>
          <w:tab w:val="left" w:pos="7930"/>
        </w:tabs>
        <w:ind w:firstLine="0"/>
        <w:jc w:val="both"/>
      </w:pPr>
      <w:r>
        <w:t>бухгалтерской (финансовой) отчетности «Газпромбанк»</w:t>
      </w:r>
      <w:r>
        <w:tab/>
        <w:t>(Акционерное</w:t>
      </w:r>
    </w:p>
    <w:p w:rsidR="002C0967" w:rsidRDefault="0022411D">
      <w:pPr>
        <w:pStyle w:val="1"/>
        <w:ind w:firstLine="0"/>
        <w:jc w:val="both"/>
      </w:pPr>
      <w:r>
        <w:t>общество) за 2018</w:t>
      </w:r>
      <w:r w:rsidR="00772D8F">
        <w:t xml:space="preserve"> год [Электронный ресурс] : АО «КПМГ» : - 2018 г. - Режим доступа :</w:t>
      </w:r>
      <w:hyperlink r:id="rId36" w:history="1">
        <w:r w:rsidR="00772D8F">
          <w:t xml:space="preserve"> https://www.gazprombank.ru.</w:t>
        </w:r>
      </w:hyperlink>
    </w:p>
    <w:p w:rsidR="002C0967" w:rsidRDefault="00772D8F">
      <w:pPr>
        <w:pStyle w:val="1"/>
        <w:numPr>
          <w:ilvl w:val="0"/>
          <w:numId w:val="39"/>
        </w:numPr>
        <w:tabs>
          <w:tab w:val="left" w:pos="1404"/>
        </w:tabs>
        <w:ind w:firstLine="720"/>
        <w:jc w:val="both"/>
      </w:pPr>
      <w:bookmarkStart w:id="80" w:name="bookmark288"/>
      <w:bookmarkEnd w:id="80"/>
      <w:r>
        <w:t>ИА «</w:t>
      </w:r>
      <w:proofErr w:type="spellStart"/>
      <w:r>
        <w:t>Банки.ру</w:t>
      </w:r>
      <w:proofErr w:type="spellEnd"/>
      <w:r>
        <w:t>» [Электронный ресурс] : база данных содержит оперативную, достоверную и подробную информацию о финансовом рынке - Москва, - Режим доступа:</w:t>
      </w:r>
      <w:hyperlink r:id="rId37" w:history="1">
        <w:r>
          <w:t xml:space="preserve"> http://www.banki.ru/banks/ratings/.</w:t>
        </w:r>
      </w:hyperlink>
    </w:p>
    <w:p w:rsidR="002C0967" w:rsidRDefault="00772D8F">
      <w:pPr>
        <w:pStyle w:val="1"/>
        <w:numPr>
          <w:ilvl w:val="0"/>
          <w:numId w:val="39"/>
        </w:numPr>
        <w:tabs>
          <w:tab w:val="left" w:pos="1404"/>
        </w:tabs>
        <w:ind w:firstLine="720"/>
        <w:jc w:val="both"/>
      </w:pPr>
      <w:bookmarkStart w:id="81" w:name="bookmark289"/>
      <w:bookmarkEnd w:id="81"/>
      <w:r>
        <w:t xml:space="preserve">Современные научные </w:t>
      </w:r>
      <w:r w:rsidR="0022411D">
        <w:t>исследования и инновации. - 2019</w:t>
      </w:r>
      <w:r>
        <w:t xml:space="preserve">. - № 1. - Режим доступа : </w:t>
      </w:r>
      <w:hyperlink r:id="rId38" w:history="1">
        <w:r>
          <w:t>http://web.snauka.ru/issues/2018/01/85334</w:t>
        </w:r>
      </w:hyperlink>
      <w:r>
        <w:t>.</w:t>
      </w:r>
    </w:p>
    <w:p w:rsidR="002C0967" w:rsidRDefault="00772D8F">
      <w:pPr>
        <w:pStyle w:val="1"/>
        <w:numPr>
          <w:ilvl w:val="0"/>
          <w:numId w:val="39"/>
        </w:numPr>
        <w:tabs>
          <w:tab w:val="left" w:pos="1404"/>
        </w:tabs>
        <w:ind w:firstLine="720"/>
        <w:jc w:val="both"/>
        <w:sectPr w:rsidR="002C0967">
          <w:pgSz w:w="11900" w:h="16840"/>
          <w:pgMar w:top="1105" w:right="531" w:bottom="982" w:left="1668" w:header="0" w:footer="3" w:gutter="0"/>
          <w:cols w:space="720"/>
          <w:noEndnote/>
          <w:docGrid w:linePitch="360"/>
        </w:sectPr>
      </w:pPr>
      <w:bookmarkStart w:id="82" w:name="bookmark290"/>
      <w:bookmarkEnd w:id="82"/>
      <w:proofErr w:type="spellStart"/>
      <w:r w:rsidRPr="00772D8F">
        <w:rPr>
          <w:lang w:val="en-US"/>
        </w:rPr>
        <w:lastRenderedPageBreak/>
        <w:t>Luciani</w:t>
      </w:r>
      <w:proofErr w:type="spellEnd"/>
      <w:r w:rsidRPr="00772D8F">
        <w:rPr>
          <w:lang w:val="en-US"/>
        </w:rPr>
        <w:t xml:space="preserve"> G. The Economic Content of </w:t>
      </w:r>
      <w:proofErr w:type="spellStart"/>
      <w:r w:rsidRPr="00772D8F">
        <w:rPr>
          <w:lang w:val="en-US"/>
        </w:rPr>
        <w:t>Securitz</w:t>
      </w:r>
      <w:proofErr w:type="spellEnd"/>
      <w:r w:rsidRPr="00772D8F">
        <w:rPr>
          <w:lang w:val="en-US"/>
        </w:rPr>
        <w:t xml:space="preserve"> // Journal of Public Policy. </w:t>
      </w:r>
      <w:r>
        <w:t xml:space="preserve">1988. </w:t>
      </w:r>
      <w:proofErr w:type="spellStart"/>
      <w:r>
        <w:t>Vol</w:t>
      </w:r>
      <w:proofErr w:type="spellEnd"/>
      <w:r>
        <w:t xml:space="preserve">. 8, </w:t>
      </w:r>
      <w:proofErr w:type="spellStart"/>
      <w:r>
        <w:t>No</w:t>
      </w:r>
      <w:proofErr w:type="spellEnd"/>
      <w:r>
        <w:t xml:space="preserve"> 2, P. 151-173.</w:t>
      </w:r>
    </w:p>
    <w:p w:rsidR="00DA164D" w:rsidRDefault="00DA164D">
      <w:pPr>
        <w:pStyle w:val="11"/>
        <w:keepNext/>
        <w:keepLines/>
        <w:spacing w:after="640" w:line="240" w:lineRule="auto"/>
        <w:ind w:firstLine="0"/>
        <w:jc w:val="center"/>
      </w:pPr>
      <w:bookmarkStart w:id="83" w:name="bookmark291"/>
      <w:bookmarkStart w:id="84" w:name="bookmark292"/>
      <w:bookmarkStart w:id="85" w:name="bookmark293"/>
      <w:r>
        <w:lastRenderedPageBreak/>
        <w:t xml:space="preserve">Приложение А </w:t>
      </w:r>
    </w:p>
    <w:p w:rsidR="002C0967" w:rsidRDefault="00772D8F">
      <w:pPr>
        <w:pStyle w:val="11"/>
        <w:keepNext/>
        <w:keepLines/>
        <w:spacing w:after="640" w:line="240" w:lineRule="auto"/>
        <w:ind w:firstLine="0"/>
        <w:jc w:val="center"/>
      </w:pPr>
      <w:r>
        <w:t>бухгалтерский бала</w:t>
      </w:r>
      <w:r w:rsidR="00B24BE2">
        <w:t>нс по состоянию на 1 января 2019</w:t>
      </w:r>
      <w:r>
        <w:t xml:space="preserve"> года</w:t>
      </w:r>
      <w:bookmarkEnd w:id="83"/>
      <w:bookmarkEnd w:id="84"/>
      <w:bookmarkEnd w:id="85"/>
    </w:p>
    <w:p w:rsidR="002C0967" w:rsidRDefault="00772D8F">
      <w:pPr>
        <w:pStyle w:val="70"/>
        <w:spacing w:after="220" w:line="240" w:lineRule="auto"/>
        <w:jc w:val="center"/>
      </w:pPr>
      <w:r>
        <w:rPr>
          <w:color w:val="000000"/>
        </w:rPr>
        <w:t>БУХГАЛТЕРСКИЙ БАЛАНС</w:t>
      </w:r>
      <w:r>
        <w:rPr>
          <w:color w:val="000000"/>
        </w:rPr>
        <w:br/>
        <w:t>(публикуемая форм</w:t>
      </w:r>
      <w:r w:rsidR="00B24BE2">
        <w:rPr>
          <w:color w:val="000000"/>
        </w:rPr>
        <w:t>а)</w:t>
      </w:r>
      <w:r w:rsidR="00B24BE2">
        <w:rPr>
          <w:color w:val="000000"/>
        </w:rPr>
        <w:br/>
        <w:t>по состоянию на 1 января 2019</w:t>
      </w:r>
      <w:r>
        <w:rPr>
          <w:color w:val="000000"/>
        </w:rPr>
        <w:t xml:space="preserve"> года</w:t>
      </w:r>
    </w:p>
    <w:p w:rsidR="002C0967" w:rsidRDefault="00772D8F">
      <w:pPr>
        <w:pStyle w:val="70"/>
        <w:spacing w:line="240" w:lineRule="auto"/>
      </w:pPr>
      <w:r>
        <w:rPr>
          <w:color w:val="000000"/>
        </w:rPr>
        <w:t>{религией организации "Газпромбанк" (Акционерное общество} / Банк ГПВ (АО)</w:t>
      </w:r>
    </w:p>
    <w:p w:rsidR="002C0967" w:rsidRDefault="00772D8F">
      <w:pPr>
        <w:pStyle w:val="70"/>
        <w:spacing w:after="220" w:line="240" w:lineRule="auto"/>
      </w:pPr>
      <w:r>
        <w:rPr>
          <w:color w:val="000000"/>
        </w:rPr>
        <w:t>\</w:t>
      </w:r>
      <w:proofErr w:type="spellStart"/>
      <w:r>
        <w:rPr>
          <w:color w:val="000000"/>
        </w:rPr>
        <w:t>дрес</w:t>
      </w:r>
      <w:proofErr w:type="spellEnd"/>
      <w:r>
        <w:rPr>
          <w:color w:val="000000"/>
        </w:rPr>
        <w:t xml:space="preserve"> (место нахождения) кредитной организации 117420, г. Москва, ул. </w:t>
      </w:r>
      <w:proofErr w:type="spellStart"/>
      <w:r>
        <w:rPr>
          <w:color w:val="000000"/>
        </w:rPr>
        <w:t>Наметкина</w:t>
      </w:r>
      <w:proofErr w:type="spellEnd"/>
      <w:r>
        <w:rPr>
          <w:color w:val="000000"/>
        </w:rPr>
        <w:t xml:space="preserve">, д.16, </w:t>
      </w:r>
      <w:proofErr w:type="spellStart"/>
      <w:r>
        <w:rPr>
          <w:color w:val="000000"/>
        </w:rPr>
        <w:t>кор</w:t>
      </w:r>
      <w:proofErr w:type="spellEnd"/>
      <w:r>
        <w:rPr>
          <w:color w:val="000000"/>
        </w:rPr>
        <w:t>. 1</w:t>
      </w:r>
    </w:p>
    <w:p w:rsidR="002C0967" w:rsidRDefault="00772D8F">
      <w:pPr>
        <w:pStyle w:val="70"/>
        <w:spacing w:line="240" w:lineRule="auto"/>
        <w:ind w:right="440"/>
        <w:jc w:val="right"/>
      </w:pPr>
      <w:r>
        <w:rPr>
          <w:color w:val="000000"/>
        </w:rPr>
        <w:t>КОД формы ПО ОКУД 040980^</w:t>
      </w:r>
    </w:p>
    <w:p w:rsidR="002C0967" w:rsidRDefault="00772D8F">
      <w:pPr>
        <w:pStyle w:val="70"/>
        <w:spacing w:after="40" w:line="228" w:lineRule="auto"/>
        <w:ind w:right="440"/>
        <w:jc w:val="right"/>
      </w:pPr>
      <w:proofErr w:type="spellStart"/>
      <w:r>
        <w:rPr>
          <w:color w:val="000000"/>
        </w:rPr>
        <w:t>Головая</w:t>
      </w:r>
      <w:proofErr w:type="spellEnd"/>
    </w:p>
    <w:tbl>
      <w:tblPr>
        <w:tblOverlap w:val="never"/>
        <w:tblW w:w="0" w:type="auto"/>
        <w:jc w:val="center"/>
        <w:tblLayout w:type="fixed"/>
        <w:tblCellMar>
          <w:left w:w="10" w:type="dxa"/>
          <w:right w:w="10" w:type="dxa"/>
        </w:tblCellMar>
        <w:tblLook w:val="0000" w:firstRow="0" w:lastRow="0" w:firstColumn="0" w:lastColumn="0" w:noHBand="0" w:noVBand="0"/>
      </w:tblPr>
      <w:tblGrid>
        <w:gridCol w:w="418"/>
        <w:gridCol w:w="3518"/>
        <w:gridCol w:w="576"/>
        <w:gridCol w:w="1541"/>
        <w:gridCol w:w="1954"/>
        <w:gridCol w:w="1051"/>
      </w:tblGrid>
      <w:tr w:rsidR="002C0967">
        <w:trPr>
          <w:trHeight w:hRule="exact" w:val="528"/>
          <w:jc w:val="center"/>
        </w:trPr>
        <w:tc>
          <w:tcPr>
            <w:tcW w:w="3936" w:type="dxa"/>
            <w:gridSpan w:val="2"/>
            <w:tcBorders>
              <w:top w:val="single" w:sz="4" w:space="0" w:color="auto"/>
            </w:tcBorders>
            <w:shd w:val="clear" w:color="auto" w:fill="FFFFFF"/>
            <w:vAlign w:val="center"/>
          </w:tcPr>
          <w:p w:rsidR="002C0967" w:rsidRDefault="00772D8F">
            <w:pPr>
              <w:pStyle w:val="a5"/>
              <w:tabs>
                <w:tab w:val="left" w:pos="1205"/>
              </w:tabs>
              <w:spacing w:line="240" w:lineRule="auto"/>
              <w:ind w:firstLine="0"/>
              <w:rPr>
                <w:sz w:val="11"/>
                <w:szCs w:val="11"/>
              </w:rPr>
            </w:pPr>
            <w:r>
              <w:rPr>
                <w:rFonts w:ascii="Arial" w:eastAsia="Arial" w:hAnsi="Arial" w:cs="Arial"/>
                <w:sz w:val="11"/>
                <w:szCs w:val="11"/>
              </w:rPr>
              <w:t>(Номер 1</w:t>
            </w:r>
            <w:r>
              <w:rPr>
                <w:rFonts w:ascii="Arial" w:eastAsia="Arial" w:hAnsi="Arial" w:cs="Arial"/>
                <w:sz w:val="11"/>
                <w:szCs w:val="11"/>
              </w:rPr>
              <w:tab/>
              <w:t>Наименование статьи</w:t>
            </w:r>
          </w:p>
          <w:p w:rsidR="002C0967" w:rsidRDefault="00772D8F">
            <w:pPr>
              <w:pStyle w:val="a5"/>
              <w:tabs>
                <w:tab w:val="left" w:pos="427"/>
              </w:tabs>
              <w:spacing w:line="240" w:lineRule="auto"/>
              <w:ind w:firstLine="0"/>
              <w:rPr>
                <w:sz w:val="11"/>
                <w:szCs w:val="11"/>
              </w:rPr>
            </w:pPr>
            <w:r>
              <w:rPr>
                <w:rFonts w:ascii="Arial" w:eastAsia="Arial" w:hAnsi="Arial" w:cs="Arial"/>
                <w:sz w:val="11"/>
                <w:szCs w:val="11"/>
              </w:rPr>
              <w:t>1</w:t>
            </w:r>
            <w:r>
              <w:rPr>
                <w:rFonts w:ascii="Arial" w:eastAsia="Arial" w:hAnsi="Arial" w:cs="Arial"/>
                <w:sz w:val="11"/>
                <w:szCs w:val="11"/>
              </w:rPr>
              <w:tab/>
              <w:t>1</w:t>
            </w:r>
          </w:p>
          <w:p w:rsidR="002C0967" w:rsidRDefault="00772D8F">
            <w:pPr>
              <w:pStyle w:val="a5"/>
              <w:spacing w:line="199" w:lineRule="auto"/>
              <w:ind w:firstLine="0"/>
              <w:rPr>
                <w:sz w:val="11"/>
                <w:szCs w:val="11"/>
              </w:rPr>
            </w:pPr>
            <w:r>
              <w:rPr>
                <w:rFonts w:ascii="Arial" w:eastAsia="Arial" w:hAnsi="Arial" w:cs="Arial"/>
                <w:sz w:val="11"/>
                <w:szCs w:val="11"/>
              </w:rPr>
              <w:t>[строки I</w:t>
            </w:r>
          </w:p>
        </w:tc>
        <w:tc>
          <w:tcPr>
            <w:tcW w:w="576" w:type="dxa"/>
            <w:tcBorders>
              <w:top w:val="single" w:sz="4" w:space="0" w:color="auto"/>
            </w:tcBorders>
            <w:shd w:val="clear" w:color="auto" w:fill="FFFFFF"/>
            <w:vAlign w:val="center"/>
          </w:tcPr>
          <w:p w:rsidR="002C0967" w:rsidRDefault="00772D8F">
            <w:pPr>
              <w:pStyle w:val="a5"/>
              <w:spacing w:after="40" w:line="228" w:lineRule="auto"/>
              <w:ind w:firstLine="0"/>
              <w:rPr>
                <w:sz w:val="11"/>
                <w:szCs w:val="11"/>
              </w:rPr>
            </w:pPr>
            <w:r>
              <w:rPr>
                <w:rFonts w:ascii="Arial" w:eastAsia="Arial" w:hAnsi="Arial" w:cs="Arial"/>
                <w:sz w:val="11"/>
                <w:szCs w:val="11"/>
              </w:rPr>
              <w:t>1 1</w:t>
            </w:r>
          </w:p>
          <w:p w:rsidR="002C0967" w:rsidRDefault="00772D8F">
            <w:pPr>
              <w:pStyle w:val="a5"/>
              <w:spacing w:line="228" w:lineRule="auto"/>
              <w:ind w:firstLine="0"/>
              <w:rPr>
                <w:sz w:val="11"/>
                <w:szCs w:val="11"/>
              </w:rPr>
            </w:pPr>
            <w:r>
              <w:rPr>
                <w:rFonts w:ascii="Arial" w:eastAsia="Arial" w:hAnsi="Arial" w:cs="Arial"/>
                <w:sz w:val="11"/>
                <w:szCs w:val="11"/>
              </w:rPr>
              <w:t>1</w:t>
            </w:r>
          </w:p>
        </w:tc>
        <w:tc>
          <w:tcPr>
            <w:tcW w:w="1541" w:type="dxa"/>
            <w:tcBorders>
              <w:top w:val="single" w:sz="4" w:space="0" w:color="auto"/>
            </w:tcBorders>
            <w:shd w:val="clear" w:color="auto" w:fill="FFFFFF"/>
            <w:vAlign w:val="center"/>
          </w:tcPr>
          <w:p w:rsidR="002C0967" w:rsidRDefault="00772D8F">
            <w:pPr>
              <w:pStyle w:val="a5"/>
              <w:tabs>
                <w:tab w:val="left" w:pos="1094"/>
              </w:tabs>
              <w:spacing w:line="240" w:lineRule="auto"/>
              <w:ind w:firstLine="0"/>
              <w:jc w:val="right"/>
              <w:rPr>
                <w:sz w:val="11"/>
                <w:szCs w:val="11"/>
              </w:rPr>
            </w:pPr>
            <w:r>
              <w:rPr>
                <w:rFonts w:ascii="Arial" w:eastAsia="Arial" w:hAnsi="Arial" w:cs="Arial"/>
                <w:sz w:val="11"/>
                <w:szCs w:val="11"/>
              </w:rPr>
              <w:t>Номер</w:t>
            </w:r>
            <w:r>
              <w:rPr>
                <w:rFonts w:ascii="Arial" w:eastAsia="Arial" w:hAnsi="Arial" w:cs="Arial"/>
                <w:sz w:val="11"/>
                <w:szCs w:val="11"/>
              </w:rPr>
              <w:tab/>
              <w:t>1</w:t>
            </w:r>
          </w:p>
          <w:p w:rsidR="002C0967" w:rsidRDefault="00772D8F">
            <w:pPr>
              <w:pStyle w:val="a5"/>
              <w:tabs>
                <w:tab w:val="left" w:pos="1214"/>
              </w:tabs>
              <w:spacing w:line="240" w:lineRule="auto"/>
              <w:ind w:firstLine="0"/>
              <w:jc w:val="right"/>
              <w:rPr>
                <w:sz w:val="11"/>
                <w:szCs w:val="11"/>
              </w:rPr>
            </w:pPr>
            <w:r>
              <w:rPr>
                <w:rFonts w:ascii="Arial" w:eastAsia="Arial" w:hAnsi="Arial" w:cs="Arial"/>
                <w:sz w:val="11"/>
                <w:szCs w:val="11"/>
              </w:rPr>
              <w:t>пояснений</w:t>
            </w:r>
            <w:r>
              <w:rPr>
                <w:rFonts w:ascii="Arial" w:eastAsia="Arial" w:hAnsi="Arial" w:cs="Arial"/>
                <w:sz w:val="11"/>
                <w:szCs w:val="11"/>
              </w:rPr>
              <w:tab/>
              <w:t>1</w:t>
            </w:r>
          </w:p>
          <w:p w:rsidR="002C0967" w:rsidRDefault="00772D8F">
            <w:pPr>
              <w:pStyle w:val="a5"/>
              <w:spacing w:line="240" w:lineRule="auto"/>
              <w:ind w:left="1360" w:firstLine="0"/>
              <w:rPr>
                <w:sz w:val="11"/>
                <w:szCs w:val="11"/>
              </w:rPr>
            </w:pPr>
            <w:r>
              <w:rPr>
                <w:rFonts w:ascii="Arial" w:eastAsia="Arial" w:hAnsi="Arial" w:cs="Arial"/>
                <w:sz w:val="11"/>
                <w:szCs w:val="11"/>
              </w:rPr>
              <w:t>1</w:t>
            </w:r>
          </w:p>
        </w:tc>
        <w:tc>
          <w:tcPr>
            <w:tcW w:w="1954" w:type="dxa"/>
            <w:tcBorders>
              <w:top w:val="single" w:sz="4" w:space="0" w:color="auto"/>
            </w:tcBorders>
            <w:shd w:val="clear" w:color="auto" w:fill="FFFFFF"/>
            <w:vAlign w:val="center"/>
          </w:tcPr>
          <w:p w:rsidR="002C0967" w:rsidRDefault="00772D8F">
            <w:pPr>
              <w:pStyle w:val="a5"/>
              <w:tabs>
                <w:tab w:val="left" w:pos="1384"/>
              </w:tabs>
              <w:spacing w:line="240" w:lineRule="auto"/>
              <w:rPr>
                <w:sz w:val="11"/>
                <w:szCs w:val="11"/>
              </w:rPr>
            </w:pPr>
            <w:r>
              <w:rPr>
                <w:rFonts w:ascii="Arial" w:eastAsia="Arial" w:hAnsi="Arial" w:cs="Arial"/>
                <w:sz w:val="11"/>
                <w:szCs w:val="11"/>
              </w:rPr>
              <w:t>Данные</w:t>
            </w:r>
            <w:r>
              <w:rPr>
                <w:rFonts w:ascii="Arial" w:eastAsia="Arial" w:hAnsi="Arial" w:cs="Arial"/>
                <w:sz w:val="11"/>
                <w:szCs w:val="11"/>
              </w:rPr>
              <w:tab/>
              <w:t>| Данные</w:t>
            </w:r>
          </w:p>
          <w:p w:rsidR="002C0967" w:rsidRDefault="00772D8F">
            <w:pPr>
              <w:pStyle w:val="a5"/>
              <w:tabs>
                <w:tab w:val="left" w:pos="1344"/>
              </w:tabs>
              <w:spacing w:line="240" w:lineRule="auto"/>
              <w:ind w:firstLine="0"/>
              <w:rPr>
                <w:sz w:val="11"/>
                <w:szCs w:val="11"/>
              </w:rPr>
            </w:pPr>
            <w:r>
              <w:rPr>
                <w:rFonts w:ascii="Arial" w:eastAsia="Arial" w:hAnsi="Arial" w:cs="Arial"/>
                <w:sz w:val="11"/>
                <w:szCs w:val="11"/>
              </w:rPr>
              <w:t>за отчетный период,</w:t>
            </w:r>
            <w:r>
              <w:rPr>
                <w:rFonts w:ascii="Arial" w:eastAsia="Arial" w:hAnsi="Arial" w:cs="Arial"/>
                <w:sz w:val="11"/>
                <w:szCs w:val="11"/>
              </w:rPr>
              <w:tab/>
              <w:t>(отчетный</w:t>
            </w:r>
          </w:p>
          <w:p w:rsidR="002C0967" w:rsidRDefault="00772D8F">
            <w:pPr>
              <w:pStyle w:val="a5"/>
              <w:tabs>
                <w:tab w:val="left" w:pos="1379"/>
              </w:tabs>
              <w:spacing w:line="240" w:lineRule="auto"/>
              <w:jc w:val="both"/>
              <w:rPr>
                <w:sz w:val="11"/>
                <w:szCs w:val="11"/>
              </w:rPr>
            </w:pPr>
            <w:r>
              <w:rPr>
                <w:rFonts w:ascii="Arial" w:eastAsia="Arial" w:hAnsi="Arial" w:cs="Arial"/>
                <w:sz w:val="11"/>
                <w:szCs w:val="11"/>
              </w:rPr>
              <w:t>тыс. руб.</w:t>
            </w:r>
            <w:r>
              <w:rPr>
                <w:rFonts w:ascii="Arial" w:eastAsia="Arial" w:hAnsi="Arial" w:cs="Arial"/>
                <w:sz w:val="11"/>
                <w:szCs w:val="11"/>
              </w:rPr>
              <w:tab/>
              <w:t>1</w:t>
            </w:r>
          </w:p>
        </w:tc>
        <w:tc>
          <w:tcPr>
            <w:tcW w:w="1051" w:type="dxa"/>
            <w:tcBorders>
              <w:top w:val="single" w:sz="4" w:space="0" w:color="auto"/>
            </w:tcBorders>
            <w:shd w:val="clear" w:color="auto" w:fill="FFFFFF"/>
            <w:vAlign w:val="center"/>
          </w:tcPr>
          <w:p w:rsidR="002C0967" w:rsidRDefault="00772D8F">
            <w:pPr>
              <w:pStyle w:val="a5"/>
              <w:spacing w:line="240" w:lineRule="auto"/>
              <w:ind w:firstLine="0"/>
              <w:jc w:val="both"/>
              <w:rPr>
                <w:sz w:val="11"/>
                <w:szCs w:val="11"/>
              </w:rPr>
            </w:pPr>
            <w:r>
              <w:rPr>
                <w:rFonts w:ascii="Arial" w:eastAsia="Arial" w:hAnsi="Arial" w:cs="Arial"/>
                <w:sz w:val="11"/>
                <w:szCs w:val="11"/>
              </w:rPr>
              <w:t>за предыдущий |</w:t>
            </w:r>
          </w:p>
          <w:p w:rsidR="002C0967" w:rsidRDefault="00772D8F">
            <w:pPr>
              <w:pStyle w:val="a5"/>
              <w:spacing w:line="240" w:lineRule="auto"/>
              <w:ind w:firstLine="0"/>
              <w:jc w:val="right"/>
              <w:rPr>
                <w:sz w:val="11"/>
                <w:szCs w:val="11"/>
              </w:rPr>
            </w:pPr>
            <w:r>
              <w:rPr>
                <w:rFonts w:ascii="Arial" w:eastAsia="Arial" w:hAnsi="Arial" w:cs="Arial"/>
                <w:sz w:val="11"/>
                <w:szCs w:val="11"/>
              </w:rPr>
              <w:t>год, тыс. руб.*|</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250"/>
          <w:jc w:val="center"/>
        </w:trPr>
        <w:tc>
          <w:tcPr>
            <w:tcW w:w="418"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sz w:val="11"/>
                <w:szCs w:val="11"/>
              </w:rPr>
              <w:t>1 1</w:t>
            </w:r>
          </w:p>
        </w:tc>
        <w:tc>
          <w:tcPr>
            <w:tcW w:w="3518" w:type="dxa"/>
            <w:tcBorders>
              <w:top w:val="single" w:sz="4" w:space="0" w:color="auto"/>
            </w:tcBorders>
            <w:shd w:val="clear" w:color="auto" w:fill="FFFFFF"/>
            <w:vAlign w:val="bottom"/>
          </w:tcPr>
          <w:p w:rsidR="002C0967" w:rsidRDefault="00772D8F">
            <w:pPr>
              <w:pStyle w:val="a5"/>
              <w:tabs>
                <w:tab w:val="left" w:pos="1637"/>
              </w:tabs>
              <w:spacing w:line="240" w:lineRule="auto"/>
              <w:ind w:firstLine="0"/>
              <w:rPr>
                <w:sz w:val="11"/>
                <w:szCs w:val="11"/>
              </w:rPr>
            </w:pPr>
            <w:r>
              <w:rPr>
                <w:rFonts w:ascii="Arial" w:eastAsia="Arial" w:hAnsi="Arial" w:cs="Arial"/>
                <w:sz w:val="11"/>
                <w:szCs w:val="11"/>
              </w:rPr>
              <w:t>1</w:t>
            </w:r>
            <w:r>
              <w:rPr>
                <w:rFonts w:ascii="Arial" w:eastAsia="Arial" w:hAnsi="Arial" w:cs="Arial"/>
                <w:sz w:val="11"/>
                <w:szCs w:val="11"/>
              </w:rPr>
              <w:tab/>
            </w:r>
            <w:r>
              <w:rPr>
                <w:rFonts w:ascii="Arial" w:eastAsia="Arial" w:hAnsi="Arial" w:cs="Arial"/>
                <w:sz w:val="11"/>
                <w:szCs w:val="11"/>
                <w:vertAlign w:val="superscript"/>
              </w:rPr>
              <w:t>2</w:t>
            </w:r>
          </w:p>
        </w:tc>
        <w:tc>
          <w:tcPr>
            <w:tcW w:w="57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sz w:val="11"/>
                <w:szCs w:val="11"/>
              </w:rPr>
              <w:t>!</w:t>
            </w:r>
          </w:p>
        </w:tc>
        <w:tc>
          <w:tcPr>
            <w:tcW w:w="1541" w:type="dxa"/>
            <w:tcBorders>
              <w:top w:val="single" w:sz="4" w:space="0" w:color="auto"/>
            </w:tcBorders>
            <w:shd w:val="clear" w:color="auto" w:fill="FFFFFF"/>
          </w:tcPr>
          <w:p w:rsidR="002C0967" w:rsidRDefault="00772D8F">
            <w:pPr>
              <w:pStyle w:val="a5"/>
              <w:tabs>
                <w:tab w:val="left" w:pos="926"/>
              </w:tabs>
              <w:spacing w:line="240" w:lineRule="auto"/>
              <w:ind w:firstLine="0"/>
              <w:jc w:val="right"/>
            </w:pPr>
            <w:r>
              <w:rPr>
                <w:rFonts w:ascii="Arial" w:eastAsia="Arial" w:hAnsi="Arial" w:cs="Arial"/>
                <w:sz w:val="11"/>
                <w:szCs w:val="11"/>
              </w:rPr>
              <w:t>3</w:t>
            </w:r>
            <w:r>
              <w:rPr>
                <w:rFonts w:ascii="Arial" w:eastAsia="Arial" w:hAnsi="Arial" w:cs="Arial"/>
                <w:sz w:val="11"/>
                <w:szCs w:val="11"/>
              </w:rPr>
              <w:tab/>
            </w:r>
            <w:r>
              <w:rPr>
                <w:rFonts w:ascii="Arial" w:eastAsia="Arial" w:hAnsi="Arial" w:cs="Arial"/>
              </w:rPr>
              <w:t>i</w:t>
            </w:r>
          </w:p>
        </w:tc>
        <w:tc>
          <w:tcPr>
            <w:tcW w:w="1954" w:type="dxa"/>
            <w:tcBorders>
              <w:top w:val="single" w:sz="4" w:space="0" w:color="auto"/>
            </w:tcBorders>
            <w:shd w:val="clear" w:color="auto" w:fill="FFFFFF"/>
            <w:vAlign w:val="bottom"/>
          </w:tcPr>
          <w:p w:rsidR="002C0967" w:rsidRDefault="00772D8F">
            <w:pPr>
              <w:pStyle w:val="a5"/>
              <w:tabs>
                <w:tab w:val="left" w:pos="1391"/>
              </w:tabs>
              <w:spacing w:line="240" w:lineRule="auto"/>
              <w:ind w:firstLine="580"/>
              <w:jc w:val="both"/>
              <w:rPr>
                <w:sz w:val="11"/>
                <w:szCs w:val="11"/>
              </w:rPr>
            </w:pPr>
            <w:r>
              <w:rPr>
                <w:rFonts w:ascii="Arial" w:eastAsia="Arial" w:hAnsi="Arial" w:cs="Arial"/>
                <w:sz w:val="11"/>
                <w:szCs w:val="11"/>
              </w:rPr>
              <w:t>&lt;</w:t>
            </w:r>
            <w:r>
              <w:rPr>
                <w:rFonts w:ascii="Arial" w:eastAsia="Arial" w:hAnsi="Arial" w:cs="Arial"/>
                <w:sz w:val="11"/>
                <w:szCs w:val="11"/>
              </w:rPr>
              <w:tab/>
              <w:t>1</w:t>
            </w:r>
          </w:p>
        </w:tc>
        <w:tc>
          <w:tcPr>
            <w:tcW w:w="1051" w:type="dxa"/>
            <w:tcBorders>
              <w:top w:val="single" w:sz="4" w:space="0" w:color="auto"/>
            </w:tcBorders>
            <w:shd w:val="clear" w:color="auto" w:fill="FFFFFF"/>
            <w:vAlign w:val="bottom"/>
          </w:tcPr>
          <w:p w:rsidR="002C0967" w:rsidRDefault="00772D8F">
            <w:pPr>
              <w:pStyle w:val="a5"/>
              <w:tabs>
                <w:tab w:val="left" w:pos="739"/>
              </w:tabs>
              <w:spacing w:line="240" w:lineRule="auto"/>
              <w:ind w:firstLine="0"/>
              <w:jc w:val="right"/>
              <w:rPr>
                <w:sz w:val="11"/>
                <w:szCs w:val="11"/>
              </w:rPr>
            </w:pPr>
            <w:r>
              <w:rPr>
                <w:rFonts w:ascii="Arial" w:eastAsia="Arial" w:hAnsi="Arial" w:cs="Arial"/>
                <w:sz w:val="11"/>
                <w:szCs w:val="11"/>
              </w:rPr>
              <w:t>s</w:t>
            </w:r>
            <w:r>
              <w:rPr>
                <w:rFonts w:ascii="Arial" w:eastAsia="Arial" w:hAnsi="Arial" w:cs="Arial"/>
                <w:sz w:val="11"/>
                <w:szCs w:val="11"/>
              </w:rPr>
              <w:tab/>
              <w:t>1</w:t>
            </w:r>
          </w:p>
        </w:tc>
      </w:tr>
      <w:tr w:rsidR="002C0967">
        <w:trPr>
          <w:trHeight w:hRule="exact" w:val="250"/>
          <w:jc w:val="center"/>
        </w:trPr>
        <w:tc>
          <w:tcPr>
            <w:tcW w:w="9058" w:type="dxa"/>
            <w:gridSpan w:val="6"/>
            <w:tcBorders>
              <w:top w:val="single" w:sz="4" w:space="0" w:color="auto"/>
            </w:tcBorders>
            <w:shd w:val="clear" w:color="auto" w:fill="FFFFFF"/>
            <w:vAlign w:val="center"/>
          </w:tcPr>
          <w:p w:rsidR="002C0967" w:rsidRDefault="00772D8F">
            <w:pPr>
              <w:pStyle w:val="a5"/>
              <w:tabs>
                <w:tab w:val="left" w:pos="1829"/>
                <w:tab w:val="left" w:pos="8909"/>
              </w:tabs>
              <w:spacing w:line="240" w:lineRule="auto"/>
              <w:ind w:firstLine="0"/>
              <w:jc w:val="right"/>
              <w:rPr>
                <w:sz w:val="11"/>
                <w:szCs w:val="11"/>
              </w:rPr>
            </w:pPr>
            <w:r>
              <w:rPr>
                <w:rFonts w:ascii="Arial" w:eastAsia="Arial" w:hAnsi="Arial" w:cs="Arial"/>
                <w:color w:val="19191A"/>
                <w:sz w:val="11"/>
                <w:szCs w:val="11"/>
              </w:rPr>
              <w:t>I</w:t>
            </w:r>
            <w:r>
              <w:rPr>
                <w:rFonts w:ascii="Arial" w:eastAsia="Arial" w:hAnsi="Arial" w:cs="Arial"/>
                <w:color w:val="19191A"/>
                <w:sz w:val="11"/>
                <w:szCs w:val="11"/>
              </w:rPr>
              <w:tab/>
            </w:r>
            <w:r>
              <w:rPr>
                <w:rFonts w:ascii="Arial" w:eastAsia="Arial" w:hAnsi="Arial" w:cs="Arial"/>
                <w:sz w:val="11"/>
                <w:szCs w:val="11"/>
              </w:rPr>
              <w:t>I. АКТИВЫ</w:t>
            </w:r>
            <w:r>
              <w:rPr>
                <w:rFonts w:ascii="Arial" w:eastAsia="Arial" w:hAnsi="Arial" w:cs="Arial"/>
                <w:sz w:val="11"/>
                <w:szCs w:val="11"/>
              </w:rPr>
              <w:tab/>
              <w:t>I</w:t>
            </w:r>
          </w:p>
        </w:tc>
      </w:tr>
      <w:tr w:rsidR="002C0967">
        <w:trPr>
          <w:trHeight w:hRule="exact" w:val="259"/>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19191A"/>
                <w:sz w:val="11"/>
                <w:szCs w:val="11"/>
              </w:rPr>
              <w:t>Н</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proofErr w:type="spellStart"/>
            <w:r>
              <w:rPr>
                <w:rFonts w:ascii="Arial" w:eastAsia="Arial" w:hAnsi="Arial" w:cs="Arial"/>
                <w:sz w:val="11"/>
                <w:szCs w:val="11"/>
              </w:rPr>
              <w:t>IДенежные</w:t>
            </w:r>
            <w:proofErr w:type="spellEnd"/>
            <w:r>
              <w:rPr>
                <w:rFonts w:ascii="Arial" w:eastAsia="Arial" w:hAnsi="Arial" w:cs="Arial"/>
                <w:sz w:val="11"/>
                <w:szCs w:val="11"/>
              </w:rPr>
              <w:t xml:space="preserve"> средства</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15.1</w:t>
            </w:r>
          </w:p>
        </w:tc>
        <w:tc>
          <w:tcPr>
            <w:tcW w:w="1541" w:type="dxa"/>
            <w:tcBorders>
              <w:top w:val="single" w:sz="4" w:space="0" w:color="auto"/>
            </w:tcBorders>
            <w:shd w:val="clear" w:color="auto" w:fill="FFFFFF"/>
            <w:vAlign w:val="center"/>
          </w:tcPr>
          <w:p w:rsidR="002C0967" w:rsidRDefault="00772D8F">
            <w:pPr>
              <w:pStyle w:val="a5"/>
              <w:spacing w:line="240" w:lineRule="auto"/>
              <w:ind w:left="1360" w:firstLine="0"/>
              <w:jc w:val="both"/>
              <w:rPr>
                <w:sz w:val="11"/>
                <w:szCs w:val="11"/>
              </w:rPr>
            </w:pPr>
            <w:r>
              <w:rPr>
                <w:rFonts w:ascii="Arial" w:eastAsia="Arial" w:hAnsi="Arial" w:cs="Arial"/>
                <w:sz w:val="11"/>
                <w:szCs w:val="11"/>
              </w:rPr>
              <w:t>1</w:t>
            </w:r>
          </w:p>
        </w:tc>
        <w:tc>
          <w:tcPr>
            <w:tcW w:w="1954" w:type="dxa"/>
            <w:tcBorders>
              <w:top w:val="single" w:sz="4" w:space="0" w:color="auto"/>
            </w:tcBorders>
            <w:shd w:val="clear" w:color="auto" w:fill="FFFFFF"/>
            <w:vAlign w:val="center"/>
          </w:tcPr>
          <w:p w:rsidR="002C0967" w:rsidRDefault="00772D8F">
            <w:pPr>
              <w:pStyle w:val="a5"/>
              <w:spacing w:line="240" w:lineRule="auto"/>
              <w:ind w:firstLine="800"/>
              <w:rPr>
                <w:sz w:val="11"/>
                <w:szCs w:val="11"/>
              </w:rPr>
            </w:pPr>
            <w:r>
              <w:rPr>
                <w:rFonts w:ascii="Arial" w:eastAsia="Arial" w:hAnsi="Arial" w:cs="Arial"/>
                <w:sz w:val="11"/>
                <w:szCs w:val="11"/>
              </w:rPr>
              <w:t>4027961081</w:t>
            </w:r>
          </w:p>
        </w:tc>
        <w:tc>
          <w:tcPr>
            <w:tcW w:w="1051" w:type="dxa"/>
            <w:tcBorders>
              <w:top w:val="single" w:sz="4" w:space="0" w:color="auto"/>
            </w:tcBorders>
            <w:shd w:val="clear" w:color="auto" w:fill="FFFFFF"/>
            <w:vAlign w:val="center"/>
          </w:tcPr>
          <w:p w:rsidR="002C0967" w:rsidRDefault="00772D8F">
            <w:pPr>
              <w:pStyle w:val="a5"/>
              <w:spacing w:line="240" w:lineRule="auto"/>
              <w:ind w:firstLine="360"/>
              <w:jc w:val="both"/>
              <w:rPr>
                <w:sz w:val="11"/>
                <w:szCs w:val="11"/>
              </w:rPr>
            </w:pPr>
            <w:r>
              <w:rPr>
                <w:rFonts w:ascii="Arial" w:eastAsia="Arial" w:hAnsi="Arial" w:cs="Arial"/>
                <w:sz w:val="11"/>
                <w:szCs w:val="11"/>
              </w:rPr>
              <w:t>2197166701</w:t>
            </w:r>
          </w:p>
        </w:tc>
      </w:tr>
      <w:tr w:rsidR="002C0967">
        <w:trPr>
          <w:trHeight w:hRule="exact" w:val="365"/>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w:t>
            </w:r>
          </w:p>
          <w:p w:rsidR="002C0967" w:rsidRDefault="00772D8F">
            <w:pPr>
              <w:pStyle w:val="a5"/>
              <w:spacing w:line="240" w:lineRule="auto"/>
              <w:ind w:firstLine="0"/>
              <w:rPr>
                <w:sz w:val="11"/>
                <w:szCs w:val="11"/>
              </w:rPr>
            </w:pPr>
            <w:r>
              <w:rPr>
                <w:rFonts w:ascii="Arial" w:eastAsia="Arial" w:hAnsi="Arial" w:cs="Arial"/>
                <w:sz w:val="11"/>
                <w:szCs w:val="11"/>
              </w:rPr>
              <w:t>1</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 Средства кредитной организации в Центральном банке</w:t>
            </w:r>
          </w:p>
          <w:p w:rsidR="002C0967" w:rsidRDefault="00772D8F">
            <w:pPr>
              <w:pStyle w:val="a5"/>
              <w:spacing w:line="240" w:lineRule="auto"/>
              <w:ind w:firstLine="0"/>
              <w:rPr>
                <w:sz w:val="11"/>
                <w:szCs w:val="11"/>
              </w:rPr>
            </w:pPr>
            <w:r>
              <w:rPr>
                <w:rFonts w:ascii="Arial" w:eastAsia="Arial" w:hAnsi="Arial" w:cs="Arial"/>
                <w:sz w:val="11"/>
                <w:szCs w:val="11"/>
              </w:rPr>
              <w:t>1 Российской Федерации</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15.1</w:t>
            </w:r>
          </w:p>
          <w:p w:rsidR="002C0967" w:rsidRDefault="00772D8F">
            <w:pPr>
              <w:pStyle w:val="a5"/>
              <w:spacing w:line="240" w:lineRule="auto"/>
              <w:ind w:firstLine="0"/>
              <w:rPr>
                <w:sz w:val="11"/>
                <w:szCs w:val="11"/>
              </w:rPr>
            </w:pPr>
            <w:r>
              <w:rPr>
                <w:rFonts w:ascii="Arial" w:eastAsia="Arial" w:hAnsi="Arial" w:cs="Arial"/>
                <w:sz w:val="11"/>
                <w:szCs w:val="11"/>
              </w:rPr>
              <w:t>1</w:t>
            </w:r>
          </w:p>
        </w:tc>
        <w:tc>
          <w:tcPr>
            <w:tcW w:w="1541" w:type="dxa"/>
            <w:tcBorders>
              <w:top w:val="single" w:sz="4" w:space="0" w:color="auto"/>
            </w:tcBorders>
            <w:shd w:val="clear" w:color="auto" w:fill="FFFFFF"/>
            <w:vAlign w:val="center"/>
          </w:tcPr>
          <w:p w:rsidR="002C0967" w:rsidRDefault="00772D8F">
            <w:pPr>
              <w:pStyle w:val="a5"/>
              <w:spacing w:line="240" w:lineRule="auto"/>
              <w:ind w:left="1360" w:firstLine="0"/>
              <w:jc w:val="both"/>
              <w:rPr>
                <w:sz w:val="11"/>
                <w:szCs w:val="11"/>
              </w:rPr>
            </w:pPr>
            <w:r>
              <w:rPr>
                <w:rFonts w:ascii="Arial" w:eastAsia="Arial" w:hAnsi="Arial" w:cs="Arial"/>
                <w:sz w:val="11"/>
                <w:szCs w:val="11"/>
              </w:rPr>
              <w:t>1</w:t>
            </w:r>
          </w:p>
          <w:p w:rsidR="002C0967" w:rsidRDefault="00772D8F">
            <w:pPr>
              <w:pStyle w:val="a5"/>
              <w:spacing w:line="240" w:lineRule="auto"/>
              <w:ind w:left="1360" w:firstLine="0"/>
              <w:jc w:val="both"/>
              <w:rPr>
                <w:sz w:val="11"/>
                <w:szCs w:val="11"/>
              </w:rPr>
            </w:pPr>
            <w:r>
              <w:rPr>
                <w:rFonts w:ascii="Arial" w:eastAsia="Arial" w:hAnsi="Arial" w:cs="Arial"/>
                <w:sz w:val="11"/>
                <w:szCs w:val="11"/>
              </w:rPr>
              <w:t>1</w:t>
            </w:r>
          </w:p>
        </w:tc>
        <w:tc>
          <w:tcPr>
            <w:tcW w:w="1954" w:type="dxa"/>
            <w:tcBorders>
              <w:top w:val="single" w:sz="4" w:space="0" w:color="auto"/>
            </w:tcBorders>
            <w:shd w:val="clear" w:color="auto" w:fill="FFFFFF"/>
            <w:vAlign w:val="center"/>
          </w:tcPr>
          <w:p w:rsidR="002C0967" w:rsidRDefault="00772D8F">
            <w:pPr>
              <w:pStyle w:val="a5"/>
              <w:spacing w:line="240" w:lineRule="auto"/>
              <w:ind w:firstLine="920"/>
              <w:jc w:val="both"/>
              <w:rPr>
                <w:sz w:val="11"/>
                <w:szCs w:val="11"/>
              </w:rPr>
            </w:pPr>
            <w:r>
              <w:rPr>
                <w:rFonts w:ascii="Arial" w:eastAsia="Arial" w:hAnsi="Arial" w:cs="Arial"/>
                <w:sz w:val="11"/>
                <w:szCs w:val="11"/>
              </w:rPr>
              <w:t>658422301</w:t>
            </w:r>
          </w:p>
          <w:p w:rsidR="002C0967" w:rsidRDefault="00772D8F">
            <w:pPr>
              <w:pStyle w:val="a5"/>
              <w:spacing w:line="240" w:lineRule="auto"/>
              <w:ind w:left="1360" w:firstLine="0"/>
              <w:jc w:val="both"/>
              <w:rPr>
                <w:sz w:val="11"/>
                <w:szCs w:val="11"/>
              </w:rPr>
            </w:pPr>
            <w:r>
              <w:rPr>
                <w:rFonts w:ascii="Arial" w:eastAsia="Arial" w:hAnsi="Arial" w:cs="Arial"/>
                <w:sz w:val="11"/>
                <w:szCs w:val="11"/>
              </w:rPr>
              <w:t>1</w:t>
            </w:r>
          </w:p>
        </w:tc>
        <w:tc>
          <w:tcPr>
            <w:tcW w:w="1051" w:type="dxa"/>
            <w:tcBorders>
              <w:top w:val="single" w:sz="4" w:space="0" w:color="auto"/>
            </w:tcBorders>
            <w:shd w:val="clear" w:color="auto" w:fill="FFFFFF"/>
            <w:vAlign w:val="center"/>
          </w:tcPr>
          <w:p w:rsidR="002C0967" w:rsidRDefault="00772D8F">
            <w:pPr>
              <w:pStyle w:val="a5"/>
              <w:spacing w:line="240" w:lineRule="auto"/>
              <w:ind w:firstLine="420"/>
              <w:jc w:val="both"/>
              <w:rPr>
                <w:sz w:val="11"/>
                <w:szCs w:val="11"/>
              </w:rPr>
            </w:pPr>
            <w:r>
              <w:rPr>
                <w:rFonts w:ascii="Arial" w:eastAsia="Arial" w:hAnsi="Arial" w:cs="Arial"/>
                <w:sz w:val="11"/>
                <w:szCs w:val="11"/>
              </w:rPr>
              <w:t>580922051</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245"/>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12.1</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 Обязательные резервы</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IS.1</w:t>
            </w:r>
          </w:p>
        </w:tc>
        <w:tc>
          <w:tcPr>
            <w:tcW w:w="1541" w:type="dxa"/>
            <w:tcBorders>
              <w:top w:val="single" w:sz="4" w:space="0" w:color="auto"/>
            </w:tcBorders>
            <w:shd w:val="clear" w:color="auto" w:fill="FFFFFF"/>
            <w:vAlign w:val="center"/>
          </w:tcPr>
          <w:p w:rsidR="002C0967" w:rsidRDefault="00772D8F">
            <w:pPr>
              <w:pStyle w:val="a5"/>
              <w:spacing w:line="240" w:lineRule="auto"/>
              <w:ind w:left="1360" w:firstLine="0"/>
              <w:jc w:val="both"/>
              <w:rPr>
                <w:sz w:val="11"/>
                <w:szCs w:val="11"/>
              </w:rPr>
            </w:pPr>
            <w:r>
              <w:rPr>
                <w:rFonts w:ascii="Arial" w:eastAsia="Arial" w:hAnsi="Arial" w:cs="Arial"/>
                <w:color w:val="19191A"/>
                <w:sz w:val="11"/>
                <w:szCs w:val="11"/>
              </w:rPr>
              <w:t>1</w:t>
            </w:r>
          </w:p>
        </w:tc>
        <w:tc>
          <w:tcPr>
            <w:tcW w:w="1954" w:type="dxa"/>
            <w:tcBorders>
              <w:top w:val="single" w:sz="4" w:space="0" w:color="auto"/>
            </w:tcBorders>
            <w:shd w:val="clear" w:color="auto" w:fill="FFFFFF"/>
            <w:vAlign w:val="center"/>
          </w:tcPr>
          <w:p w:rsidR="002C0967" w:rsidRDefault="00772D8F">
            <w:pPr>
              <w:pStyle w:val="a5"/>
              <w:spacing w:line="240" w:lineRule="auto"/>
              <w:ind w:firstLine="920"/>
              <w:jc w:val="both"/>
              <w:rPr>
                <w:sz w:val="11"/>
                <w:szCs w:val="11"/>
              </w:rPr>
            </w:pPr>
            <w:r>
              <w:rPr>
                <w:rFonts w:ascii="Arial" w:eastAsia="Arial" w:hAnsi="Arial" w:cs="Arial"/>
                <w:sz w:val="11"/>
                <w:szCs w:val="11"/>
              </w:rPr>
              <w:t>382475421</w:t>
            </w:r>
          </w:p>
        </w:tc>
        <w:tc>
          <w:tcPr>
            <w:tcW w:w="1051"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31379103 |</w:t>
            </w:r>
          </w:p>
        </w:tc>
      </w:tr>
      <w:tr w:rsidR="002C0967">
        <w:trPr>
          <w:trHeight w:hRule="exact" w:val="250"/>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13</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 xml:space="preserve">1 </w:t>
            </w:r>
            <w:r>
              <w:rPr>
                <w:rFonts w:ascii="Arial" w:eastAsia="Arial" w:hAnsi="Arial" w:cs="Arial"/>
                <w:color w:val="19191A"/>
                <w:sz w:val="11"/>
                <w:szCs w:val="11"/>
              </w:rPr>
              <w:t>Средства в кредитных организациях</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IS.2</w:t>
            </w:r>
          </w:p>
        </w:tc>
        <w:tc>
          <w:tcPr>
            <w:tcW w:w="1541" w:type="dxa"/>
            <w:tcBorders>
              <w:top w:val="single" w:sz="4" w:space="0" w:color="auto"/>
            </w:tcBorders>
            <w:shd w:val="clear" w:color="auto" w:fill="FFFFFF"/>
            <w:vAlign w:val="center"/>
          </w:tcPr>
          <w:p w:rsidR="002C0967" w:rsidRDefault="00772D8F">
            <w:pPr>
              <w:pStyle w:val="a5"/>
              <w:spacing w:line="240" w:lineRule="auto"/>
              <w:ind w:left="1360" w:firstLine="0"/>
              <w:jc w:val="both"/>
              <w:rPr>
                <w:sz w:val="11"/>
                <w:szCs w:val="11"/>
              </w:rPr>
            </w:pPr>
            <w:r>
              <w:rPr>
                <w:rFonts w:ascii="Arial" w:eastAsia="Arial" w:hAnsi="Arial" w:cs="Arial"/>
                <w:sz w:val="11"/>
                <w:szCs w:val="11"/>
              </w:rPr>
              <w:t>1</w:t>
            </w:r>
          </w:p>
        </w:tc>
        <w:tc>
          <w:tcPr>
            <w:tcW w:w="1954" w:type="dxa"/>
            <w:tcBorders>
              <w:top w:val="single" w:sz="4" w:space="0" w:color="auto"/>
            </w:tcBorders>
            <w:shd w:val="clear" w:color="auto" w:fill="FFFFFF"/>
            <w:vAlign w:val="center"/>
          </w:tcPr>
          <w:p w:rsidR="002C0967" w:rsidRDefault="00772D8F">
            <w:pPr>
              <w:pStyle w:val="a5"/>
              <w:spacing w:line="240" w:lineRule="auto"/>
              <w:ind w:firstLine="800"/>
              <w:rPr>
                <w:sz w:val="11"/>
                <w:szCs w:val="11"/>
              </w:rPr>
            </w:pPr>
            <w:r>
              <w:rPr>
                <w:rFonts w:ascii="Arial" w:eastAsia="Arial" w:hAnsi="Arial" w:cs="Arial"/>
                <w:sz w:val="11"/>
                <w:szCs w:val="11"/>
              </w:rPr>
              <w:t>1804323391</w:t>
            </w:r>
          </w:p>
        </w:tc>
        <w:tc>
          <w:tcPr>
            <w:tcW w:w="1051" w:type="dxa"/>
            <w:tcBorders>
              <w:top w:val="single" w:sz="4" w:space="0" w:color="auto"/>
            </w:tcBorders>
            <w:shd w:val="clear" w:color="auto" w:fill="FFFFFF"/>
            <w:vAlign w:val="center"/>
          </w:tcPr>
          <w:p w:rsidR="002C0967" w:rsidRDefault="00772D8F">
            <w:pPr>
              <w:pStyle w:val="a5"/>
              <w:spacing w:line="240" w:lineRule="auto"/>
              <w:ind w:firstLine="360"/>
              <w:jc w:val="both"/>
              <w:rPr>
                <w:sz w:val="11"/>
                <w:szCs w:val="11"/>
              </w:rPr>
            </w:pPr>
            <w:r>
              <w:rPr>
                <w:rFonts w:ascii="Arial" w:eastAsia="Arial" w:hAnsi="Arial" w:cs="Arial"/>
                <w:sz w:val="11"/>
                <w:szCs w:val="11"/>
              </w:rPr>
              <w:t>239977656|</w:t>
            </w:r>
          </w:p>
        </w:tc>
      </w:tr>
      <w:tr w:rsidR="002C0967">
        <w:trPr>
          <w:trHeight w:hRule="exact" w:val="370"/>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19191A"/>
                <w:sz w:val="11"/>
                <w:szCs w:val="11"/>
              </w:rPr>
              <w:t>14</w:t>
            </w:r>
          </w:p>
          <w:p w:rsidR="002C0967" w:rsidRDefault="00772D8F">
            <w:pPr>
              <w:pStyle w:val="a5"/>
              <w:spacing w:line="240" w:lineRule="auto"/>
              <w:ind w:firstLine="0"/>
              <w:rPr>
                <w:sz w:val="11"/>
                <w:szCs w:val="11"/>
              </w:rPr>
            </w:pPr>
            <w:r>
              <w:rPr>
                <w:rFonts w:ascii="Arial" w:eastAsia="Arial" w:hAnsi="Arial" w:cs="Arial"/>
                <w:color w:val="19191A"/>
                <w:sz w:val="11"/>
                <w:szCs w:val="11"/>
              </w:rPr>
              <w:t>1</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 Финансовые активы, оцениваемые по справедливой</w:t>
            </w:r>
          </w:p>
          <w:p w:rsidR="002C0967" w:rsidRDefault="00772D8F">
            <w:pPr>
              <w:pStyle w:val="a5"/>
              <w:spacing w:line="228" w:lineRule="auto"/>
              <w:ind w:firstLine="0"/>
              <w:rPr>
                <w:sz w:val="11"/>
                <w:szCs w:val="11"/>
              </w:rPr>
            </w:pPr>
            <w:r>
              <w:rPr>
                <w:rFonts w:ascii="Arial" w:eastAsia="Arial" w:hAnsi="Arial" w:cs="Arial"/>
                <w:sz w:val="11"/>
                <w:szCs w:val="11"/>
              </w:rPr>
              <w:t>1 стоимости через прибыль или убыток</w:t>
            </w:r>
          </w:p>
        </w:tc>
        <w:tc>
          <w:tcPr>
            <w:tcW w:w="576" w:type="dxa"/>
            <w:tcBorders>
              <w:top w:val="single" w:sz="4" w:space="0" w:color="auto"/>
            </w:tcBorders>
            <w:shd w:val="clear" w:color="auto" w:fill="FFFFFF"/>
            <w:vAlign w:val="center"/>
          </w:tcPr>
          <w:p w:rsidR="002C0967" w:rsidRDefault="00772D8F">
            <w:pPr>
              <w:pStyle w:val="a5"/>
              <w:spacing w:line="254" w:lineRule="auto"/>
              <w:ind w:firstLine="0"/>
              <w:rPr>
                <w:sz w:val="11"/>
                <w:szCs w:val="11"/>
              </w:rPr>
            </w:pPr>
            <w:r>
              <w:rPr>
                <w:rFonts w:ascii="Arial" w:eastAsia="Arial" w:hAnsi="Arial" w:cs="Arial"/>
                <w:sz w:val="11"/>
                <w:szCs w:val="11"/>
              </w:rPr>
              <w:t>|5.3 1</w:t>
            </w:r>
          </w:p>
        </w:tc>
        <w:tc>
          <w:tcPr>
            <w:tcW w:w="1541" w:type="dxa"/>
            <w:tcBorders>
              <w:top w:val="single" w:sz="4" w:space="0" w:color="auto"/>
            </w:tcBorders>
            <w:shd w:val="clear" w:color="auto" w:fill="FFFFFF"/>
            <w:vAlign w:val="center"/>
          </w:tcPr>
          <w:p w:rsidR="002C0967" w:rsidRDefault="00772D8F">
            <w:pPr>
              <w:pStyle w:val="a5"/>
              <w:spacing w:line="240" w:lineRule="auto"/>
              <w:ind w:left="1360" w:firstLine="0"/>
              <w:jc w:val="both"/>
              <w:rPr>
                <w:sz w:val="11"/>
                <w:szCs w:val="11"/>
              </w:rPr>
            </w:pPr>
            <w:r>
              <w:rPr>
                <w:rFonts w:ascii="Arial" w:eastAsia="Arial" w:hAnsi="Arial" w:cs="Arial"/>
                <w:sz w:val="11"/>
                <w:szCs w:val="11"/>
              </w:rPr>
              <w:t>1</w:t>
            </w:r>
          </w:p>
          <w:p w:rsidR="002C0967" w:rsidRDefault="00772D8F">
            <w:pPr>
              <w:pStyle w:val="a5"/>
              <w:spacing w:line="228" w:lineRule="auto"/>
              <w:ind w:left="1360" w:firstLine="0"/>
              <w:jc w:val="both"/>
              <w:rPr>
                <w:sz w:val="11"/>
                <w:szCs w:val="11"/>
              </w:rPr>
            </w:pPr>
            <w:r>
              <w:rPr>
                <w:rFonts w:ascii="Arial" w:eastAsia="Arial" w:hAnsi="Arial" w:cs="Arial"/>
                <w:sz w:val="11"/>
                <w:szCs w:val="11"/>
              </w:rPr>
              <w:t>1</w:t>
            </w:r>
          </w:p>
        </w:tc>
        <w:tc>
          <w:tcPr>
            <w:tcW w:w="1954" w:type="dxa"/>
            <w:tcBorders>
              <w:top w:val="single" w:sz="4" w:space="0" w:color="auto"/>
            </w:tcBorders>
            <w:shd w:val="clear" w:color="auto" w:fill="FFFFFF"/>
            <w:vAlign w:val="center"/>
          </w:tcPr>
          <w:p w:rsidR="002C0967" w:rsidRDefault="00772D8F">
            <w:pPr>
              <w:pStyle w:val="a5"/>
              <w:spacing w:line="240" w:lineRule="auto"/>
              <w:ind w:firstLine="800"/>
              <w:rPr>
                <w:sz w:val="11"/>
                <w:szCs w:val="11"/>
              </w:rPr>
            </w:pPr>
            <w:r>
              <w:rPr>
                <w:rFonts w:ascii="Arial" w:eastAsia="Arial" w:hAnsi="Arial" w:cs="Arial"/>
                <w:sz w:val="11"/>
                <w:szCs w:val="11"/>
              </w:rPr>
              <w:t>1717437751</w:t>
            </w:r>
          </w:p>
          <w:p w:rsidR="002C0967" w:rsidRDefault="00772D8F">
            <w:pPr>
              <w:pStyle w:val="a5"/>
              <w:spacing w:line="240" w:lineRule="auto"/>
              <w:ind w:left="1360" w:firstLine="0"/>
              <w:jc w:val="both"/>
              <w:rPr>
                <w:sz w:val="11"/>
                <w:szCs w:val="11"/>
              </w:rPr>
            </w:pPr>
            <w:r>
              <w:rPr>
                <w:rFonts w:ascii="Arial" w:eastAsia="Arial" w:hAnsi="Arial" w:cs="Arial"/>
                <w:color w:val="19191A"/>
                <w:sz w:val="11"/>
                <w:szCs w:val="11"/>
              </w:rPr>
              <w:t>1</w:t>
            </w:r>
          </w:p>
        </w:tc>
        <w:tc>
          <w:tcPr>
            <w:tcW w:w="1051" w:type="dxa"/>
            <w:tcBorders>
              <w:top w:val="single" w:sz="4" w:space="0" w:color="auto"/>
            </w:tcBorders>
            <w:shd w:val="clear" w:color="auto" w:fill="FFFFFF"/>
            <w:vAlign w:val="center"/>
          </w:tcPr>
          <w:p w:rsidR="002C0967" w:rsidRDefault="00772D8F">
            <w:pPr>
              <w:pStyle w:val="a5"/>
              <w:spacing w:line="240" w:lineRule="auto"/>
              <w:ind w:firstLine="360"/>
              <w:jc w:val="both"/>
              <w:rPr>
                <w:sz w:val="11"/>
                <w:szCs w:val="11"/>
              </w:rPr>
            </w:pPr>
            <w:r>
              <w:rPr>
                <w:rFonts w:ascii="Arial" w:eastAsia="Arial" w:hAnsi="Arial" w:cs="Arial"/>
                <w:sz w:val="11"/>
                <w:szCs w:val="11"/>
              </w:rPr>
              <w:t>189024891|</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250"/>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15</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(Чистая ссудная задолженность</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15.4</w:t>
            </w:r>
          </w:p>
        </w:tc>
        <w:tc>
          <w:tcPr>
            <w:tcW w:w="1541" w:type="dxa"/>
            <w:tcBorders>
              <w:top w:val="single" w:sz="4" w:space="0" w:color="auto"/>
            </w:tcBorders>
            <w:shd w:val="clear" w:color="auto" w:fill="FFFFFF"/>
          </w:tcPr>
          <w:p w:rsidR="002C0967" w:rsidRDefault="00772D8F">
            <w:pPr>
              <w:pStyle w:val="a5"/>
              <w:spacing w:line="240" w:lineRule="auto"/>
              <w:ind w:left="1360" w:firstLine="0"/>
              <w:jc w:val="both"/>
            </w:pPr>
            <w:r>
              <w:rPr>
                <w:rFonts w:ascii="Arial" w:eastAsia="Arial" w:hAnsi="Arial" w:cs="Arial"/>
              </w:rPr>
              <w:t>I</w:t>
            </w:r>
          </w:p>
        </w:tc>
        <w:tc>
          <w:tcPr>
            <w:tcW w:w="1954" w:type="dxa"/>
            <w:tcBorders>
              <w:top w:val="single" w:sz="4" w:space="0" w:color="auto"/>
            </w:tcBorders>
            <w:shd w:val="clear" w:color="auto" w:fill="FFFFFF"/>
            <w:vAlign w:val="center"/>
          </w:tcPr>
          <w:p w:rsidR="002C0967" w:rsidRDefault="00772D8F">
            <w:pPr>
              <w:pStyle w:val="a5"/>
              <w:spacing w:line="240" w:lineRule="auto"/>
              <w:ind w:firstLine="720"/>
              <w:rPr>
                <w:sz w:val="11"/>
                <w:szCs w:val="11"/>
              </w:rPr>
            </w:pPr>
            <w:r>
              <w:rPr>
                <w:rFonts w:ascii="Arial" w:eastAsia="Arial" w:hAnsi="Arial" w:cs="Arial"/>
                <w:sz w:val="11"/>
                <w:szCs w:val="11"/>
              </w:rPr>
              <w:t>3707013200|</w:t>
            </w:r>
          </w:p>
        </w:tc>
        <w:tc>
          <w:tcPr>
            <w:tcW w:w="1051" w:type="dxa"/>
            <w:tcBorders>
              <w:top w:val="single" w:sz="4" w:space="0" w:color="auto"/>
            </w:tcBorders>
            <w:shd w:val="clear" w:color="auto" w:fill="FFFFFF"/>
            <w:vAlign w:val="center"/>
          </w:tcPr>
          <w:p w:rsidR="002C0967" w:rsidRDefault="00772D8F">
            <w:pPr>
              <w:pStyle w:val="a5"/>
              <w:spacing w:line="240" w:lineRule="auto"/>
              <w:ind w:firstLine="300"/>
              <w:jc w:val="both"/>
              <w:rPr>
                <w:sz w:val="11"/>
                <w:szCs w:val="11"/>
              </w:rPr>
            </w:pPr>
            <w:r>
              <w:rPr>
                <w:rFonts w:ascii="Arial" w:eastAsia="Arial" w:hAnsi="Arial" w:cs="Arial"/>
                <w:sz w:val="11"/>
                <w:szCs w:val="11"/>
              </w:rPr>
              <w:t>3407367329|</w:t>
            </w:r>
          </w:p>
        </w:tc>
      </w:tr>
      <w:tr w:rsidR="002C0967">
        <w:trPr>
          <w:trHeight w:hRule="exact" w:val="379"/>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3D4341"/>
                <w:sz w:val="11"/>
                <w:szCs w:val="11"/>
              </w:rPr>
              <w:t>16</w:t>
            </w:r>
          </w:p>
          <w:p w:rsidR="002C0967" w:rsidRDefault="00772D8F">
            <w:pPr>
              <w:pStyle w:val="a5"/>
              <w:spacing w:line="240" w:lineRule="auto"/>
              <w:ind w:firstLine="0"/>
              <w:rPr>
                <w:sz w:val="11"/>
                <w:szCs w:val="11"/>
              </w:rPr>
            </w:pPr>
            <w:r>
              <w:rPr>
                <w:rFonts w:ascii="Arial" w:eastAsia="Arial" w:hAnsi="Arial" w:cs="Arial"/>
                <w:color w:val="3D4341"/>
                <w:sz w:val="11"/>
                <w:szCs w:val="11"/>
              </w:rPr>
              <w:t>1</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I Чистые вложения в ценные бумаги и другие финансовые (активы, имевшиеся в наличии для продажи</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15.5</w:t>
            </w:r>
          </w:p>
          <w:p w:rsidR="002C0967" w:rsidRDefault="00772D8F">
            <w:pPr>
              <w:pStyle w:val="a5"/>
              <w:spacing w:line="240" w:lineRule="auto"/>
              <w:ind w:firstLine="0"/>
              <w:rPr>
                <w:sz w:val="11"/>
                <w:szCs w:val="11"/>
              </w:rPr>
            </w:pPr>
            <w:r>
              <w:rPr>
                <w:rFonts w:ascii="Arial" w:eastAsia="Arial" w:hAnsi="Arial" w:cs="Arial"/>
                <w:sz w:val="11"/>
                <w:szCs w:val="11"/>
              </w:rPr>
              <w:t>1</w:t>
            </w:r>
          </w:p>
        </w:tc>
        <w:tc>
          <w:tcPr>
            <w:tcW w:w="1541"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1 1</w:t>
            </w:r>
          </w:p>
        </w:tc>
        <w:tc>
          <w:tcPr>
            <w:tcW w:w="1954" w:type="dxa"/>
            <w:tcBorders>
              <w:top w:val="single" w:sz="4" w:space="0" w:color="auto"/>
            </w:tcBorders>
            <w:shd w:val="clear" w:color="auto" w:fill="FFFFFF"/>
            <w:vAlign w:val="center"/>
          </w:tcPr>
          <w:p w:rsidR="002C0967" w:rsidRDefault="00772D8F">
            <w:pPr>
              <w:pStyle w:val="a5"/>
              <w:spacing w:line="240" w:lineRule="auto"/>
              <w:ind w:firstLine="800"/>
              <w:rPr>
                <w:sz w:val="11"/>
                <w:szCs w:val="11"/>
              </w:rPr>
            </w:pPr>
            <w:r>
              <w:rPr>
                <w:rFonts w:ascii="Arial" w:eastAsia="Arial" w:hAnsi="Arial" w:cs="Arial"/>
                <w:sz w:val="11"/>
                <w:szCs w:val="11"/>
              </w:rPr>
              <w:t>343883665|</w:t>
            </w:r>
          </w:p>
          <w:p w:rsidR="002C0967" w:rsidRDefault="00772D8F">
            <w:pPr>
              <w:pStyle w:val="a5"/>
              <w:spacing w:line="240" w:lineRule="auto"/>
              <w:ind w:left="1360" w:firstLine="0"/>
              <w:jc w:val="both"/>
              <w:rPr>
                <w:sz w:val="11"/>
                <w:szCs w:val="11"/>
              </w:rPr>
            </w:pPr>
            <w:r>
              <w:rPr>
                <w:rFonts w:ascii="Arial" w:eastAsia="Arial" w:hAnsi="Arial" w:cs="Arial"/>
                <w:sz w:val="11"/>
                <w:szCs w:val="11"/>
              </w:rPr>
              <w:t>I</w:t>
            </w:r>
          </w:p>
        </w:tc>
        <w:tc>
          <w:tcPr>
            <w:tcW w:w="1051" w:type="dxa"/>
            <w:tcBorders>
              <w:top w:val="single" w:sz="4" w:space="0" w:color="auto"/>
            </w:tcBorders>
            <w:shd w:val="clear" w:color="auto" w:fill="FFFFFF"/>
            <w:vAlign w:val="center"/>
          </w:tcPr>
          <w:p w:rsidR="002C0967" w:rsidRDefault="00772D8F">
            <w:pPr>
              <w:pStyle w:val="a5"/>
              <w:spacing w:line="240" w:lineRule="auto"/>
              <w:ind w:firstLine="360"/>
              <w:jc w:val="both"/>
              <w:rPr>
                <w:sz w:val="11"/>
                <w:szCs w:val="11"/>
              </w:rPr>
            </w:pPr>
            <w:r>
              <w:rPr>
                <w:rFonts w:ascii="Arial" w:eastAsia="Arial" w:hAnsi="Arial" w:cs="Arial"/>
                <w:sz w:val="11"/>
                <w:szCs w:val="11"/>
              </w:rPr>
              <w:t>351871&lt;66|</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254"/>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16.1</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 xml:space="preserve">(Инвестиции </w:t>
            </w:r>
            <w:r>
              <w:rPr>
                <w:rFonts w:ascii="Arial" w:eastAsia="Arial" w:hAnsi="Arial" w:cs="Arial"/>
                <w:smallCaps/>
                <w:sz w:val="11"/>
                <w:szCs w:val="11"/>
              </w:rPr>
              <w:t>d</w:t>
            </w:r>
            <w:r>
              <w:rPr>
                <w:rFonts w:ascii="Arial" w:eastAsia="Arial" w:hAnsi="Arial" w:cs="Arial"/>
                <w:sz w:val="11"/>
                <w:szCs w:val="11"/>
              </w:rPr>
              <w:t xml:space="preserve"> дочерние и зависимые организации</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|5.б</w:t>
            </w:r>
          </w:p>
        </w:tc>
        <w:tc>
          <w:tcPr>
            <w:tcW w:w="1541" w:type="dxa"/>
            <w:tcBorders>
              <w:top w:val="single" w:sz="4" w:space="0" w:color="auto"/>
            </w:tcBorders>
            <w:shd w:val="clear" w:color="auto" w:fill="FFFFFF"/>
            <w:vAlign w:val="center"/>
          </w:tcPr>
          <w:p w:rsidR="002C0967" w:rsidRDefault="00772D8F">
            <w:pPr>
              <w:pStyle w:val="a5"/>
              <w:spacing w:line="240" w:lineRule="auto"/>
              <w:ind w:left="1360" w:firstLine="0"/>
              <w:rPr>
                <w:sz w:val="11"/>
                <w:szCs w:val="11"/>
              </w:rPr>
            </w:pPr>
            <w:r>
              <w:rPr>
                <w:rFonts w:ascii="Arial" w:eastAsia="Arial" w:hAnsi="Arial" w:cs="Arial"/>
                <w:sz w:val="11"/>
                <w:szCs w:val="11"/>
              </w:rPr>
              <w:t>1</w:t>
            </w:r>
          </w:p>
        </w:tc>
        <w:tc>
          <w:tcPr>
            <w:tcW w:w="1954" w:type="dxa"/>
            <w:tcBorders>
              <w:top w:val="single" w:sz="4" w:space="0" w:color="auto"/>
            </w:tcBorders>
            <w:shd w:val="clear" w:color="auto" w:fill="FFFFFF"/>
            <w:vAlign w:val="center"/>
          </w:tcPr>
          <w:p w:rsidR="002C0967" w:rsidRDefault="00772D8F">
            <w:pPr>
              <w:pStyle w:val="a5"/>
              <w:spacing w:line="240" w:lineRule="auto"/>
              <w:ind w:firstLine="800"/>
              <w:rPr>
                <w:sz w:val="11"/>
                <w:szCs w:val="11"/>
              </w:rPr>
            </w:pPr>
            <w:r>
              <w:rPr>
                <w:rFonts w:ascii="Arial" w:eastAsia="Arial" w:hAnsi="Arial" w:cs="Arial"/>
                <w:sz w:val="11"/>
                <w:szCs w:val="11"/>
              </w:rPr>
              <w:t>2703360131</w:t>
            </w:r>
          </w:p>
        </w:tc>
        <w:tc>
          <w:tcPr>
            <w:tcW w:w="1051" w:type="dxa"/>
            <w:tcBorders>
              <w:top w:val="single" w:sz="4" w:space="0" w:color="auto"/>
            </w:tcBorders>
            <w:shd w:val="clear" w:color="auto" w:fill="FFFFFF"/>
            <w:vAlign w:val="center"/>
          </w:tcPr>
          <w:p w:rsidR="002C0967" w:rsidRDefault="00772D8F">
            <w:pPr>
              <w:pStyle w:val="a5"/>
              <w:spacing w:line="240" w:lineRule="auto"/>
              <w:ind w:firstLine="360"/>
              <w:jc w:val="both"/>
              <w:rPr>
                <w:sz w:val="11"/>
                <w:szCs w:val="11"/>
              </w:rPr>
            </w:pPr>
            <w:r>
              <w:rPr>
                <w:rFonts w:ascii="Arial" w:eastAsia="Arial" w:hAnsi="Arial" w:cs="Arial"/>
                <w:sz w:val="11"/>
                <w:szCs w:val="11"/>
              </w:rPr>
              <w:t>207770568|</w:t>
            </w:r>
          </w:p>
        </w:tc>
      </w:tr>
      <w:tr w:rsidR="002C0967">
        <w:trPr>
          <w:trHeight w:hRule="exact" w:val="365"/>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(7</w:t>
            </w:r>
          </w:p>
          <w:p w:rsidR="002C0967" w:rsidRDefault="00772D8F">
            <w:pPr>
              <w:pStyle w:val="a5"/>
              <w:spacing w:line="240" w:lineRule="auto"/>
              <w:ind w:firstLine="0"/>
              <w:rPr>
                <w:sz w:val="11"/>
                <w:szCs w:val="11"/>
              </w:rPr>
            </w:pPr>
            <w:r>
              <w:rPr>
                <w:rFonts w:ascii="Arial" w:eastAsia="Arial" w:hAnsi="Arial" w:cs="Arial"/>
                <w:color w:val="787878"/>
                <w:sz w:val="11"/>
                <w:szCs w:val="11"/>
              </w:rPr>
              <w:t>1</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(Чистые вложения в ценные бумаги, удерживаемые |до погашения</w:t>
            </w:r>
          </w:p>
        </w:tc>
        <w:tc>
          <w:tcPr>
            <w:tcW w:w="576" w:type="dxa"/>
            <w:tcBorders>
              <w:top w:val="single" w:sz="4" w:space="0" w:color="auto"/>
            </w:tcBorders>
            <w:shd w:val="clear" w:color="auto" w:fill="FFFFFF"/>
            <w:vAlign w:val="center"/>
          </w:tcPr>
          <w:p w:rsidR="002C0967" w:rsidRDefault="00772D8F">
            <w:pPr>
              <w:pStyle w:val="a5"/>
              <w:spacing w:line="264" w:lineRule="auto"/>
              <w:ind w:firstLine="0"/>
              <w:rPr>
                <w:sz w:val="11"/>
                <w:szCs w:val="11"/>
              </w:rPr>
            </w:pPr>
            <w:r>
              <w:rPr>
                <w:rFonts w:ascii="Arial" w:eastAsia="Arial" w:hAnsi="Arial" w:cs="Arial"/>
                <w:sz w:val="11"/>
                <w:szCs w:val="11"/>
              </w:rPr>
              <w:t>|5.7 1</w:t>
            </w:r>
          </w:p>
        </w:tc>
        <w:tc>
          <w:tcPr>
            <w:tcW w:w="1541" w:type="dxa"/>
            <w:tcBorders>
              <w:top w:val="single" w:sz="4" w:space="0" w:color="auto"/>
            </w:tcBorders>
            <w:shd w:val="clear" w:color="auto" w:fill="FFFFFF"/>
            <w:vAlign w:val="center"/>
          </w:tcPr>
          <w:p w:rsidR="002C0967" w:rsidRDefault="00772D8F">
            <w:pPr>
              <w:pStyle w:val="a5"/>
              <w:spacing w:line="240" w:lineRule="auto"/>
              <w:ind w:left="1360" w:firstLine="0"/>
              <w:jc w:val="both"/>
              <w:rPr>
                <w:sz w:val="11"/>
                <w:szCs w:val="11"/>
              </w:rPr>
            </w:pPr>
            <w:r>
              <w:rPr>
                <w:rFonts w:ascii="Arial" w:eastAsia="Arial" w:hAnsi="Arial" w:cs="Arial"/>
                <w:sz w:val="11"/>
                <w:szCs w:val="11"/>
              </w:rPr>
              <w:t>1</w:t>
            </w:r>
          </w:p>
          <w:p w:rsidR="002C0967" w:rsidRDefault="00772D8F">
            <w:pPr>
              <w:pStyle w:val="a5"/>
              <w:spacing w:line="218" w:lineRule="auto"/>
              <w:ind w:left="1360" w:firstLine="0"/>
              <w:rPr>
                <w:sz w:val="11"/>
                <w:szCs w:val="11"/>
              </w:rPr>
            </w:pPr>
            <w:r>
              <w:rPr>
                <w:rFonts w:ascii="Arial" w:eastAsia="Arial" w:hAnsi="Arial" w:cs="Arial"/>
                <w:sz w:val="11"/>
                <w:szCs w:val="11"/>
              </w:rPr>
              <w:t>1</w:t>
            </w:r>
          </w:p>
        </w:tc>
        <w:tc>
          <w:tcPr>
            <w:tcW w:w="1954" w:type="dxa"/>
            <w:tcBorders>
              <w:top w:val="single" w:sz="4" w:space="0" w:color="auto"/>
            </w:tcBorders>
            <w:shd w:val="clear" w:color="auto" w:fill="FFFFFF"/>
            <w:vAlign w:val="center"/>
          </w:tcPr>
          <w:p w:rsidR="002C0967" w:rsidRDefault="00772D8F">
            <w:pPr>
              <w:pStyle w:val="a5"/>
              <w:spacing w:line="240" w:lineRule="auto"/>
              <w:ind w:firstLine="800"/>
              <w:rPr>
                <w:sz w:val="11"/>
                <w:szCs w:val="11"/>
              </w:rPr>
            </w:pPr>
            <w:r>
              <w:rPr>
                <w:rFonts w:ascii="Arial" w:eastAsia="Arial" w:hAnsi="Arial" w:cs="Arial"/>
                <w:sz w:val="11"/>
                <w:szCs w:val="11"/>
              </w:rPr>
              <w:t>3145363991</w:t>
            </w:r>
          </w:p>
          <w:p w:rsidR="002C0967" w:rsidRDefault="00772D8F">
            <w:pPr>
              <w:pStyle w:val="a5"/>
              <w:spacing w:line="240" w:lineRule="auto"/>
              <w:ind w:left="1360" w:firstLine="0"/>
              <w:jc w:val="both"/>
              <w:rPr>
                <w:sz w:val="11"/>
                <w:szCs w:val="11"/>
              </w:rPr>
            </w:pPr>
            <w:r>
              <w:rPr>
                <w:rFonts w:ascii="Arial" w:eastAsia="Arial" w:hAnsi="Arial" w:cs="Arial"/>
                <w:color w:val="19191A"/>
                <w:sz w:val="11"/>
                <w:szCs w:val="11"/>
              </w:rPr>
              <w:t>1</w:t>
            </w:r>
          </w:p>
        </w:tc>
        <w:tc>
          <w:tcPr>
            <w:tcW w:w="1051" w:type="dxa"/>
            <w:tcBorders>
              <w:top w:val="single" w:sz="4" w:space="0" w:color="auto"/>
            </w:tcBorders>
            <w:shd w:val="clear" w:color="auto" w:fill="FFFFFF"/>
            <w:vAlign w:val="center"/>
          </w:tcPr>
          <w:p w:rsidR="002C0967" w:rsidRDefault="00772D8F">
            <w:pPr>
              <w:pStyle w:val="a5"/>
              <w:spacing w:line="240" w:lineRule="auto"/>
              <w:ind w:firstLine="360"/>
              <w:jc w:val="both"/>
              <w:rPr>
                <w:sz w:val="11"/>
                <w:szCs w:val="11"/>
              </w:rPr>
            </w:pPr>
            <w:r>
              <w:rPr>
                <w:rFonts w:ascii="Arial" w:eastAsia="Arial" w:hAnsi="Arial" w:cs="Arial"/>
                <w:sz w:val="11"/>
                <w:szCs w:val="11"/>
              </w:rPr>
              <w:t>311О28426|</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254"/>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18</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(Требования по текущему налогу на прибыль</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w:t>
            </w:r>
          </w:p>
        </w:tc>
        <w:tc>
          <w:tcPr>
            <w:tcW w:w="1541" w:type="dxa"/>
            <w:tcBorders>
              <w:top w:val="single" w:sz="4" w:space="0" w:color="auto"/>
            </w:tcBorders>
            <w:shd w:val="clear" w:color="auto" w:fill="FFFFFF"/>
            <w:vAlign w:val="center"/>
          </w:tcPr>
          <w:p w:rsidR="002C0967" w:rsidRDefault="00772D8F">
            <w:pPr>
              <w:pStyle w:val="a5"/>
              <w:spacing w:line="240" w:lineRule="auto"/>
              <w:ind w:left="1360" w:firstLine="0"/>
              <w:rPr>
                <w:sz w:val="11"/>
                <w:szCs w:val="11"/>
              </w:rPr>
            </w:pPr>
            <w:r>
              <w:rPr>
                <w:rFonts w:ascii="Arial" w:eastAsia="Arial" w:hAnsi="Arial" w:cs="Arial"/>
                <w:sz w:val="11"/>
                <w:szCs w:val="11"/>
              </w:rPr>
              <w:t>1</w:t>
            </w:r>
          </w:p>
        </w:tc>
        <w:tc>
          <w:tcPr>
            <w:tcW w:w="1954" w:type="dxa"/>
            <w:tcBorders>
              <w:top w:val="single" w:sz="4" w:space="0" w:color="auto"/>
            </w:tcBorders>
            <w:shd w:val="clear" w:color="auto" w:fill="FFFFFF"/>
            <w:vAlign w:val="center"/>
          </w:tcPr>
          <w:p w:rsidR="002C0967" w:rsidRDefault="00772D8F">
            <w:pPr>
              <w:pStyle w:val="a5"/>
              <w:spacing w:line="240" w:lineRule="auto"/>
              <w:ind w:right="500" w:firstLine="0"/>
              <w:jc w:val="right"/>
              <w:rPr>
                <w:sz w:val="11"/>
                <w:szCs w:val="11"/>
              </w:rPr>
            </w:pPr>
            <w:r>
              <w:rPr>
                <w:rFonts w:ascii="Arial" w:eastAsia="Arial" w:hAnsi="Arial" w:cs="Arial"/>
                <w:color w:val="19191A"/>
                <w:sz w:val="11"/>
                <w:szCs w:val="11"/>
              </w:rPr>
              <w:t>8|</w:t>
            </w:r>
          </w:p>
        </w:tc>
        <w:tc>
          <w:tcPr>
            <w:tcW w:w="1051"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12105|</w:t>
            </w:r>
          </w:p>
        </w:tc>
      </w:tr>
      <w:tr w:rsidR="002C0967">
        <w:trPr>
          <w:trHeight w:hRule="exact" w:val="245"/>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19</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(Отложенный налоговый актив</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16.8</w:t>
            </w:r>
          </w:p>
        </w:tc>
        <w:tc>
          <w:tcPr>
            <w:tcW w:w="1541" w:type="dxa"/>
            <w:tcBorders>
              <w:top w:val="single" w:sz="4" w:space="0" w:color="auto"/>
            </w:tcBorders>
            <w:shd w:val="clear" w:color="auto" w:fill="FFFFFF"/>
            <w:vAlign w:val="center"/>
          </w:tcPr>
          <w:p w:rsidR="002C0967" w:rsidRDefault="00772D8F">
            <w:pPr>
              <w:pStyle w:val="a5"/>
              <w:spacing w:line="240" w:lineRule="auto"/>
              <w:ind w:left="1360" w:firstLine="0"/>
              <w:rPr>
                <w:sz w:val="11"/>
                <w:szCs w:val="11"/>
              </w:rPr>
            </w:pPr>
            <w:r>
              <w:rPr>
                <w:rFonts w:ascii="Arial" w:eastAsia="Arial" w:hAnsi="Arial" w:cs="Arial"/>
                <w:sz w:val="11"/>
                <w:szCs w:val="11"/>
              </w:rPr>
              <w:t>1</w:t>
            </w:r>
          </w:p>
        </w:tc>
        <w:tc>
          <w:tcPr>
            <w:tcW w:w="1954" w:type="dxa"/>
            <w:tcBorders>
              <w:top w:val="single" w:sz="4" w:space="0" w:color="auto"/>
            </w:tcBorders>
            <w:shd w:val="clear" w:color="auto" w:fill="FFFFFF"/>
            <w:vAlign w:val="center"/>
          </w:tcPr>
          <w:p w:rsidR="002C0967" w:rsidRDefault="00772D8F">
            <w:pPr>
              <w:pStyle w:val="a5"/>
              <w:spacing w:line="240" w:lineRule="auto"/>
              <w:ind w:firstLine="860"/>
              <w:jc w:val="both"/>
              <w:rPr>
                <w:sz w:val="11"/>
                <w:szCs w:val="11"/>
              </w:rPr>
            </w:pPr>
            <w:r>
              <w:rPr>
                <w:rFonts w:ascii="Arial" w:eastAsia="Arial" w:hAnsi="Arial" w:cs="Arial"/>
                <w:sz w:val="11"/>
                <w:szCs w:val="11"/>
              </w:rPr>
              <w:t>169786381</w:t>
            </w:r>
          </w:p>
        </w:tc>
        <w:tc>
          <w:tcPr>
            <w:tcW w:w="1051" w:type="dxa"/>
            <w:tcBorders>
              <w:top w:val="single" w:sz="4" w:space="0" w:color="auto"/>
            </w:tcBorders>
            <w:shd w:val="clear" w:color="auto" w:fill="FFFFFF"/>
            <w:vAlign w:val="center"/>
          </w:tcPr>
          <w:p w:rsidR="002C0967" w:rsidRDefault="00772D8F">
            <w:pPr>
              <w:pStyle w:val="a5"/>
              <w:spacing w:line="240" w:lineRule="auto"/>
              <w:ind w:firstLine="420"/>
              <w:jc w:val="both"/>
              <w:rPr>
                <w:sz w:val="11"/>
                <w:szCs w:val="11"/>
              </w:rPr>
            </w:pPr>
            <w:r>
              <w:rPr>
                <w:rFonts w:ascii="Arial" w:eastAsia="Arial" w:hAnsi="Arial" w:cs="Arial"/>
                <w:sz w:val="11"/>
                <w:szCs w:val="11"/>
              </w:rPr>
              <w:t>2202984б|</w:t>
            </w:r>
          </w:p>
        </w:tc>
      </w:tr>
      <w:tr w:rsidR="002C0967">
        <w:trPr>
          <w:trHeight w:hRule="exact" w:val="370"/>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(10</w:t>
            </w:r>
          </w:p>
          <w:p w:rsidR="002C0967" w:rsidRDefault="00772D8F">
            <w:pPr>
              <w:pStyle w:val="a5"/>
              <w:spacing w:line="228" w:lineRule="auto"/>
              <w:ind w:firstLine="0"/>
              <w:rPr>
                <w:sz w:val="11"/>
                <w:szCs w:val="11"/>
              </w:rPr>
            </w:pPr>
            <w:r>
              <w:rPr>
                <w:rFonts w:ascii="Arial" w:eastAsia="Arial" w:hAnsi="Arial" w:cs="Arial"/>
                <w:color w:val="3D4341"/>
                <w:sz w:val="11"/>
                <w:szCs w:val="11"/>
              </w:rPr>
              <w:t>1</w:t>
            </w:r>
          </w:p>
        </w:tc>
        <w:tc>
          <w:tcPr>
            <w:tcW w:w="3518" w:type="dxa"/>
            <w:tcBorders>
              <w:top w:val="single" w:sz="4" w:space="0" w:color="auto"/>
            </w:tcBorders>
            <w:shd w:val="clear" w:color="auto" w:fill="FFFFFF"/>
            <w:vAlign w:val="center"/>
          </w:tcPr>
          <w:p w:rsidR="002C0967" w:rsidRDefault="00772D8F">
            <w:pPr>
              <w:pStyle w:val="a5"/>
              <w:spacing w:line="218" w:lineRule="auto"/>
              <w:ind w:firstLine="0"/>
              <w:rPr>
                <w:sz w:val="11"/>
                <w:szCs w:val="11"/>
              </w:rPr>
            </w:pPr>
            <w:r>
              <w:rPr>
                <w:rFonts w:ascii="Arial" w:eastAsia="Arial" w:hAnsi="Arial" w:cs="Arial"/>
                <w:sz w:val="11"/>
                <w:szCs w:val="11"/>
              </w:rPr>
              <w:t>(Основные средства, нематериальные активы и материальные (запасы</w:t>
            </w:r>
          </w:p>
        </w:tc>
        <w:tc>
          <w:tcPr>
            <w:tcW w:w="576" w:type="dxa"/>
            <w:tcBorders>
              <w:top w:val="single" w:sz="4" w:space="0" w:color="auto"/>
            </w:tcBorders>
            <w:shd w:val="clear" w:color="auto" w:fill="FFFFFF"/>
            <w:vAlign w:val="center"/>
          </w:tcPr>
          <w:p w:rsidR="002C0967" w:rsidRDefault="00772D8F">
            <w:pPr>
              <w:pStyle w:val="a5"/>
              <w:spacing w:line="254" w:lineRule="auto"/>
              <w:ind w:firstLine="0"/>
              <w:rPr>
                <w:sz w:val="11"/>
                <w:szCs w:val="11"/>
              </w:rPr>
            </w:pPr>
            <w:r>
              <w:rPr>
                <w:rFonts w:ascii="Arial" w:eastAsia="Arial" w:hAnsi="Arial" w:cs="Arial"/>
                <w:sz w:val="11"/>
                <w:szCs w:val="11"/>
              </w:rPr>
              <w:t>|5.8 1</w:t>
            </w:r>
          </w:p>
        </w:tc>
        <w:tc>
          <w:tcPr>
            <w:tcW w:w="1541" w:type="dxa"/>
            <w:tcBorders>
              <w:top w:val="single" w:sz="4" w:space="0" w:color="auto"/>
            </w:tcBorders>
            <w:shd w:val="clear" w:color="auto" w:fill="FFFFFF"/>
          </w:tcPr>
          <w:p w:rsidR="002C0967" w:rsidRDefault="00772D8F">
            <w:pPr>
              <w:pStyle w:val="a5"/>
              <w:spacing w:line="240" w:lineRule="auto"/>
              <w:ind w:left="1360" w:firstLine="0"/>
            </w:pPr>
            <w:r>
              <w:rPr>
                <w:rFonts w:ascii="Arial" w:eastAsia="Arial" w:hAnsi="Arial" w:cs="Arial"/>
              </w:rPr>
              <w:t>i</w:t>
            </w:r>
          </w:p>
          <w:p w:rsidR="002C0967" w:rsidRDefault="00772D8F">
            <w:pPr>
              <w:pStyle w:val="a5"/>
              <w:spacing w:line="199" w:lineRule="auto"/>
              <w:ind w:left="1360" w:firstLine="0"/>
              <w:rPr>
                <w:sz w:val="11"/>
                <w:szCs w:val="11"/>
              </w:rPr>
            </w:pPr>
            <w:r>
              <w:rPr>
                <w:rFonts w:ascii="Arial" w:eastAsia="Arial" w:hAnsi="Arial" w:cs="Arial"/>
                <w:sz w:val="11"/>
                <w:szCs w:val="11"/>
              </w:rPr>
              <w:t>i</w:t>
            </w:r>
          </w:p>
        </w:tc>
        <w:tc>
          <w:tcPr>
            <w:tcW w:w="1954" w:type="dxa"/>
            <w:tcBorders>
              <w:top w:val="single" w:sz="4" w:space="0" w:color="auto"/>
            </w:tcBorders>
            <w:shd w:val="clear" w:color="auto" w:fill="FFFFFF"/>
            <w:vAlign w:val="center"/>
          </w:tcPr>
          <w:p w:rsidR="002C0967" w:rsidRDefault="00772D8F">
            <w:pPr>
              <w:pStyle w:val="a5"/>
              <w:spacing w:line="240" w:lineRule="auto"/>
              <w:ind w:firstLine="860"/>
              <w:jc w:val="both"/>
              <w:rPr>
                <w:sz w:val="11"/>
                <w:szCs w:val="11"/>
              </w:rPr>
            </w:pPr>
            <w:r>
              <w:rPr>
                <w:rFonts w:ascii="Arial" w:eastAsia="Arial" w:hAnsi="Arial" w:cs="Arial"/>
                <w:sz w:val="11"/>
                <w:szCs w:val="11"/>
              </w:rPr>
              <w:t>32291318|</w:t>
            </w:r>
          </w:p>
          <w:p w:rsidR="002C0967" w:rsidRDefault="00772D8F">
            <w:pPr>
              <w:pStyle w:val="a5"/>
              <w:spacing w:line="240" w:lineRule="auto"/>
              <w:ind w:left="1360" w:firstLine="0"/>
              <w:jc w:val="both"/>
              <w:rPr>
                <w:sz w:val="11"/>
                <w:szCs w:val="11"/>
              </w:rPr>
            </w:pPr>
            <w:r>
              <w:rPr>
                <w:rFonts w:ascii="Arial" w:eastAsia="Arial" w:hAnsi="Arial" w:cs="Arial"/>
                <w:sz w:val="11"/>
                <w:szCs w:val="11"/>
              </w:rPr>
              <w:t>1</w:t>
            </w:r>
          </w:p>
        </w:tc>
        <w:tc>
          <w:tcPr>
            <w:tcW w:w="1051" w:type="dxa"/>
            <w:tcBorders>
              <w:top w:val="single" w:sz="4" w:space="0" w:color="auto"/>
            </w:tcBorders>
            <w:shd w:val="clear" w:color="auto" w:fill="FFFFFF"/>
            <w:vAlign w:val="center"/>
          </w:tcPr>
          <w:p w:rsidR="002C0967" w:rsidRDefault="00772D8F">
            <w:pPr>
              <w:pStyle w:val="a5"/>
              <w:spacing w:line="240" w:lineRule="auto"/>
              <w:ind w:firstLine="420"/>
              <w:jc w:val="both"/>
              <w:rPr>
                <w:sz w:val="11"/>
                <w:szCs w:val="11"/>
              </w:rPr>
            </w:pPr>
            <w:r>
              <w:rPr>
                <w:rFonts w:ascii="Arial" w:eastAsia="Arial" w:hAnsi="Arial" w:cs="Arial"/>
                <w:sz w:val="11"/>
                <w:szCs w:val="11"/>
              </w:rPr>
              <w:t>24449495|</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245"/>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111</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(Долгосрочные активы, предназначенные для продажи</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w:t>
            </w:r>
          </w:p>
        </w:tc>
        <w:tc>
          <w:tcPr>
            <w:tcW w:w="1541" w:type="dxa"/>
            <w:tcBorders>
              <w:top w:val="single" w:sz="4" w:space="0" w:color="auto"/>
            </w:tcBorders>
            <w:shd w:val="clear" w:color="auto" w:fill="FFFFFF"/>
          </w:tcPr>
          <w:p w:rsidR="002C0967" w:rsidRDefault="00772D8F">
            <w:pPr>
              <w:pStyle w:val="a5"/>
              <w:spacing w:line="240" w:lineRule="auto"/>
              <w:ind w:left="1360" w:firstLine="0"/>
            </w:pPr>
            <w:r>
              <w:rPr>
                <w:rFonts w:ascii="Arial" w:eastAsia="Arial" w:hAnsi="Arial" w:cs="Arial"/>
              </w:rPr>
              <w:t>i</w:t>
            </w:r>
          </w:p>
        </w:tc>
        <w:tc>
          <w:tcPr>
            <w:tcW w:w="1954" w:type="dxa"/>
            <w:tcBorders>
              <w:top w:val="single" w:sz="4" w:space="0" w:color="auto"/>
            </w:tcBorders>
            <w:shd w:val="clear" w:color="auto" w:fill="FFFFFF"/>
            <w:vAlign w:val="center"/>
          </w:tcPr>
          <w:p w:rsidR="002C0967" w:rsidRDefault="00772D8F">
            <w:pPr>
              <w:pStyle w:val="a5"/>
              <w:spacing w:line="240" w:lineRule="auto"/>
              <w:ind w:firstLine="1000"/>
              <w:jc w:val="both"/>
              <w:rPr>
                <w:sz w:val="11"/>
                <w:szCs w:val="11"/>
              </w:rPr>
            </w:pPr>
            <w:r>
              <w:rPr>
                <w:rFonts w:ascii="Arial" w:eastAsia="Arial" w:hAnsi="Arial" w:cs="Arial"/>
                <w:sz w:val="11"/>
                <w:szCs w:val="11"/>
              </w:rPr>
              <w:t>464272|</w:t>
            </w:r>
          </w:p>
        </w:tc>
        <w:tc>
          <w:tcPr>
            <w:tcW w:w="1051"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319484|</w:t>
            </w:r>
          </w:p>
        </w:tc>
      </w:tr>
      <w:tr w:rsidR="002C0967">
        <w:trPr>
          <w:trHeight w:hRule="exact" w:val="250"/>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19191A"/>
                <w:sz w:val="11"/>
                <w:szCs w:val="11"/>
              </w:rPr>
              <w:t>112</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(Прочие активы</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15.9</w:t>
            </w:r>
          </w:p>
        </w:tc>
        <w:tc>
          <w:tcPr>
            <w:tcW w:w="1541" w:type="dxa"/>
            <w:tcBorders>
              <w:top w:val="single" w:sz="4" w:space="0" w:color="auto"/>
            </w:tcBorders>
            <w:shd w:val="clear" w:color="auto" w:fill="FFFFFF"/>
          </w:tcPr>
          <w:p w:rsidR="002C0967" w:rsidRDefault="00772D8F">
            <w:pPr>
              <w:pStyle w:val="a5"/>
              <w:spacing w:line="240" w:lineRule="auto"/>
              <w:ind w:left="1360" w:firstLine="0"/>
            </w:pPr>
            <w:r>
              <w:rPr>
                <w:rFonts w:ascii="Arial" w:eastAsia="Arial" w:hAnsi="Arial" w:cs="Arial"/>
              </w:rPr>
              <w:t>i</w:t>
            </w:r>
          </w:p>
        </w:tc>
        <w:tc>
          <w:tcPr>
            <w:tcW w:w="1954" w:type="dxa"/>
            <w:tcBorders>
              <w:top w:val="single" w:sz="4" w:space="0" w:color="auto"/>
            </w:tcBorders>
            <w:shd w:val="clear" w:color="auto" w:fill="FFFFFF"/>
            <w:vAlign w:val="center"/>
          </w:tcPr>
          <w:p w:rsidR="002C0967" w:rsidRDefault="00772D8F">
            <w:pPr>
              <w:pStyle w:val="a5"/>
              <w:spacing w:line="240" w:lineRule="auto"/>
              <w:ind w:firstLine="860"/>
              <w:jc w:val="both"/>
              <w:rPr>
                <w:sz w:val="11"/>
                <w:szCs w:val="11"/>
              </w:rPr>
            </w:pPr>
            <w:r>
              <w:rPr>
                <w:rFonts w:ascii="Arial" w:eastAsia="Arial" w:hAnsi="Arial" w:cs="Arial"/>
                <w:sz w:val="11"/>
                <w:szCs w:val="11"/>
              </w:rPr>
              <w:t>32282497|</w:t>
            </w:r>
          </w:p>
        </w:tc>
        <w:tc>
          <w:tcPr>
            <w:tcW w:w="1051" w:type="dxa"/>
            <w:tcBorders>
              <w:top w:val="single" w:sz="4" w:space="0" w:color="auto"/>
            </w:tcBorders>
            <w:shd w:val="clear" w:color="auto" w:fill="FFFFFF"/>
            <w:vAlign w:val="center"/>
          </w:tcPr>
          <w:p w:rsidR="002C0967" w:rsidRDefault="00772D8F">
            <w:pPr>
              <w:pStyle w:val="a5"/>
              <w:spacing w:line="240" w:lineRule="auto"/>
              <w:ind w:firstLine="420"/>
              <w:jc w:val="both"/>
              <w:rPr>
                <w:sz w:val="11"/>
                <w:szCs w:val="11"/>
              </w:rPr>
            </w:pPr>
            <w:r>
              <w:rPr>
                <w:rFonts w:ascii="Arial" w:eastAsia="Arial" w:hAnsi="Arial" w:cs="Arial"/>
                <w:sz w:val="11"/>
                <w:szCs w:val="11"/>
              </w:rPr>
              <w:t>24337799|</w:t>
            </w:r>
          </w:p>
        </w:tc>
      </w:tr>
      <w:tr w:rsidR="002C0967">
        <w:trPr>
          <w:trHeight w:hRule="exact" w:val="245"/>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ИЗ</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(Всего активов</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w:t>
            </w:r>
          </w:p>
        </w:tc>
        <w:tc>
          <w:tcPr>
            <w:tcW w:w="1541" w:type="dxa"/>
            <w:tcBorders>
              <w:top w:val="single" w:sz="4" w:space="0" w:color="auto"/>
            </w:tcBorders>
            <w:shd w:val="clear" w:color="auto" w:fill="FFFFFF"/>
          </w:tcPr>
          <w:p w:rsidR="002C0967" w:rsidRDefault="00772D8F">
            <w:pPr>
              <w:pStyle w:val="a5"/>
              <w:spacing w:line="240" w:lineRule="auto"/>
              <w:ind w:left="1360" w:firstLine="0"/>
            </w:pPr>
            <w:r>
              <w:rPr>
                <w:rFonts w:ascii="Arial" w:eastAsia="Arial" w:hAnsi="Arial" w:cs="Arial"/>
              </w:rPr>
              <w:t>i</w:t>
            </w:r>
          </w:p>
        </w:tc>
        <w:tc>
          <w:tcPr>
            <w:tcW w:w="1954" w:type="dxa"/>
            <w:tcBorders>
              <w:top w:val="single" w:sz="4" w:space="0" w:color="auto"/>
            </w:tcBorders>
            <w:shd w:val="clear" w:color="auto" w:fill="FFFFFF"/>
            <w:vAlign w:val="center"/>
          </w:tcPr>
          <w:p w:rsidR="002C0967" w:rsidRDefault="00772D8F">
            <w:pPr>
              <w:pStyle w:val="a5"/>
              <w:spacing w:line="240" w:lineRule="auto"/>
              <w:ind w:firstLine="720"/>
              <w:rPr>
                <w:sz w:val="11"/>
                <w:szCs w:val="11"/>
              </w:rPr>
            </w:pPr>
            <w:r>
              <w:rPr>
                <w:rFonts w:ascii="Arial" w:eastAsia="Arial" w:hAnsi="Arial" w:cs="Arial"/>
                <w:sz w:val="11"/>
                <w:szCs w:val="11"/>
              </w:rPr>
              <w:t>52б8264449|</w:t>
            </w:r>
          </w:p>
        </w:tc>
        <w:tc>
          <w:tcPr>
            <w:tcW w:w="1051" w:type="dxa"/>
            <w:tcBorders>
              <w:top w:val="single" w:sz="4" w:space="0" w:color="auto"/>
            </w:tcBorders>
            <w:shd w:val="clear" w:color="auto" w:fill="FFFFFF"/>
            <w:vAlign w:val="center"/>
          </w:tcPr>
          <w:p w:rsidR="002C0967" w:rsidRDefault="00772D8F">
            <w:pPr>
              <w:pStyle w:val="a5"/>
              <w:spacing w:line="240" w:lineRule="auto"/>
              <w:ind w:firstLine="300"/>
              <w:jc w:val="both"/>
              <w:rPr>
                <w:sz w:val="11"/>
                <w:szCs w:val="11"/>
              </w:rPr>
            </w:pPr>
            <w:r>
              <w:rPr>
                <w:rFonts w:ascii="Arial" w:eastAsia="Arial" w:hAnsi="Arial" w:cs="Arial"/>
                <w:sz w:val="11"/>
                <w:szCs w:val="11"/>
              </w:rPr>
              <w:t>47492273721</w:t>
            </w:r>
          </w:p>
        </w:tc>
      </w:tr>
      <w:tr w:rsidR="002C0967">
        <w:trPr>
          <w:trHeight w:hRule="exact" w:val="254"/>
          <w:jc w:val="center"/>
        </w:trPr>
        <w:tc>
          <w:tcPr>
            <w:tcW w:w="9058" w:type="dxa"/>
            <w:gridSpan w:val="6"/>
            <w:tcBorders>
              <w:top w:val="single" w:sz="4" w:space="0" w:color="auto"/>
            </w:tcBorders>
            <w:shd w:val="clear" w:color="auto" w:fill="FFFFFF"/>
            <w:vAlign w:val="center"/>
          </w:tcPr>
          <w:p w:rsidR="002C0967" w:rsidRDefault="00772D8F">
            <w:pPr>
              <w:pStyle w:val="a5"/>
              <w:tabs>
                <w:tab w:val="left" w:pos="1824"/>
                <w:tab w:val="left" w:pos="8909"/>
              </w:tabs>
              <w:spacing w:line="240" w:lineRule="auto"/>
              <w:ind w:firstLine="0"/>
              <w:jc w:val="right"/>
              <w:rPr>
                <w:sz w:val="11"/>
                <w:szCs w:val="11"/>
              </w:rPr>
            </w:pPr>
            <w:r>
              <w:rPr>
                <w:rFonts w:ascii="Arial" w:eastAsia="Arial" w:hAnsi="Arial" w:cs="Arial"/>
                <w:sz w:val="11"/>
                <w:szCs w:val="11"/>
              </w:rPr>
              <w:t>1</w:t>
            </w:r>
            <w:r>
              <w:rPr>
                <w:rFonts w:ascii="Arial" w:eastAsia="Arial" w:hAnsi="Arial" w:cs="Arial"/>
                <w:sz w:val="11"/>
                <w:szCs w:val="11"/>
              </w:rPr>
              <w:tab/>
              <w:t>II. ПАССИВЫ</w:t>
            </w:r>
            <w:r>
              <w:rPr>
                <w:rFonts w:ascii="Arial" w:eastAsia="Arial" w:hAnsi="Arial" w:cs="Arial"/>
                <w:sz w:val="11"/>
                <w:szCs w:val="11"/>
              </w:rPr>
              <w:tab/>
              <w:t>1</w:t>
            </w:r>
          </w:p>
        </w:tc>
      </w:tr>
      <w:tr w:rsidR="002C0967">
        <w:trPr>
          <w:trHeight w:hRule="exact" w:val="374"/>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|14</w:t>
            </w:r>
          </w:p>
          <w:p w:rsidR="002C0967" w:rsidRDefault="00772D8F">
            <w:pPr>
              <w:pStyle w:val="a5"/>
              <w:spacing w:line="240" w:lineRule="auto"/>
              <w:ind w:firstLine="0"/>
              <w:rPr>
                <w:sz w:val="11"/>
                <w:szCs w:val="11"/>
              </w:rPr>
            </w:pPr>
            <w:r>
              <w:rPr>
                <w:rFonts w:ascii="Arial" w:eastAsia="Arial" w:hAnsi="Arial" w:cs="Arial"/>
                <w:color w:val="787878"/>
                <w:sz w:val="11"/>
                <w:szCs w:val="11"/>
              </w:rPr>
              <w:t>1</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(Кредиты, депозиты и прочие средства Центрального банка 1 Российской Федерации</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1 1</w:t>
            </w:r>
          </w:p>
        </w:tc>
        <w:tc>
          <w:tcPr>
            <w:tcW w:w="1541" w:type="dxa"/>
            <w:tcBorders>
              <w:top w:val="single" w:sz="4" w:space="0" w:color="auto"/>
            </w:tcBorders>
            <w:shd w:val="clear" w:color="auto" w:fill="FFFFFF"/>
            <w:vAlign w:val="center"/>
          </w:tcPr>
          <w:p w:rsidR="002C0967" w:rsidRDefault="00772D8F">
            <w:pPr>
              <w:pStyle w:val="a5"/>
              <w:spacing w:after="40" w:line="240" w:lineRule="auto"/>
              <w:ind w:left="1360" w:firstLine="0"/>
              <w:rPr>
                <w:sz w:val="11"/>
                <w:szCs w:val="11"/>
              </w:rPr>
            </w:pPr>
            <w:r>
              <w:rPr>
                <w:rFonts w:ascii="Arial" w:eastAsia="Arial" w:hAnsi="Arial" w:cs="Arial"/>
                <w:sz w:val="11"/>
                <w:szCs w:val="11"/>
              </w:rPr>
              <w:t>1</w:t>
            </w:r>
          </w:p>
          <w:p w:rsidR="002C0967" w:rsidRDefault="00772D8F">
            <w:pPr>
              <w:pStyle w:val="a5"/>
              <w:spacing w:line="228" w:lineRule="auto"/>
              <w:ind w:left="1360" w:firstLine="0"/>
              <w:rPr>
                <w:sz w:val="11"/>
                <w:szCs w:val="11"/>
              </w:rPr>
            </w:pPr>
            <w:r>
              <w:rPr>
                <w:rFonts w:ascii="Arial" w:eastAsia="Arial" w:hAnsi="Arial" w:cs="Arial"/>
                <w:sz w:val="11"/>
                <w:szCs w:val="11"/>
              </w:rPr>
              <w:t>1</w:t>
            </w:r>
          </w:p>
        </w:tc>
        <w:tc>
          <w:tcPr>
            <w:tcW w:w="1954" w:type="dxa"/>
            <w:tcBorders>
              <w:top w:val="single" w:sz="4" w:space="0" w:color="auto"/>
            </w:tcBorders>
            <w:shd w:val="clear" w:color="auto" w:fill="FFFFFF"/>
            <w:vAlign w:val="center"/>
          </w:tcPr>
          <w:p w:rsidR="002C0967" w:rsidRDefault="00772D8F">
            <w:pPr>
              <w:pStyle w:val="a5"/>
              <w:spacing w:line="240" w:lineRule="auto"/>
              <w:ind w:firstLine="860"/>
              <w:jc w:val="both"/>
              <w:rPr>
                <w:sz w:val="11"/>
                <w:szCs w:val="11"/>
              </w:rPr>
            </w:pPr>
            <w:r>
              <w:rPr>
                <w:rFonts w:ascii="Arial" w:eastAsia="Arial" w:hAnsi="Arial" w:cs="Arial"/>
                <w:color w:val="19191A"/>
                <w:sz w:val="11"/>
                <w:szCs w:val="11"/>
              </w:rPr>
              <w:t>455129271</w:t>
            </w:r>
          </w:p>
          <w:p w:rsidR="002C0967" w:rsidRDefault="00772D8F">
            <w:pPr>
              <w:pStyle w:val="a5"/>
              <w:spacing w:line="240" w:lineRule="auto"/>
              <w:ind w:left="1360" w:firstLine="0"/>
              <w:jc w:val="both"/>
              <w:rPr>
                <w:sz w:val="11"/>
                <w:szCs w:val="11"/>
              </w:rPr>
            </w:pPr>
            <w:r>
              <w:rPr>
                <w:rFonts w:ascii="Arial" w:eastAsia="Arial" w:hAnsi="Arial" w:cs="Arial"/>
                <w:color w:val="19191A"/>
                <w:sz w:val="11"/>
                <w:szCs w:val="11"/>
              </w:rPr>
              <w:t>1</w:t>
            </w:r>
          </w:p>
        </w:tc>
        <w:tc>
          <w:tcPr>
            <w:tcW w:w="1051" w:type="dxa"/>
            <w:tcBorders>
              <w:top w:val="single" w:sz="4" w:space="0" w:color="auto"/>
            </w:tcBorders>
            <w:shd w:val="clear" w:color="auto" w:fill="FFFFFF"/>
            <w:vAlign w:val="center"/>
          </w:tcPr>
          <w:p w:rsidR="002C0967" w:rsidRDefault="00772D8F">
            <w:pPr>
              <w:pStyle w:val="a5"/>
              <w:spacing w:line="240" w:lineRule="auto"/>
              <w:ind w:firstLine="420"/>
              <w:jc w:val="both"/>
              <w:rPr>
                <w:sz w:val="11"/>
                <w:szCs w:val="11"/>
              </w:rPr>
            </w:pPr>
            <w:r>
              <w:rPr>
                <w:rFonts w:ascii="Arial" w:eastAsia="Arial" w:hAnsi="Arial" w:cs="Arial"/>
                <w:sz w:val="11"/>
                <w:szCs w:val="11"/>
              </w:rPr>
              <w:t>953784311</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250"/>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115</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(Средства кредитных организаций</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15.10</w:t>
            </w:r>
          </w:p>
        </w:tc>
        <w:tc>
          <w:tcPr>
            <w:tcW w:w="1541" w:type="dxa"/>
            <w:tcBorders>
              <w:top w:val="single" w:sz="4" w:space="0" w:color="auto"/>
            </w:tcBorders>
            <w:shd w:val="clear" w:color="auto" w:fill="FFFFFF"/>
          </w:tcPr>
          <w:p w:rsidR="002C0967" w:rsidRDefault="00772D8F">
            <w:pPr>
              <w:pStyle w:val="a5"/>
              <w:spacing w:line="240" w:lineRule="auto"/>
              <w:ind w:left="1360" w:firstLine="0"/>
            </w:pPr>
            <w:r>
              <w:rPr>
                <w:rFonts w:ascii="Arial" w:eastAsia="Arial" w:hAnsi="Arial" w:cs="Arial"/>
              </w:rPr>
              <w:t>i</w:t>
            </w:r>
          </w:p>
        </w:tc>
        <w:tc>
          <w:tcPr>
            <w:tcW w:w="1954" w:type="dxa"/>
            <w:tcBorders>
              <w:top w:val="single" w:sz="4" w:space="0" w:color="auto"/>
            </w:tcBorders>
            <w:shd w:val="clear" w:color="auto" w:fill="FFFFFF"/>
            <w:vAlign w:val="center"/>
          </w:tcPr>
          <w:p w:rsidR="002C0967" w:rsidRDefault="00772D8F">
            <w:pPr>
              <w:pStyle w:val="a5"/>
              <w:spacing w:line="240" w:lineRule="auto"/>
              <w:ind w:firstLine="800"/>
              <w:rPr>
                <w:sz w:val="11"/>
                <w:szCs w:val="11"/>
              </w:rPr>
            </w:pPr>
            <w:r>
              <w:rPr>
                <w:rFonts w:ascii="Arial" w:eastAsia="Arial" w:hAnsi="Arial" w:cs="Arial"/>
                <w:sz w:val="11"/>
                <w:szCs w:val="11"/>
              </w:rPr>
              <w:t xml:space="preserve">253356950 </w:t>
            </w:r>
            <w:r>
              <w:rPr>
                <w:rFonts w:ascii="Arial" w:eastAsia="Arial" w:hAnsi="Arial" w:cs="Arial"/>
                <w:color w:val="19191A"/>
                <w:sz w:val="11"/>
                <w:szCs w:val="11"/>
              </w:rPr>
              <w:t>|</w:t>
            </w:r>
          </w:p>
        </w:tc>
        <w:tc>
          <w:tcPr>
            <w:tcW w:w="1051" w:type="dxa"/>
            <w:tcBorders>
              <w:top w:val="single" w:sz="4" w:space="0" w:color="auto"/>
            </w:tcBorders>
            <w:shd w:val="clear" w:color="auto" w:fill="FFFFFF"/>
            <w:vAlign w:val="center"/>
          </w:tcPr>
          <w:p w:rsidR="002C0967" w:rsidRDefault="00772D8F">
            <w:pPr>
              <w:pStyle w:val="a5"/>
              <w:spacing w:line="240" w:lineRule="auto"/>
              <w:ind w:firstLine="360"/>
              <w:jc w:val="both"/>
              <w:rPr>
                <w:sz w:val="11"/>
                <w:szCs w:val="11"/>
              </w:rPr>
            </w:pPr>
            <w:r>
              <w:rPr>
                <w:rFonts w:ascii="Arial" w:eastAsia="Arial" w:hAnsi="Arial" w:cs="Arial"/>
                <w:sz w:val="11"/>
                <w:szCs w:val="11"/>
              </w:rPr>
              <w:t>297176633|</w:t>
            </w:r>
          </w:p>
        </w:tc>
      </w:tr>
      <w:tr w:rsidR="002C0967">
        <w:trPr>
          <w:trHeight w:hRule="exact" w:val="240"/>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116</w:t>
            </w:r>
          </w:p>
        </w:tc>
        <w:tc>
          <w:tcPr>
            <w:tcW w:w="4094" w:type="dxa"/>
            <w:gridSpan w:val="2"/>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(Средства клиентов, не являющихся кредитными организациями!5.И</w:t>
            </w:r>
          </w:p>
        </w:tc>
        <w:tc>
          <w:tcPr>
            <w:tcW w:w="1541" w:type="dxa"/>
            <w:tcBorders>
              <w:top w:val="single" w:sz="4" w:space="0" w:color="auto"/>
            </w:tcBorders>
            <w:shd w:val="clear" w:color="auto" w:fill="FFFFFF"/>
            <w:vAlign w:val="center"/>
          </w:tcPr>
          <w:p w:rsidR="002C0967" w:rsidRDefault="00772D8F">
            <w:pPr>
              <w:pStyle w:val="a5"/>
              <w:spacing w:line="240" w:lineRule="auto"/>
              <w:ind w:left="1360" w:firstLine="0"/>
              <w:rPr>
                <w:sz w:val="11"/>
                <w:szCs w:val="11"/>
              </w:rPr>
            </w:pPr>
            <w:r>
              <w:rPr>
                <w:rFonts w:ascii="Arial" w:eastAsia="Arial" w:hAnsi="Arial" w:cs="Arial"/>
                <w:sz w:val="11"/>
                <w:szCs w:val="11"/>
              </w:rPr>
              <w:t>1</w:t>
            </w:r>
          </w:p>
        </w:tc>
        <w:tc>
          <w:tcPr>
            <w:tcW w:w="1954" w:type="dxa"/>
            <w:tcBorders>
              <w:top w:val="single" w:sz="4" w:space="0" w:color="auto"/>
            </w:tcBorders>
            <w:shd w:val="clear" w:color="auto" w:fill="FFFFFF"/>
            <w:vAlign w:val="center"/>
          </w:tcPr>
          <w:p w:rsidR="002C0967" w:rsidRDefault="00772D8F">
            <w:pPr>
              <w:pStyle w:val="a5"/>
              <w:spacing w:line="240" w:lineRule="auto"/>
              <w:ind w:firstLine="720"/>
              <w:rPr>
                <w:sz w:val="11"/>
                <w:szCs w:val="11"/>
              </w:rPr>
            </w:pPr>
            <w:r>
              <w:rPr>
                <w:rFonts w:ascii="Arial" w:eastAsia="Arial" w:hAnsi="Arial" w:cs="Arial"/>
                <w:sz w:val="11"/>
                <w:szCs w:val="11"/>
              </w:rPr>
              <w:t>4216452517|</w:t>
            </w:r>
          </w:p>
        </w:tc>
        <w:tc>
          <w:tcPr>
            <w:tcW w:w="1051" w:type="dxa"/>
            <w:tcBorders>
              <w:top w:val="single" w:sz="4" w:space="0" w:color="auto"/>
            </w:tcBorders>
            <w:shd w:val="clear" w:color="auto" w:fill="FFFFFF"/>
            <w:vAlign w:val="center"/>
          </w:tcPr>
          <w:p w:rsidR="002C0967" w:rsidRDefault="00772D8F">
            <w:pPr>
              <w:pStyle w:val="a5"/>
              <w:spacing w:line="240" w:lineRule="auto"/>
              <w:ind w:firstLine="300"/>
              <w:jc w:val="both"/>
              <w:rPr>
                <w:sz w:val="11"/>
                <w:szCs w:val="11"/>
              </w:rPr>
            </w:pPr>
            <w:r>
              <w:rPr>
                <w:rFonts w:ascii="Arial" w:eastAsia="Arial" w:hAnsi="Arial" w:cs="Arial"/>
                <w:sz w:val="11"/>
                <w:szCs w:val="11"/>
              </w:rPr>
              <w:t>37536990751</w:t>
            </w:r>
          </w:p>
        </w:tc>
      </w:tr>
      <w:tr w:rsidR="002C0967">
        <w:trPr>
          <w:trHeight w:hRule="exact" w:val="374"/>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19191A"/>
                <w:sz w:val="11"/>
                <w:szCs w:val="11"/>
              </w:rPr>
              <w:t>116.1</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(Вклады (средства) физических лиц, в том числе (индивидуальных предпринимателей</w:t>
            </w:r>
          </w:p>
        </w:tc>
        <w:tc>
          <w:tcPr>
            <w:tcW w:w="576" w:type="dxa"/>
            <w:tcBorders>
              <w:top w:val="single" w:sz="4" w:space="0" w:color="auto"/>
            </w:tcBorders>
            <w:shd w:val="clear" w:color="auto" w:fill="FFFFFF"/>
            <w:vAlign w:val="center"/>
          </w:tcPr>
          <w:p w:rsidR="002C0967" w:rsidRDefault="00772D8F">
            <w:pPr>
              <w:pStyle w:val="a5"/>
              <w:spacing w:line="264" w:lineRule="auto"/>
              <w:ind w:firstLine="0"/>
              <w:rPr>
                <w:sz w:val="11"/>
                <w:szCs w:val="11"/>
              </w:rPr>
            </w:pPr>
            <w:r>
              <w:rPr>
                <w:rFonts w:ascii="Arial" w:eastAsia="Arial" w:hAnsi="Arial" w:cs="Arial"/>
                <w:sz w:val="11"/>
                <w:szCs w:val="11"/>
              </w:rPr>
              <w:t xml:space="preserve">15.11 </w:t>
            </w:r>
            <w:r>
              <w:rPr>
                <w:rFonts w:ascii="Arial" w:eastAsia="Arial" w:hAnsi="Arial" w:cs="Arial"/>
                <w:color w:val="19191A"/>
                <w:sz w:val="11"/>
                <w:szCs w:val="11"/>
              </w:rPr>
              <w:t>1</w:t>
            </w:r>
          </w:p>
        </w:tc>
        <w:tc>
          <w:tcPr>
            <w:tcW w:w="1541"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1 1</w:t>
            </w:r>
          </w:p>
        </w:tc>
        <w:tc>
          <w:tcPr>
            <w:tcW w:w="1954" w:type="dxa"/>
            <w:tcBorders>
              <w:top w:val="single" w:sz="4" w:space="0" w:color="auto"/>
            </w:tcBorders>
            <w:shd w:val="clear" w:color="auto" w:fill="FFFFFF"/>
            <w:vAlign w:val="center"/>
          </w:tcPr>
          <w:p w:rsidR="002C0967" w:rsidRDefault="00772D8F">
            <w:pPr>
              <w:pStyle w:val="a5"/>
              <w:spacing w:line="276" w:lineRule="auto"/>
              <w:ind w:right="500" w:firstLine="0"/>
              <w:jc w:val="right"/>
              <w:rPr>
                <w:sz w:val="11"/>
                <w:szCs w:val="11"/>
              </w:rPr>
            </w:pPr>
            <w:r>
              <w:rPr>
                <w:rFonts w:ascii="Arial" w:eastAsia="Arial" w:hAnsi="Arial" w:cs="Arial"/>
                <w:sz w:val="11"/>
                <w:szCs w:val="11"/>
              </w:rPr>
              <w:t>8212040931 1</w:t>
            </w:r>
          </w:p>
        </w:tc>
        <w:tc>
          <w:tcPr>
            <w:tcW w:w="1051" w:type="dxa"/>
            <w:tcBorders>
              <w:top w:val="single" w:sz="4" w:space="0" w:color="auto"/>
            </w:tcBorders>
            <w:shd w:val="clear" w:color="auto" w:fill="FFFFFF"/>
            <w:vAlign w:val="center"/>
          </w:tcPr>
          <w:p w:rsidR="002C0967" w:rsidRDefault="00772D8F">
            <w:pPr>
              <w:pStyle w:val="a5"/>
              <w:spacing w:line="283" w:lineRule="auto"/>
              <w:ind w:firstLine="0"/>
              <w:jc w:val="right"/>
              <w:rPr>
                <w:sz w:val="11"/>
                <w:szCs w:val="11"/>
              </w:rPr>
            </w:pPr>
            <w:r>
              <w:rPr>
                <w:rFonts w:ascii="Arial" w:eastAsia="Arial" w:hAnsi="Arial" w:cs="Arial"/>
                <w:sz w:val="11"/>
                <w:szCs w:val="11"/>
              </w:rPr>
              <w:t>6589513221 1</w:t>
            </w:r>
          </w:p>
        </w:tc>
      </w:tr>
      <w:tr w:rsidR="002C0967">
        <w:trPr>
          <w:trHeight w:hRule="exact" w:val="370"/>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117</w:t>
            </w:r>
          </w:p>
          <w:p w:rsidR="002C0967" w:rsidRDefault="00772D8F">
            <w:pPr>
              <w:pStyle w:val="a5"/>
              <w:spacing w:line="240" w:lineRule="auto"/>
              <w:ind w:firstLine="0"/>
              <w:rPr>
                <w:sz w:val="11"/>
                <w:szCs w:val="11"/>
              </w:rPr>
            </w:pPr>
            <w:r>
              <w:rPr>
                <w:rFonts w:ascii="Arial" w:eastAsia="Arial" w:hAnsi="Arial" w:cs="Arial"/>
                <w:sz w:val="11"/>
                <w:szCs w:val="11"/>
              </w:rPr>
              <w:t>1</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(Финансовые обязательства, оцениваемые по справедливой (стоимости через прибыль или убыток</w:t>
            </w:r>
          </w:p>
        </w:tc>
        <w:tc>
          <w:tcPr>
            <w:tcW w:w="576" w:type="dxa"/>
            <w:tcBorders>
              <w:top w:val="single" w:sz="4" w:space="0" w:color="auto"/>
            </w:tcBorders>
            <w:shd w:val="clear" w:color="auto" w:fill="FFFFFF"/>
            <w:vAlign w:val="center"/>
          </w:tcPr>
          <w:p w:rsidR="002C0967" w:rsidRDefault="00772D8F">
            <w:pPr>
              <w:pStyle w:val="a5"/>
              <w:spacing w:line="254" w:lineRule="auto"/>
              <w:ind w:firstLine="0"/>
              <w:rPr>
                <w:sz w:val="11"/>
                <w:szCs w:val="11"/>
              </w:rPr>
            </w:pPr>
            <w:r>
              <w:rPr>
                <w:rFonts w:ascii="Arial" w:eastAsia="Arial" w:hAnsi="Arial" w:cs="Arial"/>
                <w:sz w:val="11"/>
                <w:szCs w:val="11"/>
              </w:rPr>
              <w:t>(5.12 1</w:t>
            </w:r>
          </w:p>
        </w:tc>
        <w:tc>
          <w:tcPr>
            <w:tcW w:w="1541"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w:t>
            </w:r>
          </w:p>
          <w:p w:rsidR="002C0967" w:rsidRDefault="00772D8F">
            <w:pPr>
              <w:pStyle w:val="a5"/>
              <w:spacing w:line="199" w:lineRule="auto"/>
              <w:ind w:left="1360" w:firstLine="0"/>
              <w:rPr>
                <w:sz w:val="11"/>
                <w:szCs w:val="11"/>
              </w:rPr>
            </w:pPr>
            <w:r>
              <w:rPr>
                <w:rFonts w:ascii="Arial" w:eastAsia="Arial" w:hAnsi="Arial" w:cs="Arial"/>
                <w:color w:val="3D4341"/>
                <w:sz w:val="11"/>
                <w:szCs w:val="11"/>
              </w:rPr>
              <w:t>1</w:t>
            </w:r>
          </w:p>
        </w:tc>
        <w:tc>
          <w:tcPr>
            <w:tcW w:w="1954" w:type="dxa"/>
            <w:tcBorders>
              <w:top w:val="single" w:sz="4" w:space="0" w:color="auto"/>
            </w:tcBorders>
            <w:shd w:val="clear" w:color="auto" w:fill="FFFFFF"/>
            <w:vAlign w:val="center"/>
          </w:tcPr>
          <w:p w:rsidR="002C0967" w:rsidRDefault="00772D8F">
            <w:pPr>
              <w:pStyle w:val="a5"/>
              <w:spacing w:line="240" w:lineRule="auto"/>
              <w:ind w:firstLine="860"/>
              <w:jc w:val="both"/>
              <w:rPr>
                <w:sz w:val="11"/>
                <w:szCs w:val="11"/>
              </w:rPr>
            </w:pPr>
            <w:r>
              <w:rPr>
                <w:rFonts w:ascii="Arial" w:eastAsia="Arial" w:hAnsi="Arial" w:cs="Arial"/>
                <w:sz w:val="11"/>
                <w:szCs w:val="11"/>
              </w:rPr>
              <w:t>2О11В60О|</w:t>
            </w:r>
          </w:p>
          <w:p w:rsidR="002C0967" w:rsidRDefault="00772D8F">
            <w:pPr>
              <w:pStyle w:val="a5"/>
              <w:spacing w:line="240" w:lineRule="auto"/>
              <w:ind w:left="1360" w:firstLine="0"/>
              <w:jc w:val="both"/>
              <w:rPr>
                <w:sz w:val="11"/>
                <w:szCs w:val="11"/>
              </w:rPr>
            </w:pPr>
            <w:r>
              <w:rPr>
                <w:rFonts w:ascii="Arial" w:eastAsia="Arial" w:hAnsi="Arial" w:cs="Arial"/>
                <w:sz w:val="11"/>
                <w:szCs w:val="11"/>
              </w:rPr>
              <w:t>1</w:t>
            </w:r>
          </w:p>
        </w:tc>
        <w:tc>
          <w:tcPr>
            <w:tcW w:w="1051" w:type="dxa"/>
            <w:tcBorders>
              <w:top w:val="single" w:sz="4" w:space="0" w:color="auto"/>
            </w:tcBorders>
            <w:shd w:val="clear" w:color="auto" w:fill="FFFFFF"/>
            <w:vAlign w:val="center"/>
          </w:tcPr>
          <w:p w:rsidR="002C0967" w:rsidRDefault="00772D8F">
            <w:pPr>
              <w:pStyle w:val="a5"/>
              <w:spacing w:line="240" w:lineRule="auto"/>
              <w:ind w:firstLine="420"/>
              <w:jc w:val="both"/>
              <w:rPr>
                <w:sz w:val="11"/>
                <w:szCs w:val="11"/>
              </w:rPr>
            </w:pPr>
            <w:r>
              <w:rPr>
                <w:rFonts w:ascii="Arial" w:eastAsia="Arial" w:hAnsi="Arial" w:cs="Arial"/>
                <w:sz w:val="11"/>
                <w:szCs w:val="11"/>
              </w:rPr>
              <w:t>14905180|</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250"/>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118</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(Выпущенные долговые обязательства</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15.13</w:t>
            </w:r>
          </w:p>
        </w:tc>
        <w:tc>
          <w:tcPr>
            <w:tcW w:w="1541" w:type="dxa"/>
            <w:tcBorders>
              <w:top w:val="single" w:sz="4" w:space="0" w:color="auto"/>
            </w:tcBorders>
            <w:shd w:val="clear" w:color="auto" w:fill="FFFFFF"/>
            <w:vAlign w:val="center"/>
          </w:tcPr>
          <w:p w:rsidR="002C0967" w:rsidRDefault="00772D8F">
            <w:pPr>
              <w:pStyle w:val="a5"/>
              <w:spacing w:line="240" w:lineRule="auto"/>
              <w:ind w:left="1360" w:firstLine="0"/>
              <w:rPr>
                <w:sz w:val="11"/>
                <w:szCs w:val="11"/>
              </w:rPr>
            </w:pPr>
            <w:r>
              <w:rPr>
                <w:rFonts w:ascii="Arial" w:eastAsia="Arial" w:hAnsi="Arial" w:cs="Arial"/>
                <w:color w:val="3D4341"/>
                <w:sz w:val="11"/>
                <w:szCs w:val="11"/>
              </w:rPr>
              <w:t>1</w:t>
            </w:r>
          </w:p>
        </w:tc>
        <w:tc>
          <w:tcPr>
            <w:tcW w:w="1954" w:type="dxa"/>
            <w:tcBorders>
              <w:top w:val="single" w:sz="4" w:space="0" w:color="auto"/>
            </w:tcBorders>
            <w:shd w:val="clear" w:color="auto" w:fill="FFFFFF"/>
            <w:vAlign w:val="center"/>
          </w:tcPr>
          <w:p w:rsidR="002C0967" w:rsidRDefault="00772D8F">
            <w:pPr>
              <w:pStyle w:val="a5"/>
              <w:spacing w:line="240" w:lineRule="auto"/>
              <w:ind w:firstLine="800"/>
              <w:rPr>
                <w:sz w:val="11"/>
                <w:szCs w:val="11"/>
              </w:rPr>
            </w:pPr>
            <w:r>
              <w:rPr>
                <w:rFonts w:ascii="Arial" w:eastAsia="Arial" w:hAnsi="Arial" w:cs="Arial"/>
                <w:sz w:val="11"/>
                <w:szCs w:val="11"/>
              </w:rPr>
              <w:t>182834731|</w:t>
            </w:r>
          </w:p>
        </w:tc>
        <w:tc>
          <w:tcPr>
            <w:tcW w:w="1051" w:type="dxa"/>
            <w:tcBorders>
              <w:top w:val="single" w:sz="4" w:space="0" w:color="auto"/>
            </w:tcBorders>
            <w:shd w:val="clear" w:color="auto" w:fill="FFFFFF"/>
            <w:vAlign w:val="center"/>
          </w:tcPr>
          <w:p w:rsidR="002C0967" w:rsidRDefault="00772D8F">
            <w:pPr>
              <w:pStyle w:val="a5"/>
              <w:spacing w:line="240" w:lineRule="auto"/>
              <w:ind w:firstLine="360"/>
              <w:jc w:val="both"/>
              <w:rPr>
                <w:sz w:val="11"/>
                <w:szCs w:val="11"/>
              </w:rPr>
            </w:pPr>
            <w:r>
              <w:rPr>
                <w:rFonts w:ascii="Arial" w:eastAsia="Arial" w:hAnsi="Arial" w:cs="Arial"/>
                <w:sz w:val="11"/>
                <w:szCs w:val="11"/>
              </w:rPr>
              <w:t>11062980б|</w:t>
            </w:r>
          </w:p>
        </w:tc>
      </w:tr>
      <w:tr w:rsidR="002C0967">
        <w:trPr>
          <w:trHeight w:hRule="exact" w:val="250"/>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119</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(Обязательства по текущему налогу на прибыль</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w:t>
            </w:r>
          </w:p>
        </w:tc>
        <w:tc>
          <w:tcPr>
            <w:tcW w:w="1541" w:type="dxa"/>
            <w:tcBorders>
              <w:top w:val="single" w:sz="4" w:space="0" w:color="auto"/>
            </w:tcBorders>
            <w:shd w:val="clear" w:color="auto" w:fill="FFFFFF"/>
          </w:tcPr>
          <w:p w:rsidR="002C0967" w:rsidRDefault="00772D8F">
            <w:pPr>
              <w:pStyle w:val="a5"/>
              <w:spacing w:line="240" w:lineRule="auto"/>
              <w:ind w:left="1360" w:firstLine="0"/>
            </w:pPr>
            <w:r>
              <w:rPr>
                <w:rFonts w:ascii="Arial" w:eastAsia="Arial" w:hAnsi="Arial" w:cs="Arial"/>
              </w:rPr>
              <w:t>i</w:t>
            </w:r>
          </w:p>
        </w:tc>
        <w:tc>
          <w:tcPr>
            <w:tcW w:w="1954" w:type="dxa"/>
            <w:tcBorders>
              <w:top w:val="single" w:sz="4" w:space="0" w:color="auto"/>
            </w:tcBorders>
            <w:shd w:val="clear" w:color="auto" w:fill="FFFFFF"/>
            <w:vAlign w:val="center"/>
          </w:tcPr>
          <w:p w:rsidR="002C0967" w:rsidRDefault="00772D8F">
            <w:pPr>
              <w:pStyle w:val="a5"/>
              <w:spacing w:line="240" w:lineRule="auto"/>
              <w:ind w:firstLine="920"/>
              <w:jc w:val="both"/>
              <w:rPr>
                <w:sz w:val="11"/>
                <w:szCs w:val="11"/>
              </w:rPr>
            </w:pPr>
            <w:r>
              <w:rPr>
                <w:rFonts w:ascii="Arial" w:eastAsia="Arial" w:hAnsi="Arial" w:cs="Arial"/>
                <w:sz w:val="11"/>
                <w:szCs w:val="11"/>
              </w:rPr>
              <w:t>2272462|</w:t>
            </w:r>
          </w:p>
        </w:tc>
        <w:tc>
          <w:tcPr>
            <w:tcW w:w="1051"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235194|</w:t>
            </w:r>
          </w:p>
        </w:tc>
      </w:tr>
      <w:tr w:rsidR="002C0967">
        <w:trPr>
          <w:trHeight w:hRule="exact" w:val="245"/>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120</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(Отложенные налоговые обязательства</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16.8</w:t>
            </w:r>
          </w:p>
        </w:tc>
        <w:tc>
          <w:tcPr>
            <w:tcW w:w="1541" w:type="dxa"/>
            <w:tcBorders>
              <w:top w:val="single" w:sz="4" w:space="0" w:color="auto"/>
            </w:tcBorders>
            <w:shd w:val="clear" w:color="auto" w:fill="FFFFFF"/>
            <w:vAlign w:val="center"/>
          </w:tcPr>
          <w:p w:rsidR="002C0967" w:rsidRDefault="00772D8F">
            <w:pPr>
              <w:pStyle w:val="a5"/>
              <w:spacing w:line="240" w:lineRule="auto"/>
              <w:ind w:left="1360" w:firstLine="0"/>
              <w:rPr>
                <w:sz w:val="11"/>
                <w:szCs w:val="11"/>
              </w:rPr>
            </w:pPr>
            <w:r>
              <w:rPr>
                <w:rFonts w:ascii="Arial" w:eastAsia="Arial" w:hAnsi="Arial" w:cs="Arial"/>
                <w:color w:val="A7B6C1"/>
                <w:sz w:val="11"/>
                <w:szCs w:val="11"/>
              </w:rPr>
              <w:t>1</w:t>
            </w:r>
          </w:p>
        </w:tc>
        <w:tc>
          <w:tcPr>
            <w:tcW w:w="1954" w:type="dxa"/>
            <w:tcBorders>
              <w:top w:val="single" w:sz="4" w:space="0" w:color="auto"/>
            </w:tcBorders>
            <w:shd w:val="clear" w:color="auto" w:fill="FFFFFF"/>
            <w:vAlign w:val="center"/>
          </w:tcPr>
          <w:p w:rsidR="002C0967" w:rsidRDefault="00772D8F">
            <w:pPr>
              <w:pStyle w:val="a5"/>
              <w:spacing w:line="240" w:lineRule="auto"/>
              <w:ind w:left="1280" w:firstLine="0"/>
              <w:jc w:val="both"/>
              <w:rPr>
                <w:sz w:val="11"/>
                <w:szCs w:val="11"/>
              </w:rPr>
            </w:pPr>
            <w:r>
              <w:rPr>
                <w:rFonts w:ascii="Arial" w:eastAsia="Arial" w:hAnsi="Arial" w:cs="Arial"/>
                <w:sz w:val="11"/>
                <w:szCs w:val="11"/>
              </w:rPr>
              <w:t>01</w:t>
            </w:r>
          </w:p>
        </w:tc>
        <w:tc>
          <w:tcPr>
            <w:tcW w:w="1051"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01</w:t>
            </w:r>
          </w:p>
        </w:tc>
      </w:tr>
      <w:tr w:rsidR="002C0967">
        <w:trPr>
          <w:trHeight w:hRule="exact" w:val="254"/>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121</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(Прочие обязательства</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15.14</w:t>
            </w:r>
          </w:p>
        </w:tc>
        <w:tc>
          <w:tcPr>
            <w:tcW w:w="1541" w:type="dxa"/>
            <w:tcBorders>
              <w:top w:val="single" w:sz="4" w:space="0" w:color="auto"/>
            </w:tcBorders>
            <w:shd w:val="clear" w:color="auto" w:fill="FFFFFF"/>
          </w:tcPr>
          <w:p w:rsidR="002C0967" w:rsidRDefault="00772D8F">
            <w:pPr>
              <w:pStyle w:val="a5"/>
              <w:spacing w:line="240" w:lineRule="auto"/>
              <w:ind w:left="1360" w:firstLine="0"/>
            </w:pPr>
            <w:r>
              <w:rPr>
                <w:rFonts w:ascii="Arial" w:eastAsia="Arial" w:hAnsi="Arial" w:cs="Arial"/>
              </w:rPr>
              <w:t>i</w:t>
            </w:r>
          </w:p>
        </w:tc>
        <w:tc>
          <w:tcPr>
            <w:tcW w:w="1954" w:type="dxa"/>
            <w:tcBorders>
              <w:top w:val="single" w:sz="4" w:space="0" w:color="auto"/>
            </w:tcBorders>
            <w:shd w:val="clear" w:color="auto" w:fill="FFFFFF"/>
            <w:vAlign w:val="center"/>
          </w:tcPr>
          <w:p w:rsidR="002C0967" w:rsidRDefault="00772D8F">
            <w:pPr>
              <w:pStyle w:val="a5"/>
              <w:spacing w:line="240" w:lineRule="auto"/>
              <w:ind w:firstLine="860"/>
              <w:jc w:val="both"/>
              <w:rPr>
                <w:sz w:val="11"/>
                <w:szCs w:val="11"/>
              </w:rPr>
            </w:pPr>
            <w:r>
              <w:rPr>
                <w:rFonts w:ascii="Arial" w:eastAsia="Arial" w:hAnsi="Arial" w:cs="Arial"/>
                <w:sz w:val="11"/>
                <w:szCs w:val="11"/>
              </w:rPr>
              <w:t>18334295|</w:t>
            </w:r>
          </w:p>
        </w:tc>
        <w:tc>
          <w:tcPr>
            <w:tcW w:w="1051"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16390123|</w:t>
            </w:r>
          </w:p>
        </w:tc>
      </w:tr>
      <w:tr w:rsidR="002C0967">
        <w:trPr>
          <w:trHeight w:hRule="exact" w:val="494"/>
          <w:jc w:val="center"/>
        </w:trPr>
        <w:tc>
          <w:tcPr>
            <w:tcW w:w="418"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sz w:val="11"/>
                <w:szCs w:val="11"/>
              </w:rPr>
              <w:t>122</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I Резервы на возможные потери по условным обязательствам (кредитного характера, прочим возможным потерям и (операциям с резидентами офшорных зон</w:t>
            </w:r>
          </w:p>
        </w:tc>
        <w:tc>
          <w:tcPr>
            <w:tcW w:w="576" w:type="dxa"/>
            <w:tcBorders>
              <w:top w:val="single" w:sz="4" w:space="0" w:color="auto"/>
            </w:tcBorders>
            <w:shd w:val="clear" w:color="auto" w:fill="FFFFFF"/>
            <w:vAlign w:val="center"/>
          </w:tcPr>
          <w:p w:rsidR="002C0967" w:rsidRDefault="00772D8F">
            <w:pPr>
              <w:pStyle w:val="a5"/>
              <w:spacing w:line="202" w:lineRule="auto"/>
              <w:ind w:firstLine="0"/>
              <w:rPr>
                <w:sz w:val="11"/>
                <w:szCs w:val="11"/>
              </w:rPr>
            </w:pPr>
            <w:r>
              <w:rPr>
                <w:rFonts w:ascii="Arial" w:eastAsia="Arial" w:hAnsi="Arial" w:cs="Arial"/>
                <w:sz w:val="11"/>
                <w:szCs w:val="11"/>
              </w:rPr>
              <w:t>1</w:t>
            </w:r>
          </w:p>
          <w:p w:rsidR="002C0967" w:rsidRDefault="00772D8F">
            <w:pPr>
              <w:pStyle w:val="a5"/>
              <w:spacing w:line="202" w:lineRule="auto"/>
              <w:ind w:firstLine="0"/>
              <w:rPr>
                <w:sz w:val="11"/>
                <w:szCs w:val="11"/>
              </w:rPr>
            </w:pPr>
            <w:r>
              <w:rPr>
                <w:rFonts w:ascii="Arial" w:eastAsia="Arial" w:hAnsi="Arial" w:cs="Arial"/>
                <w:sz w:val="11"/>
                <w:szCs w:val="11"/>
              </w:rPr>
              <w:t>1 1</w:t>
            </w:r>
          </w:p>
        </w:tc>
        <w:tc>
          <w:tcPr>
            <w:tcW w:w="1541" w:type="dxa"/>
            <w:tcBorders>
              <w:top w:val="single" w:sz="4" w:space="0" w:color="auto"/>
            </w:tcBorders>
            <w:shd w:val="clear" w:color="auto" w:fill="FFFFFF"/>
          </w:tcPr>
          <w:p w:rsidR="002C0967" w:rsidRDefault="00772D8F">
            <w:pPr>
              <w:pStyle w:val="a5"/>
              <w:spacing w:line="240" w:lineRule="auto"/>
              <w:ind w:left="1360" w:firstLine="0"/>
            </w:pPr>
            <w:r>
              <w:rPr>
                <w:rFonts w:ascii="Arial" w:eastAsia="Arial" w:hAnsi="Arial" w:cs="Arial"/>
                <w:color w:val="19191A"/>
              </w:rPr>
              <w:t>i</w:t>
            </w:r>
          </w:p>
          <w:p w:rsidR="002C0967" w:rsidRDefault="00772D8F">
            <w:pPr>
              <w:pStyle w:val="a5"/>
              <w:spacing w:line="180" w:lineRule="auto"/>
              <w:ind w:left="1360" w:firstLine="0"/>
            </w:pPr>
            <w:r>
              <w:rPr>
                <w:rFonts w:ascii="Arial" w:eastAsia="Arial" w:hAnsi="Arial" w:cs="Arial"/>
                <w:color w:val="19191A"/>
              </w:rPr>
              <w:t>i</w:t>
            </w:r>
          </w:p>
          <w:p w:rsidR="002C0967" w:rsidRDefault="00772D8F">
            <w:pPr>
              <w:pStyle w:val="a5"/>
              <w:spacing w:line="209" w:lineRule="auto"/>
              <w:ind w:left="1360" w:firstLine="0"/>
              <w:rPr>
                <w:sz w:val="11"/>
                <w:szCs w:val="11"/>
              </w:rPr>
            </w:pPr>
            <w:r>
              <w:rPr>
                <w:rFonts w:ascii="Arial" w:eastAsia="Arial" w:hAnsi="Arial" w:cs="Arial"/>
                <w:color w:val="3D4341"/>
                <w:sz w:val="11"/>
                <w:szCs w:val="11"/>
              </w:rPr>
              <w:t>i</w:t>
            </w:r>
          </w:p>
        </w:tc>
        <w:tc>
          <w:tcPr>
            <w:tcW w:w="1954" w:type="dxa"/>
            <w:tcBorders>
              <w:top w:val="single" w:sz="4" w:space="0" w:color="auto"/>
            </w:tcBorders>
            <w:shd w:val="clear" w:color="auto" w:fill="FFFFFF"/>
            <w:vAlign w:val="center"/>
          </w:tcPr>
          <w:p w:rsidR="002C0967" w:rsidRDefault="00772D8F">
            <w:pPr>
              <w:pStyle w:val="a5"/>
              <w:spacing w:line="240" w:lineRule="auto"/>
              <w:ind w:firstLine="860"/>
              <w:jc w:val="both"/>
              <w:rPr>
                <w:sz w:val="11"/>
                <w:szCs w:val="11"/>
              </w:rPr>
            </w:pPr>
            <w:r>
              <w:rPr>
                <w:rFonts w:ascii="Arial" w:eastAsia="Arial" w:hAnsi="Arial" w:cs="Arial"/>
                <w:sz w:val="11"/>
                <w:szCs w:val="11"/>
              </w:rPr>
              <w:t>1155033В|</w:t>
            </w:r>
          </w:p>
          <w:p w:rsidR="002C0967" w:rsidRDefault="00772D8F">
            <w:pPr>
              <w:pStyle w:val="a5"/>
              <w:spacing w:line="240" w:lineRule="auto"/>
              <w:ind w:left="1360" w:firstLine="0"/>
              <w:jc w:val="both"/>
              <w:rPr>
                <w:sz w:val="11"/>
                <w:szCs w:val="11"/>
              </w:rPr>
            </w:pPr>
            <w:r>
              <w:rPr>
                <w:rFonts w:ascii="Arial" w:eastAsia="Arial" w:hAnsi="Arial" w:cs="Arial"/>
                <w:sz w:val="11"/>
                <w:szCs w:val="11"/>
              </w:rPr>
              <w:t>1</w:t>
            </w:r>
          </w:p>
          <w:p w:rsidR="002C0967" w:rsidRDefault="00772D8F">
            <w:pPr>
              <w:pStyle w:val="a5"/>
              <w:spacing w:line="209" w:lineRule="auto"/>
              <w:ind w:left="1360" w:firstLine="0"/>
              <w:jc w:val="both"/>
              <w:rPr>
                <w:sz w:val="11"/>
                <w:szCs w:val="11"/>
              </w:rPr>
            </w:pPr>
            <w:r>
              <w:rPr>
                <w:rFonts w:ascii="Arial" w:eastAsia="Arial" w:hAnsi="Arial" w:cs="Arial"/>
                <w:color w:val="19191A"/>
                <w:sz w:val="11"/>
                <w:szCs w:val="11"/>
              </w:rPr>
              <w:t>1</w:t>
            </w:r>
          </w:p>
        </w:tc>
        <w:tc>
          <w:tcPr>
            <w:tcW w:w="1051" w:type="dxa"/>
            <w:tcBorders>
              <w:top w:val="single" w:sz="4" w:space="0" w:color="auto"/>
            </w:tcBorders>
            <w:shd w:val="clear" w:color="auto" w:fill="FFFFFF"/>
            <w:vAlign w:val="center"/>
          </w:tcPr>
          <w:p w:rsidR="002C0967" w:rsidRDefault="00772D8F">
            <w:pPr>
              <w:pStyle w:val="a5"/>
              <w:spacing w:after="120" w:line="240" w:lineRule="auto"/>
              <w:ind w:firstLine="0"/>
              <w:jc w:val="right"/>
              <w:rPr>
                <w:sz w:val="11"/>
                <w:szCs w:val="11"/>
              </w:rPr>
            </w:pPr>
            <w:r>
              <w:rPr>
                <w:rFonts w:ascii="Arial" w:eastAsia="Arial" w:hAnsi="Arial" w:cs="Arial"/>
                <w:sz w:val="11"/>
                <w:szCs w:val="11"/>
              </w:rPr>
              <w:t>15897906|</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245"/>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123</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(Всего обязательств</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w:t>
            </w:r>
          </w:p>
        </w:tc>
        <w:tc>
          <w:tcPr>
            <w:tcW w:w="1541" w:type="dxa"/>
            <w:tcBorders>
              <w:top w:val="single" w:sz="4" w:space="0" w:color="auto"/>
            </w:tcBorders>
            <w:shd w:val="clear" w:color="auto" w:fill="FFFFFF"/>
          </w:tcPr>
          <w:p w:rsidR="002C0967" w:rsidRDefault="00772D8F">
            <w:pPr>
              <w:pStyle w:val="a5"/>
              <w:spacing w:line="240" w:lineRule="auto"/>
              <w:ind w:left="1360" w:firstLine="0"/>
            </w:pPr>
            <w:r>
              <w:rPr>
                <w:rFonts w:ascii="Arial" w:eastAsia="Arial" w:hAnsi="Arial" w:cs="Arial"/>
              </w:rPr>
              <w:t>i</w:t>
            </w:r>
          </w:p>
        </w:tc>
        <w:tc>
          <w:tcPr>
            <w:tcW w:w="1954" w:type="dxa"/>
            <w:tcBorders>
              <w:top w:val="single" w:sz="4" w:space="0" w:color="auto"/>
            </w:tcBorders>
            <w:shd w:val="clear" w:color="auto" w:fill="FFFFFF"/>
            <w:vAlign w:val="center"/>
          </w:tcPr>
          <w:p w:rsidR="002C0967" w:rsidRDefault="00772D8F">
            <w:pPr>
              <w:pStyle w:val="a5"/>
              <w:spacing w:line="240" w:lineRule="auto"/>
              <w:ind w:firstLine="720"/>
              <w:jc w:val="both"/>
              <w:rPr>
                <w:sz w:val="11"/>
                <w:szCs w:val="11"/>
              </w:rPr>
            </w:pPr>
            <w:r>
              <w:rPr>
                <w:rFonts w:ascii="Arial" w:eastAsia="Arial" w:hAnsi="Arial" w:cs="Arial"/>
                <w:sz w:val="11"/>
                <w:szCs w:val="11"/>
              </w:rPr>
              <w:t>4750532900|</w:t>
            </w:r>
          </w:p>
        </w:tc>
        <w:tc>
          <w:tcPr>
            <w:tcW w:w="1051"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4305412348|</w:t>
            </w:r>
          </w:p>
        </w:tc>
      </w:tr>
      <w:tr w:rsidR="002C0967">
        <w:trPr>
          <w:trHeight w:hRule="exact" w:val="250"/>
          <w:jc w:val="center"/>
        </w:trPr>
        <w:tc>
          <w:tcPr>
            <w:tcW w:w="9058" w:type="dxa"/>
            <w:gridSpan w:val="6"/>
            <w:tcBorders>
              <w:top w:val="single" w:sz="4" w:space="0" w:color="auto"/>
            </w:tcBorders>
            <w:shd w:val="clear" w:color="auto" w:fill="FFFFFF"/>
            <w:vAlign w:val="center"/>
          </w:tcPr>
          <w:p w:rsidR="002C0967" w:rsidRDefault="00772D8F">
            <w:pPr>
              <w:pStyle w:val="a5"/>
              <w:tabs>
                <w:tab w:val="left" w:pos="7632"/>
              </w:tabs>
              <w:spacing w:line="240" w:lineRule="auto"/>
              <w:ind w:firstLine="0"/>
              <w:jc w:val="right"/>
              <w:rPr>
                <w:sz w:val="11"/>
                <w:szCs w:val="11"/>
              </w:rPr>
            </w:pPr>
            <w:r>
              <w:rPr>
                <w:rFonts w:ascii="Arial" w:eastAsia="Arial" w:hAnsi="Arial" w:cs="Arial"/>
                <w:sz w:val="11"/>
                <w:szCs w:val="11"/>
              </w:rPr>
              <w:t>III. ИСТОЧНИКИ СОБСТВЕННЫХ СРЕДСТВ</w:t>
            </w:r>
            <w:r>
              <w:rPr>
                <w:rFonts w:ascii="Arial" w:eastAsia="Arial" w:hAnsi="Arial" w:cs="Arial"/>
                <w:sz w:val="11"/>
                <w:szCs w:val="11"/>
              </w:rPr>
              <w:tab/>
            </w:r>
            <w:r>
              <w:rPr>
                <w:rFonts w:ascii="Arial" w:eastAsia="Arial" w:hAnsi="Arial" w:cs="Arial"/>
                <w:color w:val="3D4341"/>
                <w:sz w:val="11"/>
                <w:szCs w:val="11"/>
              </w:rPr>
              <w:t>I</w:t>
            </w:r>
          </w:p>
        </w:tc>
      </w:tr>
      <w:tr w:rsidR="002C0967">
        <w:trPr>
          <w:trHeight w:hRule="exact" w:val="245"/>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124</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(Средства акционеров (участников)</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|1.7</w:t>
            </w:r>
          </w:p>
        </w:tc>
        <w:tc>
          <w:tcPr>
            <w:tcW w:w="1541" w:type="dxa"/>
            <w:tcBorders>
              <w:top w:val="single" w:sz="4" w:space="0" w:color="auto"/>
            </w:tcBorders>
            <w:shd w:val="clear" w:color="auto" w:fill="FFFFFF"/>
            <w:vAlign w:val="center"/>
          </w:tcPr>
          <w:p w:rsidR="002C0967" w:rsidRDefault="00772D8F">
            <w:pPr>
              <w:pStyle w:val="a5"/>
              <w:spacing w:line="240" w:lineRule="auto"/>
              <w:ind w:left="1360" w:firstLine="0"/>
              <w:jc w:val="both"/>
              <w:rPr>
                <w:sz w:val="11"/>
                <w:szCs w:val="11"/>
              </w:rPr>
            </w:pPr>
            <w:r>
              <w:rPr>
                <w:rFonts w:ascii="Arial" w:eastAsia="Arial" w:hAnsi="Arial" w:cs="Arial"/>
                <w:sz w:val="11"/>
                <w:szCs w:val="11"/>
              </w:rPr>
              <w:t>i</w:t>
            </w:r>
          </w:p>
        </w:tc>
        <w:tc>
          <w:tcPr>
            <w:tcW w:w="1954" w:type="dxa"/>
            <w:tcBorders>
              <w:top w:val="single" w:sz="4" w:space="0" w:color="auto"/>
            </w:tcBorders>
            <w:shd w:val="clear" w:color="auto" w:fill="FFFFFF"/>
            <w:vAlign w:val="center"/>
          </w:tcPr>
          <w:p w:rsidR="002C0967" w:rsidRDefault="00772D8F">
            <w:pPr>
              <w:pStyle w:val="a5"/>
              <w:spacing w:line="240" w:lineRule="auto"/>
              <w:ind w:firstLine="780"/>
              <w:rPr>
                <w:sz w:val="11"/>
                <w:szCs w:val="11"/>
              </w:rPr>
            </w:pPr>
            <w:r>
              <w:rPr>
                <w:rFonts w:ascii="Arial" w:eastAsia="Arial" w:hAnsi="Arial" w:cs="Arial"/>
                <w:sz w:val="11"/>
                <w:szCs w:val="11"/>
              </w:rPr>
              <w:t>19499б182|</w:t>
            </w:r>
          </w:p>
        </w:tc>
        <w:tc>
          <w:tcPr>
            <w:tcW w:w="1051"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190234277|</w:t>
            </w:r>
          </w:p>
        </w:tc>
      </w:tr>
      <w:tr w:rsidR="002C0967">
        <w:trPr>
          <w:trHeight w:hRule="exact" w:val="370"/>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25</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(Собственные акции (доли}, выкупленные у акционеров 1(участников)</w:t>
            </w:r>
          </w:p>
        </w:tc>
        <w:tc>
          <w:tcPr>
            <w:tcW w:w="576" w:type="dxa"/>
            <w:tcBorders>
              <w:top w:val="single" w:sz="4" w:space="0" w:color="auto"/>
            </w:tcBorders>
            <w:shd w:val="clear" w:color="auto" w:fill="FFFFFF"/>
            <w:vAlign w:val="center"/>
          </w:tcPr>
          <w:p w:rsidR="002C0967" w:rsidRDefault="00772D8F">
            <w:pPr>
              <w:pStyle w:val="a5"/>
              <w:spacing w:after="40" w:line="240" w:lineRule="auto"/>
              <w:ind w:firstLine="0"/>
              <w:rPr>
                <w:sz w:val="11"/>
                <w:szCs w:val="11"/>
              </w:rPr>
            </w:pPr>
            <w:r>
              <w:rPr>
                <w:rFonts w:ascii="Arial" w:eastAsia="Arial" w:hAnsi="Arial" w:cs="Arial"/>
                <w:sz w:val="11"/>
                <w:szCs w:val="11"/>
              </w:rPr>
              <w:t>1</w:t>
            </w:r>
          </w:p>
          <w:p w:rsidR="002C0967" w:rsidRDefault="00772D8F">
            <w:pPr>
              <w:pStyle w:val="a5"/>
              <w:spacing w:line="228" w:lineRule="auto"/>
              <w:ind w:firstLine="0"/>
              <w:rPr>
                <w:sz w:val="11"/>
                <w:szCs w:val="11"/>
              </w:rPr>
            </w:pPr>
            <w:r>
              <w:rPr>
                <w:rFonts w:ascii="Arial" w:eastAsia="Arial" w:hAnsi="Arial" w:cs="Arial"/>
                <w:sz w:val="11"/>
                <w:szCs w:val="11"/>
              </w:rPr>
              <w:t>1</w:t>
            </w:r>
          </w:p>
        </w:tc>
        <w:tc>
          <w:tcPr>
            <w:tcW w:w="1541" w:type="dxa"/>
            <w:tcBorders>
              <w:top w:val="single" w:sz="4" w:space="0" w:color="auto"/>
            </w:tcBorders>
            <w:shd w:val="clear" w:color="auto" w:fill="FFFFFF"/>
            <w:vAlign w:val="center"/>
          </w:tcPr>
          <w:p w:rsidR="002C0967" w:rsidRDefault="00772D8F">
            <w:pPr>
              <w:pStyle w:val="a5"/>
              <w:spacing w:line="240" w:lineRule="auto"/>
              <w:ind w:left="1360" w:firstLine="0"/>
              <w:jc w:val="both"/>
              <w:rPr>
                <w:sz w:val="11"/>
                <w:szCs w:val="11"/>
              </w:rPr>
            </w:pPr>
            <w:r>
              <w:rPr>
                <w:rFonts w:ascii="Arial" w:eastAsia="Arial" w:hAnsi="Arial" w:cs="Arial"/>
                <w:sz w:val="11"/>
                <w:szCs w:val="11"/>
              </w:rPr>
              <w:t>1</w:t>
            </w:r>
          </w:p>
          <w:p w:rsidR="002C0967" w:rsidRDefault="00772D8F">
            <w:pPr>
              <w:pStyle w:val="a5"/>
              <w:spacing w:line="228" w:lineRule="auto"/>
              <w:ind w:left="1360" w:firstLine="0"/>
              <w:jc w:val="both"/>
              <w:rPr>
                <w:sz w:val="11"/>
                <w:szCs w:val="11"/>
              </w:rPr>
            </w:pPr>
            <w:r>
              <w:rPr>
                <w:rFonts w:ascii="Arial" w:eastAsia="Arial" w:hAnsi="Arial" w:cs="Arial"/>
                <w:sz w:val="11"/>
                <w:szCs w:val="11"/>
              </w:rPr>
              <w:t>1</w:t>
            </w:r>
          </w:p>
        </w:tc>
        <w:tc>
          <w:tcPr>
            <w:tcW w:w="1954" w:type="dxa"/>
            <w:tcBorders>
              <w:top w:val="single" w:sz="4" w:space="0" w:color="auto"/>
            </w:tcBorders>
            <w:shd w:val="clear" w:color="auto" w:fill="FFFFFF"/>
            <w:vAlign w:val="center"/>
          </w:tcPr>
          <w:p w:rsidR="002C0967" w:rsidRDefault="00772D8F">
            <w:pPr>
              <w:pStyle w:val="a5"/>
              <w:spacing w:line="240" w:lineRule="auto"/>
              <w:ind w:left="1280" w:firstLine="0"/>
              <w:jc w:val="both"/>
              <w:rPr>
                <w:sz w:val="11"/>
                <w:szCs w:val="11"/>
              </w:rPr>
            </w:pPr>
            <w:r>
              <w:rPr>
                <w:rFonts w:ascii="Arial" w:eastAsia="Arial" w:hAnsi="Arial" w:cs="Arial"/>
                <w:sz w:val="11"/>
                <w:szCs w:val="11"/>
              </w:rPr>
              <w:t>01</w:t>
            </w:r>
          </w:p>
          <w:p w:rsidR="002C0967" w:rsidRDefault="00772D8F">
            <w:pPr>
              <w:pStyle w:val="a5"/>
              <w:spacing w:line="240" w:lineRule="auto"/>
              <w:ind w:left="1340" w:firstLine="0"/>
              <w:rPr>
                <w:sz w:val="11"/>
                <w:szCs w:val="11"/>
              </w:rPr>
            </w:pPr>
            <w:r>
              <w:rPr>
                <w:rFonts w:ascii="Arial" w:eastAsia="Arial" w:hAnsi="Arial" w:cs="Arial"/>
                <w:sz w:val="11"/>
                <w:szCs w:val="11"/>
              </w:rPr>
              <w:t>1</w:t>
            </w:r>
          </w:p>
        </w:tc>
        <w:tc>
          <w:tcPr>
            <w:tcW w:w="1051"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о|</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250"/>
          <w:jc w:val="center"/>
        </w:trPr>
        <w:tc>
          <w:tcPr>
            <w:tcW w:w="4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126</w:t>
            </w:r>
          </w:p>
        </w:tc>
        <w:tc>
          <w:tcPr>
            <w:tcW w:w="3518"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 Эмиссионный доход</w:t>
            </w:r>
          </w:p>
        </w:tc>
        <w:tc>
          <w:tcPr>
            <w:tcW w:w="57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w:t>
            </w:r>
          </w:p>
        </w:tc>
        <w:tc>
          <w:tcPr>
            <w:tcW w:w="1541" w:type="dxa"/>
            <w:tcBorders>
              <w:top w:val="single" w:sz="4" w:space="0" w:color="auto"/>
            </w:tcBorders>
            <w:shd w:val="clear" w:color="auto" w:fill="FFFFFF"/>
          </w:tcPr>
          <w:p w:rsidR="002C0967" w:rsidRDefault="00772D8F">
            <w:pPr>
              <w:pStyle w:val="a5"/>
              <w:spacing w:line="240" w:lineRule="auto"/>
              <w:ind w:left="1360" w:firstLine="0"/>
              <w:jc w:val="both"/>
            </w:pPr>
            <w:r>
              <w:rPr>
                <w:rFonts w:ascii="Arial" w:eastAsia="Arial" w:hAnsi="Arial" w:cs="Arial"/>
              </w:rPr>
              <w:t>i</w:t>
            </w:r>
          </w:p>
        </w:tc>
        <w:tc>
          <w:tcPr>
            <w:tcW w:w="1954" w:type="dxa"/>
            <w:tcBorders>
              <w:top w:val="single" w:sz="4" w:space="0" w:color="auto"/>
            </w:tcBorders>
            <w:shd w:val="clear" w:color="auto" w:fill="FFFFFF"/>
            <w:vAlign w:val="center"/>
          </w:tcPr>
          <w:p w:rsidR="002C0967" w:rsidRDefault="00772D8F">
            <w:pPr>
              <w:pStyle w:val="a5"/>
              <w:spacing w:line="240" w:lineRule="auto"/>
              <w:ind w:firstLine="780"/>
              <w:rPr>
                <w:sz w:val="11"/>
                <w:szCs w:val="11"/>
              </w:rPr>
            </w:pPr>
            <w:r>
              <w:rPr>
                <w:rFonts w:ascii="Arial" w:eastAsia="Arial" w:hAnsi="Arial" w:cs="Arial"/>
                <w:sz w:val="11"/>
                <w:szCs w:val="11"/>
              </w:rPr>
              <w:t>1692838291</w:t>
            </w:r>
          </w:p>
        </w:tc>
        <w:tc>
          <w:tcPr>
            <w:tcW w:w="1051"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114045734|</w:t>
            </w:r>
          </w:p>
        </w:tc>
      </w:tr>
      <w:tr w:rsidR="002C0967">
        <w:trPr>
          <w:trHeight w:hRule="exact" w:val="283"/>
          <w:jc w:val="center"/>
        </w:trPr>
        <w:tc>
          <w:tcPr>
            <w:tcW w:w="418" w:type="dxa"/>
            <w:tcBorders>
              <w:top w:val="single" w:sz="4" w:space="0" w:color="auto"/>
              <w:bottom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sz w:val="11"/>
                <w:szCs w:val="11"/>
              </w:rPr>
              <w:t>27</w:t>
            </w:r>
          </w:p>
        </w:tc>
        <w:tc>
          <w:tcPr>
            <w:tcW w:w="3518" w:type="dxa"/>
            <w:tcBorders>
              <w:top w:val="single" w:sz="4" w:space="0" w:color="auto"/>
              <w:bottom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sz w:val="11"/>
                <w:szCs w:val="11"/>
              </w:rPr>
              <w:t>1 Резервный фонд</w:t>
            </w:r>
          </w:p>
        </w:tc>
        <w:tc>
          <w:tcPr>
            <w:tcW w:w="576" w:type="dxa"/>
            <w:tcBorders>
              <w:top w:val="single" w:sz="4" w:space="0" w:color="auto"/>
              <w:bottom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sz w:val="11"/>
                <w:szCs w:val="11"/>
              </w:rPr>
              <w:t>i</w:t>
            </w:r>
          </w:p>
        </w:tc>
        <w:tc>
          <w:tcPr>
            <w:tcW w:w="1541" w:type="dxa"/>
            <w:tcBorders>
              <w:top w:val="single" w:sz="4" w:space="0" w:color="auto"/>
              <w:bottom w:val="single" w:sz="4" w:space="0" w:color="auto"/>
            </w:tcBorders>
            <w:shd w:val="clear" w:color="auto" w:fill="FFFFFF"/>
          </w:tcPr>
          <w:p w:rsidR="002C0967" w:rsidRDefault="00772D8F">
            <w:pPr>
              <w:pStyle w:val="a5"/>
              <w:spacing w:line="240" w:lineRule="auto"/>
              <w:ind w:left="1360" w:firstLine="0"/>
              <w:jc w:val="both"/>
            </w:pPr>
            <w:r>
              <w:rPr>
                <w:rFonts w:ascii="Arial" w:eastAsia="Arial" w:hAnsi="Arial" w:cs="Arial"/>
              </w:rPr>
              <w:t>i</w:t>
            </w:r>
          </w:p>
        </w:tc>
        <w:tc>
          <w:tcPr>
            <w:tcW w:w="1954" w:type="dxa"/>
            <w:tcBorders>
              <w:top w:val="single" w:sz="4" w:space="0" w:color="auto"/>
              <w:bottom w:val="single" w:sz="4" w:space="0" w:color="auto"/>
            </w:tcBorders>
            <w:shd w:val="clear" w:color="auto" w:fill="FFFFFF"/>
          </w:tcPr>
          <w:p w:rsidR="002C0967" w:rsidRDefault="00772D8F">
            <w:pPr>
              <w:pStyle w:val="a5"/>
              <w:tabs>
                <w:tab w:val="left" w:pos="1731"/>
              </w:tabs>
              <w:spacing w:line="240" w:lineRule="auto"/>
              <w:ind w:firstLine="920"/>
              <w:rPr>
                <w:sz w:val="11"/>
                <w:szCs w:val="11"/>
              </w:rPr>
            </w:pPr>
            <w:r>
              <w:rPr>
                <w:rFonts w:ascii="Arial" w:eastAsia="Arial" w:hAnsi="Arial" w:cs="Arial"/>
                <w:sz w:val="11"/>
                <w:szCs w:val="11"/>
              </w:rPr>
              <w:t>6898О16|</w:t>
            </w:r>
            <w:r>
              <w:rPr>
                <w:rFonts w:ascii="Arial" w:eastAsia="Arial" w:hAnsi="Arial" w:cs="Arial"/>
                <w:sz w:val="11"/>
                <w:szCs w:val="11"/>
              </w:rPr>
              <w:tab/>
            </w:r>
            <w:r>
              <w:rPr>
                <w:rFonts w:ascii="Arial" w:eastAsia="Arial" w:hAnsi="Arial" w:cs="Arial"/>
                <w:color w:val="8E8E8F"/>
                <w:sz w:val="11"/>
                <w:szCs w:val="11"/>
              </w:rPr>
              <w:t>&lt;</w:t>
            </w:r>
          </w:p>
        </w:tc>
        <w:tc>
          <w:tcPr>
            <w:tcW w:w="1051" w:type="dxa"/>
            <w:tcBorders>
              <w:top w:val="single" w:sz="4" w:space="0" w:color="auto"/>
              <w:bottom w:val="single" w:sz="4" w:space="0" w:color="auto"/>
            </w:tcBorders>
            <w:shd w:val="clear" w:color="auto" w:fill="FFFFFF"/>
          </w:tcPr>
          <w:p w:rsidR="002C0967" w:rsidRDefault="00772D8F">
            <w:pPr>
              <w:pStyle w:val="a5"/>
              <w:spacing w:line="240" w:lineRule="auto"/>
              <w:ind w:firstLine="420"/>
              <w:jc w:val="both"/>
              <w:rPr>
                <w:sz w:val="11"/>
                <w:szCs w:val="11"/>
              </w:rPr>
            </w:pPr>
            <w:r>
              <w:rPr>
                <w:rFonts w:ascii="Arial" w:eastAsia="Arial" w:hAnsi="Arial" w:cs="Arial"/>
                <w:sz w:val="11"/>
                <w:szCs w:val="11"/>
              </w:rPr>
              <w:t>456498О|</w:t>
            </w:r>
          </w:p>
        </w:tc>
      </w:tr>
    </w:tbl>
    <w:p w:rsidR="002C0967" w:rsidRDefault="00772D8F">
      <w:pPr>
        <w:spacing w:line="1" w:lineRule="exact"/>
      </w:pPr>
      <w:r>
        <w:br w:type="page"/>
      </w:r>
    </w:p>
    <w:tbl>
      <w:tblPr>
        <w:tblpPr w:leftFromText="180" w:rightFromText="180" w:horzAnchor="margin" w:tblpY="753"/>
        <w:tblOverlap w:val="never"/>
        <w:tblW w:w="0" w:type="auto"/>
        <w:tblLayout w:type="fixed"/>
        <w:tblCellMar>
          <w:left w:w="10" w:type="dxa"/>
          <w:right w:w="10" w:type="dxa"/>
        </w:tblCellMar>
        <w:tblLook w:val="0000" w:firstRow="0" w:lastRow="0" w:firstColumn="0" w:lastColumn="0" w:noHBand="0" w:noVBand="0"/>
      </w:tblPr>
      <w:tblGrid>
        <w:gridCol w:w="350"/>
        <w:gridCol w:w="3677"/>
        <w:gridCol w:w="1219"/>
        <w:gridCol w:w="2837"/>
        <w:gridCol w:w="1214"/>
      </w:tblGrid>
      <w:tr w:rsidR="002C0967" w:rsidTr="00DA164D">
        <w:trPr>
          <w:trHeight w:hRule="exact" w:val="245"/>
        </w:trPr>
        <w:tc>
          <w:tcPr>
            <w:tcW w:w="350" w:type="dxa"/>
            <w:tcBorders>
              <w:top w:val="single" w:sz="4" w:space="0" w:color="auto"/>
            </w:tcBorders>
            <w:shd w:val="clear" w:color="auto" w:fill="FFFFFF"/>
            <w:vAlign w:val="bottom"/>
          </w:tcPr>
          <w:p w:rsidR="002C0967" w:rsidRDefault="00772D8F" w:rsidP="00DA164D">
            <w:pPr>
              <w:pStyle w:val="a5"/>
              <w:spacing w:line="240" w:lineRule="auto"/>
              <w:ind w:firstLine="0"/>
              <w:rPr>
                <w:sz w:val="12"/>
                <w:szCs w:val="12"/>
              </w:rPr>
            </w:pPr>
            <w:r>
              <w:rPr>
                <w:rFonts w:ascii="Arial" w:eastAsia="Arial" w:hAnsi="Arial" w:cs="Arial"/>
                <w:color w:val="19191A"/>
                <w:sz w:val="12"/>
                <w:szCs w:val="12"/>
              </w:rPr>
              <w:lastRenderedPageBreak/>
              <w:t xml:space="preserve">1 </w:t>
            </w:r>
            <w:r>
              <w:rPr>
                <w:rFonts w:ascii="Arial" w:eastAsia="Arial" w:hAnsi="Arial" w:cs="Arial"/>
                <w:sz w:val="12"/>
                <w:szCs w:val="12"/>
              </w:rPr>
              <w:t>1</w:t>
            </w:r>
          </w:p>
        </w:tc>
        <w:tc>
          <w:tcPr>
            <w:tcW w:w="3677" w:type="dxa"/>
            <w:tcBorders>
              <w:top w:val="single" w:sz="4" w:space="0" w:color="auto"/>
            </w:tcBorders>
            <w:shd w:val="clear" w:color="auto" w:fill="FFFFFF"/>
            <w:vAlign w:val="bottom"/>
          </w:tcPr>
          <w:p w:rsidR="002C0967" w:rsidRDefault="00772D8F" w:rsidP="00DA164D">
            <w:pPr>
              <w:pStyle w:val="a5"/>
              <w:tabs>
                <w:tab w:val="left" w:pos="1680"/>
              </w:tabs>
              <w:spacing w:line="240" w:lineRule="auto"/>
              <w:ind w:firstLine="0"/>
              <w:rPr>
                <w:sz w:val="12"/>
                <w:szCs w:val="12"/>
              </w:rPr>
            </w:pPr>
            <w:r>
              <w:rPr>
                <w:rFonts w:ascii="Arial" w:eastAsia="Arial" w:hAnsi="Arial" w:cs="Arial"/>
                <w:color w:val="19191A"/>
                <w:sz w:val="12"/>
                <w:szCs w:val="12"/>
              </w:rPr>
              <w:t>1</w:t>
            </w:r>
            <w:r>
              <w:rPr>
                <w:rFonts w:ascii="Arial" w:eastAsia="Arial" w:hAnsi="Arial" w:cs="Arial"/>
                <w:color w:val="19191A"/>
                <w:sz w:val="12"/>
                <w:szCs w:val="12"/>
              </w:rPr>
              <w:tab/>
              <w:t>2</w:t>
            </w:r>
          </w:p>
        </w:tc>
        <w:tc>
          <w:tcPr>
            <w:tcW w:w="1219" w:type="dxa"/>
            <w:tcBorders>
              <w:top w:val="single" w:sz="4" w:space="0" w:color="auto"/>
            </w:tcBorders>
            <w:shd w:val="clear" w:color="auto" w:fill="FFFFFF"/>
            <w:vAlign w:val="bottom"/>
          </w:tcPr>
          <w:p w:rsidR="002C0967" w:rsidRDefault="00772D8F" w:rsidP="00DA164D">
            <w:pPr>
              <w:pStyle w:val="a5"/>
              <w:tabs>
                <w:tab w:val="left" w:pos="984"/>
              </w:tabs>
              <w:spacing w:line="240" w:lineRule="auto"/>
              <w:ind w:firstLine="0"/>
              <w:rPr>
                <w:sz w:val="12"/>
                <w:szCs w:val="12"/>
              </w:rPr>
            </w:pPr>
            <w:r>
              <w:rPr>
                <w:rFonts w:ascii="Arial" w:eastAsia="Arial" w:hAnsi="Arial" w:cs="Arial"/>
                <w:sz w:val="12"/>
                <w:szCs w:val="12"/>
              </w:rPr>
              <w:t>1</w:t>
            </w:r>
            <w:r>
              <w:rPr>
                <w:rFonts w:ascii="Arial" w:eastAsia="Arial" w:hAnsi="Arial" w:cs="Arial"/>
                <w:sz w:val="12"/>
                <w:szCs w:val="12"/>
              </w:rPr>
              <w:tab/>
              <w:t>3</w:t>
            </w:r>
          </w:p>
        </w:tc>
        <w:tc>
          <w:tcPr>
            <w:tcW w:w="2837" w:type="dxa"/>
            <w:tcBorders>
              <w:top w:val="single" w:sz="4" w:space="0" w:color="auto"/>
            </w:tcBorders>
            <w:shd w:val="clear" w:color="auto" w:fill="FFFFFF"/>
            <w:vAlign w:val="bottom"/>
          </w:tcPr>
          <w:p w:rsidR="002C0967" w:rsidRDefault="00772D8F" w:rsidP="00DA164D">
            <w:pPr>
              <w:pStyle w:val="a5"/>
              <w:tabs>
                <w:tab w:val="left" w:pos="1554"/>
                <w:tab w:val="left" w:pos="2385"/>
              </w:tabs>
              <w:spacing w:line="240" w:lineRule="auto"/>
              <w:ind w:firstLine="820"/>
              <w:rPr>
                <w:sz w:val="11"/>
                <w:szCs w:val="11"/>
              </w:rPr>
            </w:pPr>
            <w:r>
              <w:rPr>
                <w:rFonts w:ascii="Arial" w:eastAsia="Arial" w:hAnsi="Arial" w:cs="Arial"/>
                <w:color w:val="3D4341"/>
                <w:sz w:val="11"/>
                <w:szCs w:val="11"/>
              </w:rPr>
              <w:t>1</w:t>
            </w:r>
            <w:r>
              <w:rPr>
                <w:rFonts w:ascii="Arial" w:eastAsia="Arial" w:hAnsi="Arial" w:cs="Arial"/>
                <w:color w:val="3D4341"/>
                <w:sz w:val="11"/>
                <w:szCs w:val="11"/>
              </w:rPr>
              <w:tab/>
            </w:r>
            <w:r>
              <w:rPr>
                <w:rFonts w:ascii="Arial" w:eastAsia="Arial" w:hAnsi="Arial" w:cs="Arial"/>
                <w:color w:val="19191A"/>
                <w:sz w:val="11"/>
                <w:szCs w:val="11"/>
              </w:rPr>
              <w:t>«</w:t>
            </w:r>
            <w:r>
              <w:rPr>
                <w:rFonts w:ascii="Arial" w:eastAsia="Arial" w:hAnsi="Arial" w:cs="Arial"/>
                <w:color w:val="19191A"/>
                <w:sz w:val="11"/>
                <w:szCs w:val="11"/>
              </w:rPr>
              <w:tab/>
              <w:t>1</w:t>
            </w:r>
          </w:p>
        </w:tc>
        <w:tc>
          <w:tcPr>
            <w:tcW w:w="1214" w:type="dxa"/>
            <w:tcBorders>
              <w:top w:val="single" w:sz="4" w:space="0" w:color="auto"/>
            </w:tcBorders>
            <w:shd w:val="clear" w:color="auto" w:fill="FFFFFF"/>
            <w:vAlign w:val="bottom"/>
          </w:tcPr>
          <w:p w:rsidR="002C0967" w:rsidRDefault="00772D8F" w:rsidP="00DA164D">
            <w:pPr>
              <w:pStyle w:val="a5"/>
              <w:tabs>
                <w:tab w:val="left" w:pos="763"/>
              </w:tabs>
              <w:spacing w:line="240" w:lineRule="auto"/>
              <w:ind w:firstLine="0"/>
              <w:jc w:val="right"/>
              <w:rPr>
                <w:sz w:val="12"/>
                <w:szCs w:val="12"/>
              </w:rPr>
            </w:pPr>
            <w:r>
              <w:rPr>
                <w:rFonts w:ascii="Arial" w:eastAsia="Arial" w:hAnsi="Arial" w:cs="Arial"/>
                <w:sz w:val="12"/>
                <w:szCs w:val="12"/>
              </w:rPr>
              <w:t>S</w:t>
            </w:r>
            <w:r>
              <w:rPr>
                <w:rFonts w:ascii="Arial" w:eastAsia="Arial" w:hAnsi="Arial" w:cs="Arial"/>
                <w:sz w:val="12"/>
                <w:szCs w:val="12"/>
              </w:rPr>
              <w:tab/>
              <w:t>1</w:t>
            </w:r>
          </w:p>
        </w:tc>
      </w:tr>
      <w:tr w:rsidR="002C0967" w:rsidTr="00DA164D">
        <w:trPr>
          <w:trHeight w:hRule="exact" w:val="571"/>
        </w:trPr>
        <w:tc>
          <w:tcPr>
            <w:tcW w:w="350"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color w:val="19191A"/>
                <w:sz w:val="11"/>
                <w:szCs w:val="11"/>
              </w:rPr>
              <w:t>129</w:t>
            </w:r>
          </w:p>
          <w:p w:rsidR="002C0967" w:rsidRDefault="00772D8F" w:rsidP="00DA164D">
            <w:pPr>
              <w:pStyle w:val="a5"/>
              <w:spacing w:line="240" w:lineRule="auto"/>
              <w:ind w:firstLine="0"/>
              <w:rPr>
                <w:sz w:val="11"/>
                <w:szCs w:val="11"/>
              </w:rPr>
            </w:pPr>
            <w:r>
              <w:rPr>
                <w:rFonts w:ascii="Arial" w:eastAsia="Arial" w:hAnsi="Arial" w:cs="Arial"/>
                <w:sz w:val="11"/>
                <w:szCs w:val="11"/>
              </w:rPr>
              <w:t>1</w:t>
            </w:r>
          </w:p>
          <w:p w:rsidR="002C0967" w:rsidRDefault="00772D8F" w:rsidP="00DA164D">
            <w:pPr>
              <w:pStyle w:val="a5"/>
              <w:spacing w:line="209" w:lineRule="auto"/>
              <w:ind w:firstLine="0"/>
              <w:rPr>
                <w:sz w:val="11"/>
                <w:szCs w:val="11"/>
              </w:rPr>
            </w:pPr>
            <w:r>
              <w:rPr>
                <w:rFonts w:ascii="Arial" w:eastAsia="Arial" w:hAnsi="Arial" w:cs="Arial"/>
                <w:sz w:val="11"/>
                <w:szCs w:val="11"/>
              </w:rPr>
              <w:t>1</w:t>
            </w:r>
          </w:p>
          <w:p w:rsidR="002C0967" w:rsidRDefault="00772D8F" w:rsidP="00DA164D">
            <w:pPr>
              <w:pStyle w:val="a5"/>
              <w:spacing w:line="218" w:lineRule="auto"/>
              <w:ind w:firstLine="0"/>
              <w:rPr>
                <w:sz w:val="11"/>
                <w:szCs w:val="11"/>
              </w:rPr>
            </w:pPr>
            <w:r>
              <w:rPr>
                <w:rFonts w:ascii="Arial" w:eastAsia="Arial" w:hAnsi="Arial" w:cs="Arial"/>
                <w:sz w:val="11"/>
                <w:szCs w:val="11"/>
              </w:rPr>
              <w:t>1</w:t>
            </w:r>
          </w:p>
        </w:tc>
        <w:tc>
          <w:tcPr>
            <w:tcW w:w="3677" w:type="dxa"/>
            <w:tcBorders>
              <w:top w:val="single" w:sz="4" w:space="0" w:color="auto"/>
            </w:tcBorders>
            <w:shd w:val="clear" w:color="auto" w:fill="FFFFFF"/>
            <w:vAlign w:val="center"/>
          </w:tcPr>
          <w:p w:rsidR="002C0967" w:rsidRDefault="00772D8F" w:rsidP="00DA164D">
            <w:pPr>
              <w:pStyle w:val="a5"/>
              <w:spacing w:line="214" w:lineRule="auto"/>
              <w:ind w:firstLine="0"/>
              <w:rPr>
                <w:sz w:val="11"/>
                <w:szCs w:val="11"/>
              </w:rPr>
            </w:pPr>
            <w:r>
              <w:rPr>
                <w:rFonts w:ascii="Arial" w:eastAsia="Arial" w:hAnsi="Arial" w:cs="Arial"/>
                <w:color w:val="3D4341"/>
                <w:sz w:val="11"/>
                <w:szCs w:val="11"/>
              </w:rPr>
              <w:t xml:space="preserve">1 </w:t>
            </w:r>
            <w:r>
              <w:rPr>
                <w:rFonts w:ascii="Arial" w:eastAsia="Arial" w:hAnsi="Arial" w:cs="Arial"/>
                <w:color w:val="19191A"/>
                <w:sz w:val="11"/>
                <w:szCs w:val="11"/>
              </w:rPr>
              <w:t>Переоценка по справедливой стоимости ценных</w:t>
            </w:r>
          </w:p>
          <w:p w:rsidR="002C0967" w:rsidRDefault="00772D8F" w:rsidP="00DA164D">
            <w:pPr>
              <w:pStyle w:val="a5"/>
              <w:spacing w:line="214" w:lineRule="auto"/>
              <w:ind w:firstLine="140"/>
              <w:rPr>
                <w:sz w:val="11"/>
                <w:szCs w:val="11"/>
              </w:rPr>
            </w:pPr>
            <w:r>
              <w:rPr>
                <w:rFonts w:ascii="Arial" w:eastAsia="Arial" w:hAnsi="Arial" w:cs="Arial"/>
                <w:color w:val="3D4341"/>
                <w:sz w:val="11"/>
                <w:szCs w:val="11"/>
              </w:rPr>
              <w:t xml:space="preserve">1 </w:t>
            </w:r>
            <w:r>
              <w:rPr>
                <w:rFonts w:ascii="Arial" w:eastAsia="Arial" w:hAnsi="Arial" w:cs="Arial"/>
                <w:color w:val="19191A"/>
                <w:sz w:val="11"/>
                <w:szCs w:val="11"/>
              </w:rPr>
              <w:t>бумаг, имеющихся в наличии для продажи, уменьшенная на (отложенное налоговое обязательство (увеличенная на (отложенный налоговый актив)</w:t>
            </w:r>
          </w:p>
        </w:tc>
        <w:tc>
          <w:tcPr>
            <w:tcW w:w="1219" w:type="dxa"/>
            <w:tcBorders>
              <w:top w:val="single" w:sz="4" w:space="0" w:color="auto"/>
            </w:tcBorders>
            <w:shd w:val="clear" w:color="auto" w:fill="FFFFFF"/>
            <w:vAlign w:val="center"/>
          </w:tcPr>
          <w:p w:rsidR="002C0967" w:rsidRDefault="00772D8F" w:rsidP="00DA164D">
            <w:pPr>
              <w:pStyle w:val="a5"/>
              <w:spacing w:line="240" w:lineRule="auto"/>
              <w:ind w:firstLine="0"/>
              <w:rPr>
                <w:sz w:val="12"/>
                <w:szCs w:val="12"/>
              </w:rPr>
            </w:pPr>
            <w:r>
              <w:rPr>
                <w:rFonts w:ascii="Arial" w:eastAsia="Arial" w:hAnsi="Arial" w:cs="Arial"/>
                <w:sz w:val="12"/>
                <w:szCs w:val="12"/>
              </w:rPr>
              <w:t>1</w:t>
            </w:r>
          </w:p>
          <w:p w:rsidR="002C0967" w:rsidRDefault="00772D8F" w:rsidP="00DA164D">
            <w:pPr>
              <w:pStyle w:val="a5"/>
              <w:spacing w:line="190" w:lineRule="auto"/>
              <w:ind w:firstLine="0"/>
              <w:rPr>
                <w:sz w:val="11"/>
                <w:szCs w:val="11"/>
              </w:rPr>
            </w:pPr>
            <w:r>
              <w:rPr>
                <w:rFonts w:ascii="Arial" w:eastAsia="Arial" w:hAnsi="Arial" w:cs="Arial"/>
                <w:sz w:val="11"/>
                <w:szCs w:val="11"/>
              </w:rPr>
              <w:t>1</w:t>
            </w:r>
          </w:p>
          <w:p w:rsidR="002C0967" w:rsidRDefault="00772D8F" w:rsidP="00DA164D">
            <w:pPr>
              <w:pStyle w:val="a5"/>
              <w:spacing w:line="209" w:lineRule="auto"/>
              <w:ind w:firstLine="0"/>
              <w:rPr>
                <w:sz w:val="11"/>
                <w:szCs w:val="11"/>
              </w:rPr>
            </w:pPr>
            <w:r>
              <w:rPr>
                <w:rFonts w:ascii="Arial" w:eastAsia="Arial" w:hAnsi="Arial" w:cs="Arial"/>
                <w:sz w:val="11"/>
                <w:szCs w:val="11"/>
              </w:rPr>
              <w:t>1</w:t>
            </w:r>
          </w:p>
        </w:tc>
        <w:tc>
          <w:tcPr>
            <w:tcW w:w="2837" w:type="dxa"/>
            <w:tcBorders>
              <w:top w:val="single" w:sz="4" w:space="0" w:color="auto"/>
            </w:tcBorders>
            <w:shd w:val="clear" w:color="auto" w:fill="FFFFFF"/>
            <w:vAlign w:val="center"/>
          </w:tcPr>
          <w:p w:rsidR="002C0967" w:rsidRDefault="00772D8F" w:rsidP="00DA164D">
            <w:pPr>
              <w:pStyle w:val="a5"/>
              <w:tabs>
                <w:tab w:val="right" w:pos="2404"/>
              </w:tabs>
              <w:spacing w:line="240" w:lineRule="auto"/>
              <w:ind w:firstLine="820"/>
              <w:rPr>
                <w:sz w:val="11"/>
                <w:szCs w:val="11"/>
              </w:rPr>
            </w:pPr>
            <w:r>
              <w:rPr>
                <w:rFonts w:ascii="Arial" w:eastAsia="Arial" w:hAnsi="Arial" w:cs="Arial"/>
                <w:sz w:val="11"/>
                <w:szCs w:val="11"/>
              </w:rPr>
              <w:t>|</w:t>
            </w:r>
            <w:r>
              <w:rPr>
                <w:rFonts w:ascii="Arial" w:eastAsia="Arial" w:hAnsi="Arial" w:cs="Arial"/>
                <w:sz w:val="11"/>
                <w:szCs w:val="11"/>
              </w:rPr>
              <w:tab/>
              <w:t>-2841771</w:t>
            </w:r>
          </w:p>
          <w:p w:rsidR="002C0967" w:rsidRDefault="00772D8F" w:rsidP="00DA164D">
            <w:pPr>
              <w:pStyle w:val="a5"/>
              <w:tabs>
                <w:tab w:val="right" w:pos="2409"/>
              </w:tabs>
              <w:spacing w:line="240" w:lineRule="auto"/>
              <w:ind w:firstLine="820"/>
              <w:rPr>
                <w:sz w:val="11"/>
                <w:szCs w:val="11"/>
              </w:rPr>
            </w:pPr>
            <w:r>
              <w:rPr>
                <w:rFonts w:ascii="Arial" w:eastAsia="Arial" w:hAnsi="Arial" w:cs="Arial"/>
                <w:color w:val="3D4341"/>
                <w:sz w:val="11"/>
                <w:szCs w:val="11"/>
              </w:rPr>
              <w:t>1</w:t>
            </w:r>
            <w:r>
              <w:rPr>
                <w:rFonts w:ascii="Arial" w:eastAsia="Arial" w:hAnsi="Arial" w:cs="Arial"/>
                <w:color w:val="3D4341"/>
                <w:sz w:val="11"/>
                <w:szCs w:val="11"/>
              </w:rPr>
              <w:tab/>
            </w:r>
            <w:r>
              <w:rPr>
                <w:rFonts w:ascii="Arial" w:eastAsia="Arial" w:hAnsi="Arial" w:cs="Arial"/>
                <w:color w:val="787878"/>
                <w:sz w:val="11"/>
                <w:szCs w:val="11"/>
              </w:rPr>
              <w:t>1</w:t>
            </w:r>
          </w:p>
          <w:p w:rsidR="002C0967" w:rsidRDefault="00772D8F" w:rsidP="00DA164D">
            <w:pPr>
              <w:pStyle w:val="a5"/>
              <w:tabs>
                <w:tab w:val="right" w:pos="2409"/>
              </w:tabs>
              <w:spacing w:line="218" w:lineRule="auto"/>
              <w:ind w:firstLine="820"/>
              <w:rPr>
                <w:sz w:val="11"/>
                <w:szCs w:val="11"/>
              </w:rPr>
            </w:pPr>
            <w:r>
              <w:rPr>
                <w:rFonts w:ascii="Arial" w:eastAsia="Arial" w:hAnsi="Arial" w:cs="Arial"/>
                <w:color w:val="3D4341"/>
                <w:sz w:val="11"/>
                <w:szCs w:val="11"/>
              </w:rPr>
              <w:t>1</w:t>
            </w:r>
            <w:r>
              <w:rPr>
                <w:rFonts w:ascii="Arial" w:eastAsia="Arial" w:hAnsi="Arial" w:cs="Arial"/>
                <w:color w:val="3D4341"/>
                <w:sz w:val="11"/>
                <w:szCs w:val="11"/>
              </w:rPr>
              <w:tab/>
            </w:r>
            <w:r>
              <w:rPr>
                <w:rFonts w:ascii="Arial" w:eastAsia="Arial" w:hAnsi="Arial" w:cs="Arial"/>
                <w:color w:val="787878"/>
                <w:sz w:val="11"/>
                <w:szCs w:val="11"/>
              </w:rPr>
              <w:t>1</w:t>
            </w:r>
          </w:p>
          <w:p w:rsidR="002C0967" w:rsidRDefault="00772D8F" w:rsidP="00DA164D">
            <w:pPr>
              <w:pStyle w:val="a5"/>
              <w:tabs>
                <w:tab w:val="right" w:pos="2409"/>
              </w:tabs>
              <w:spacing w:line="218" w:lineRule="auto"/>
              <w:ind w:firstLine="820"/>
              <w:rPr>
                <w:sz w:val="11"/>
                <w:szCs w:val="11"/>
              </w:rPr>
            </w:pPr>
            <w:r>
              <w:rPr>
                <w:rFonts w:ascii="Arial" w:eastAsia="Arial" w:hAnsi="Arial" w:cs="Arial"/>
                <w:color w:val="3D4341"/>
                <w:sz w:val="11"/>
                <w:szCs w:val="11"/>
              </w:rPr>
              <w:t>1</w:t>
            </w:r>
            <w:r>
              <w:rPr>
                <w:rFonts w:ascii="Arial" w:eastAsia="Arial" w:hAnsi="Arial" w:cs="Arial"/>
                <w:color w:val="3D4341"/>
                <w:sz w:val="11"/>
                <w:szCs w:val="11"/>
              </w:rPr>
              <w:tab/>
            </w:r>
            <w:r>
              <w:rPr>
                <w:rFonts w:ascii="Arial" w:eastAsia="Arial" w:hAnsi="Arial" w:cs="Arial"/>
                <w:color w:val="787878"/>
                <w:sz w:val="11"/>
                <w:szCs w:val="11"/>
              </w:rPr>
              <w:t>1</w:t>
            </w:r>
          </w:p>
        </w:tc>
        <w:tc>
          <w:tcPr>
            <w:tcW w:w="1214" w:type="dxa"/>
            <w:tcBorders>
              <w:top w:val="single" w:sz="4" w:space="0" w:color="auto"/>
            </w:tcBorders>
            <w:shd w:val="clear" w:color="auto" w:fill="FFFFFF"/>
            <w:vAlign w:val="center"/>
          </w:tcPr>
          <w:p w:rsidR="002C0967" w:rsidRDefault="00772D8F" w:rsidP="00DA164D">
            <w:pPr>
              <w:pStyle w:val="a5"/>
              <w:spacing w:line="214" w:lineRule="auto"/>
              <w:ind w:firstLine="0"/>
              <w:jc w:val="right"/>
              <w:rPr>
                <w:sz w:val="11"/>
                <w:szCs w:val="11"/>
              </w:rPr>
            </w:pPr>
            <w:r>
              <w:rPr>
                <w:rFonts w:ascii="Arial" w:eastAsia="Arial" w:hAnsi="Arial" w:cs="Arial"/>
                <w:sz w:val="11"/>
                <w:szCs w:val="11"/>
              </w:rPr>
              <w:t>-261514</w:t>
            </w:r>
            <w:r>
              <w:rPr>
                <w:rFonts w:ascii="Arial" w:eastAsia="Arial" w:hAnsi="Arial" w:cs="Arial"/>
                <w:color w:val="3D4341"/>
                <w:sz w:val="11"/>
                <w:szCs w:val="11"/>
              </w:rPr>
              <w:t>|</w:t>
            </w:r>
          </w:p>
          <w:p w:rsidR="002C0967" w:rsidRDefault="00772D8F" w:rsidP="00DA164D">
            <w:pPr>
              <w:pStyle w:val="a5"/>
              <w:spacing w:line="197" w:lineRule="auto"/>
              <w:ind w:firstLine="0"/>
              <w:jc w:val="right"/>
              <w:rPr>
                <w:sz w:val="12"/>
                <w:szCs w:val="12"/>
              </w:rPr>
            </w:pPr>
            <w:r>
              <w:rPr>
                <w:rFonts w:ascii="Arial" w:eastAsia="Arial" w:hAnsi="Arial" w:cs="Arial"/>
                <w:sz w:val="12"/>
                <w:szCs w:val="12"/>
              </w:rPr>
              <w:t>1 1 1</w:t>
            </w:r>
          </w:p>
        </w:tc>
      </w:tr>
      <w:tr w:rsidR="002C0967" w:rsidTr="00DA164D">
        <w:trPr>
          <w:trHeight w:hRule="exact" w:val="350"/>
        </w:trPr>
        <w:tc>
          <w:tcPr>
            <w:tcW w:w="350"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color w:val="19191A"/>
                <w:sz w:val="11"/>
                <w:szCs w:val="11"/>
              </w:rPr>
              <w:t>129</w:t>
            </w:r>
          </w:p>
          <w:p w:rsidR="002C0967" w:rsidRDefault="00772D8F" w:rsidP="00DA164D">
            <w:pPr>
              <w:pStyle w:val="a5"/>
              <w:spacing w:line="240" w:lineRule="auto"/>
              <w:ind w:firstLine="0"/>
              <w:rPr>
                <w:sz w:val="11"/>
                <w:szCs w:val="11"/>
              </w:rPr>
            </w:pPr>
            <w:r>
              <w:rPr>
                <w:rFonts w:ascii="Arial" w:eastAsia="Arial" w:hAnsi="Arial" w:cs="Arial"/>
                <w:sz w:val="11"/>
                <w:szCs w:val="11"/>
              </w:rPr>
              <w:t>1</w:t>
            </w:r>
          </w:p>
        </w:tc>
        <w:tc>
          <w:tcPr>
            <w:tcW w:w="3677" w:type="dxa"/>
            <w:tcBorders>
              <w:top w:val="single" w:sz="4" w:space="0" w:color="auto"/>
            </w:tcBorders>
            <w:shd w:val="clear" w:color="auto" w:fill="FFFFFF"/>
            <w:vAlign w:val="center"/>
          </w:tcPr>
          <w:p w:rsidR="002C0967" w:rsidRDefault="00772D8F" w:rsidP="00DA164D">
            <w:pPr>
              <w:pStyle w:val="a5"/>
              <w:spacing w:line="218" w:lineRule="auto"/>
              <w:ind w:firstLine="140"/>
              <w:rPr>
                <w:sz w:val="11"/>
                <w:szCs w:val="11"/>
              </w:rPr>
            </w:pPr>
            <w:r>
              <w:rPr>
                <w:rFonts w:ascii="Arial" w:eastAsia="Arial" w:hAnsi="Arial" w:cs="Arial"/>
                <w:color w:val="19191A"/>
                <w:sz w:val="11"/>
                <w:szCs w:val="11"/>
              </w:rPr>
              <w:t>(Переоценка основных средств и нематериальных активов, (уменьшенная на отложенное налоговое обязательство</w:t>
            </w:r>
          </w:p>
        </w:tc>
        <w:tc>
          <w:tcPr>
            <w:tcW w:w="1219"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color w:val="787878"/>
                <w:sz w:val="11"/>
                <w:szCs w:val="11"/>
              </w:rPr>
              <w:t>1</w:t>
            </w:r>
          </w:p>
          <w:p w:rsidR="002C0967" w:rsidRDefault="00772D8F" w:rsidP="00DA164D">
            <w:pPr>
              <w:pStyle w:val="a5"/>
              <w:spacing w:line="218" w:lineRule="auto"/>
              <w:ind w:firstLine="0"/>
              <w:rPr>
                <w:sz w:val="11"/>
                <w:szCs w:val="11"/>
              </w:rPr>
            </w:pPr>
            <w:r>
              <w:rPr>
                <w:rFonts w:ascii="Arial" w:eastAsia="Arial" w:hAnsi="Arial" w:cs="Arial"/>
                <w:sz w:val="11"/>
                <w:szCs w:val="11"/>
              </w:rPr>
              <w:t>1</w:t>
            </w:r>
          </w:p>
        </w:tc>
        <w:tc>
          <w:tcPr>
            <w:tcW w:w="2837" w:type="dxa"/>
            <w:tcBorders>
              <w:top w:val="single" w:sz="4" w:space="0" w:color="auto"/>
            </w:tcBorders>
            <w:shd w:val="clear" w:color="auto" w:fill="FFFFFF"/>
            <w:vAlign w:val="center"/>
          </w:tcPr>
          <w:p w:rsidR="002C0967" w:rsidRDefault="00772D8F" w:rsidP="00DA164D">
            <w:pPr>
              <w:pStyle w:val="a5"/>
              <w:tabs>
                <w:tab w:val="left" w:pos="2078"/>
              </w:tabs>
              <w:spacing w:line="240" w:lineRule="auto"/>
              <w:ind w:firstLine="820"/>
              <w:rPr>
                <w:sz w:val="11"/>
                <w:szCs w:val="11"/>
              </w:rPr>
            </w:pPr>
            <w:r>
              <w:rPr>
                <w:rFonts w:ascii="Arial" w:eastAsia="Arial" w:hAnsi="Arial" w:cs="Arial"/>
                <w:sz w:val="11"/>
                <w:szCs w:val="11"/>
              </w:rPr>
              <w:t>1</w:t>
            </w:r>
            <w:r>
              <w:rPr>
                <w:rFonts w:ascii="Arial" w:eastAsia="Arial" w:hAnsi="Arial" w:cs="Arial"/>
                <w:sz w:val="11"/>
                <w:szCs w:val="11"/>
              </w:rPr>
              <w:tab/>
              <w:t>2334|</w:t>
            </w:r>
          </w:p>
          <w:p w:rsidR="002C0967" w:rsidRDefault="00772D8F" w:rsidP="00DA164D">
            <w:pPr>
              <w:pStyle w:val="a5"/>
              <w:tabs>
                <w:tab w:val="left" w:pos="2380"/>
              </w:tabs>
              <w:spacing w:line="228" w:lineRule="auto"/>
              <w:ind w:firstLine="820"/>
              <w:rPr>
                <w:sz w:val="11"/>
                <w:szCs w:val="11"/>
              </w:rPr>
            </w:pPr>
            <w:r>
              <w:rPr>
                <w:rFonts w:ascii="Arial" w:eastAsia="Arial" w:hAnsi="Arial" w:cs="Arial"/>
                <w:color w:val="19191A"/>
                <w:sz w:val="11"/>
                <w:szCs w:val="11"/>
              </w:rPr>
              <w:t>1</w:t>
            </w:r>
            <w:r>
              <w:rPr>
                <w:rFonts w:ascii="Arial" w:eastAsia="Arial" w:hAnsi="Arial" w:cs="Arial"/>
                <w:color w:val="19191A"/>
                <w:sz w:val="11"/>
                <w:szCs w:val="11"/>
              </w:rPr>
              <w:tab/>
              <w:t>1</w:t>
            </w:r>
          </w:p>
        </w:tc>
        <w:tc>
          <w:tcPr>
            <w:tcW w:w="1214" w:type="dxa"/>
            <w:tcBorders>
              <w:top w:val="single" w:sz="4" w:space="0" w:color="auto"/>
            </w:tcBorders>
            <w:shd w:val="clear" w:color="auto" w:fill="FFFFFF"/>
            <w:vAlign w:val="center"/>
          </w:tcPr>
          <w:p w:rsidR="002C0967" w:rsidRDefault="00772D8F" w:rsidP="00DA164D">
            <w:pPr>
              <w:pStyle w:val="a5"/>
              <w:spacing w:line="240" w:lineRule="auto"/>
              <w:ind w:firstLine="0"/>
              <w:jc w:val="right"/>
              <w:rPr>
                <w:sz w:val="11"/>
                <w:szCs w:val="11"/>
              </w:rPr>
            </w:pPr>
            <w:r>
              <w:rPr>
                <w:rFonts w:ascii="Arial" w:eastAsia="Arial" w:hAnsi="Arial" w:cs="Arial"/>
                <w:sz w:val="11"/>
                <w:szCs w:val="11"/>
              </w:rPr>
              <w:t>2357|</w:t>
            </w:r>
          </w:p>
          <w:p w:rsidR="002C0967" w:rsidRDefault="00772D8F" w:rsidP="00DA164D">
            <w:pPr>
              <w:pStyle w:val="a5"/>
              <w:spacing w:line="240" w:lineRule="auto"/>
              <w:ind w:firstLine="0"/>
              <w:jc w:val="right"/>
              <w:rPr>
                <w:sz w:val="12"/>
                <w:szCs w:val="12"/>
              </w:rPr>
            </w:pPr>
            <w:r>
              <w:rPr>
                <w:rFonts w:ascii="Arial" w:eastAsia="Arial" w:hAnsi="Arial" w:cs="Arial"/>
                <w:sz w:val="12"/>
                <w:szCs w:val="12"/>
              </w:rPr>
              <w:t>1</w:t>
            </w:r>
          </w:p>
        </w:tc>
      </w:tr>
      <w:tr w:rsidR="002C0967" w:rsidTr="00DA164D">
        <w:trPr>
          <w:trHeight w:hRule="exact" w:val="341"/>
        </w:trPr>
        <w:tc>
          <w:tcPr>
            <w:tcW w:w="350"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sz w:val="11"/>
                <w:szCs w:val="11"/>
              </w:rPr>
              <w:t>130</w:t>
            </w:r>
          </w:p>
          <w:p w:rsidR="002C0967" w:rsidRDefault="00772D8F" w:rsidP="00DA164D">
            <w:pPr>
              <w:pStyle w:val="a5"/>
              <w:spacing w:line="240" w:lineRule="auto"/>
              <w:ind w:firstLine="0"/>
              <w:rPr>
                <w:sz w:val="12"/>
                <w:szCs w:val="12"/>
              </w:rPr>
            </w:pPr>
            <w:r>
              <w:rPr>
                <w:rFonts w:ascii="Arial" w:eastAsia="Arial" w:hAnsi="Arial" w:cs="Arial"/>
                <w:sz w:val="12"/>
                <w:szCs w:val="12"/>
              </w:rPr>
              <w:t>1</w:t>
            </w:r>
          </w:p>
        </w:tc>
        <w:tc>
          <w:tcPr>
            <w:tcW w:w="3677" w:type="dxa"/>
            <w:tcBorders>
              <w:top w:val="single" w:sz="4" w:space="0" w:color="auto"/>
            </w:tcBorders>
            <w:shd w:val="clear" w:color="auto" w:fill="FFFFFF"/>
            <w:vAlign w:val="center"/>
          </w:tcPr>
          <w:p w:rsidR="002C0967" w:rsidRDefault="00772D8F" w:rsidP="00DA164D">
            <w:pPr>
              <w:pStyle w:val="a5"/>
              <w:spacing w:line="218" w:lineRule="auto"/>
              <w:ind w:firstLine="140"/>
              <w:rPr>
                <w:sz w:val="11"/>
                <w:szCs w:val="11"/>
              </w:rPr>
            </w:pPr>
            <w:r>
              <w:rPr>
                <w:rFonts w:ascii="Arial" w:eastAsia="Arial" w:hAnsi="Arial" w:cs="Arial"/>
                <w:color w:val="19191A"/>
                <w:sz w:val="11"/>
                <w:szCs w:val="11"/>
              </w:rPr>
              <w:t>(Переоценка обязательств (требований) по выплате 1 долгосрочных вознаграждений</w:t>
            </w:r>
          </w:p>
        </w:tc>
        <w:tc>
          <w:tcPr>
            <w:tcW w:w="1219" w:type="dxa"/>
            <w:tcBorders>
              <w:top w:val="single" w:sz="4" w:space="0" w:color="auto"/>
            </w:tcBorders>
            <w:shd w:val="clear" w:color="auto" w:fill="FFFFFF"/>
            <w:vAlign w:val="center"/>
          </w:tcPr>
          <w:p w:rsidR="002C0967" w:rsidRDefault="00772D8F" w:rsidP="00DA164D">
            <w:pPr>
              <w:pStyle w:val="a5"/>
              <w:spacing w:line="228" w:lineRule="auto"/>
              <w:ind w:firstLine="0"/>
              <w:rPr>
                <w:sz w:val="11"/>
                <w:szCs w:val="11"/>
              </w:rPr>
            </w:pPr>
            <w:r>
              <w:rPr>
                <w:rFonts w:ascii="Arial" w:eastAsia="Arial" w:hAnsi="Arial" w:cs="Arial"/>
                <w:sz w:val="11"/>
                <w:szCs w:val="11"/>
              </w:rPr>
              <w:t xml:space="preserve">1 </w:t>
            </w:r>
            <w:r>
              <w:rPr>
                <w:rFonts w:ascii="Arial" w:eastAsia="Arial" w:hAnsi="Arial" w:cs="Arial"/>
                <w:color w:val="3D4341"/>
                <w:sz w:val="11"/>
                <w:szCs w:val="11"/>
              </w:rPr>
              <w:t>1</w:t>
            </w:r>
          </w:p>
        </w:tc>
        <w:tc>
          <w:tcPr>
            <w:tcW w:w="2837" w:type="dxa"/>
            <w:tcBorders>
              <w:top w:val="single" w:sz="4" w:space="0" w:color="auto"/>
            </w:tcBorders>
            <w:shd w:val="clear" w:color="auto" w:fill="FFFFFF"/>
            <w:vAlign w:val="center"/>
          </w:tcPr>
          <w:p w:rsidR="002C0967" w:rsidRDefault="00772D8F" w:rsidP="00DA164D">
            <w:pPr>
              <w:pStyle w:val="a5"/>
              <w:tabs>
                <w:tab w:val="left" w:pos="2289"/>
              </w:tabs>
              <w:spacing w:line="240" w:lineRule="auto"/>
              <w:ind w:firstLine="820"/>
              <w:rPr>
                <w:sz w:val="11"/>
                <w:szCs w:val="11"/>
              </w:rPr>
            </w:pPr>
            <w:r>
              <w:rPr>
                <w:rFonts w:ascii="Arial" w:eastAsia="Arial" w:hAnsi="Arial" w:cs="Arial"/>
                <w:color w:val="19191A"/>
                <w:sz w:val="11"/>
                <w:szCs w:val="11"/>
              </w:rPr>
              <w:t>1</w:t>
            </w:r>
            <w:r>
              <w:rPr>
                <w:rFonts w:ascii="Arial" w:eastAsia="Arial" w:hAnsi="Arial" w:cs="Arial"/>
                <w:color w:val="19191A"/>
                <w:sz w:val="11"/>
                <w:szCs w:val="11"/>
              </w:rPr>
              <w:tab/>
              <w:t>01</w:t>
            </w:r>
          </w:p>
          <w:p w:rsidR="002C0967" w:rsidRDefault="00772D8F" w:rsidP="00DA164D">
            <w:pPr>
              <w:pStyle w:val="a5"/>
              <w:tabs>
                <w:tab w:val="left" w:pos="2289"/>
              </w:tabs>
              <w:spacing w:line="240" w:lineRule="auto"/>
              <w:ind w:firstLine="820"/>
              <w:rPr>
                <w:sz w:val="11"/>
                <w:szCs w:val="11"/>
              </w:rPr>
            </w:pPr>
            <w:r>
              <w:rPr>
                <w:rFonts w:ascii="Arial" w:eastAsia="Arial" w:hAnsi="Arial" w:cs="Arial"/>
                <w:color w:val="19191A"/>
                <w:sz w:val="11"/>
                <w:szCs w:val="11"/>
              </w:rPr>
              <w:t>1</w:t>
            </w:r>
            <w:r>
              <w:rPr>
                <w:rFonts w:ascii="Arial" w:eastAsia="Arial" w:hAnsi="Arial" w:cs="Arial"/>
                <w:color w:val="19191A"/>
                <w:sz w:val="11"/>
                <w:szCs w:val="11"/>
              </w:rPr>
              <w:tab/>
              <w:t>1</w:t>
            </w:r>
          </w:p>
        </w:tc>
        <w:tc>
          <w:tcPr>
            <w:tcW w:w="1214" w:type="dxa"/>
            <w:tcBorders>
              <w:top w:val="single" w:sz="4" w:space="0" w:color="auto"/>
            </w:tcBorders>
            <w:shd w:val="clear" w:color="auto" w:fill="FFFFFF"/>
            <w:vAlign w:val="center"/>
          </w:tcPr>
          <w:p w:rsidR="002C0967" w:rsidRDefault="00772D8F" w:rsidP="00DA164D">
            <w:pPr>
              <w:pStyle w:val="a5"/>
              <w:spacing w:line="240" w:lineRule="auto"/>
              <w:ind w:firstLine="0"/>
              <w:jc w:val="right"/>
              <w:rPr>
                <w:sz w:val="12"/>
                <w:szCs w:val="12"/>
              </w:rPr>
            </w:pPr>
            <w:r>
              <w:rPr>
                <w:rFonts w:ascii="Arial" w:eastAsia="Arial" w:hAnsi="Arial" w:cs="Arial"/>
                <w:color w:val="19191A"/>
                <w:sz w:val="12"/>
                <w:szCs w:val="12"/>
              </w:rPr>
              <w:t>о|</w:t>
            </w:r>
          </w:p>
          <w:p w:rsidR="002C0967" w:rsidRDefault="00772D8F" w:rsidP="00DA164D">
            <w:pPr>
              <w:pStyle w:val="a5"/>
              <w:spacing w:line="226" w:lineRule="auto"/>
              <w:ind w:firstLine="0"/>
              <w:jc w:val="right"/>
              <w:rPr>
                <w:sz w:val="12"/>
                <w:szCs w:val="12"/>
              </w:rPr>
            </w:pPr>
            <w:r>
              <w:rPr>
                <w:rFonts w:ascii="Arial" w:eastAsia="Arial" w:hAnsi="Arial" w:cs="Arial"/>
                <w:color w:val="19191A"/>
                <w:sz w:val="12"/>
                <w:szCs w:val="12"/>
              </w:rPr>
              <w:t>1</w:t>
            </w:r>
          </w:p>
        </w:tc>
      </w:tr>
      <w:tr w:rsidR="002C0967" w:rsidTr="00DA164D">
        <w:trPr>
          <w:trHeight w:hRule="exact" w:val="235"/>
        </w:trPr>
        <w:tc>
          <w:tcPr>
            <w:tcW w:w="350"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sz w:val="11"/>
                <w:szCs w:val="11"/>
              </w:rPr>
              <w:t>131</w:t>
            </w:r>
          </w:p>
        </w:tc>
        <w:tc>
          <w:tcPr>
            <w:tcW w:w="3677"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sz w:val="11"/>
                <w:szCs w:val="11"/>
              </w:rPr>
              <w:t>(Переоценка инструментов хеджирования</w:t>
            </w:r>
          </w:p>
        </w:tc>
        <w:tc>
          <w:tcPr>
            <w:tcW w:w="1219"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color w:val="3D4341"/>
                <w:sz w:val="11"/>
                <w:szCs w:val="11"/>
              </w:rPr>
              <w:t>1</w:t>
            </w:r>
          </w:p>
        </w:tc>
        <w:tc>
          <w:tcPr>
            <w:tcW w:w="2837" w:type="dxa"/>
            <w:tcBorders>
              <w:top w:val="single" w:sz="4" w:space="0" w:color="auto"/>
            </w:tcBorders>
            <w:shd w:val="clear" w:color="auto" w:fill="FFFFFF"/>
            <w:vAlign w:val="center"/>
          </w:tcPr>
          <w:p w:rsidR="002C0967" w:rsidRDefault="00772D8F" w:rsidP="00DA164D">
            <w:pPr>
              <w:pStyle w:val="a5"/>
              <w:tabs>
                <w:tab w:val="left" w:pos="2308"/>
              </w:tabs>
              <w:spacing w:line="240" w:lineRule="auto"/>
              <w:ind w:firstLine="820"/>
              <w:rPr>
                <w:sz w:val="11"/>
                <w:szCs w:val="11"/>
              </w:rPr>
            </w:pPr>
            <w:r>
              <w:rPr>
                <w:rFonts w:ascii="Arial" w:eastAsia="Arial" w:hAnsi="Arial" w:cs="Arial"/>
                <w:sz w:val="11"/>
                <w:szCs w:val="11"/>
              </w:rPr>
              <w:t>1</w:t>
            </w:r>
            <w:r>
              <w:rPr>
                <w:rFonts w:ascii="Arial" w:eastAsia="Arial" w:hAnsi="Arial" w:cs="Arial"/>
                <w:sz w:val="11"/>
                <w:szCs w:val="11"/>
              </w:rPr>
              <w:tab/>
              <w:t>01</w:t>
            </w:r>
          </w:p>
        </w:tc>
        <w:tc>
          <w:tcPr>
            <w:tcW w:w="1214" w:type="dxa"/>
            <w:tcBorders>
              <w:top w:val="single" w:sz="4" w:space="0" w:color="auto"/>
            </w:tcBorders>
            <w:shd w:val="clear" w:color="auto" w:fill="FFFFFF"/>
            <w:vAlign w:val="center"/>
          </w:tcPr>
          <w:p w:rsidR="002C0967" w:rsidRDefault="00772D8F" w:rsidP="00DA164D">
            <w:pPr>
              <w:pStyle w:val="a5"/>
              <w:spacing w:line="240" w:lineRule="auto"/>
              <w:ind w:firstLine="0"/>
              <w:jc w:val="right"/>
              <w:rPr>
                <w:sz w:val="12"/>
                <w:szCs w:val="12"/>
              </w:rPr>
            </w:pPr>
            <w:r>
              <w:rPr>
                <w:rFonts w:ascii="Arial" w:eastAsia="Arial" w:hAnsi="Arial" w:cs="Arial"/>
                <w:sz w:val="12"/>
                <w:szCs w:val="12"/>
              </w:rPr>
              <w:t>о|</w:t>
            </w:r>
          </w:p>
        </w:tc>
      </w:tr>
      <w:tr w:rsidR="002C0967" w:rsidTr="00DA164D">
        <w:trPr>
          <w:trHeight w:hRule="exact" w:val="355"/>
        </w:trPr>
        <w:tc>
          <w:tcPr>
            <w:tcW w:w="350"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color w:val="19191A"/>
                <w:sz w:val="11"/>
                <w:szCs w:val="11"/>
              </w:rPr>
              <w:t>132</w:t>
            </w:r>
          </w:p>
          <w:p w:rsidR="002C0967" w:rsidRDefault="00772D8F" w:rsidP="00DA164D">
            <w:pPr>
              <w:pStyle w:val="a5"/>
              <w:spacing w:line="240" w:lineRule="auto"/>
              <w:ind w:firstLine="0"/>
              <w:rPr>
                <w:sz w:val="11"/>
                <w:szCs w:val="11"/>
              </w:rPr>
            </w:pPr>
            <w:r>
              <w:rPr>
                <w:rFonts w:ascii="Arial" w:eastAsia="Arial" w:hAnsi="Arial" w:cs="Arial"/>
                <w:color w:val="787878"/>
                <w:sz w:val="11"/>
                <w:szCs w:val="11"/>
              </w:rPr>
              <w:t>1</w:t>
            </w:r>
          </w:p>
        </w:tc>
        <w:tc>
          <w:tcPr>
            <w:tcW w:w="3677" w:type="dxa"/>
            <w:tcBorders>
              <w:top w:val="single" w:sz="4" w:space="0" w:color="auto"/>
            </w:tcBorders>
            <w:shd w:val="clear" w:color="auto" w:fill="FFFFFF"/>
            <w:vAlign w:val="center"/>
          </w:tcPr>
          <w:p w:rsidR="002C0967" w:rsidRDefault="00772D8F" w:rsidP="00DA164D">
            <w:pPr>
              <w:pStyle w:val="a5"/>
              <w:spacing w:line="240" w:lineRule="auto"/>
              <w:ind w:firstLine="140"/>
              <w:rPr>
                <w:sz w:val="11"/>
                <w:szCs w:val="11"/>
              </w:rPr>
            </w:pPr>
            <w:r>
              <w:rPr>
                <w:rFonts w:ascii="Arial" w:eastAsia="Arial" w:hAnsi="Arial" w:cs="Arial"/>
                <w:color w:val="19191A"/>
                <w:sz w:val="11"/>
                <w:szCs w:val="11"/>
              </w:rPr>
              <w:t>(Денежные средства безвозмездного финансирования 1(вклады в имущество)</w:t>
            </w:r>
          </w:p>
        </w:tc>
        <w:tc>
          <w:tcPr>
            <w:tcW w:w="1219" w:type="dxa"/>
            <w:tcBorders>
              <w:top w:val="single" w:sz="4" w:space="0" w:color="auto"/>
            </w:tcBorders>
            <w:shd w:val="clear" w:color="auto" w:fill="FFFFFF"/>
            <w:vAlign w:val="center"/>
          </w:tcPr>
          <w:p w:rsidR="002C0967" w:rsidRDefault="00772D8F" w:rsidP="00DA164D">
            <w:pPr>
              <w:pStyle w:val="a5"/>
              <w:spacing w:line="226" w:lineRule="auto"/>
              <w:ind w:firstLine="0"/>
              <w:rPr>
                <w:sz w:val="12"/>
                <w:szCs w:val="12"/>
              </w:rPr>
            </w:pPr>
            <w:r>
              <w:rPr>
                <w:rFonts w:ascii="Arial" w:eastAsia="Arial" w:hAnsi="Arial" w:cs="Arial"/>
                <w:sz w:val="12"/>
                <w:szCs w:val="12"/>
              </w:rPr>
              <w:t xml:space="preserve">1 </w:t>
            </w:r>
            <w:r>
              <w:rPr>
                <w:rFonts w:ascii="Arial" w:eastAsia="Arial" w:hAnsi="Arial" w:cs="Arial"/>
                <w:color w:val="19191A"/>
                <w:sz w:val="12"/>
                <w:szCs w:val="12"/>
              </w:rPr>
              <w:t>1</w:t>
            </w:r>
          </w:p>
        </w:tc>
        <w:tc>
          <w:tcPr>
            <w:tcW w:w="2837" w:type="dxa"/>
            <w:tcBorders>
              <w:top w:val="single" w:sz="4" w:space="0" w:color="auto"/>
            </w:tcBorders>
            <w:shd w:val="clear" w:color="auto" w:fill="FFFFFF"/>
            <w:vAlign w:val="center"/>
          </w:tcPr>
          <w:p w:rsidR="002C0967" w:rsidRDefault="00772D8F" w:rsidP="00DA164D">
            <w:pPr>
              <w:pStyle w:val="a5"/>
              <w:tabs>
                <w:tab w:val="left" w:pos="2289"/>
              </w:tabs>
              <w:spacing w:line="240" w:lineRule="auto"/>
              <w:ind w:firstLine="820"/>
              <w:rPr>
                <w:sz w:val="11"/>
                <w:szCs w:val="11"/>
              </w:rPr>
            </w:pPr>
            <w:r>
              <w:rPr>
                <w:rFonts w:ascii="Arial" w:eastAsia="Arial" w:hAnsi="Arial" w:cs="Arial"/>
                <w:color w:val="3D4341"/>
                <w:sz w:val="11"/>
                <w:szCs w:val="11"/>
              </w:rPr>
              <w:t>1</w:t>
            </w:r>
            <w:r>
              <w:rPr>
                <w:rFonts w:ascii="Arial" w:eastAsia="Arial" w:hAnsi="Arial" w:cs="Arial"/>
                <w:color w:val="3D4341"/>
                <w:sz w:val="11"/>
                <w:szCs w:val="11"/>
              </w:rPr>
              <w:tab/>
              <w:t>01</w:t>
            </w:r>
          </w:p>
          <w:p w:rsidR="002C0967" w:rsidRDefault="00772D8F" w:rsidP="00DA164D">
            <w:pPr>
              <w:pStyle w:val="a5"/>
              <w:tabs>
                <w:tab w:val="left" w:pos="2380"/>
              </w:tabs>
              <w:spacing w:line="240" w:lineRule="auto"/>
              <w:ind w:firstLine="820"/>
              <w:rPr>
                <w:sz w:val="11"/>
                <w:szCs w:val="11"/>
              </w:rPr>
            </w:pPr>
            <w:r>
              <w:rPr>
                <w:rFonts w:ascii="Arial" w:eastAsia="Arial" w:hAnsi="Arial" w:cs="Arial"/>
                <w:color w:val="3D4341"/>
                <w:sz w:val="11"/>
                <w:szCs w:val="11"/>
              </w:rPr>
              <w:t>1</w:t>
            </w:r>
            <w:r>
              <w:rPr>
                <w:rFonts w:ascii="Arial" w:eastAsia="Arial" w:hAnsi="Arial" w:cs="Arial"/>
                <w:color w:val="3D4341"/>
                <w:sz w:val="11"/>
                <w:szCs w:val="11"/>
              </w:rPr>
              <w:tab/>
              <w:t>1</w:t>
            </w:r>
          </w:p>
        </w:tc>
        <w:tc>
          <w:tcPr>
            <w:tcW w:w="1214" w:type="dxa"/>
            <w:tcBorders>
              <w:top w:val="single" w:sz="4" w:space="0" w:color="auto"/>
            </w:tcBorders>
            <w:shd w:val="clear" w:color="auto" w:fill="FFFFFF"/>
            <w:vAlign w:val="center"/>
          </w:tcPr>
          <w:p w:rsidR="002C0967" w:rsidRDefault="00772D8F" w:rsidP="00DA164D">
            <w:pPr>
              <w:pStyle w:val="a5"/>
              <w:spacing w:line="240" w:lineRule="auto"/>
              <w:ind w:firstLine="0"/>
              <w:jc w:val="right"/>
              <w:rPr>
                <w:sz w:val="11"/>
                <w:szCs w:val="11"/>
              </w:rPr>
            </w:pPr>
            <w:r>
              <w:rPr>
                <w:rFonts w:ascii="Arial" w:eastAsia="Arial" w:hAnsi="Arial" w:cs="Arial"/>
                <w:color w:val="19191A"/>
                <w:sz w:val="11"/>
                <w:szCs w:val="11"/>
              </w:rPr>
              <w:t>0|</w:t>
            </w:r>
          </w:p>
          <w:p w:rsidR="002C0967" w:rsidRDefault="00772D8F" w:rsidP="00DA164D">
            <w:pPr>
              <w:pStyle w:val="a5"/>
              <w:spacing w:line="240" w:lineRule="auto"/>
              <w:ind w:firstLine="0"/>
              <w:jc w:val="right"/>
              <w:rPr>
                <w:sz w:val="11"/>
                <w:szCs w:val="11"/>
              </w:rPr>
            </w:pPr>
            <w:r>
              <w:rPr>
                <w:rFonts w:ascii="Arial" w:eastAsia="Arial" w:hAnsi="Arial" w:cs="Arial"/>
                <w:color w:val="19191A"/>
                <w:sz w:val="11"/>
                <w:szCs w:val="11"/>
              </w:rPr>
              <w:t>1</w:t>
            </w:r>
          </w:p>
        </w:tc>
      </w:tr>
      <w:tr w:rsidR="002C0967" w:rsidTr="00DA164D">
        <w:trPr>
          <w:trHeight w:hRule="exact" w:val="355"/>
        </w:trPr>
        <w:tc>
          <w:tcPr>
            <w:tcW w:w="350"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sz w:val="11"/>
                <w:szCs w:val="11"/>
              </w:rPr>
              <w:t>133</w:t>
            </w:r>
          </w:p>
          <w:p w:rsidR="002C0967" w:rsidRDefault="00772D8F" w:rsidP="00DA164D">
            <w:pPr>
              <w:pStyle w:val="a5"/>
              <w:spacing w:line="240" w:lineRule="auto"/>
              <w:ind w:firstLine="0"/>
              <w:rPr>
                <w:sz w:val="11"/>
                <w:szCs w:val="11"/>
              </w:rPr>
            </w:pPr>
            <w:r>
              <w:rPr>
                <w:rFonts w:ascii="Arial" w:eastAsia="Arial" w:hAnsi="Arial" w:cs="Arial"/>
                <w:color w:val="8E8E8F"/>
                <w:sz w:val="11"/>
                <w:szCs w:val="11"/>
              </w:rPr>
              <w:t>1</w:t>
            </w:r>
          </w:p>
        </w:tc>
        <w:tc>
          <w:tcPr>
            <w:tcW w:w="3677" w:type="dxa"/>
            <w:tcBorders>
              <w:top w:val="single" w:sz="4" w:space="0" w:color="auto"/>
            </w:tcBorders>
            <w:shd w:val="clear" w:color="auto" w:fill="FFFFFF"/>
            <w:vAlign w:val="center"/>
          </w:tcPr>
          <w:p w:rsidR="002C0967" w:rsidRDefault="00772D8F" w:rsidP="00DA164D">
            <w:pPr>
              <w:pStyle w:val="a5"/>
              <w:spacing w:line="228" w:lineRule="auto"/>
              <w:ind w:firstLine="140"/>
              <w:rPr>
                <w:sz w:val="11"/>
                <w:szCs w:val="11"/>
              </w:rPr>
            </w:pPr>
            <w:r>
              <w:rPr>
                <w:rFonts w:ascii="Arial" w:eastAsia="Arial" w:hAnsi="Arial" w:cs="Arial"/>
                <w:color w:val="19191A"/>
                <w:sz w:val="11"/>
                <w:szCs w:val="11"/>
              </w:rPr>
              <w:t>(Нераспределенная прибыль (непокрытые убытки) (прошлых лет</w:t>
            </w:r>
          </w:p>
        </w:tc>
        <w:tc>
          <w:tcPr>
            <w:tcW w:w="1219"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sz w:val="11"/>
                <w:szCs w:val="11"/>
              </w:rPr>
              <w:t>1</w:t>
            </w:r>
          </w:p>
          <w:p w:rsidR="002C0967" w:rsidRDefault="00772D8F" w:rsidP="00DA164D">
            <w:pPr>
              <w:pStyle w:val="a5"/>
              <w:spacing w:line="218" w:lineRule="auto"/>
              <w:ind w:firstLine="0"/>
              <w:rPr>
                <w:sz w:val="11"/>
                <w:szCs w:val="11"/>
              </w:rPr>
            </w:pPr>
            <w:r>
              <w:rPr>
                <w:rFonts w:ascii="Arial" w:eastAsia="Arial" w:hAnsi="Arial" w:cs="Arial"/>
                <w:sz w:val="11"/>
                <w:szCs w:val="11"/>
              </w:rPr>
              <w:t>1</w:t>
            </w:r>
          </w:p>
        </w:tc>
        <w:tc>
          <w:tcPr>
            <w:tcW w:w="2837" w:type="dxa"/>
            <w:tcBorders>
              <w:top w:val="single" w:sz="4" w:space="0" w:color="auto"/>
            </w:tcBorders>
            <w:shd w:val="clear" w:color="auto" w:fill="FFFFFF"/>
            <w:vAlign w:val="center"/>
          </w:tcPr>
          <w:p w:rsidR="002C0967" w:rsidRDefault="00772D8F" w:rsidP="00DA164D">
            <w:pPr>
              <w:pStyle w:val="a5"/>
              <w:tabs>
                <w:tab w:val="left" w:pos="1790"/>
              </w:tabs>
              <w:spacing w:line="240" w:lineRule="auto"/>
              <w:ind w:firstLine="820"/>
              <w:rPr>
                <w:sz w:val="11"/>
                <w:szCs w:val="11"/>
              </w:rPr>
            </w:pPr>
            <w:r>
              <w:rPr>
                <w:rFonts w:ascii="Arial" w:eastAsia="Arial" w:hAnsi="Arial" w:cs="Arial"/>
                <w:color w:val="19191A"/>
                <w:sz w:val="11"/>
                <w:szCs w:val="11"/>
              </w:rPr>
              <w:t>|</w:t>
            </w:r>
            <w:r>
              <w:rPr>
                <w:rFonts w:ascii="Arial" w:eastAsia="Arial" w:hAnsi="Arial" w:cs="Arial"/>
                <w:color w:val="19191A"/>
                <w:sz w:val="11"/>
                <w:szCs w:val="11"/>
              </w:rPr>
              <w:tab/>
              <w:t>1149294781</w:t>
            </w:r>
          </w:p>
          <w:p w:rsidR="002C0967" w:rsidRDefault="00772D8F" w:rsidP="00DA164D">
            <w:pPr>
              <w:pStyle w:val="a5"/>
              <w:tabs>
                <w:tab w:val="left" w:pos="2385"/>
              </w:tabs>
              <w:spacing w:line="240" w:lineRule="auto"/>
              <w:ind w:firstLine="820"/>
              <w:rPr>
                <w:sz w:val="11"/>
                <w:szCs w:val="11"/>
              </w:rPr>
            </w:pPr>
            <w:r>
              <w:rPr>
                <w:rFonts w:ascii="Arial" w:eastAsia="Arial" w:hAnsi="Arial" w:cs="Arial"/>
                <w:color w:val="19191A"/>
                <w:sz w:val="11"/>
                <w:szCs w:val="11"/>
              </w:rPr>
              <w:t>1</w:t>
            </w:r>
            <w:r>
              <w:rPr>
                <w:rFonts w:ascii="Arial" w:eastAsia="Arial" w:hAnsi="Arial" w:cs="Arial"/>
                <w:color w:val="19191A"/>
                <w:sz w:val="11"/>
                <w:szCs w:val="11"/>
              </w:rPr>
              <w:tab/>
            </w:r>
            <w:r>
              <w:rPr>
                <w:rFonts w:ascii="Arial" w:eastAsia="Arial" w:hAnsi="Arial" w:cs="Arial"/>
                <w:color w:val="3D4341"/>
                <w:sz w:val="11"/>
                <w:szCs w:val="11"/>
              </w:rPr>
              <w:t>1</w:t>
            </w:r>
          </w:p>
        </w:tc>
        <w:tc>
          <w:tcPr>
            <w:tcW w:w="1214" w:type="dxa"/>
            <w:tcBorders>
              <w:top w:val="single" w:sz="4" w:space="0" w:color="auto"/>
            </w:tcBorders>
            <w:shd w:val="clear" w:color="auto" w:fill="FFFFFF"/>
            <w:vAlign w:val="center"/>
          </w:tcPr>
          <w:p w:rsidR="002C0967" w:rsidRDefault="00772D8F" w:rsidP="00DA164D">
            <w:pPr>
              <w:pStyle w:val="a5"/>
              <w:spacing w:line="264" w:lineRule="auto"/>
              <w:ind w:firstLine="0"/>
              <w:jc w:val="right"/>
              <w:rPr>
                <w:sz w:val="11"/>
                <w:szCs w:val="11"/>
              </w:rPr>
            </w:pPr>
            <w:r>
              <w:rPr>
                <w:rFonts w:ascii="Arial" w:eastAsia="Arial" w:hAnsi="Arial" w:cs="Arial"/>
                <w:sz w:val="11"/>
                <w:szCs w:val="11"/>
              </w:rPr>
              <w:t>875684551 1</w:t>
            </w:r>
          </w:p>
        </w:tc>
      </w:tr>
      <w:tr w:rsidR="002C0967" w:rsidTr="00DA164D">
        <w:trPr>
          <w:trHeight w:hRule="exact" w:val="235"/>
        </w:trPr>
        <w:tc>
          <w:tcPr>
            <w:tcW w:w="350"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color w:val="19191A"/>
                <w:sz w:val="11"/>
                <w:szCs w:val="11"/>
              </w:rPr>
              <w:t>134</w:t>
            </w:r>
          </w:p>
        </w:tc>
        <w:tc>
          <w:tcPr>
            <w:tcW w:w="3677"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color w:val="19191A"/>
                <w:sz w:val="11"/>
                <w:szCs w:val="11"/>
              </w:rPr>
              <w:t>(Неиспользованная прибыль (убыток) за отчетный период</w:t>
            </w:r>
          </w:p>
        </w:tc>
        <w:tc>
          <w:tcPr>
            <w:tcW w:w="1219"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sz w:val="11"/>
                <w:szCs w:val="11"/>
              </w:rPr>
              <w:t>|6.1</w:t>
            </w:r>
          </w:p>
        </w:tc>
        <w:tc>
          <w:tcPr>
            <w:tcW w:w="2837" w:type="dxa"/>
            <w:tcBorders>
              <w:top w:val="single" w:sz="4" w:space="0" w:color="auto"/>
            </w:tcBorders>
            <w:shd w:val="clear" w:color="auto" w:fill="FFFFFF"/>
            <w:vAlign w:val="center"/>
          </w:tcPr>
          <w:p w:rsidR="002C0967" w:rsidRDefault="00772D8F" w:rsidP="00DA164D">
            <w:pPr>
              <w:pStyle w:val="a5"/>
              <w:tabs>
                <w:tab w:val="left" w:pos="1866"/>
              </w:tabs>
              <w:spacing w:line="240" w:lineRule="auto"/>
              <w:ind w:firstLine="820"/>
              <w:rPr>
                <w:sz w:val="11"/>
                <w:szCs w:val="11"/>
              </w:rPr>
            </w:pPr>
            <w:r>
              <w:rPr>
                <w:rFonts w:ascii="Arial" w:eastAsia="Arial" w:hAnsi="Arial" w:cs="Arial"/>
                <w:color w:val="19191A"/>
                <w:sz w:val="11"/>
                <w:szCs w:val="11"/>
              </w:rPr>
              <w:t>|</w:t>
            </w:r>
            <w:r>
              <w:rPr>
                <w:rFonts w:ascii="Arial" w:eastAsia="Arial" w:hAnsi="Arial" w:cs="Arial"/>
                <w:color w:val="19191A"/>
                <w:sz w:val="11"/>
                <w:szCs w:val="11"/>
              </w:rPr>
              <w:tab/>
              <w:t>31905887|</w:t>
            </w:r>
          </w:p>
        </w:tc>
        <w:tc>
          <w:tcPr>
            <w:tcW w:w="1214" w:type="dxa"/>
            <w:tcBorders>
              <w:top w:val="single" w:sz="4" w:space="0" w:color="auto"/>
            </w:tcBorders>
            <w:shd w:val="clear" w:color="auto" w:fill="FFFFFF"/>
            <w:vAlign w:val="center"/>
          </w:tcPr>
          <w:p w:rsidR="002C0967" w:rsidRDefault="00772D8F" w:rsidP="00DA164D">
            <w:pPr>
              <w:pStyle w:val="a5"/>
              <w:spacing w:line="240" w:lineRule="auto"/>
              <w:ind w:firstLine="0"/>
              <w:jc w:val="right"/>
              <w:rPr>
                <w:sz w:val="11"/>
                <w:szCs w:val="11"/>
              </w:rPr>
            </w:pPr>
            <w:r>
              <w:rPr>
                <w:rFonts w:ascii="Arial" w:eastAsia="Arial" w:hAnsi="Arial" w:cs="Arial"/>
                <w:sz w:val="11"/>
                <w:szCs w:val="11"/>
              </w:rPr>
              <w:t>46660735|</w:t>
            </w:r>
          </w:p>
        </w:tc>
      </w:tr>
      <w:tr w:rsidR="002C0967" w:rsidTr="00DA164D">
        <w:trPr>
          <w:trHeight w:hRule="exact" w:val="230"/>
        </w:trPr>
        <w:tc>
          <w:tcPr>
            <w:tcW w:w="350"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color w:val="19191A"/>
                <w:sz w:val="11"/>
                <w:szCs w:val="11"/>
              </w:rPr>
              <w:t>135</w:t>
            </w:r>
          </w:p>
        </w:tc>
        <w:tc>
          <w:tcPr>
            <w:tcW w:w="3677"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color w:val="19191A"/>
                <w:sz w:val="11"/>
                <w:szCs w:val="11"/>
              </w:rPr>
              <w:t>(Всего источников собственных средств</w:t>
            </w:r>
          </w:p>
        </w:tc>
        <w:tc>
          <w:tcPr>
            <w:tcW w:w="1219"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color w:val="19191A"/>
                <w:sz w:val="11"/>
                <w:szCs w:val="11"/>
              </w:rPr>
              <w:t>18.2</w:t>
            </w:r>
          </w:p>
        </w:tc>
        <w:tc>
          <w:tcPr>
            <w:tcW w:w="2837" w:type="dxa"/>
            <w:tcBorders>
              <w:top w:val="single" w:sz="4" w:space="0" w:color="auto"/>
            </w:tcBorders>
            <w:shd w:val="clear" w:color="auto" w:fill="FFFFFF"/>
            <w:vAlign w:val="center"/>
          </w:tcPr>
          <w:p w:rsidR="002C0967" w:rsidRDefault="00772D8F" w:rsidP="00DA164D">
            <w:pPr>
              <w:pStyle w:val="a5"/>
              <w:tabs>
                <w:tab w:val="left" w:pos="1804"/>
              </w:tabs>
              <w:spacing w:line="240" w:lineRule="auto"/>
              <w:ind w:firstLine="820"/>
              <w:rPr>
                <w:sz w:val="11"/>
                <w:szCs w:val="11"/>
              </w:rPr>
            </w:pPr>
            <w:r>
              <w:rPr>
                <w:rFonts w:ascii="Arial" w:eastAsia="Arial" w:hAnsi="Arial" w:cs="Arial"/>
                <w:color w:val="19191A"/>
                <w:sz w:val="11"/>
                <w:szCs w:val="11"/>
              </w:rPr>
              <w:t>|</w:t>
            </w:r>
            <w:r>
              <w:rPr>
                <w:rFonts w:ascii="Arial" w:eastAsia="Arial" w:hAnsi="Arial" w:cs="Arial"/>
                <w:color w:val="19191A"/>
                <w:sz w:val="11"/>
                <w:szCs w:val="11"/>
              </w:rPr>
              <w:tab/>
              <w:t>517731549|</w:t>
            </w:r>
          </w:p>
        </w:tc>
        <w:tc>
          <w:tcPr>
            <w:tcW w:w="1214" w:type="dxa"/>
            <w:tcBorders>
              <w:top w:val="single" w:sz="4" w:space="0" w:color="auto"/>
            </w:tcBorders>
            <w:shd w:val="clear" w:color="auto" w:fill="FFFFFF"/>
            <w:vAlign w:val="center"/>
          </w:tcPr>
          <w:p w:rsidR="002C0967" w:rsidRDefault="00772D8F" w:rsidP="00DA164D">
            <w:pPr>
              <w:pStyle w:val="a5"/>
              <w:spacing w:line="240" w:lineRule="auto"/>
              <w:ind w:firstLine="0"/>
              <w:jc w:val="right"/>
              <w:rPr>
                <w:sz w:val="11"/>
                <w:szCs w:val="11"/>
              </w:rPr>
            </w:pPr>
            <w:r>
              <w:rPr>
                <w:rFonts w:ascii="Arial" w:eastAsia="Arial" w:hAnsi="Arial" w:cs="Arial"/>
                <w:sz w:val="11"/>
                <w:szCs w:val="11"/>
              </w:rPr>
              <w:t>442815024|</w:t>
            </w:r>
          </w:p>
        </w:tc>
      </w:tr>
      <w:tr w:rsidR="002C0967" w:rsidTr="00DA164D">
        <w:trPr>
          <w:trHeight w:hRule="exact" w:val="235"/>
        </w:trPr>
        <w:tc>
          <w:tcPr>
            <w:tcW w:w="9297" w:type="dxa"/>
            <w:gridSpan w:val="5"/>
            <w:tcBorders>
              <w:top w:val="single" w:sz="4" w:space="0" w:color="auto"/>
            </w:tcBorders>
            <w:shd w:val="clear" w:color="auto" w:fill="FFFFFF"/>
            <w:vAlign w:val="center"/>
          </w:tcPr>
          <w:p w:rsidR="002C0967" w:rsidRDefault="00772D8F" w:rsidP="00DA164D">
            <w:pPr>
              <w:pStyle w:val="a5"/>
              <w:tabs>
                <w:tab w:val="left" w:pos="1877"/>
                <w:tab w:val="left" w:pos="9158"/>
              </w:tabs>
              <w:spacing w:line="240" w:lineRule="auto"/>
              <w:ind w:firstLine="0"/>
              <w:rPr>
                <w:sz w:val="11"/>
                <w:szCs w:val="11"/>
              </w:rPr>
            </w:pPr>
            <w:r>
              <w:rPr>
                <w:rFonts w:ascii="Arial" w:eastAsia="Arial" w:hAnsi="Arial" w:cs="Arial"/>
                <w:color w:val="19191A"/>
                <w:sz w:val="11"/>
                <w:szCs w:val="11"/>
              </w:rPr>
              <w:t>I</w:t>
            </w:r>
            <w:r>
              <w:rPr>
                <w:rFonts w:ascii="Arial" w:eastAsia="Arial" w:hAnsi="Arial" w:cs="Arial"/>
                <w:color w:val="19191A"/>
                <w:sz w:val="11"/>
                <w:szCs w:val="11"/>
              </w:rPr>
              <w:tab/>
              <w:t>IV. ВНЕБАЛАНСОВЫЕ ОБЯЗАТЕЛЬСТВА</w:t>
            </w:r>
            <w:r>
              <w:rPr>
                <w:rFonts w:ascii="Arial" w:eastAsia="Arial" w:hAnsi="Arial" w:cs="Arial"/>
                <w:color w:val="19191A"/>
                <w:sz w:val="11"/>
                <w:szCs w:val="11"/>
              </w:rPr>
              <w:tab/>
              <w:t>|</w:t>
            </w:r>
          </w:p>
        </w:tc>
      </w:tr>
      <w:tr w:rsidR="002C0967" w:rsidTr="00DA164D">
        <w:trPr>
          <w:trHeight w:hRule="exact" w:val="226"/>
        </w:trPr>
        <w:tc>
          <w:tcPr>
            <w:tcW w:w="350"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color w:val="19191A"/>
                <w:sz w:val="11"/>
                <w:szCs w:val="11"/>
              </w:rPr>
              <w:t>136</w:t>
            </w:r>
          </w:p>
        </w:tc>
        <w:tc>
          <w:tcPr>
            <w:tcW w:w="3677"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sz w:val="11"/>
                <w:szCs w:val="11"/>
              </w:rPr>
              <w:t>(Безотзывные обязательства кредитной организации</w:t>
            </w:r>
          </w:p>
        </w:tc>
        <w:tc>
          <w:tcPr>
            <w:tcW w:w="1219"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sz w:val="11"/>
                <w:szCs w:val="11"/>
              </w:rPr>
              <w:t>1</w:t>
            </w:r>
          </w:p>
        </w:tc>
        <w:tc>
          <w:tcPr>
            <w:tcW w:w="2837" w:type="dxa"/>
            <w:tcBorders>
              <w:top w:val="single" w:sz="4" w:space="0" w:color="auto"/>
            </w:tcBorders>
            <w:shd w:val="clear" w:color="auto" w:fill="FFFFFF"/>
            <w:vAlign w:val="center"/>
          </w:tcPr>
          <w:p w:rsidR="002C0967" w:rsidRDefault="00772D8F" w:rsidP="00DA164D">
            <w:pPr>
              <w:pStyle w:val="a5"/>
              <w:tabs>
                <w:tab w:val="left" w:pos="1742"/>
              </w:tabs>
              <w:spacing w:line="240" w:lineRule="auto"/>
              <w:ind w:firstLine="820"/>
              <w:rPr>
                <w:sz w:val="11"/>
                <w:szCs w:val="11"/>
              </w:rPr>
            </w:pPr>
            <w:r>
              <w:rPr>
                <w:rFonts w:ascii="Arial" w:eastAsia="Arial" w:hAnsi="Arial" w:cs="Arial"/>
                <w:color w:val="787878"/>
                <w:sz w:val="11"/>
                <w:szCs w:val="11"/>
              </w:rPr>
              <w:t>I</w:t>
            </w:r>
            <w:r>
              <w:rPr>
                <w:rFonts w:ascii="Arial" w:eastAsia="Arial" w:hAnsi="Arial" w:cs="Arial"/>
                <w:color w:val="787878"/>
                <w:sz w:val="11"/>
                <w:szCs w:val="11"/>
              </w:rPr>
              <w:tab/>
            </w:r>
            <w:r>
              <w:rPr>
                <w:rFonts w:ascii="Arial" w:eastAsia="Arial" w:hAnsi="Arial" w:cs="Arial"/>
                <w:sz w:val="11"/>
                <w:szCs w:val="11"/>
              </w:rPr>
              <w:t>352995297б|</w:t>
            </w:r>
          </w:p>
        </w:tc>
        <w:tc>
          <w:tcPr>
            <w:tcW w:w="1214" w:type="dxa"/>
            <w:tcBorders>
              <w:top w:val="single" w:sz="4" w:space="0" w:color="auto"/>
            </w:tcBorders>
            <w:shd w:val="clear" w:color="auto" w:fill="FFFFFF"/>
            <w:vAlign w:val="center"/>
          </w:tcPr>
          <w:p w:rsidR="002C0967" w:rsidRDefault="00772D8F" w:rsidP="00DA164D">
            <w:pPr>
              <w:pStyle w:val="a5"/>
              <w:spacing w:line="240" w:lineRule="auto"/>
              <w:ind w:firstLine="0"/>
              <w:jc w:val="right"/>
              <w:rPr>
                <w:sz w:val="11"/>
                <w:szCs w:val="11"/>
              </w:rPr>
            </w:pPr>
            <w:r>
              <w:rPr>
                <w:rFonts w:ascii="Arial" w:eastAsia="Arial" w:hAnsi="Arial" w:cs="Arial"/>
                <w:sz w:val="11"/>
                <w:szCs w:val="11"/>
              </w:rPr>
              <w:t>2943325414|</w:t>
            </w:r>
          </w:p>
        </w:tc>
      </w:tr>
      <w:tr w:rsidR="002C0967" w:rsidTr="00DA164D">
        <w:trPr>
          <w:trHeight w:hRule="exact" w:val="230"/>
        </w:trPr>
        <w:tc>
          <w:tcPr>
            <w:tcW w:w="350" w:type="dxa"/>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color w:val="19191A"/>
                <w:sz w:val="11"/>
                <w:szCs w:val="11"/>
              </w:rPr>
              <w:t>137</w:t>
            </w:r>
          </w:p>
        </w:tc>
        <w:tc>
          <w:tcPr>
            <w:tcW w:w="4896" w:type="dxa"/>
            <w:gridSpan w:val="2"/>
            <w:tcBorders>
              <w:top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color w:val="19191A"/>
                <w:sz w:val="11"/>
                <w:szCs w:val="11"/>
              </w:rPr>
              <w:t xml:space="preserve">(Выданные кредитной организацией гарантии </w:t>
            </w:r>
            <w:r>
              <w:rPr>
                <w:rFonts w:ascii="Arial" w:eastAsia="Arial" w:hAnsi="Arial" w:cs="Arial"/>
                <w:sz w:val="11"/>
                <w:szCs w:val="11"/>
              </w:rPr>
              <w:t xml:space="preserve">и </w:t>
            </w:r>
            <w:r>
              <w:rPr>
                <w:rFonts w:ascii="Arial" w:eastAsia="Arial" w:hAnsi="Arial" w:cs="Arial"/>
                <w:color w:val="19191A"/>
                <w:sz w:val="11"/>
                <w:szCs w:val="11"/>
              </w:rPr>
              <w:t>поручительства 15.15</w:t>
            </w:r>
          </w:p>
        </w:tc>
        <w:tc>
          <w:tcPr>
            <w:tcW w:w="2837" w:type="dxa"/>
            <w:tcBorders>
              <w:top w:val="single" w:sz="4" w:space="0" w:color="auto"/>
            </w:tcBorders>
            <w:shd w:val="clear" w:color="auto" w:fill="FFFFFF"/>
            <w:vAlign w:val="center"/>
          </w:tcPr>
          <w:p w:rsidR="002C0967" w:rsidRDefault="00772D8F" w:rsidP="00DA164D">
            <w:pPr>
              <w:pStyle w:val="a5"/>
              <w:tabs>
                <w:tab w:val="left" w:pos="1804"/>
              </w:tabs>
              <w:spacing w:line="240" w:lineRule="auto"/>
              <w:ind w:firstLine="820"/>
              <w:rPr>
                <w:sz w:val="11"/>
                <w:szCs w:val="11"/>
              </w:rPr>
            </w:pPr>
            <w:r>
              <w:rPr>
                <w:rFonts w:ascii="Arial" w:eastAsia="Arial" w:hAnsi="Arial" w:cs="Arial"/>
                <w:color w:val="19191A"/>
                <w:sz w:val="11"/>
                <w:szCs w:val="11"/>
              </w:rPr>
              <w:t>|</w:t>
            </w:r>
            <w:r>
              <w:rPr>
                <w:rFonts w:ascii="Arial" w:eastAsia="Arial" w:hAnsi="Arial" w:cs="Arial"/>
                <w:color w:val="19191A"/>
                <w:sz w:val="11"/>
                <w:szCs w:val="11"/>
              </w:rPr>
              <w:tab/>
              <w:t>495928754|</w:t>
            </w:r>
          </w:p>
        </w:tc>
        <w:tc>
          <w:tcPr>
            <w:tcW w:w="1214" w:type="dxa"/>
            <w:tcBorders>
              <w:top w:val="single" w:sz="4" w:space="0" w:color="auto"/>
            </w:tcBorders>
            <w:shd w:val="clear" w:color="auto" w:fill="FFFFFF"/>
            <w:vAlign w:val="center"/>
          </w:tcPr>
          <w:p w:rsidR="002C0967" w:rsidRDefault="00772D8F" w:rsidP="00DA164D">
            <w:pPr>
              <w:pStyle w:val="a5"/>
              <w:spacing w:line="240" w:lineRule="auto"/>
              <w:ind w:firstLine="0"/>
              <w:jc w:val="right"/>
              <w:rPr>
                <w:sz w:val="11"/>
                <w:szCs w:val="11"/>
              </w:rPr>
            </w:pPr>
            <w:r>
              <w:rPr>
                <w:rFonts w:ascii="Arial" w:eastAsia="Arial" w:hAnsi="Arial" w:cs="Arial"/>
                <w:sz w:val="11"/>
                <w:szCs w:val="11"/>
              </w:rPr>
              <w:t>418585317|</w:t>
            </w:r>
          </w:p>
        </w:tc>
      </w:tr>
      <w:tr w:rsidR="002C0967" w:rsidTr="00DA164D">
        <w:trPr>
          <w:trHeight w:hRule="exact" w:val="269"/>
        </w:trPr>
        <w:tc>
          <w:tcPr>
            <w:tcW w:w="350" w:type="dxa"/>
            <w:tcBorders>
              <w:top w:val="single" w:sz="4" w:space="0" w:color="auto"/>
              <w:bottom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color w:val="3D4341"/>
                <w:sz w:val="11"/>
                <w:szCs w:val="11"/>
              </w:rPr>
              <w:t>138</w:t>
            </w:r>
          </w:p>
        </w:tc>
        <w:tc>
          <w:tcPr>
            <w:tcW w:w="3677" w:type="dxa"/>
            <w:tcBorders>
              <w:top w:val="single" w:sz="4" w:space="0" w:color="auto"/>
              <w:bottom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color w:val="19191A"/>
                <w:sz w:val="11"/>
                <w:szCs w:val="11"/>
              </w:rPr>
              <w:t xml:space="preserve">(Условные обязательства </w:t>
            </w:r>
            <w:proofErr w:type="spellStart"/>
            <w:r>
              <w:rPr>
                <w:rFonts w:ascii="Arial" w:eastAsia="Arial" w:hAnsi="Arial" w:cs="Arial"/>
                <w:color w:val="19191A"/>
                <w:sz w:val="11"/>
                <w:szCs w:val="11"/>
              </w:rPr>
              <w:t>некредитного</w:t>
            </w:r>
            <w:proofErr w:type="spellEnd"/>
            <w:r>
              <w:rPr>
                <w:rFonts w:ascii="Arial" w:eastAsia="Arial" w:hAnsi="Arial" w:cs="Arial"/>
                <w:color w:val="19191A"/>
                <w:sz w:val="11"/>
                <w:szCs w:val="11"/>
              </w:rPr>
              <w:t xml:space="preserve"> характера</w:t>
            </w:r>
          </w:p>
        </w:tc>
        <w:tc>
          <w:tcPr>
            <w:tcW w:w="1219" w:type="dxa"/>
            <w:tcBorders>
              <w:top w:val="single" w:sz="4" w:space="0" w:color="auto"/>
              <w:bottom w:val="single" w:sz="4" w:space="0" w:color="auto"/>
            </w:tcBorders>
            <w:shd w:val="clear" w:color="auto" w:fill="FFFFFF"/>
            <w:vAlign w:val="center"/>
          </w:tcPr>
          <w:p w:rsidR="002C0967" w:rsidRDefault="00772D8F" w:rsidP="00DA164D">
            <w:pPr>
              <w:pStyle w:val="a5"/>
              <w:spacing w:line="240" w:lineRule="auto"/>
              <w:ind w:firstLine="0"/>
              <w:rPr>
                <w:sz w:val="11"/>
                <w:szCs w:val="11"/>
              </w:rPr>
            </w:pPr>
            <w:r>
              <w:rPr>
                <w:rFonts w:ascii="Arial" w:eastAsia="Arial" w:hAnsi="Arial" w:cs="Arial"/>
                <w:color w:val="3D4341"/>
                <w:sz w:val="11"/>
                <w:szCs w:val="11"/>
              </w:rPr>
              <w:t>1</w:t>
            </w:r>
          </w:p>
        </w:tc>
        <w:tc>
          <w:tcPr>
            <w:tcW w:w="2837" w:type="dxa"/>
            <w:tcBorders>
              <w:top w:val="single" w:sz="4" w:space="0" w:color="auto"/>
              <w:bottom w:val="single" w:sz="4" w:space="0" w:color="auto"/>
            </w:tcBorders>
            <w:shd w:val="clear" w:color="auto" w:fill="FFFFFF"/>
            <w:vAlign w:val="center"/>
          </w:tcPr>
          <w:p w:rsidR="002C0967" w:rsidRDefault="00772D8F" w:rsidP="00DA164D">
            <w:pPr>
              <w:pStyle w:val="a5"/>
              <w:tabs>
                <w:tab w:val="left" w:pos="1991"/>
              </w:tabs>
              <w:spacing w:line="240" w:lineRule="auto"/>
              <w:ind w:firstLine="820"/>
              <w:rPr>
                <w:sz w:val="11"/>
                <w:szCs w:val="11"/>
              </w:rPr>
            </w:pPr>
            <w:r>
              <w:rPr>
                <w:rFonts w:ascii="Arial" w:eastAsia="Arial" w:hAnsi="Arial" w:cs="Arial"/>
                <w:color w:val="19191A"/>
                <w:sz w:val="11"/>
                <w:szCs w:val="11"/>
              </w:rPr>
              <w:t>I</w:t>
            </w:r>
            <w:r>
              <w:rPr>
                <w:rFonts w:ascii="Arial" w:eastAsia="Arial" w:hAnsi="Arial" w:cs="Arial"/>
                <w:color w:val="19191A"/>
                <w:sz w:val="11"/>
                <w:szCs w:val="11"/>
              </w:rPr>
              <w:tab/>
              <w:t>9936781</w:t>
            </w:r>
          </w:p>
        </w:tc>
        <w:tc>
          <w:tcPr>
            <w:tcW w:w="1214" w:type="dxa"/>
            <w:tcBorders>
              <w:top w:val="single" w:sz="4" w:space="0" w:color="auto"/>
              <w:bottom w:val="single" w:sz="4" w:space="0" w:color="auto"/>
            </w:tcBorders>
            <w:shd w:val="clear" w:color="auto" w:fill="FFFFFF"/>
            <w:vAlign w:val="center"/>
          </w:tcPr>
          <w:p w:rsidR="002C0967" w:rsidRDefault="00772D8F" w:rsidP="00DA164D">
            <w:pPr>
              <w:pStyle w:val="a5"/>
              <w:spacing w:line="240" w:lineRule="auto"/>
              <w:ind w:firstLine="0"/>
              <w:jc w:val="right"/>
              <w:rPr>
                <w:sz w:val="11"/>
                <w:szCs w:val="11"/>
              </w:rPr>
            </w:pPr>
            <w:r>
              <w:rPr>
                <w:rFonts w:ascii="Arial" w:eastAsia="Arial" w:hAnsi="Arial" w:cs="Arial"/>
                <w:color w:val="19191A"/>
                <w:sz w:val="11"/>
                <w:szCs w:val="11"/>
              </w:rPr>
              <w:t>12175971</w:t>
            </w:r>
          </w:p>
        </w:tc>
      </w:tr>
    </w:tbl>
    <w:p w:rsidR="00DA164D" w:rsidRPr="00DA164D" w:rsidRDefault="00DA164D" w:rsidP="00DA164D">
      <w:pPr>
        <w:pStyle w:val="a7"/>
        <w:ind w:left="2124"/>
        <w:rPr>
          <w:rFonts w:eastAsia="Arial"/>
          <w:b/>
          <w:color w:val="19191A"/>
          <w:sz w:val="32"/>
          <w:szCs w:val="32"/>
        </w:rPr>
      </w:pPr>
      <w:r w:rsidRPr="00DA164D">
        <w:rPr>
          <w:rFonts w:eastAsia="Arial"/>
          <w:b/>
          <w:color w:val="19191A"/>
          <w:sz w:val="32"/>
          <w:szCs w:val="32"/>
        </w:rPr>
        <w:lastRenderedPageBreak/>
        <w:t>Окончание приложения А</w:t>
      </w:r>
    </w:p>
    <w:p w:rsidR="00DA164D" w:rsidRDefault="00DA164D">
      <w:pPr>
        <w:pStyle w:val="a7"/>
        <w:ind w:left="5"/>
        <w:rPr>
          <w:rFonts w:ascii="Arial" w:eastAsia="Arial" w:hAnsi="Arial" w:cs="Arial"/>
          <w:color w:val="19191A"/>
          <w:sz w:val="11"/>
          <w:szCs w:val="11"/>
        </w:rPr>
      </w:pPr>
    </w:p>
    <w:p w:rsidR="00DA164D" w:rsidRDefault="00DA164D">
      <w:pPr>
        <w:pStyle w:val="a7"/>
        <w:ind w:left="5"/>
        <w:rPr>
          <w:rFonts w:ascii="Arial" w:eastAsia="Arial" w:hAnsi="Arial" w:cs="Arial"/>
          <w:color w:val="19191A"/>
          <w:sz w:val="11"/>
          <w:szCs w:val="11"/>
        </w:rPr>
      </w:pPr>
    </w:p>
    <w:p w:rsidR="002C0967" w:rsidRDefault="00726586">
      <w:pPr>
        <w:pStyle w:val="a7"/>
        <w:ind w:left="5"/>
        <w:rPr>
          <w:sz w:val="11"/>
          <w:szCs w:val="11"/>
        </w:rPr>
        <w:sectPr w:rsidR="002C0967" w:rsidSect="00DA164D">
          <w:headerReference w:type="even" r:id="rId39"/>
          <w:footerReference w:type="even" r:id="rId40"/>
          <w:footerReference w:type="default" r:id="rId41"/>
          <w:pgSz w:w="11900" w:h="16840"/>
          <w:pgMar w:top="1135" w:right="614" w:bottom="1996" w:left="1584" w:header="0" w:footer="0" w:gutter="0"/>
          <w:cols w:space="720"/>
          <w:noEndnote/>
          <w:docGrid w:linePitch="360"/>
        </w:sectPr>
      </w:pPr>
      <w:r>
        <w:rPr>
          <w:noProof/>
          <w:lang w:bidi="ar-SA"/>
        </w:rPr>
        <w:pict>
          <v:shape id="Shape 228" o:spid="_x0000_s1035" type="#_x0000_t202" style="position:absolute;left:0;text-align:left;margin-left:82.8pt;margin-top:277.95pt;width:1in;height:7.45pt;z-index:125829511;visibility:visible;mso-wrap-style:none;mso-wrap-distance-top:51.65pt;mso-wrap-distance-right:227.15pt;mso-wrap-distance-bottom:73.2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" filled="f" stroked="f">
            <v:textbox inset="0,0,0,0">
              <w:txbxContent>
                <w:p w:rsidR="00726586" w:rsidRDefault="00726586">
                  <w:pPr>
                    <w:pStyle w:val="70"/>
                    <w:spacing w:line="240" w:lineRule="auto"/>
                  </w:pPr>
                  <w:r>
                    <w:rPr>
                      <w:color w:val="19191A"/>
                    </w:rPr>
                    <w:t>Председатель Правления</w:t>
                  </w:r>
                </w:p>
              </w:txbxContent>
            </v:textbox>
            <w10:wrap type="topAndBottom" anchorx="page" anchory="margin"/>
          </v:shape>
        </w:pict>
      </w:r>
      <w:r>
        <w:rPr>
          <w:noProof/>
          <w:lang w:bidi="ar-SA"/>
        </w:rPr>
        <w:pict>
          <v:shape id="Shape 230" o:spid="_x0000_s1036" type="#_x0000_t202" style="position:absolute;left:0;text-align:left;margin-left:82.8pt;margin-top:324.25pt;width:55.9pt;height:7.7pt;z-index:125829513;visibility:visible;mso-wrap-style:none;mso-wrap-distance-top:97.95pt;mso-wrap-distance-right:243.25pt;mso-wrap-distance-bottom:26.65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" filled="f" stroked="f">
            <v:textbox inset="0,0,0,0">
              <w:txbxContent>
                <w:p w:rsidR="00726586" w:rsidRDefault="00726586">
                  <w:pPr>
                    <w:pStyle w:val="70"/>
                    <w:spacing w:line="240" w:lineRule="auto"/>
                  </w:pPr>
                  <w:r>
                    <w:rPr>
                      <w:color w:val="000000"/>
                    </w:rPr>
                    <w:t>Главный бухгалтер</w:t>
                  </w:r>
                </w:p>
              </w:txbxContent>
            </v:textbox>
            <w10:wrap type="topAndBottom" anchorx="page" anchory="margin"/>
          </v:shape>
        </w:pict>
      </w:r>
      <w:r w:rsidR="00772D8F">
        <w:rPr>
          <w:noProof/>
          <w:lang w:bidi="ar-SA"/>
        </w:rPr>
        <w:drawing>
          <wp:anchor distT="165100" distB="0" distL="1177925" distR="114300" simplePos="0" relativeHeight="125829515" behindDoc="0" locked="0" layoutInCell="1" allowOverlap="1">
            <wp:simplePos x="0" y="0"/>
            <wp:positionH relativeFrom="page">
              <wp:posOffset>2115185</wp:posOffset>
            </wp:positionH>
            <wp:positionV relativeFrom="margin">
              <wp:posOffset>3039110</wp:posOffset>
            </wp:positionV>
            <wp:extent cx="2621280" cy="1517650"/>
            <wp:effectExtent l="0" t="0" r="0" b="0"/>
            <wp:wrapTopAndBottom/>
            <wp:docPr id="232" name="Shape 232"/>
            <wp:cNvGraphicFramePr/>
            <a:graphic xmlns:a="http://schemas.openxmlformats.org/drawingml/2006/main">
              <a:graphicData uri="http://schemas.openxmlformats.org/drawingml/2006/picture">
                <pic:pic xmlns:pic="http://schemas.openxmlformats.org/drawingml/2006/picture">
                  <pic:nvPicPr>
                    <pic:cNvPr id="233" name="Picture box 233"/>
                    <pic:cNvPicPr/>
                  </pic:nvPicPr>
                  <pic:blipFill>
                    <a:blip r:embed="rId42" cstate="print"/>
                    <a:stretch/>
                  </pic:blipFill>
                  <pic:spPr>
                    <a:xfrm>
                      <a:off x="0" y="0"/>
                      <a:ext cx="2621280" cy="1517650"/>
                    </a:xfrm>
                    <a:prstGeom prst="rect">
                      <a:avLst/>
                    </a:prstGeom>
                  </pic:spPr>
                </pic:pic>
              </a:graphicData>
            </a:graphic>
          </wp:anchor>
        </w:drawing>
      </w:r>
      <w:r w:rsidR="00772D8F">
        <w:rPr>
          <w:rFonts w:ascii="Arial" w:eastAsia="Arial" w:hAnsi="Arial" w:cs="Arial"/>
          <w:color w:val="19191A"/>
          <w:sz w:val="11"/>
          <w:szCs w:val="11"/>
        </w:rPr>
        <w:t xml:space="preserve">• Данные по состоянию на 1 января 201*7 года </w:t>
      </w:r>
      <w:proofErr w:type="spellStart"/>
      <w:r w:rsidR="00772D8F">
        <w:rPr>
          <w:rFonts w:ascii="Arial" w:eastAsia="Arial" w:hAnsi="Arial" w:cs="Arial"/>
          <w:color w:val="19191A"/>
          <w:sz w:val="11"/>
          <w:szCs w:val="11"/>
        </w:rPr>
        <w:t>Онли</w:t>
      </w:r>
      <w:proofErr w:type="spellEnd"/>
      <w:r w:rsidR="00772D8F">
        <w:rPr>
          <w:rFonts w:ascii="Arial" w:eastAsia="Arial" w:hAnsi="Arial" w:cs="Arial"/>
          <w:color w:val="19191A"/>
          <w:sz w:val="11"/>
          <w:szCs w:val="11"/>
        </w:rPr>
        <w:t xml:space="preserve"> </w:t>
      </w:r>
      <w:proofErr w:type="spellStart"/>
      <w:r w:rsidR="00772D8F">
        <w:rPr>
          <w:rFonts w:ascii="Arial" w:eastAsia="Arial" w:hAnsi="Arial" w:cs="Arial"/>
          <w:color w:val="19191A"/>
          <w:sz w:val="11"/>
          <w:szCs w:val="11"/>
        </w:rPr>
        <w:t>реклассифицированы</w:t>
      </w:r>
      <w:proofErr w:type="spellEnd"/>
      <w:r w:rsidR="00772D8F">
        <w:rPr>
          <w:rFonts w:ascii="Arial" w:eastAsia="Arial" w:hAnsi="Arial" w:cs="Arial"/>
          <w:color w:val="19191A"/>
          <w:sz w:val="11"/>
          <w:szCs w:val="11"/>
        </w:rPr>
        <w:t xml:space="preserve"> (Пояснение 3.10).</w:t>
      </w:r>
    </w:p>
    <w:p w:rsidR="002C0967" w:rsidRDefault="002C0967">
      <w:pPr>
        <w:spacing w:before="80" w:after="80" w:line="240" w:lineRule="exact"/>
        <w:rPr>
          <w:sz w:val="19"/>
          <w:szCs w:val="19"/>
        </w:rPr>
      </w:pPr>
    </w:p>
    <w:p w:rsidR="002C0967" w:rsidRDefault="002C0967">
      <w:pPr>
        <w:spacing w:line="1" w:lineRule="exact"/>
      </w:pPr>
    </w:p>
    <w:p w:rsidR="00DA164D" w:rsidRDefault="00DA164D">
      <w:pPr>
        <w:spacing w:line="1" w:lineRule="exact"/>
        <w:sectPr w:rsidR="00DA164D">
          <w:type w:val="continuous"/>
          <w:pgSz w:w="11900" w:h="16840"/>
          <w:pgMar w:top="2356" w:right="0" w:bottom="2356" w:left="0" w:header="0" w:footer="3" w:gutter="0"/>
          <w:cols w:space="720"/>
          <w:noEndnote/>
          <w:docGrid w:linePitch="360"/>
        </w:sectPr>
      </w:pPr>
    </w:p>
    <w:p w:rsidR="002C0967" w:rsidRDefault="00772D8F">
      <w:pPr>
        <w:pStyle w:val="70"/>
        <w:spacing w:line="240" w:lineRule="auto"/>
        <w:jc w:val="both"/>
        <w:sectPr w:rsidR="002C0967">
          <w:type w:val="continuous"/>
          <w:pgSz w:w="11900" w:h="16840"/>
          <w:pgMar w:top="2356" w:right="950" w:bottom="2356" w:left="1634" w:header="0" w:footer="3" w:gutter="0"/>
          <w:cols w:space="720"/>
          <w:noEndnote/>
          <w:docGrid w:linePitch="360"/>
        </w:sectPr>
      </w:pPr>
      <w:r>
        <w:rPr>
          <w:color w:val="000000"/>
        </w:rPr>
        <w:t>30.03.201</w:t>
      </w:r>
      <w:r w:rsidR="00B24BE2">
        <w:rPr>
          <w:color w:val="000000"/>
        </w:rPr>
        <w:t>9</w:t>
      </w:r>
    </w:p>
    <w:p w:rsidR="00DA164D" w:rsidRDefault="00DA164D">
      <w:pPr>
        <w:pStyle w:val="11"/>
        <w:keepNext/>
        <w:keepLines/>
        <w:spacing w:after="360" w:line="240" w:lineRule="auto"/>
        <w:ind w:firstLine="0"/>
        <w:jc w:val="center"/>
      </w:pPr>
      <w:bookmarkStart w:id="86" w:name="bookmark294"/>
      <w:bookmarkStart w:id="87" w:name="bookmark295"/>
      <w:bookmarkStart w:id="88" w:name="bookmark296"/>
    </w:p>
    <w:p w:rsidR="00DA164D" w:rsidRDefault="00DA164D" w:rsidP="00DA164D">
      <w:pPr>
        <w:pStyle w:val="11"/>
        <w:keepNext/>
        <w:keepLines/>
        <w:spacing w:after="360" w:line="240" w:lineRule="auto"/>
        <w:ind w:firstLine="0"/>
        <w:jc w:val="center"/>
      </w:pPr>
      <w:r>
        <w:t>Приложение Б</w:t>
      </w:r>
    </w:p>
    <w:p w:rsidR="002C0967" w:rsidRDefault="00772D8F">
      <w:pPr>
        <w:pStyle w:val="11"/>
        <w:keepNext/>
        <w:keepLines/>
        <w:spacing w:after="360" w:line="240" w:lineRule="auto"/>
        <w:ind w:firstLine="0"/>
        <w:jc w:val="center"/>
      </w:pPr>
      <w:r>
        <w:t xml:space="preserve">отчет о </w:t>
      </w:r>
      <w:r w:rsidR="00B24BE2">
        <w:t>финансовых результатах за 2018</w:t>
      </w:r>
      <w:r>
        <w:t xml:space="preserve"> год</w:t>
      </w:r>
      <w:bookmarkEnd w:id="86"/>
      <w:bookmarkEnd w:id="87"/>
      <w:bookmarkEnd w:id="88"/>
    </w:p>
    <w:p w:rsidR="002C0967" w:rsidRDefault="00772D8F">
      <w:pPr>
        <w:pStyle w:val="70"/>
        <w:spacing w:after="460" w:line="218" w:lineRule="auto"/>
        <w:jc w:val="center"/>
      </w:pPr>
      <w:r>
        <w:rPr>
          <w:color w:val="000000"/>
        </w:rPr>
        <w:t xml:space="preserve">Отчет </w:t>
      </w:r>
      <w:r>
        <w:rPr>
          <w:color w:val="19191A"/>
        </w:rPr>
        <w:t>о финансовых результ</w:t>
      </w:r>
      <w:r w:rsidR="00B24BE2">
        <w:rPr>
          <w:color w:val="19191A"/>
        </w:rPr>
        <w:t>атах</w:t>
      </w:r>
      <w:r w:rsidR="00B24BE2">
        <w:rPr>
          <w:color w:val="19191A"/>
        </w:rPr>
        <w:br/>
        <w:t>(публикуемая форма)</w:t>
      </w:r>
      <w:r w:rsidR="00B24BE2">
        <w:rPr>
          <w:color w:val="19191A"/>
        </w:rPr>
        <w:br/>
        <w:t>за 2018</w:t>
      </w:r>
      <w:r>
        <w:rPr>
          <w:color w:val="19191A"/>
        </w:rPr>
        <w:t xml:space="preserve"> год</w:t>
      </w:r>
    </w:p>
    <w:p w:rsidR="002C0967" w:rsidRDefault="00772D8F">
      <w:pPr>
        <w:pStyle w:val="70"/>
        <w:spacing w:after="120" w:line="223" w:lineRule="auto"/>
      </w:pPr>
      <w:r>
        <w:rPr>
          <w:color w:val="19191A"/>
        </w:rPr>
        <w:t>Кредитной организации "Газпромбанк” (Акционерное общество) / Банк ГПБ (АО)</w:t>
      </w:r>
    </w:p>
    <w:p w:rsidR="002C0967" w:rsidRDefault="00772D8F">
      <w:pPr>
        <w:pStyle w:val="70"/>
        <w:spacing w:after="180" w:line="223" w:lineRule="auto"/>
      </w:pPr>
      <w:r>
        <w:rPr>
          <w:color w:val="19191A"/>
        </w:rPr>
        <w:t xml:space="preserve">Адрес (место нахождения) кредитной организации 117420, г. Москва, </w:t>
      </w:r>
      <w:r>
        <w:rPr>
          <w:color w:val="000000"/>
        </w:rPr>
        <w:t xml:space="preserve">ул. </w:t>
      </w:r>
      <w:proofErr w:type="spellStart"/>
      <w:r>
        <w:rPr>
          <w:color w:val="19191A"/>
        </w:rPr>
        <w:t>Наметкина</w:t>
      </w:r>
      <w:proofErr w:type="spellEnd"/>
      <w:r>
        <w:rPr>
          <w:color w:val="19191A"/>
        </w:rPr>
        <w:t xml:space="preserve">, д.16, </w:t>
      </w:r>
      <w:proofErr w:type="spellStart"/>
      <w:r>
        <w:rPr>
          <w:color w:val="19191A"/>
        </w:rPr>
        <w:t>кор</w:t>
      </w:r>
      <w:proofErr w:type="spellEnd"/>
      <w:r>
        <w:rPr>
          <w:color w:val="19191A"/>
        </w:rPr>
        <w:t>. 1</w:t>
      </w:r>
    </w:p>
    <w:p w:rsidR="002C0967" w:rsidRDefault="00772D8F">
      <w:pPr>
        <w:pStyle w:val="70"/>
        <w:spacing w:after="120" w:line="228" w:lineRule="auto"/>
        <w:ind w:left="7500"/>
        <w:jc w:val="right"/>
      </w:pPr>
      <w:r>
        <w:rPr>
          <w:color w:val="19191A"/>
        </w:rPr>
        <w:t>Код Формы по ОКУД 0409807 Годовая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2"/>
        <w:gridCol w:w="3595"/>
        <w:gridCol w:w="552"/>
        <w:gridCol w:w="1210"/>
        <w:gridCol w:w="336"/>
        <w:gridCol w:w="1512"/>
        <w:gridCol w:w="1512"/>
      </w:tblGrid>
      <w:tr w:rsidR="002C0967">
        <w:trPr>
          <w:trHeight w:hRule="exact" w:val="168"/>
          <w:jc w:val="center"/>
        </w:trPr>
        <w:tc>
          <w:tcPr>
            <w:tcW w:w="442" w:type="dxa"/>
            <w:shd w:val="clear" w:color="auto" w:fill="FFFFFF"/>
          </w:tcPr>
          <w:p w:rsidR="002C0967" w:rsidRDefault="00772D8F">
            <w:pPr>
              <w:pStyle w:val="a5"/>
              <w:spacing w:line="240" w:lineRule="auto"/>
              <w:ind w:firstLine="0"/>
              <w:rPr>
                <w:sz w:val="11"/>
                <w:szCs w:val="11"/>
              </w:rPr>
            </w:pPr>
            <w:r>
              <w:rPr>
                <w:rFonts w:ascii="Arial" w:eastAsia="Arial" w:hAnsi="Arial" w:cs="Arial"/>
                <w:sz w:val="11"/>
                <w:szCs w:val="11"/>
              </w:rPr>
              <w:t>Раздел</w:t>
            </w:r>
          </w:p>
        </w:tc>
        <w:tc>
          <w:tcPr>
            <w:tcW w:w="3595" w:type="dxa"/>
            <w:shd w:val="clear" w:color="auto" w:fill="FFFFFF"/>
          </w:tcPr>
          <w:p w:rsidR="002C0967" w:rsidRDefault="00772D8F">
            <w:pPr>
              <w:pStyle w:val="a5"/>
              <w:spacing w:line="240" w:lineRule="auto"/>
              <w:ind w:firstLine="0"/>
              <w:rPr>
                <w:sz w:val="11"/>
                <w:szCs w:val="11"/>
              </w:rPr>
            </w:pPr>
            <w:r>
              <w:rPr>
                <w:rFonts w:ascii="Arial" w:eastAsia="Arial" w:hAnsi="Arial" w:cs="Arial"/>
                <w:color w:val="19191A"/>
                <w:sz w:val="11"/>
                <w:szCs w:val="11"/>
              </w:rPr>
              <w:t xml:space="preserve">1, </w:t>
            </w:r>
            <w:r>
              <w:rPr>
                <w:rFonts w:ascii="Arial" w:eastAsia="Arial" w:hAnsi="Arial" w:cs="Arial"/>
                <w:sz w:val="11"/>
                <w:szCs w:val="11"/>
              </w:rPr>
              <w:t>Прибыли и убытки</w:t>
            </w:r>
          </w:p>
        </w:tc>
        <w:tc>
          <w:tcPr>
            <w:tcW w:w="5122" w:type="dxa"/>
            <w:gridSpan w:val="5"/>
            <w:shd w:val="clear" w:color="auto" w:fill="FFFFFF"/>
          </w:tcPr>
          <w:p w:rsidR="002C0967" w:rsidRDefault="002C0967">
            <w:pPr>
              <w:rPr>
                <w:sz w:val="10"/>
                <w:szCs w:val="10"/>
              </w:rPr>
            </w:pPr>
          </w:p>
        </w:tc>
      </w:tr>
      <w:tr w:rsidR="002C0967">
        <w:trPr>
          <w:trHeight w:hRule="exact" w:val="581"/>
          <w:jc w:val="center"/>
        </w:trPr>
        <w:tc>
          <w:tcPr>
            <w:tcW w:w="4037" w:type="dxa"/>
            <w:gridSpan w:val="2"/>
            <w:tcBorders>
              <w:top w:val="single" w:sz="4" w:space="0" w:color="auto"/>
            </w:tcBorders>
            <w:shd w:val="clear" w:color="auto" w:fill="FFFFFF"/>
            <w:vAlign w:val="center"/>
          </w:tcPr>
          <w:p w:rsidR="002C0967" w:rsidRDefault="00772D8F">
            <w:pPr>
              <w:pStyle w:val="a5"/>
              <w:tabs>
                <w:tab w:val="left" w:pos="1219"/>
              </w:tabs>
              <w:spacing w:line="240" w:lineRule="auto"/>
              <w:ind w:firstLine="0"/>
              <w:rPr>
                <w:sz w:val="11"/>
                <w:szCs w:val="11"/>
              </w:rPr>
            </w:pPr>
            <w:r>
              <w:rPr>
                <w:rFonts w:ascii="Arial" w:eastAsia="Arial" w:hAnsi="Arial" w:cs="Arial"/>
                <w:sz w:val="11"/>
                <w:szCs w:val="11"/>
              </w:rPr>
              <w:t>(Номер |</w:t>
            </w:r>
            <w:r>
              <w:rPr>
                <w:rFonts w:ascii="Arial" w:eastAsia="Arial" w:hAnsi="Arial" w:cs="Arial"/>
                <w:sz w:val="11"/>
                <w:szCs w:val="11"/>
              </w:rPr>
              <w:tab/>
              <w:t>Наименование статьи</w:t>
            </w:r>
          </w:p>
          <w:p w:rsidR="002C0967" w:rsidRDefault="00772D8F">
            <w:pPr>
              <w:pStyle w:val="a5"/>
              <w:tabs>
                <w:tab w:val="left" w:pos="403"/>
              </w:tabs>
              <w:spacing w:line="240" w:lineRule="auto"/>
              <w:ind w:firstLine="0"/>
              <w:rPr>
                <w:sz w:val="11"/>
                <w:szCs w:val="11"/>
              </w:rPr>
            </w:pPr>
            <w:r>
              <w:rPr>
                <w:rFonts w:ascii="Arial" w:eastAsia="Arial" w:hAnsi="Arial" w:cs="Arial"/>
                <w:sz w:val="11"/>
                <w:szCs w:val="11"/>
              </w:rPr>
              <w:t>1</w:t>
            </w:r>
            <w:r>
              <w:rPr>
                <w:rFonts w:ascii="Arial" w:eastAsia="Arial" w:hAnsi="Arial" w:cs="Arial"/>
                <w:sz w:val="11"/>
                <w:szCs w:val="11"/>
              </w:rPr>
              <w:tab/>
              <w:t>1</w:t>
            </w:r>
          </w:p>
          <w:p w:rsidR="002C0967" w:rsidRDefault="00772D8F">
            <w:pPr>
              <w:pStyle w:val="a5"/>
              <w:spacing w:line="199" w:lineRule="auto"/>
              <w:ind w:firstLine="0"/>
              <w:rPr>
                <w:sz w:val="11"/>
                <w:szCs w:val="11"/>
              </w:rPr>
            </w:pPr>
            <w:r>
              <w:rPr>
                <w:rFonts w:ascii="Arial" w:eastAsia="Arial" w:hAnsi="Arial" w:cs="Arial"/>
                <w:sz w:val="11"/>
                <w:szCs w:val="11"/>
              </w:rPr>
              <w:t>1 строки|</w:t>
            </w:r>
          </w:p>
          <w:p w:rsidR="002C0967" w:rsidRDefault="00772D8F">
            <w:pPr>
              <w:pStyle w:val="a5"/>
              <w:tabs>
                <w:tab w:val="left" w:pos="398"/>
              </w:tabs>
              <w:spacing w:line="240" w:lineRule="auto"/>
              <w:ind w:firstLine="0"/>
              <w:rPr>
                <w:sz w:val="11"/>
                <w:szCs w:val="11"/>
              </w:rPr>
            </w:pPr>
            <w:r>
              <w:rPr>
                <w:rFonts w:ascii="Arial" w:eastAsia="Arial" w:hAnsi="Arial" w:cs="Arial"/>
                <w:sz w:val="11"/>
                <w:szCs w:val="11"/>
              </w:rPr>
              <w:t>1</w:t>
            </w:r>
            <w:r>
              <w:rPr>
                <w:rFonts w:ascii="Arial" w:eastAsia="Arial" w:hAnsi="Arial" w:cs="Arial"/>
                <w:sz w:val="11"/>
                <w:szCs w:val="11"/>
              </w:rPr>
              <w:tab/>
              <w:t>1</w:t>
            </w:r>
          </w:p>
        </w:tc>
        <w:tc>
          <w:tcPr>
            <w:tcW w:w="552"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sz w:val="11"/>
                <w:szCs w:val="11"/>
              </w:rPr>
              <w:t>1</w:t>
            </w:r>
          </w:p>
          <w:p w:rsidR="002C0967" w:rsidRDefault="00772D8F">
            <w:pPr>
              <w:pStyle w:val="a5"/>
              <w:spacing w:line="240" w:lineRule="auto"/>
              <w:ind w:firstLine="0"/>
              <w:rPr>
                <w:sz w:val="11"/>
                <w:szCs w:val="11"/>
              </w:rPr>
            </w:pPr>
            <w:r>
              <w:rPr>
                <w:rFonts w:ascii="Arial" w:eastAsia="Arial" w:hAnsi="Arial" w:cs="Arial"/>
                <w:sz w:val="11"/>
                <w:szCs w:val="11"/>
              </w:rPr>
              <w:t>1</w:t>
            </w:r>
          </w:p>
        </w:tc>
        <w:tc>
          <w:tcPr>
            <w:tcW w:w="1210" w:type="dxa"/>
            <w:tcBorders>
              <w:top w:val="single" w:sz="4" w:space="0" w:color="auto"/>
            </w:tcBorders>
            <w:shd w:val="clear" w:color="auto" w:fill="FFFFFF"/>
          </w:tcPr>
          <w:p w:rsidR="002C0967" w:rsidRDefault="00772D8F">
            <w:pPr>
              <w:pStyle w:val="a5"/>
              <w:spacing w:line="209" w:lineRule="auto"/>
              <w:ind w:firstLine="0"/>
              <w:jc w:val="center"/>
              <w:rPr>
                <w:sz w:val="11"/>
                <w:szCs w:val="11"/>
              </w:rPr>
            </w:pPr>
            <w:r>
              <w:rPr>
                <w:rFonts w:ascii="Arial" w:eastAsia="Arial" w:hAnsi="Arial" w:cs="Arial"/>
                <w:sz w:val="11"/>
                <w:szCs w:val="11"/>
              </w:rPr>
              <w:t>Номер пояснений</w:t>
            </w:r>
          </w:p>
        </w:tc>
        <w:tc>
          <w:tcPr>
            <w:tcW w:w="336" w:type="dxa"/>
            <w:tcBorders>
              <w:top w:val="single" w:sz="4" w:space="0" w:color="auto"/>
            </w:tcBorders>
            <w:shd w:val="clear" w:color="auto" w:fill="FFFFFF"/>
            <w:vAlign w:val="bottom"/>
          </w:tcPr>
          <w:p w:rsidR="002C0967" w:rsidRDefault="00772D8F">
            <w:pPr>
              <w:pStyle w:val="a5"/>
              <w:spacing w:line="240" w:lineRule="auto"/>
              <w:ind w:firstLine="180"/>
              <w:jc w:val="both"/>
              <w:rPr>
                <w:sz w:val="11"/>
                <w:szCs w:val="11"/>
              </w:rPr>
            </w:pPr>
            <w:r>
              <w:rPr>
                <w:rFonts w:ascii="Arial" w:eastAsia="Arial" w:hAnsi="Arial" w:cs="Arial"/>
                <w:sz w:val="11"/>
                <w:szCs w:val="11"/>
              </w:rPr>
              <w:t>1</w:t>
            </w:r>
          </w:p>
          <w:p w:rsidR="002C0967" w:rsidRDefault="00772D8F">
            <w:pPr>
              <w:pStyle w:val="a5"/>
              <w:spacing w:line="228" w:lineRule="auto"/>
              <w:ind w:firstLine="180"/>
              <w:jc w:val="both"/>
              <w:rPr>
                <w:sz w:val="11"/>
                <w:szCs w:val="11"/>
              </w:rPr>
            </w:pPr>
            <w:r>
              <w:rPr>
                <w:rFonts w:ascii="Arial" w:eastAsia="Arial" w:hAnsi="Arial" w:cs="Arial"/>
                <w:sz w:val="11"/>
                <w:szCs w:val="11"/>
              </w:rPr>
              <w:t>1</w:t>
            </w:r>
          </w:p>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tabs>
                <w:tab w:val="right" w:pos="1402"/>
              </w:tabs>
              <w:spacing w:line="240" w:lineRule="auto"/>
              <w:ind w:firstLine="0"/>
              <w:jc w:val="both"/>
              <w:rPr>
                <w:sz w:val="11"/>
                <w:szCs w:val="11"/>
              </w:rPr>
            </w:pPr>
            <w:r>
              <w:rPr>
                <w:rFonts w:ascii="Arial" w:eastAsia="Arial" w:hAnsi="Arial" w:cs="Arial"/>
                <w:sz w:val="11"/>
                <w:szCs w:val="11"/>
              </w:rPr>
              <w:t>Данные за отчетный</w:t>
            </w:r>
            <w:r>
              <w:rPr>
                <w:rFonts w:ascii="Arial" w:eastAsia="Arial" w:hAnsi="Arial" w:cs="Arial"/>
                <w:sz w:val="11"/>
                <w:szCs w:val="11"/>
              </w:rPr>
              <w:tab/>
              <w:t>1</w:t>
            </w:r>
          </w:p>
          <w:p w:rsidR="002C0967" w:rsidRDefault="00772D8F">
            <w:pPr>
              <w:pStyle w:val="a5"/>
              <w:tabs>
                <w:tab w:val="right" w:pos="1027"/>
              </w:tabs>
              <w:spacing w:line="218" w:lineRule="auto"/>
              <w:ind w:firstLine="0"/>
              <w:jc w:val="right"/>
              <w:rPr>
                <w:sz w:val="11"/>
                <w:szCs w:val="11"/>
              </w:rPr>
            </w:pPr>
            <w:r>
              <w:rPr>
                <w:rFonts w:ascii="Arial" w:eastAsia="Arial" w:hAnsi="Arial" w:cs="Arial"/>
                <w:sz w:val="11"/>
                <w:szCs w:val="11"/>
              </w:rPr>
              <w:t>период,</w:t>
            </w:r>
            <w:r>
              <w:rPr>
                <w:rFonts w:ascii="Arial" w:eastAsia="Arial" w:hAnsi="Arial" w:cs="Arial"/>
                <w:sz w:val="11"/>
                <w:szCs w:val="11"/>
              </w:rPr>
              <w:tab/>
            </w:r>
            <w:r>
              <w:rPr>
                <w:rFonts w:ascii="Arial" w:eastAsia="Arial" w:hAnsi="Arial" w:cs="Arial"/>
                <w:color w:val="787878"/>
                <w:sz w:val="11"/>
                <w:szCs w:val="11"/>
              </w:rPr>
              <w:t>1</w:t>
            </w:r>
          </w:p>
          <w:p w:rsidR="002C0967" w:rsidRDefault="00772D8F">
            <w:pPr>
              <w:pStyle w:val="a5"/>
              <w:tabs>
                <w:tab w:val="right" w:pos="1099"/>
              </w:tabs>
              <w:spacing w:line="218" w:lineRule="auto"/>
              <w:ind w:firstLine="0"/>
              <w:jc w:val="right"/>
              <w:rPr>
                <w:sz w:val="11"/>
                <w:szCs w:val="11"/>
              </w:rPr>
            </w:pPr>
            <w:r>
              <w:rPr>
                <w:rFonts w:ascii="Arial" w:eastAsia="Arial" w:hAnsi="Arial" w:cs="Arial"/>
                <w:sz w:val="11"/>
                <w:szCs w:val="11"/>
              </w:rPr>
              <w:t>тыс. руб.</w:t>
            </w:r>
            <w:r>
              <w:rPr>
                <w:rFonts w:ascii="Arial" w:eastAsia="Arial" w:hAnsi="Arial" w:cs="Arial"/>
                <w:sz w:val="11"/>
                <w:szCs w:val="11"/>
              </w:rPr>
              <w:tab/>
            </w:r>
            <w:r>
              <w:rPr>
                <w:rFonts w:ascii="Arial" w:eastAsia="Arial" w:hAnsi="Arial" w:cs="Arial"/>
                <w:color w:val="787878"/>
                <w:sz w:val="11"/>
                <w:szCs w:val="11"/>
              </w:rPr>
              <w:t>1</w:t>
            </w:r>
          </w:p>
        </w:tc>
        <w:tc>
          <w:tcPr>
            <w:tcW w:w="1512" w:type="dxa"/>
            <w:tcBorders>
              <w:top w:val="single" w:sz="4" w:space="0" w:color="auto"/>
            </w:tcBorders>
            <w:shd w:val="clear" w:color="auto" w:fill="FFFFFF"/>
            <w:vAlign w:val="center"/>
          </w:tcPr>
          <w:p w:rsidR="002C0967" w:rsidRDefault="00772D8F">
            <w:pPr>
              <w:pStyle w:val="a5"/>
              <w:tabs>
                <w:tab w:val="left" w:pos="1416"/>
              </w:tabs>
              <w:spacing w:line="223" w:lineRule="auto"/>
              <w:ind w:firstLine="0"/>
              <w:jc w:val="right"/>
              <w:rPr>
                <w:sz w:val="11"/>
                <w:szCs w:val="11"/>
              </w:rPr>
            </w:pPr>
            <w:r>
              <w:rPr>
                <w:rFonts w:ascii="Arial" w:eastAsia="Arial" w:hAnsi="Arial" w:cs="Arial"/>
                <w:sz w:val="11"/>
                <w:szCs w:val="11"/>
              </w:rPr>
              <w:t xml:space="preserve">Данные за </w:t>
            </w:r>
            <w:proofErr w:type="spellStart"/>
            <w:r>
              <w:rPr>
                <w:rFonts w:ascii="Arial" w:eastAsia="Arial" w:hAnsi="Arial" w:cs="Arial"/>
                <w:color w:val="19191A"/>
                <w:sz w:val="11"/>
                <w:szCs w:val="11"/>
              </w:rPr>
              <w:t>соответству</w:t>
            </w:r>
            <w:proofErr w:type="spellEnd"/>
            <w:r>
              <w:rPr>
                <w:rFonts w:ascii="Arial" w:eastAsia="Arial" w:hAnsi="Arial" w:cs="Arial"/>
                <w:color w:val="19191A"/>
                <w:sz w:val="11"/>
                <w:szCs w:val="11"/>
              </w:rPr>
              <w:t xml:space="preserve">- | </w:t>
            </w:r>
            <w:proofErr w:type="spellStart"/>
            <w:r>
              <w:rPr>
                <w:rFonts w:ascii="Arial" w:eastAsia="Arial" w:hAnsi="Arial" w:cs="Arial"/>
                <w:sz w:val="11"/>
                <w:szCs w:val="11"/>
              </w:rPr>
              <w:t>ющий</w:t>
            </w:r>
            <w:proofErr w:type="spellEnd"/>
            <w:r>
              <w:rPr>
                <w:rFonts w:ascii="Arial" w:eastAsia="Arial" w:hAnsi="Arial" w:cs="Arial"/>
                <w:sz w:val="11"/>
                <w:szCs w:val="11"/>
              </w:rPr>
              <w:t xml:space="preserve"> </w:t>
            </w:r>
            <w:r>
              <w:rPr>
                <w:rFonts w:ascii="Arial" w:eastAsia="Arial" w:hAnsi="Arial" w:cs="Arial"/>
                <w:color w:val="19191A"/>
                <w:sz w:val="11"/>
                <w:szCs w:val="11"/>
              </w:rPr>
              <w:t xml:space="preserve">период прошлого </w:t>
            </w:r>
            <w:r>
              <w:rPr>
                <w:rFonts w:ascii="Arial" w:eastAsia="Arial" w:hAnsi="Arial" w:cs="Arial"/>
                <w:sz w:val="11"/>
                <w:szCs w:val="11"/>
              </w:rPr>
              <w:t>| года,</w:t>
            </w:r>
            <w:r>
              <w:rPr>
                <w:rFonts w:ascii="Arial" w:eastAsia="Arial" w:hAnsi="Arial" w:cs="Arial"/>
                <w:sz w:val="11"/>
                <w:szCs w:val="11"/>
              </w:rPr>
              <w:tab/>
              <w:t>1</w:t>
            </w:r>
          </w:p>
          <w:p w:rsidR="002C0967" w:rsidRDefault="00772D8F">
            <w:pPr>
              <w:pStyle w:val="a5"/>
              <w:tabs>
                <w:tab w:val="left" w:pos="979"/>
              </w:tabs>
              <w:spacing w:line="223" w:lineRule="auto"/>
              <w:ind w:firstLine="0"/>
              <w:jc w:val="right"/>
              <w:rPr>
                <w:sz w:val="11"/>
                <w:szCs w:val="11"/>
              </w:rPr>
            </w:pPr>
            <w:r>
              <w:rPr>
                <w:rFonts w:ascii="Arial" w:eastAsia="Arial" w:hAnsi="Arial" w:cs="Arial"/>
                <w:color w:val="19191A"/>
                <w:sz w:val="11"/>
                <w:szCs w:val="11"/>
              </w:rPr>
              <w:t xml:space="preserve">ТЫС. </w:t>
            </w:r>
            <w:r>
              <w:rPr>
                <w:rFonts w:ascii="Arial" w:eastAsia="Arial" w:hAnsi="Arial" w:cs="Arial"/>
                <w:sz w:val="11"/>
                <w:szCs w:val="11"/>
              </w:rPr>
              <w:t>руб.*</w:t>
            </w:r>
            <w:r>
              <w:rPr>
                <w:rFonts w:ascii="Arial" w:eastAsia="Arial" w:hAnsi="Arial" w:cs="Arial"/>
                <w:sz w:val="11"/>
                <w:szCs w:val="11"/>
              </w:rPr>
              <w:tab/>
              <w:t>|</w:t>
            </w:r>
          </w:p>
        </w:tc>
      </w:tr>
      <w:tr w:rsidR="002C0967">
        <w:trPr>
          <w:trHeight w:hRule="exact" w:val="230"/>
          <w:jc w:val="center"/>
        </w:trPr>
        <w:tc>
          <w:tcPr>
            <w:tcW w:w="442"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sz w:val="11"/>
                <w:szCs w:val="11"/>
              </w:rPr>
              <w:t>1 1</w:t>
            </w:r>
          </w:p>
        </w:tc>
        <w:tc>
          <w:tcPr>
            <w:tcW w:w="3595" w:type="dxa"/>
            <w:tcBorders>
              <w:top w:val="single" w:sz="4" w:space="0" w:color="auto"/>
            </w:tcBorders>
            <w:shd w:val="clear" w:color="auto" w:fill="FFFFFF"/>
            <w:vAlign w:val="bottom"/>
          </w:tcPr>
          <w:p w:rsidR="002C0967" w:rsidRDefault="00772D8F">
            <w:pPr>
              <w:pStyle w:val="a5"/>
              <w:tabs>
                <w:tab w:val="left" w:pos="1656"/>
              </w:tabs>
              <w:spacing w:line="240" w:lineRule="auto"/>
              <w:ind w:firstLine="0"/>
              <w:rPr>
                <w:sz w:val="11"/>
                <w:szCs w:val="11"/>
              </w:rPr>
            </w:pPr>
            <w:r>
              <w:rPr>
                <w:rFonts w:ascii="Arial" w:eastAsia="Arial" w:hAnsi="Arial" w:cs="Arial"/>
                <w:sz w:val="11"/>
                <w:szCs w:val="11"/>
              </w:rPr>
              <w:t>i</w:t>
            </w:r>
            <w:r>
              <w:rPr>
                <w:rFonts w:ascii="Arial" w:eastAsia="Arial" w:hAnsi="Arial" w:cs="Arial"/>
                <w:sz w:val="11"/>
                <w:szCs w:val="11"/>
              </w:rPr>
              <w:tab/>
            </w:r>
            <w:r>
              <w:rPr>
                <w:rFonts w:ascii="Arial" w:eastAsia="Arial" w:hAnsi="Arial" w:cs="Arial"/>
                <w:sz w:val="11"/>
                <w:szCs w:val="11"/>
                <w:vertAlign w:val="superscript"/>
              </w:rPr>
              <w:t>2</w:t>
            </w:r>
          </w:p>
        </w:tc>
        <w:tc>
          <w:tcPr>
            <w:tcW w:w="552"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sz w:val="11"/>
                <w:szCs w:val="11"/>
              </w:rPr>
              <w:t>1</w:t>
            </w:r>
          </w:p>
        </w:tc>
        <w:tc>
          <w:tcPr>
            <w:tcW w:w="1210" w:type="dxa"/>
            <w:tcBorders>
              <w:top w:val="single" w:sz="4" w:space="0" w:color="auto"/>
            </w:tcBorders>
            <w:shd w:val="clear" w:color="auto" w:fill="FFFFFF"/>
            <w:vAlign w:val="bottom"/>
          </w:tcPr>
          <w:p w:rsidR="002C0967" w:rsidRDefault="00772D8F">
            <w:pPr>
              <w:pStyle w:val="a5"/>
              <w:spacing w:line="240" w:lineRule="auto"/>
              <w:ind w:firstLine="560"/>
              <w:jc w:val="both"/>
              <w:rPr>
                <w:sz w:val="11"/>
                <w:szCs w:val="11"/>
              </w:rPr>
            </w:pPr>
            <w:r>
              <w:rPr>
                <w:rFonts w:ascii="Arial" w:eastAsia="Arial" w:hAnsi="Arial" w:cs="Arial"/>
                <w:sz w:val="11"/>
                <w:szCs w:val="11"/>
              </w:rPr>
              <w:t>3</w:t>
            </w:r>
          </w:p>
        </w:tc>
        <w:tc>
          <w:tcPr>
            <w:tcW w:w="336" w:type="dxa"/>
            <w:tcBorders>
              <w:top w:val="single" w:sz="4" w:space="0" w:color="auto"/>
            </w:tcBorders>
            <w:shd w:val="clear" w:color="auto" w:fill="FFFFFF"/>
            <w:vAlign w:val="bottom"/>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bottom"/>
          </w:tcPr>
          <w:p w:rsidR="002C0967" w:rsidRDefault="00772D8F">
            <w:pPr>
              <w:pStyle w:val="a5"/>
              <w:tabs>
                <w:tab w:val="left" w:pos="816"/>
              </w:tabs>
              <w:spacing w:line="240" w:lineRule="auto"/>
              <w:ind w:firstLine="0"/>
              <w:jc w:val="right"/>
              <w:rPr>
                <w:sz w:val="11"/>
                <w:szCs w:val="11"/>
              </w:rPr>
            </w:pPr>
            <w:r>
              <w:rPr>
                <w:rFonts w:ascii="Arial" w:eastAsia="Arial" w:hAnsi="Arial" w:cs="Arial"/>
                <w:sz w:val="11"/>
                <w:szCs w:val="11"/>
              </w:rPr>
              <w:t>4</w:t>
            </w:r>
            <w:r>
              <w:rPr>
                <w:rFonts w:ascii="Arial" w:eastAsia="Arial" w:hAnsi="Arial" w:cs="Arial"/>
                <w:sz w:val="11"/>
                <w:szCs w:val="11"/>
              </w:rPr>
              <w:tab/>
            </w:r>
            <w:r>
              <w:rPr>
                <w:rFonts w:ascii="Arial" w:eastAsia="Arial" w:hAnsi="Arial" w:cs="Arial"/>
                <w:color w:val="3D4341"/>
                <w:sz w:val="11"/>
                <w:szCs w:val="11"/>
              </w:rPr>
              <w:t>1</w:t>
            </w:r>
          </w:p>
        </w:tc>
        <w:tc>
          <w:tcPr>
            <w:tcW w:w="1512" w:type="dxa"/>
            <w:tcBorders>
              <w:top w:val="single" w:sz="4" w:space="0" w:color="auto"/>
            </w:tcBorders>
            <w:shd w:val="clear" w:color="auto" w:fill="FFFFFF"/>
            <w:vAlign w:val="bottom"/>
          </w:tcPr>
          <w:p w:rsidR="002C0967" w:rsidRDefault="00772D8F">
            <w:pPr>
              <w:pStyle w:val="a5"/>
              <w:tabs>
                <w:tab w:val="left" w:pos="878"/>
              </w:tabs>
              <w:spacing w:line="240" w:lineRule="auto"/>
              <w:ind w:firstLine="0"/>
              <w:jc w:val="right"/>
              <w:rPr>
                <w:sz w:val="11"/>
                <w:szCs w:val="11"/>
              </w:rPr>
            </w:pPr>
            <w:r>
              <w:rPr>
                <w:rFonts w:ascii="Arial" w:eastAsia="Arial" w:hAnsi="Arial" w:cs="Arial"/>
                <w:sz w:val="11"/>
                <w:szCs w:val="11"/>
              </w:rPr>
              <w:t>s</w:t>
            </w:r>
            <w:r>
              <w:rPr>
                <w:rFonts w:ascii="Arial" w:eastAsia="Arial" w:hAnsi="Arial" w:cs="Arial"/>
                <w:sz w:val="11"/>
                <w:szCs w:val="11"/>
              </w:rPr>
              <w:tab/>
              <w:t>I</w:t>
            </w:r>
          </w:p>
        </w:tc>
      </w:tr>
      <w:tr w:rsidR="002C0967">
        <w:trPr>
          <w:trHeight w:hRule="exact" w:val="230"/>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(Процентные доходы, всего, в том числе:</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16.2</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20"/>
              <w:rPr>
                <w:sz w:val="11"/>
                <w:szCs w:val="11"/>
              </w:rPr>
            </w:pPr>
            <w:r>
              <w:rPr>
                <w:rFonts w:ascii="Arial" w:eastAsia="Arial" w:hAnsi="Arial" w:cs="Arial"/>
                <w:sz w:val="11"/>
                <w:szCs w:val="11"/>
              </w:rPr>
              <w:t>3760382641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394648247|</w:t>
            </w:r>
          </w:p>
        </w:tc>
      </w:tr>
      <w:tr w:rsidR="002C0967">
        <w:trPr>
          <w:trHeight w:hRule="exact" w:val="235"/>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11.1</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|от размещения средств в кредитных организациях</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16.2</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80"/>
              <w:jc w:val="both"/>
              <w:rPr>
                <w:sz w:val="11"/>
                <w:szCs w:val="11"/>
              </w:rPr>
            </w:pPr>
            <w:r>
              <w:rPr>
                <w:rFonts w:ascii="Arial" w:eastAsia="Arial" w:hAnsi="Arial" w:cs="Arial"/>
                <w:sz w:val="11"/>
                <w:szCs w:val="11"/>
              </w:rPr>
              <w:t>161220661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10605734|</w:t>
            </w:r>
          </w:p>
        </w:tc>
      </w:tr>
      <w:tr w:rsidR="002C0967">
        <w:trPr>
          <w:trHeight w:hRule="exact" w:val="336"/>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11.2</w:t>
            </w:r>
          </w:p>
          <w:p w:rsidR="002C0967" w:rsidRDefault="00772D8F">
            <w:pPr>
              <w:pStyle w:val="a5"/>
              <w:spacing w:line="228" w:lineRule="auto"/>
              <w:ind w:firstLine="0"/>
              <w:rPr>
                <w:sz w:val="11"/>
                <w:szCs w:val="11"/>
              </w:rPr>
            </w:pPr>
            <w:r>
              <w:rPr>
                <w:rFonts w:ascii="Arial" w:eastAsia="Arial" w:hAnsi="Arial" w:cs="Arial"/>
                <w:color w:val="787878"/>
                <w:sz w:val="11"/>
                <w:szCs w:val="11"/>
              </w:rPr>
              <w:t>1</w:t>
            </w:r>
          </w:p>
        </w:tc>
        <w:tc>
          <w:tcPr>
            <w:tcW w:w="3595" w:type="dxa"/>
            <w:tcBorders>
              <w:top w:val="single" w:sz="4" w:space="0" w:color="auto"/>
            </w:tcBorders>
            <w:shd w:val="clear" w:color="auto" w:fill="FFFFFF"/>
            <w:vAlign w:val="center"/>
          </w:tcPr>
          <w:p w:rsidR="002C0967" w:rsidRDefault="00772D8F">
            <w:pPr>
              <w:pStyle w:val="a5"/>
              <w:spacing w:line="218" w:lineRule="auto"/>
              <w:ind w:firstLine="0"/>
              <w:rPr>
                <w:sz w:val="11"/>
                <w:szCs w:val="11"/>
              </w:rPr>
            </w:pPr>
            <w:r>
              <w:rPr>
                <w:rFonts w:ascii="Arial" w:eastAsia="Arial" w:hAnsi="Arial" w:cs="Arial"/>
                <w:sz w:val="11"/>
                <w:szCs w:val="11"/>
              </w:rPr>
              <w:t>(от ссуд, предоставленных клиентам, не являющимся |кредитными организациями</w:t>
            </w:r>
          </w:p>
        </w:tc>
        <w:tc>
          <w:tcPr>
            <w:tcW w:w="552"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19191A"/>
                <w:sz w:val="11"/>
                <w:szCs w:val="11"/>
              </w:rPr>
              <w:t>1</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20"/>
              <w:rPr>
                <w:sz w:val="11"/>
                <w:szCs w:val="11"/>
              </w:rPr>
            </w:pPr>
            <w:r>
              <w:rPr>
                <w:rFonts w:ascii="Arial" w:eastAsia="Arial" w:hAnsi="Arial" w:cs="Arial"/>
                <w:sz w:val="11"/>
                <w:szCs w:val="11"/>
              </w:rPr>
              <w:t>3209070091</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sz w:val="11"/>
                <w:szCs w:val="11"/>
              </w:rPr>
              <w:t>340026246|</w:t>
            </w:r>
          </w:p>
        </w:tc>
      </w:tr>
      <w:tr w:rsidR="002C0967">
        <w:trPr>
          <w:trHeight w:hRule="exact" w:val="230"/>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11.3</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|от оказания услуг по финансовой аренда (лизингу)</w:t>
            </w:r>
          </w:p>
        </w:tc>
        <w:tc>
          <w:tcPr>
            <w:tcW w:w="552" w:type="dxa"/>
            <w:tcBorders>
              <w:top w:val="single" w:sz="4" w:space="0" w:color="auto"/>
            </w:tcBorders>
            <w:shd w:val="clear" w:color="auto" w:fill="FFFFFF"/>
          </w:tcPr>
          <w:p w:rsidR="002C0967" w:rsidRDefault="002C0967">
            <w:pPr>
              <w:rPr>
                <w:sz w:val="10"/>
                <w:szCs w:val="10"/>
              </w:rPr>
            </w:pP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0|</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о|</w:t>
            </w:r>
          </w:p>
        </w:tc>
      </w:tr>
      <w:tr w:rsidR="002C0967">
        <w:trPr>
          <w:trHeight w:hRule="exact" w:val="230"/>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11.4</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|от вложений в ценные бумаги</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16.2</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80"/>
              <w:jc w:val="both"/>
              <w:rPr>
                <w:sz w:val="11"/>
                <w:szCs w:val="11"/>
              </w:rPr>
            </w:pPr>
            <w:r>
              <w:rPr>
                <w:rFonts w:ascii="Arial" w:eastAsia="Arial" w:hAnsi="Arial" w:cs="Arial"/>
                <w:sz w:val="11"/>
                <w:szCs w:val="11"/>
              </w:rPr>
              <w:t>390083891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44016267|</w:t>
            </w:r>
          </w:p>
        </w:tc>
      </w:tr>
      <w:tr w:rsidR="002C0967">
        <w:trPr>
          <w:trHeight w:hRule="exact" w:val="230"/>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(Процентные расходы, всего, в том числе:</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|6.2</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20"/>
              <w:rPr>
                <w:sz w:val="11"/>
                <w:szCs w:val="11"/>
              </w:rPr>
            </w:pPr>
            <w:r>
              <w:rPr>
                <w:rFonts w:ascii="Arial" w:eastAsia="Arial" w:hAnsi="Arial" w:cs="Arial"/>
                <w:sz w:val="11"/>
                <w:szCs w:val="11"/>
              </w:rPr>
              <w:t>2376468111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264643834</w:t>
            </w:r>
            <w:r>
              <w:rPr>
                <w:rFonts w:ascii="Arial" w:eastAsia="Arial" w:hAnsi="Arial" w:cs="Arial"/>
                <w:color w:val="3D4341"/>
                <w:sz w:val="11"/>
                <w:szCs w:val="11"/>
              </w:rPr>
              <w:t>|</w:t>
            </w:r>
          </w:p>
        </w:tc>
      </w:tr>
      <w:tr w:rsidR="002C0967">
        <w:trPr>
          <w:trHeight w:hRule="exact" w:val="226"/>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12.1</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|по привлеченным средствам кредитных организаций</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|6.2</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80"/>
              <w:jc w:val="both"/>
              <w:rPr>
                <w:sz w:val="11"/>
                <w:szCs w:val="11"/>
              </w:rPr>
            </w:pPr>
            <w:r>
              <w:rPr>
                <w:rFonts w:ascii="Arial" w:eastAsia="Arial" w:hAnsi="Arial" w:cs="Arial"/>
                <w:sz w:val="11"/>
                <w:szCs w:val="11"/>
              </w:rPr>
              <w:t>10054147|</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240171691</w:t>
            </w:r>
          </w:p>
        </w:tc>
      </w:tr>
      <w:tr w:rsidR="002C0967">
        <w:trPr>
          <w:trHeight w:hRule="exact" w:val="350"/>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12.2</w:t>
            </w:r>
          </w:p>
          <w:p w:rsidR="002C0967" w:rsidRDefault="00772D8F">
            <w:pPr>
              <w:pStyle w:val="a5"/>
              <w:spacing w:line="240" w:lineRule="auto"/>
              <w:ind w:firstLine="0"/>
              <w:rPr>
                <w:sz w:val="11"/>
                <w:szCs w:val="11"/>
              </w:rPr>
            </w:pPr>
            <w:r>
              <w:rPr>
                <w:rFonts w:ascii="Arial" w:eastAsia="Arial" w:hAnsi="Arial" w:cs="Arial"/>
                <w:sz w:val="11"/>
                <w:szCs w:val="11"/>
              </w:rPr>
              <w:t>1</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19191A"/>
                <w:sz w:val="11"/>
                <w:szCs w:val="11"/>
              </w:rPr>
              <w:t>|по привлеченным средствам клиентов, не являющимся 1 кредитными организациями</w:t>
            </w:r>
          </w:p>
        </w:tc>
        <w:tc>
          <w:tcPr>
            <w:tcW w:w="552" w:type="dxa"/>
            <w:tcBorders>
              <w:top w:val="single" w:sz="4" w:space="0" w:color="auto"/>
            </w:tcBorders>
            <w:shd w:val="clear" w:color="auto" w:fill="FFFFFF"/>
          </w:tcPr>
          <w:p w:rsidR="002C0967" w:rsidRDefault="002C0967">
            <w:pPr>
              <w:rPr>
                <w:sz w:val="10"/>
                <w:szCs w:val="10"/>
              </w:rPr>
            </w:pP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tcPr>
          <w:p w:rsidR="002C0967" w:rsidRDefault="002C0967">
            <w:pPr>
              <w:rPr>
                <w:sz w:val="10"/>
                <w:szCs w:val="10"/>
              </w:rPr>
            </w:pPr>
          </w:p>
        </w:tc>
        <w:tc>
          <w:tcPr>
            <w:tcW w:w="1512" w:type="dxa"/>
            <w:tcBorders>
              <w:top w:val="single" w:sz="4" w:space="0" w:color="auto"/>
            </w:tcBorders>
            <w:shd w:val="clear" w:color="auto" w:fill="FFFFFF"/>
            <w:vAlign w:val="center"/>
          </w:tcPr>
          <w:p w:rsidR="002C0967" w:rsidRDefault="00772D8F">
            <w:pPr>
              <w:pStyle w:val="a5"/>
              <w:spacing w:line="240" w:lineRule="auto"/>
              <w:ind w:firstLine="820"/>
              <w:rPr>
                <w:sz w:val="11"/>
                <w:szCs w:val="11"/>
              </w:rPr>
            </w:pPr>
            <w:r>
              <w:rPr>
                <w:rFonts w:ascii="Arial" w:eastAsia="Arial" w:hAnsi="Arial" w:cs="Arial"/>
                <w:sz w:val="11"/>
                <w:szCs w:val="11"/>
              </w:rPr>
              <w:t>215427551|</w:t>
            </w:r>
          </w:p>
        </w:tc>
        <w:tc>
          <w:tcPr>
            <w:tcW w:w="1512" w:type="dxa"/>
            <w:tcBorders>
              <w:top w:val="single" w:sz="4" w:space="0" w:color="auto"/>
            </w:tcBorders>
            <w:shd w:val="clear" w:color="auto" w:fill="FFFFFF"/>
            <w:vAlign w:val="center"/>
          </w:tcPr>
          <w:p w:rsidR="002C0967" w:rsidRDefault="00772D8F">
            <w:pPr>
              <w:pStyle w:val="a5"/>
              <w:spacing w:line="264" w:lineRule="auto"/>
              <w:ind w:firstLine="0"/>
              <w:jc w:val="right"/>
              <w:rPr>
                <w:sz w:val="11"/>
                <w:szCs w:val="11"/>
              </w:rPr>
            </w:pPr>
            <w:r>
              <w:rPr>
                <w:rFonts w:ascii="Arial" w:eastAsia="Arial" w:hAnsi="Arial" w:cs="Arial"/>
                <w:sz w:val="11"/>
                <w:szCs w:val="11"/>
              </w:rPr>
              <w:t xml:space="preserve">229147626| </w:t>
            </w:r>
            <w:r>
              <w:rPr>
                <w:rFonts w:ascii="Arial" w:eastAsia="Arial" w:hAnsi="Arial" w:cs="Arial"/>
                <w:color w:val="787878"/>
                <w:sz w:val="11"/>
                <w:szCs w:val="11"/>
              </w:rPr>
              <w:t>1</w:t>
            </w:r>
          </w:p>
        </w:tc>
      </w:tr>
      <w:tr w:rsidR="002C0967">
        <w:trPr>
          <w:trHeight w:hRule="exact" w:val="235"/>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12.3</w:t>
            </w:r>
          </w:p>
        </w:tc>
        <w:tc>
          <w:tcPr>
            <w:tcW w:w="3595" w:type="dxa"/>
            <w:tcBorders>
              <w:top w:val="single" w:sz="4" w:space="0" w:color="auto"/>
            </w:tcBorders>
            <w:shd w:val="clear" w:color="auto" w:fill="FFFFFF"/>
          </w:tcPr>
          <w:p w:rsidR="002C0967" w:rsidRDefault="00772D8F">
            <w:pPr>
              <w:pStyle w:val="a5"/>
              <w:tabs>
                <w:tab w:val="left" w:leader="hyphen" w:pos="1200"/>
              </w:tabs>
              <w:spacing w:line="240" w:lineRule="auto"/>
              <w:ind w:firstLine="0"/>
              <w:rPr>
                <w:sz w:val="11"/>
                <w:szCs w:val="11"/>
              </w:rPr>
            </w:pPr>
            <w:r>
              <w:rPr>
                <w:rFonts w:ascii="Arial" w:eastAsia="Arial" w:hAnsi="Arial" w:cs="Arial"/>
                <w:sz w:val="11"/>
                <w:szCs w:val="11"/>
              </w:rPr>
              <w:t>-+</w:t>
            </w:r>
            <w:r>
              <w:rPr>
                <w:rFonts w:ascii="Arial" w:eastAsia="Arial" w:hAnsi="Arial" w:cs="Arial"/>
                <w:sz w:val="11"/>
                <w:szCs w:val="11"/>
              </w:rPr>
              <w:tab/>
            </w:r>
          </w:p>
          <w:p w:rsidR="002C0967" w:rsidRDefault="00772D8F">
            <w:pPr>
              <w:pStyle w:val="a5"/>
              <w:spacing w:line="199" w:lineRule="auto"/>
              <w:ind w:firstLine="0"/>
              <w:rPr>
                <w:sz w:val="11"/>
                <w:szCs w:val="11"/>
              </w:rPr>
            </w:pPr>
            <w:r>
              <w:rPr>
                <w:rFonts w:ascii="Arial" w:eastAsia="Arial" w:hAnsi="Arial" w:cs="Arial"/>
                <w:sz w:val="11"/>
                <w:szCs w:val="11"/>
              </w:rPr>
              <w:t>(по вылущенным долговым обязательствам</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|6.2</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80"/>
              <w:jc w:val="both"/>
              <w:rPr>
                <w:sz w:val="11"/>
                <w:szCs w:val="11"/>
              </w:rPr>
            </w:pPr>
            <w:r>
              <w:rPr>
                <w:rFonts w:ascii="Arial" w:eastAsia="Arial" w:hAnsi="Arial" w:cs="Arial"/>
                <w:sz w:val="11"/>
                <w:szCs w:val="11"/>
              </w:rPr>
              <w:t>12165113|</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114790391</w:t>
            </w:r>
          </w:p>
        </w:tc>
      </w:tr>
      <w:tr w:rsidR="002C0967">
        <w:trPr>
          <w:trHeight w:hRule="exact" w:val="226"/>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13</w:t>
            </w:r>
          </w:p>
        </w:tc>
        <w:tc>
          <w:tcPr>
            <w:tcW w:w="4147" w:type="dxa"/>
            <w:gridSpan w:val="2"/>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(Чистые процентные доходы (отрицательная процентная маржа)16.2</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color w:val="3D4341"/>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20"/>
              <w:rPr>
                <w:sz w:val="11"/>
                <w:szCs w:val="11"/>
              </w:rPr>
            </w:pPr>
            <w:r>
              <w:rPr>
                <w:rFonts w:ascii="Arial" w:eastAsia="Arial" w:hAnsi="Arial" w:cs="Arial"/>
                <w:sz w:val="11"/>
                <w:szCs w:val="11"/>
              </w:rPr>
              <w:t>138391453|</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130004413)</w:t>
            </w:r>
          </w:p>
        </w:tc>
      </w:tr>
      <w:tr w:rsidR="002C0967">
        <w:trPr>
          <w:trHeight w:hRule="exact" w:val="571"/>
          <w:jc w:val="center"/>
        </w:trPr>
        <w:tc>
          <w:tcPr>
            <w:tcW w:w="442" w:type="dxa"/>
            <w:tcBorders>
              <w:top w:val="single" w:sz="4" w:space="0" w:color="auto"/>
            </w:tcBorders>
            <w:shd w:val="clear" w:color="auto" w:fill="FFFFFF"/>
            <w:vAlign w:val="center"/>
          </w:tcPr>
          <w:p w:rsidR="002C0967" w:rsidRDefault="00772D8F">
            <w:pPr>
              <w:pStyle w:val="a5"/>
              <w:spacing w:after="120" w:line="240" w:lineRule="auto"/>
              <w:ind w:firstLine="0"/>
              <w:rPr>
                <w:sz w:val="11"/>
                <w:szCs w:val="11"/>
              </w:rPr>
            </w:pPr>
            <w:r>
              <w:rPr>
                <w:rFonts w:ascii="Arial" w:eastAsia="Arial" w:hAnsi="Arial" w:cs="Arial"/>
                <w:sz w:val="11"/>
                <w:szCs w:val="11"/>
              </w:rPr>
              <w:t>14</w:t>
            </w:r>
          </w:p>
          <w:p w:rsidR="002C0967" w:rsidRDefault="00772D8F">
            <w:pPr>
              <w:pStyle w:val="a5"/>
              <w:spacing w:line="240" w:lineRule="auto"/>
              <w:ind w:firstLine="0"/>
              <w:rPr>
                <w:sz w:val="11"/>
                <w:szCs w:val="11"/>
              </w:rPr>
            </w:pPr>
            <w:r>
              <w:rPr>
                <w:rFonts w:ascii="Arial" w:eastAsia="Arial" w:hAnsi="Arial" w:cs="Arial"/>
                <w:sz w:val="11"/>
                <w:szCs w:val="11"/>
              </w:rPr>
              <w:t>1</w:t>
            </w:r>
          </w:p>
          <w:p w:rsidR="002C0967" w:rsidRDefault="00772D8F">
            <w:pPr>
              <w:pStyle w:val="a5"/>
              <w:spacing w:after="80" w:line="218" w:lineRule="auto"/>
              <w:ind w:firstLine="0"/>
              <w:rPr>
                <w:sz w:val="11"/>
                <w:szCs w:val="11"/>
              </w:rPr>
            </w:pPr>
            <w:r>
              <w:rPr>
                <w:rFonts w:ascii="Arial" w:eastAsia="Arial" w:hAnsi="Arial" w:cs="Arial"/>
                <w:sz w:val="11"/>
                <w:szCs w:val="11"/>
              </w:rPr>
              <w:t>1</w:t>
            </w:r>
          </w:p>
        </w:tc>
        <w:tc>
          <w:tcPr>
            <w:tcW w:w="3595" w:type="dxa"/>
            <w:tcBorders>
              <w:top w:val="single" w:sz="4" w:space="0" w:color="auto"/>
            </w:tcBorders>
            <w:shd w:val="clear" w:color="auto" w:fill="FFFFFF"/>
            <w:vAlign w:val="center"/>
          </w:tcPr>
          <w:p w:rsidR="002C0967" w:rsidRDefault="00772D8F">
            <w:pPr>
              <w:pStyle w:val="a5"/>
              <w:spacing w:line="214" w:lineRule="auto"/>
              <w:ind w:firstLine="0"/>
              <w:rPr>
                <w:sz w:val="11"/>
                <w:szCs w:val="11"/>
              </w:rPr>
            </w:pPr>
            <w:r>
              <w:rPr>
                <w:rFonts w:ascii="Arial" w:eastAsia="Arial" w:hAnsi="Arial" w:cs="Arial"/>
                <w:sz w:val="11"/>
                <w:szCs w:val="11"/>
              </w:rPr>
              <w:t>(Изменение резерва на возможные потери по ссудам, ссудной (и приравненной к ней задолженности, средствам, (размещенным на корреспондентских счетах, а такте (начисленным процентным доходам, всего, в том числе:</w:t>
            </w:r>
          </w:p>
        </w:tc>
        <w:tc>
          <w:tcPr>
            <w:tcW w:w="552" w:type="dxa"/>
            <w:tcBorders>
              <w:top w:val="single" w:sz="4" w:space="0" w:color="auto"/>
            </w:tcBorders>
            <w:shd w:val="clear" w:color="auto" w:fill="FFFFFF"/>
            <w:vAlign w:val="center"/>
          </w:tcPr>
          <w:p w:rsidR="002C0967" w:rsidRDefault="00772D8F">
            <w:pPr>
              <w:pStyle w:val="a5"/>
              <w:spacing w:after="120" w:line="240" w:lineRule="auto"/>
              <w:ind w:firstLine="0"/>
              <w:rPr>
                <w:sz w:val="11"/>
                <w:szCs w:val="11"/>
              </w:rPr>
            </w:pPr>
            <w:r>
              <w:rPr>
                <w:rFonts w:ascii="Arial" w:eastAsia="Arial" w:hAnsi="Arial" w:cs="Arial"/>
                <w:sz w:val="11"/>
                <w:szCs w:val="11"/>
              </w:rPr>
              <w:t>16.6</w:t>
            </w:r>
          </w:p>
          <w:p w:rsidR="002C0967" w:rsidRDefault="00772D8F">
            <w:pPr>
              <w:pStyle w:val="a5"/>
              <w:spacing w:line="240" w:lineRule="auto"/>
              <w:ind w:firstLine="0"/>
              <w:rPr>
                <w:sz w:val="11"/>
                <w:szCs w:val="11"/>
              </w:rPr>
            </w:pPr>
            <w:r>
              <w:rPr>
                <w:rFonts w:ascii="Arial" w:eastAsia="Arial" w:hAnsi="Arial" w:cs="Arial"/>
                <w:sz w:val="11"/>
                <w:szCs w:val="11"/>
              </w:rPr>
              <w:t>1</w:t>
            </w:r>
          </w:p>
          <w:p w:rsidR="002C0967" w:rsidRDefault="00772D8F">
            <w:pPr>
              <w:pStyle w:val="a5"/>
              <w:spacing w:after="80" w:line="209" w:lineRule="auto"/>
              <w:ind w:firstLine="0"/>
              <w:rPr>
                <w:sz w:val="11"/>
                <w:szCs w:val="11"/>
              </w:rPr>
            </w:pPr>
            <w:r>
              <w:rPr>
                <w:rFonts w:ascii="Arial" w:eastAsia="Arial" w:hAnsi="Arial" w:cs="Arial"/>
                <w:color w:val="19191A"/>
                <w:sz w:val="11"/>
                <w:szCs w:val="11"/>
              </w:rPr>
              <w:t>1</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color w:val="787878"/>
                <w:sz w:val="11"/>
                <w:szCs w:val="11"/>
              </w:rPr>
              <w:t>1</w:t>
            </w:r>
          </w:p>
          <w:p w:rsidR="002C0967" w:rsidRDefault="00772D8F">
            <w:pPr>
              <w:pStyle w:val="a5"/>
              <w:spacing w:line="209" w:lineRule="auto"/>
              <w:ind w:firstLine="180"/>
              <w:jc w:val="both"/>
              <w:rPr>
                <w:sz w:val="11"/>
                <w:szCs w:val="11"/>
              </w:rPr>
            </w:pPr>
            <w:r>
              <w:rPr>
                <w:rFonts w:ascii="Arial" w:eastAsia="Arial" w:hAnsi="Arial" w:cs="Arial"/>
                <w:color w:val="787878"/>
                <w:sz w:val="11"/>
                <w:szCs w:val="11"/>
              </w:rPr>
              <w:t>1</w:t>
            </w:r>
          </w:p>
          <w:p w:rsidR="002C0967" w:rsidRDefault="00772D8F">
            <w:pPr>
              <w:pStyle w:val="a5"/>
              <w:spacing w:line="218"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after="120" w:line="240" w:lineRule="auto"/>
              <w:ind w:firstLine="820"/>
              <w:rPr>
                <w:sz w:val="11"/>
                <w:szCs w:val="11"/>
              </w:rPr>
            </w:pPr>
            <w:r>
              <w:rPr>
                <w:rFonts w:ascii="Arial" w:eastAsia="Arial" w:hAnsi="Arial" w:cs="Arial"/>
                <w:sz w:val="11"/>
                <w:szCs w:val="11"/>
              </w:rPr>
              <w:t>-296555631</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-22776$97|</w:t>
            </w:r>
          </w:p>
          <w:p w:rsidR="002C0967" w:rsidRDefault="00772D8F">
            <w:pPr>
              <w:pStyle w:val="a5"/>
              <w:spacing w:line="240" w:lineRule="auto"/>
              <w:ind w:firstLine="0"/>
              <w:jc w:val="right"/>
              <w:rPr>
                <w:sz w:val="11"/>
                <w:szCs w:val="11"/>
              </w:rPr>
            </w:pPr>
            <w:r>
              <w:rPr>
                <w:rFonts w:ascii="Arial" w:eastAsia="Arial" w:hAnsi="Arial" w:cs="Arial"/>
                <w:sz w:val="11"/>
                <w:szCs w:val="11"/>
              </w:rPr>
              <w:t>1</w:t>
            </w:r>
          </w:p>
          <w:p w:rsidR="002C0967" w:rsidRDefault="00772D8F">
            <w:pPr>
              <w:pStyle w:val="a5"/>
              <w:spacing w:line="218" w:lineRule="auto"/>
              <w:ind w:firstLine="0"/>
              <w:jc w:val="right"/>
              <w:rPr>
                <w:sz w:val="11"/>
                <w:szCs w:val="11"/>
              </w:rPr>
            </w:pPr>
            <w:r>
              <w:rPr>
                <w:rFonts w:ascii="Arial" w:eastAsia="Arial" w:hAnsi="Arial" w:cs="Arial"/>
                <w:sz w:val="11"/>
                <w:szCs w:val="11"/>
              </w:rPr>
              <w:t>1</w:t>
            </w:r>
          </w:p>
          <w:p w:rsidR="002C0967" w:rsidRDefault="00772D8F">
            <w:pPr>
              <w:pStyle w:val="a5"/>
              <w:spacing w:line="218" w:lineRule="auto"/>
              <w:ind w:left="1420" w:firstLine="0"/>
              <w:jc w:val="both"/>
              <w:rPr>
                <w:sz w:val="11"/>
                <w:szCs w:val="11"/>
              </w:rPr>
            </w:pPr>
            <w:r>
              <w:rPr>
                <w:rFonts w:ascii="Arial" w:eastAsia="Arial" w:hAnsi="Arial" w:cs="Arial"/>
                <w:sz w:val="11"/>
                <w:szCs w:val="11"/>
              </w:rPr>
              <w:t>1</w:t>
            </w:r>
          </w:p>
        </w:tc>
      </w:tr>
      <w:tr w:rsidR="002C0967">
        <w:trPr>
          <w:trHeight w:hRule="exact" w:val="346"/>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14.1 1</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19191A"/>
                <w:sz w:val="11"/>
                <w:szCs w:val="11"/>
              </w:rPr>
              <w:t xml:space="preserve">(изменение резерва </w:t>
            </w:r>
            <w:r>
              <w:rPr>
                <w:rFonts w:ascii="Arial" w:eastAsia="Arial" w:hAnsi="Arial" w:cs="Arial"/>
                <w:sz w:val="11"/>
                <w:szCs w:val="11"/>
              </w:rPr>
              <w:t>на возможные потери по начисленным</w:t>
            </w:r>
          </w:p>
          <w:p w:rsidR="002C0967" w:rsidRDefault="00772D8F">
            <w:pPr>
              <w:pStyle w:val="a5"/>
              <w:spacing w:line="228" w:lineRule="auto"/>
              <w:ind w:firstLine="0"/>
              <w:rPr>
                <w:sz w:val="11"/>
                <w:szCs w:val="11"/>
              </w:rPr>
            </w:pPr>
            <w:r>
              <w:rPr>
                <w:rFonts w:ascii="Arial" w:eastAsia="Arial" w:hAnsi="Arial" w:cs="Arial"/>
                <w:sz w:val="11"/>
                <w:szCs w:val="11"/>
              </w:rPr>
              <w:t>(процентным доходам</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16.6</w:t>
            </w:r>
          </w:p>
          <w:p w:rsidR="002C0967" w:rsidRDefault="00772D8F">
            <w:pPr>
              <w:pStyle w:val="a5"/>
              <w:spacing w:line="240" w:lineRule="auto"/>
              <w:ind w:firstLine="0"/>
              <w:rPr>
                <w:sz w:val="11"/>
                <w:szCs w:val="11"/>
              </w:rPr>
            </w:pPr>
            <w:r>
              <w:rPr>
                <w:rFonts w:ascii="Arial" w:eastAsia="Arial" w:hAnsi="Arial" w:cs="Arial"/>
                <w:color w:val="787878"/>
                <w:sz w:val="11"/>
                <w:szCs w:val="11"/>
              </w:rPr>
              <w:t>1</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tcPr>
          <w:p w:rsidR="002C0967" w:rsidRDefault="002C0967">
            <w:pPr>
              <w:rPr>
                <w:sz w:val="10"/>
                <w:szCs w:val="10"/>
              </w:rPr>
            </w:pPr>
          </w:p>
        </w:tc>
        <w:tc>
          <w:tcPr>
            <w:tcW w:w="1512" w:type="dxa"/>
            <w:tcBorders>
              <w:top w:val="single" w:sz="4" w:space="0" w:color="auto"/>
            </w:tcBorders>
            <w:shd w:val="clear" w:color="auto" w:fill="FFFFFF"/>
            <w:vAlign w:val="center"/>
          </w:tcPr>
          <w:p w:rsidR="002C0967" w:rsidRDefault="00772D8F">
            <w:pPr>
              <w:pStyle w:val="a5"/>
              <w:spacing w:line="240" w:lineRule="auto"/>
              <w:ind w:firstLine="880"/>
              <w:jc w:val="both"/>
              <w:rPr>
                <w:sz w:val="11"/>
                <w:szCs w:val="11"/>
              </w:rPr>
            </w:pPr>
            <w:r>
              <w:rPr>
                <w:rFonts w:ascii="Arial" w:eastAsia="Arial" w:hAnsi="Arial" w:cs="Arial"/>
                <w:sz w:val="11"/>
                <w:szCs w:val="11"/>
              </w:rPr>
              <w:t>-50988591</w:t>
            </w:r>
          </w:p>
          <w:p w:rsidR="002C0967" w:rsidRDefault="00772D8F">
            <w:pPr>
              <w:pStyle w:val="a5"/>
              <w:spacing w:line="240" w:lineRule="auto"/>
              <w:ind w:left="1400" w:firstLine="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54" w:lineRule="auto"/>
              <w:ind w:firstLine="0"/>
              <w:jc w:val="right"/>
              <w:rPr>
                <w:sz w:val="11"/>
                <w:szCs w:val="11"/>
              </w:rPr>
            </w:pPr>
            <w:r>
              <w:rPr>
                <w:rFonts w:ascii="Arial" w:eastAsia="Arial" w:hAnsi="Arial" w:cs="Arial"/>
                <w:sz w:val="11"/>
                <w:szCs w:val="11"/>
              </w:rPr>
              <w:t>-8255215) 1</w:t>
            </w:r>
          </w:p>
        </w:tc>
      </w:tr>
      <w:tr w:rsidR="002C0967">
        <w:trPr>
          <w:trHeight w:hRule="exact" w:val="346"/>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15</w:t>
            </w:r>
          </w:p>
        </w:tc>
        <w:tc>
          <w:tcPr>
            <w:tcW w:w="4147" w:type="dxa"/>
            <w:gridSpan w:val="2"/>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1Чистые процентные доходы (отрицательная процентная маржа)|</w:t>
            </w:r>
          </w:p>
          <w:p w:rsidR="002C0967" w:rsidRDefault="00772D8F">
            <w:pPr>
              <w:pStyle w:val="a5"/>
              <w:tabs>
                <w:tab w:val="left" w:pos="3595"/>
              </w:tabs>
              <w:spacing w:line="218" w:lineRule="auto"/>
              <w:ind w:firstLine="0"/>
              <w:rPr>
                <w:sz w:val="11"/>
                <w:szCs w:val="11"/>
              </w:rPr>
            </w:pPr>
            <w:r>
              <w:rPr>
                <w:rFonts w:ascii="Arial" w:eastAsia="Arial" w:hAnsi="Arial" w:cs="Arial"/>
                <w:sz w:val="11"/>
                <w:szCs w:val="11"/>
              </w:rPr>
              <w:t>I после создания резерва на возможные потери</w:t>
            </w:r>
            <w:r>
              <w:rPr>
                <w:rFonts w:ascii="Arial" w:eastAsia="Arial" w:hAnsi="Arial" w:cs="Arial"/>
                <w:sz w:val="11"/>
                <w:szCs w:val="11"/>
              </w:rPr>
              <w:tab/>
              <w:t>1</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20"/>
              <w:jc w:val="both"/>
              <w:rPr>
                <w:sz w:val="11"/>
                <w:szCs w:val="11"/>
              </w:rPr>
            </w:pPr>
            <w:r>
              <w:rPr>
                <w:rFonts w:ascii="Arial" w:eastAsia="Arial" w:hAnsi="Arial" w:cs="Arial"/>
                <w:sz w:val="11"/>
                <w:szCs w:val="11"/>
              </w:rPr>
              <w:t>1087350901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107227816|</w:t>
            </w:r>
          </w:p>
          <w:p w:rsidR="002C0967" w:rsidRDefault="00772D8F">
            <w:pPr>
              <w:pStyle w:val="a5"/>
              <w:spacing w:line="240" w:lineRule="auto"/>
              <w:ind w:left="1420" w:firstLine="0"/>
              <w:jc w:val="both"/>
              <w:rPr>
                <w:sz w:val="11"/>
                <w:szCs w:val="11"/>
              </w:rPr>
            </w:pPr>
            <w:r>
              <w:rPr>
                <w:rFonts w:ascii="Arial" w:eastAsia="Arial" w:hAnsi="Arial" w:cs="Arial"/>
                <w:sz w:val="11"/>
                <w:szCs w:val="11"/>
              </w:rPr>
              <w:t>1</w:t>
            </w:r>
          </w:p>
        </w:tc>
      </w:tr>
      <w:tr w:rsidR="002C0967">
        <w:trPr>
          <w:trHeight w:hRule="exact" w:val="341"/>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16</w:t>
            </w:r>
          </w:p>
        </w:tc>
        <w:tc>
          <w:tcPr>
            <w:tcW w:w="3595" w:type="dxa"/>
            <w:tcBorders>
              <w:top w:val="single" w:sz="4" w:space="0" w:color="auto"/>
            </w:tcBorders>
            <w:shd w:val="clear" w:color="auto" w:fill="FFFFFF"/>
            <w:vAlign w:val="center"/>
          </w:tcPr>
          <w:p w:rsidR="002C0967" w:rsidRDefault="00772D8F">
            <w:pPr>
              <w:pStyle w:val="a5"/>
              <w:spacing w:line="218" w:lineRule="auto"/>
              <w:ind w:firstLine="0"/>
              <w:rPr>
                <w:sz w:val="11"/>
                <w:szCs w:val="11"/>
              </w:rPr>
            </w:pPr>
            <w:r>
              <w:rPr>
                <w:rFonts w:ascii="Arial" w:eastAsia="Arial" w:hAnsi="Arial" w:cs="Arial"/>
                <w:sz w:val="11"/>
                <w:szCs w:val="11"/>
              </w:rPr>
              <w:t xml:space="preserve">I Чистые доходы от операций с финансовыми </w:t>
            </w:r>
            <w:proofErr w:type="spellStart"/>
            <w:r>
              <w:rPr>
                <w:rFonts w:ascii="Arial" w:eastAsia="Arial" w:hAnsi="Arial" w:cs="Arial"/>
                <w:sz w:val="11"/>
                <w:szCs w:val="11"/>
              </w:rPr>
              <w:t>активами,сценива</w:t>
            </w:r>
            <w:proofErr w:type="spellEnd"/>
            <w:r>
              <w:rPr>
                <w:rFonts w:ascii="Arial" w:eastAsia="Arial" w:hAnsi="Arial" w:cs="Arial"/>
                <w:sz w:val="11"/>
                <w:szCs w:val="11"/>
              </w:rPr>
              <w:t xml:space="preserve"> </w:t>
            </w:r>
            <w:r>
              <w:rPr>
                <w:rFonts w:ascii="Arial" w:eastAsia="Arial" w:hAnsi="Arial" w:cs="Arial"/>
                <w:color w:val="19191A"/>
                <w:sz w:val="11"/>
                <w:szCs w:val="11"/>
              </w:rPr>
              <w:t xml:space="preserve">1емыми по справедливой </w:t>
            </w:r>
            <w:r>
              <w:rPr>
                <w:rFonts w:ascii="Arial" w:eastAsia="Arial" w:hAnsi="Arial" w:cs="Arial"/>
                <w:sz w:val="11"/>
                <w:szCs w:val="11"/>
              </w:rPr>
              <w:t xml:space="preserve">стоимости </w:t>
            </w:r>
            <w:r>
              <w:rPr>
                <w:rFonts w:ascii="Arial" w:eastAsia="Arial" w:hAnsi="Arial" w:cs="Arial"/>
                <w:color w:val="19191A"/>
                <w:sz w:val="11"/>
                <w:szCs w:val="11"/>
              </w:rPr>
              <w:t xml:space="preserve">через прибыль </w:t>
            </w:r>
            <w:r>
              <w:rPr>
                <w:rFonts w:ascii="Arial" w:eastAsia="Arial" w:hAnsi="Arial" w:cs="Arial"/>
                <w:sz w:val="11"/>
                <w:szCs w:val="11"/>
              </w:rPr>
              <w:t xml:space="preserve">или </w:t>
            </w:r>
            <w:r>
              <w:rPr>
                <w:rFonts w:ascii="Arial" w:eastAsia="Arial" w:hAnsi="Arial" w:cs="Arial"/>
                <w:color w:val="19191A"/>
                <w:sz w:val="11"/>
                <w:szCs w:val="11"/>
              </w:rPr>
              <w:t>убыток</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-|6.4</w:t>
            </w:r>
          </w:p>
          <w:p w:rsidR="002C0967" w:rsidRDefault="00772D8F">
            <w:pPr>
              <w:pStyle w:val="a5"/>
              <w:spacing w:line="240" w:lineRule="auto"/>
              <w:ind w:firstLine="0"/>
              <w:rPr>
                <w:sz w:val="11"/>
                <w:szCs w:val="11"/>
              </w:rPr>
            </w:pPr>
            <w:r>
              <w:rPr>
                <w:rFonts w:ascii="Arial" w:eastAsia="Arial" w:hAnsi="Arial" w:cs="Arial"/>
                <w:sz w:val="11"/>
                <w:szCs w:val="11"/>
              </w:rPr>
              <w:t>1</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18" w:lineRule="auto"/>
              <w:ind w:left="180" w:firstLine="20"/>
              <w:jc w:val="both"/>
              <w:rPr>
                <w:sz w:val="11"/>
                <w:szCs w:val="11"/>
              </w:rPr>
            </w:pPr>
            <w:r>
              <w:rPr>
                <w:rFonts w:ascii="Arial" w:eastAsia="Arial" w:hAnsi="Arial" w:cs="Arial"/>
                <w:sz w:val="11"/>
                <w:szCs w:val="11"/>
              </w:rPr>
              <w:t>1 1</w:t>
            </w:r>
          </w:p>
        </w:tc>
        <w:tc>
          <w:tcPr>
            <w:tcW w:w="1512" w:type="dxa"/>
            <w:tcBorders>
              <w:top w:val="single" w:sz="4" w:space="0" w:color="auto"/>
            </w:tcBorders>
            <w:shd w:val="clear" w:color="auto" w:fill="FFFFFF"/>
            <w:vAlign w:val="center"/>
          </w:tcPr>
          <w:p w:rsidR="002C0967" w:rsidRDefault="00772D8F">
            <w:pPr>
              <w:pStyle w:val="a5"/>
              <w:spacing w:line="264" w:lineRule="auto"/>
              <w:ind w:firstLine="0"/>
              <w:jc w:val="right"/>
              <w:rPr>
                <w:sz w:val="11"/>
                <w:szCs w:val="11"/>
              </w:rPr>
            </w:pPr>
            <w:r>
              <w:rPr>
                <w:rFonts w:ascii="Arial" w:eastAsia="Arial" w:hAnsi="Arial" w:cs="Arial"/>
                <w:sz w:val="11"/>
                <w:szCs w:val="11"/>
              </w:rPr>
              <w:t xml:space="preserve">-135634971 </w:t>
            </w:r>
            <w:r>
              <w:rPr>
                <w:rFonts w:ascii="Arial" w:eastAsia="Arial" w:hAnsi="Arial" w:cs="Arial"/>
                <w:color w:val="787878"/>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900"/>
              <w:jc w:val="both"/>
              <w:rPr>
                <w:sz w:val="11"/>
                <w:szCs w:val="11"/>
              </w:rPr>
            </w:pPr>
            <w:r>
              <w:rPr>
                <w:rFonts w:ascii="Arial" w:eastAsia="Arial" w:hAnsi="Arial" w:cs="Arial"/>
                <w:sz w:val="11"/>
                <w:szCs w:val="11"/>
              </w:rPr>
              <w:t>-90158081</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466"/>
          <w:jc w:val="center"/>
        </w:trPr>
        <w:tc>
          <w:tcPr>
            <w:tcW w:w="442" w:type="dxa"/>
            <w:tcBorders>
              <w:top w:val="single" w:sz="4" w:space="0" w:color="auto"/>
            </w:tcBorders>
            <w:shd w:val="clear" w:color="auto" w:fill="FFFFFF"/>
            <w:vAlign w:val="center"/>
          </w:tcPr>
          <w:p w:rsidR="002C0967" w:rsidRDefault="00772D8F">
            <w:pPr>
              <w:pStyle w:val="a5"/>
              <w:spacing w:line="218" w:lineRule="auto"/>
              <w:ind w:firstLine="0"/>
              <w:rPr>
                <w:sz w:val="11"/>
                <w:szCs w:val="11"/>
              </w:rPr>
            </w:pPr>
            <w:r>
              <w:rPr>
                <w:rFonts w:ascii="Arial" w:eastAsia="Arial" w:hAnsi="Arial" w:cs="Arial"/>
                <w:sz w:val="11"/>
                <w:szCs w:val="11"/>
              </w:rPr>
              <w:t>J7</w:t>
            </w:r>
          </w:p>
          <w:p w:rsidR="002C0967" w:rsidRDefault="00772D8F">
            <w:pPr>
              <w:pStyle w:val="a5"/>
              <w:spacing w:line="218" w:lineRule="auto"/>
              <w:ind w:firstLine="0"/>
              <w:rPr>
                <w:sz w:val="11"/>
                <w:szCs w:val="11"/>
              </w:rPr>
            </w:pPr>
            <w:r>
              <w:rPr>
                <w:rFonts w:ascii="Arial" w:eastAsia="Arial" w:hAnsi="Arial" w:cs="Arial"/>
                <w:sz w:val="11"/>
                <w:szCs w:val="11"/>
              </w:rPr>
              <w:t>1 1</w:t>
            </w:r>
          </w:p>
        </w:tc>
        <w:tc>
          <w:tcPr>
            <w:tcW w:w="3595" w:type="dxa"/>
            <w:tcBorders>
              <w:top w:val="single" w:sz="4" w:space="0" w:color="auto"/>
            </w:tcBorders>
            <w:shd w:val="clear" w:color="auto" w:fill="FFFFFF"/>
            <w:vAlign w:val="center"/>
          </w:tcPr>
          <w:p w:rsidR="002C0967" w:rsidRDefault="00772D8F">
            <w:pPr>
              <w:pStyle w:val="a5"/>
              <w:spacing w:line="223" w:lineRule="auto"/>
              <w:ind w:firstLine="0"/>
              <w:rPr>
                <w:sz w:val="11"/>
                <w:szCs w:val="11"/>
              </w:rPr>
            </w:pPr>
            <w:r>
              <w:rPr>
                <w:rFonts w:ascii="Arial" w:eastAsia="Arial" w:hAnsi="Arial" w:cs="Arial"/>
                <w:sz w:val="11"/>
                <w:szCs w:val="11"/>
              </w:rPr>
              <w:t xml:space="preserve">(Чистые </w:t>
            </w:r>
            <w:r>
              <w:rPr>
                <w:rFonts w:ascii="Arial" w:eastAsia="Arial" w:hAnsi="Arial" w:cs="Arial"/>
                <w:color w:val="19191A"/>
                <w:sz w:val="11"/>
                <w:szCs w:val="11"/>
              </w:rPr>
              <w:t xml:space="preserve">доходы от </w:t>
            </w:r>
            <w:r>
              <w:rPr>
                <w:rFonts w:ascii="Arial" w:eastAsia="Arial" w:hAnsi="Arial" w:cs="Arial"/>
                <w:sz w:val="11"/>
                <w:szCs w:val="11"/>
              </w:rPr>
              <w:t>операций с финансовыми обязательствами, 1 оцениваемыми по справедливой стоимости через прибыль (или убыток</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|б.4</w:t>
            </w:r>
          </w:p>
          <w:p w:rsidR="002C0967" w:rsidRDefault="00772D8F">
            <w:pPr>
              <w:pStyle w:val="a5"/>
              <w:spacing w:line="240" w:lineRule="auto"/>
              <w:ind w:firstLine="0"/>
              <w:rPr>
                <w:sz w:val="11"/>
                <w:szCs w:val="11"/>
              </w:rPr>
            </w:pPr>
            <w:r>
              <w:rPr>
                <w:rFonts w:ascii="Arial" w:eastAsia="Arial" w:hAnsi="Arial" w:cs="Arial"/>
                <w:sz w:val="11"/>
                <w:szCs w:val="11"/>
              </w:rPr>
              <w:t>1</w:t>
            </w:r>
          </w:p>
          <w:p w:rsidR="002C0967" w:rsidRDefault="00772D8F">
            <w:pPr>
              <w:pStyle w:val="a5"/>
              <w:spacing w:line="228" w:lineRule="auto"/>
              <w:ind w:firstLine="0"/>
              <w:rPr>
                <w:sz w:val="11"/>
                <w:szCs w:val="11"/>
              </w:rPr>
            </w:pPr>
            <w:r>
              <w:rPr>
                <w:rFonts w:ascii="Arial" w:eastAsia="Arial" w:hAnsi="Arial" w:cs="Arial"/>
                <w:sz w:val="11"/>
                <w:szCs w:val="11"/>
              </w:rPr>
              <w:t>1</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color w:val="3D4341"/>
                <w:sz w:val="11"/>
                <w:szCs w:val="11"/>
              </w:rPr>
              <w:t>1</w:t>
            </w:r>
          </w:p>
          <w:p w:rsidR="002C0967" w:rsidRDefault="00772D8F">
            <w:pPr>
              <w:pStyle w:val="a5"/>
              <w:spacing w:line="218" w:lineRule="auto"/>
              <w:ind w:firstLine="180"/>
              <w:jc w:val="both"/>
              <w:rPr>
                <w:sz w:val="11"/>
                <w:szCs w:val="11"/>
              </w:rPr>
            </w:pPr>
            <w:r>
              <w:rPr>
                <w:rFonts w:ascii="Arial" w:eastAsia="Arial" w:hAnsi="Arial" w:cs="Arial"/>
                <w:sz w:val="11"/>
                <w:szCs w:val="11"/>
              </w:rPr>
              <w:t>J</w:t>
            </w:r>
          </w:p>
        </w:tc>
        <w:tc>
          <w:tcPr>
            <w:tcW w:w="1512" w:type="dxa"/>
            <w:tcBorders>
              <w:top w:val="single" w:sz="4" w:space="0" w:color="auto"/>
            </w:tcBorders>
            <w:shd w:val="clear" w:color="auto" w:fill="FFFFFF"/>
            <w:vAlign w:val="center"/>
          </w:tcPr>
          <w:p w:rsidR="002C0967" w:rsidRDefault="00772D8F">
            <w:pPr>
              <w:pStyle w:val="a5"/>
              <w:spacing w:after="120" w:line="240" w:lineRule="auto"/>
              <w:ind w:firstLine="940"/>
              <w:jc w:val="both"/>
              <w:rPr>
                <w:sz w:val="11"/>
                <w:szCs w:val="11"/>
              </w:rPr>
            </w:pPr>
            <w:r>
              <w:rPr>
                <w:rFonts w:ascii="Arial" w:eastAsia="Arial" w:hAnsi="Arial" w:cs="Arial"/>
                <w:sz w:val="11"/>
                <w:szCs w:val="11"/>
              </w:rPr>
              <w:t>-3550421</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-9047561</w:t>
            </w:r>
          </w:p>
          <w:p w:rsidR="002C0967" w:rsidRDefault="00772D8F">
            <w:pPr>
              <w:pStyle w:val="a5"/>
              <w:spacing w:line="240" w:lineRule="auto"/>
              <w:ind w:left="1420" w:firstLine="0"/>
              <w:jc w:val="both"/>
              <w:rPr>
                <w:sz w:val="11"/>
                <w:szCs w:val="11"/>
              </w:rPr>
            </w:pPr>
            <w:r>
              <w:rPr>
                <w:rFonts w:ascii="Arial" w:eastAsia="Arial" w:hAnsi="Arial" w:cs="Arial"/>
                <w:sz w:val="11"/>
                <w:szCs w:val="11"/>
              </w:rPr>
              <w:t>1</w:t>
            </w:r>
          </w:p>
          <w:p w:rsidR="002C0967" w:rsidRDefault="00772D8F">
            <w:pPr>
              <w:pStyle w:val="a5"/>
              <w:spacing w:line="228" w:lineRule="auto"/>
              <w:ind w:left="1420" w:firstLine="0"/>
              <w:jc w:val="both"/>
              <w:rPr>
                <w:sz w:val="11"/>
                <w:szCs w:val="11"/>
              </w:rPr>
            </w:pPr>
            <w:r>
              <w:rPr>
                <w:rFonts w:ascii="Arial" w:eastAsia="Arial" w:hAnsi="Arial" w:cs="Arial"/>
                <w:sz w:val="11"/>
                <w:szCs w:val="11"/>
              </w:rPr>
              <w:t>1</w:t>
            </w:r>
          </w:p>
        </w:tc>
      </w:tr>
      <w:tr w:rsidR="002C0967">
        <w:trPr>
          <w:trHeight w:hRule="exact" w:val="346"/>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18</w:t>
            </w:r>
          </w:p>
        </w:tc>
        <w:tc>
          <w:tcPr>
            <w:tcW w:w="3595" w:type="dxa"/>
            <w:tcBorders>
              <w:top w:val="single" w:sz="4" w:space="0" w:color="auto"/>
            </w:tcBorders>
            <w:shd w:val="clear" w:color="auto" w:fill="FFFFFF"/>
            <w:vAlign w:val="center"/>
          </w:tcPr>
          <w:p w:rsidR="002C0967" w:rsidRDefault="00772D8F">
            <w:pPr>
              <w:pStyle w:val="a5"/>
              <w:spacing w:line="228" w:lineRule="auto"/>
              <w:ind w:firstLine="0"/>
              <w:rPr>
                <w:sz w:val="11"/>
                <w:szCs w:val="11"/>
              </w:rPr>
            </w:pPr>
            <w:r>
              <w:rPr>
                <w:rFonts w:ascii="Arial" w:eastAsia="Arial" w:hAnsi="Arial" w:cs="Arial"/>
                <w:sz w:val="11"/>
                <w:szCs w:val="11"/>
              </w:rPr>
              <w:t>(Чистые доходы от операций с ценными бумагами, (имеющимися в наличии для продажи</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16.4</w:t>
            </w:r>
          </w:p>
          <w:p w:rsidR="002C0967" w:rsidRDefault="00772D8F">
            <w:pPr>
              <w:pStyle w:val="a5"/>
              <w:spacing w:line="240" w:lineRule="auto"/>
              <w:ind w:firstLine="0"/>
              <w:rPr>
                <w:sz w:val="11"/>
                <w:szCs w:val="11"/>
              </w:rPr>
            </w:pPr>
            <w:r>
              <w:rPr>
                <w:rFonts w:ascii="Arial" w:eastAsia="Arial" w:hAnsi="Arial" w:cs="Arial"/>
                <w:sz w:val="11"/>
                <w:szCs w:val="11"/>
              </w:rPr>
              <w:t>1</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80"/>
              <w:jc w:val="both"/>
              <w:rPr>
                <w:sz w:val="11"/>
                <w:szCs w:val="11"/>
              </w:rPr>
            </w:pPr>
            <w:r>
              <w:rPr>
                <w:rFonts w:ascii="Arial" w:eastAsia="Arial" w:hAnsi="Arial" w:cs="Arial"/>
                <w:sz w:val="11"/>
                <w:szCs w:val="11"/>
              </w:rPr>
              <w:t>-30583881</w:t>
            </w:r>
          </w:p>
          <w:p w:rsidR="002C0967" w:rsidRDefault="00772D8F">
            <w:pPr>
              <w:pStyle w:val="a5"/>
              <w:spacing w:line="240" w:lineRule="auto"/>
              <w:ind w:left="1400" w:firstLine="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54" w:lineRule="auto"/>
              <w:ind w:firstLine="0"/>
              <w:jc w:val="right"/>
              <w:rPr>
                <w:sz w:val="11"/>
                <w:szCs w:val="11"/>
              </w:rPr>
            </w:pPr>
            <w:r>
              <w:rPr>
                <w:rFonts w:ascii="Arial" w:eastAsia="Arial" w:hAnsi="Arial" w:cs="Arial"/>
                <w:sz w:val="11"/>
                <w:szCs w:val="11"/>
              </w:rPr>
              <w:t>-5730461 1</w:t>
            </w:r>
          </w:p>
        </w:tc>
      </w:tr>
      <w:tr w:rsidR="002C0967">
        <w:trPr>
          <w:trHeight w:hRule="exact" w:val="350"/>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19</w:t>
            </w:r>
          </w:p>
        </w:tc>
        <w:tc>
          <w:tcPr>
            <w:tcW w:w="3595" w:type="dxa"/>
            <w:tcBorders>
              <w:top w:val="single" w:sz="4" w:space="0" w:color="auto"/>
            </w:tcBorders>
            <w:shd w:val="clear" w:color="auto" w:fill="FFFFFF"/>
            <w:vAlign w:val="center"/>
          </w:tcPr>
          <w:p w:rsidR="002C0967" w:rsidRDefault="00772D8F">
            <w:pPr>
              <w:pStyle w:val="a5"/>
              <w:spacing w:line="218" w:lineRule="auto"/>
              <w:ind w:firstLine="0"/>
              <w:rPr>
                <w:sz w:val="11"/>
                <w:szCs w:val="11"/>
              </w:rPr>
            </w:pPr>
            <w:r>
              <w:rPr>
                <w:rFonts w:ascii="Arial" w:eastAsia="Arial" w:hAnsi="Arial" w:cs="Arial"/>
                <w:sz w:val="11"/>
                <w:szCs w:val="11"/>
              </w:rPr>
              <w:t>(Чистые доходы от операций с ценными бумагами, (удерживаемыми до погашения</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tcPr>
          <w:p w:rsidR="002C0967" w:rsidRDefault="002C0967">
            <w:pPr>
              <w:rPr>
                <w:sz w:val="10"/>
                <w:szCs w:val="10"/>
              </w:rPr>
            </w:pP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01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01</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226"/>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110</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 xml:space="preserve">(Чистые </w:t>
            </w:r>
            <w:r>
              <w:rPr>
                <w:rFonts w:ascii="Arial" w:eastAsia="Arial" w:hAnsi="Arial" w:cs="Arial"/>
                <w:color w:val="19191A"/>
                <w:sz w:val="11"/>
                <w:szCs w:val="11"/>
              </w:rPr>
              <w:t>доходы от операций с иностранной валютой</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20"/>
              <w:rPr>
                <w:sz w:val="11"/>
                <w:szCs w:val="11"/>
              </w:rPr>
            </w:pPr>
            <w:r>
              <w:rPr>
                <w:rFonts w:ascii="Arial" w:eastAsia="Arial" w:hAnsi="Arial" w:cs="Arial"/>
                <w:sz w:val="11"/>
                <w:szCs w:val="11"/>
              </w:rPr>
              <w:t>-150226011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-13248731)</w:t>
            </w:r>
          </w:p>
        </w:tc>
      </w:tr>
      <w:tr w:rsidR="002C0967">
        <w:trPr>
          <w:trHeight w:hRule="exact" w:val="230"/>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111</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 Чистые доходы от переоценки иностранной валюты</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80"/>
              <w:jc w:val="both"/>
              <w:rPr>
                <w:sz w:val="11"/>
                <w:szCs w:val="11"/>
              </w:rPr>
            </w:pPr>
            <w:r>
              <w:rPr>
                <w:rFonts w:ascii="Arial" w:eastAsia="Arial" w:hAnsi="Arial" w:cs="Arial"/>
                <w:sz w:val="11"/>
                <w:szCs w:val="11"/>
              </w:rPr>
              <w:t>16276733j</w:t>
            </w:r>
          </w:p>
        </w:tc>
        <w:tc>
          <w:tcPr>
            <w:tcW w:w="1512" w:type="dxa"/>
            <w:tcBorders>
              <w:top w:val="single" w:sz="4" w:space="0" w:color="auto"/>
            </w:tcBorders>
            <w:shd w:val="clear" w:color="auto" w:fill="FFFFFF"/>
            <w:vAlign w:val="center"/>
          </w:tcPr>
          <w:p w:rsidR="002C0967" w:rsidRDefault="00772D8F">
            <w:pPr>
              <w:pStyle w:val="a5"/>
              <w:spacing w:line="240" w:lineRule="auto"/>
              <w:ind w:firstLine="900"/>
              <w:jc w:val="both"/>
              <w:rPr>
                <w:sz w:val="11"/>
                <w:szCs w:val="11"/>
              </w:rPr>
            </w:pPr>
            <w:r>
              <w:rPr>
                <w:rFonts w:ascii="Arial" w:eastAsia="Arial" w:hAnsi="Arial" w:cs="Arial"/>
                <w:sz w:val="11"/>
                <w:szCs w:val="11"/>
              </w:rPr>
              <w:t>10488970)</w:t>
            </w:r>
          </w:p>
        </w:tc>
      </w:tr>
      <w:tr w:rsidR="002C0967">
        <w:trPr>
          <w:trHeight w:hRule="exact" w:val="221"/>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112</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|Чистые доходы от операций с драгоценными металлами</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3D4341"/>
                <w:sz w:val="11"/>
                <w:szCs w:val="11"/>
              </w:rPr>
              <w:t>1</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3047051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-3567861</w:t>
            </w:r>
          </w:p>
        </w:tc>
      </w:tr>
      <w:tr w:rsidR="002C0967">
        <w:trPr>
          <w:trHeight w:hRule="exact" w:val="230"/>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ИЗ</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 xml:space="preserve">(Доходы от участия </w:t>
            </w:r>
            <w:r>
              <w:rPr>
                <w:rFonts w:ascii="Arial" w:eastAsia="Arial" w:hAnsi="Arial" w:cs="Arial"/>
                <w:color w:val="19191A"/>
                <w:sz w:val="11"/>
                <w:szCs w:val="11"/>
              </w:rPr>
              <w:t xml:space="preserve">в </w:t>
            </w:r>
            <w:r>
              <w:rPr>
                <w:rFonts w:ascii="Arial" w:eastAsia="Arial" w:hAnsi="Arial" w:cs="Arial"/>
                <w:sz w:val="11"/>
                <w:szCs w:val="11"/>
              </w:rPr>
              <w:t>капитале других юридических лиц</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16.5</w:t>
            </w:r>
          </w:p>
        </w:tc>
        <w:tc>
          <w:tcPr>
            <w:tcW w:w="1210" w:type="dxa"/>
            <w:tcBorders>
              <w:top w:val="single" w:sz="4" w:space="0" w:color="auto"/>
            </w:tcBorders>
            <w:shd w:val="clear" w:color="auto" w:fill="FFFFFF"/>
          </w:tcPr>
          <w:p w:rsidR="002C0967" w:rsidRDefault="002C0967">
            <w:pPr>
              <w:rPr>
                <w:sz w:val="10"/>
                <w:szCs w:val="10"/>
              </w:rPr>
            </w:pPr>
          </w:p>
        </w:tc>
        <w:tc>
          <w:tcPr>
            <w:tcW w:w="336" w:type="dxa"/>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shd w:val="clear" w:color="auto" w:fill="FFFFFF"/>
            <w:vAlign w:val="center"/>
          </w:tcPr>
          <w:p w:rsidR="002C0967" w:rsidRDefault="00772D8F">
            <w:pPr>
              <w:pStyle w:val="a5"/>
              <w:spacing w:line="240" w:lineRule="auto"/>
              <w:ind w:firstLine="940"/>
              <w:jc w:val="both"/>
              <w:rPr>
                <w:sz w:val="11"/>
                <w:szCs w:val="11"/>
              </w:rPr>
            </w:pPr>
            <w:r>
              <w:rPr>
                <w:rFonts w:ascii="Arial" w:eastAsia="Arial" w:hAnsi="Arial" w:cs="Arial"/>
                <w:sz w:val="11"/>
                <w:szCs w:val="11"/>
              </w:rPr>
              <w:t>32341В7|</w:t>
            </w:r>
          </w:p>
        </w:tc>
        <w:tc>
          <w:tcPr>
            <w:tcW w:w="1512" w:type="dxa"/>
            <w:tcBorders>
              <w:top w:val="single" w:sz="4" w:space="0" w:color="auto"/>
            </w:tcBorders>
            <w:shd w:val="clear" w:color="auto" w:fill="FFFFFF"/>
            <w:vAlign w:val="center"/>
          </w:tcPr>
          <w:p w:rsidR="002C0967" w:rsidRDefault="00772D8F">
            <w:pPr>
              <w:pStyle w:val="a5"/>
              <w:spacing w:line="240" w:lineRule="auto"/>
              <w:ind w:firstLine="900"/>
              <w:jc w:val="both"/>
              <w:rPr>
                <w:sz w:val="11"/>
                <w:szCs w:val="11"/>
              </w:rPr>
            </w:pPr>
            <w:r>
              <w:rPr>
                <w:rFonts w:ascii="Arial" w:eastAsia="Arial" w:hAnsi="Arial" w:cs="Arial"/>
                <w:sz w:val="11"/>
                <w:szCs w:val="11"/>
              </w:rPr>
              <w:t>17440928)</w:t>
            </w:r>
          </w:p>
        </w:tc>
      </w:tr>
      <w:tr w:rsidR="002C0967">
        <w:trPr>
          <w:trHeight w:hRule="exact" w:val="230"/>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114</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|Комиссионные доходы</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w:t>
            </w:r>
            <w:proofErr w:type="spellStart"/>
            <w:r>
              <w:rPr>
                <w:rFonts w:ascii="Arial" w:eastAsia="Arial" w:hAnsi="Arial" w:cs="Arial"/>
                <w:sz w:val="11"/>
                <w:szCs w:val="11"/>
              </w:rPr>
              <w:t>б.З</w:t>
            </w:r>
            <w:proofErr w:type="spellEnd"/>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80"/>
              <w:jc w:val="both"/>
              <w:rPr>
                <w:sz w:val="11"/>
                <w:szCs w:val="11"/>
              </w:rPr>
            </w:pPr>
            <w:r>
              <w:rPr>
                <w:rFonts w:ascii="Arial" w:eastAsia="Arial" w:hAnsi="Arial" w:cs="Arial"/>
                <w:sz w:val="11"/>
                <w:szCs w:val="11"/>
              </w:rPr>
              <w:t>242510681</w:t>
            </w:r>
          </w:p>
        </w:tc>
        <w:tc>
          <w:tcPr>
            <w:tcW w:w="1512" w:type="dxa"/>
            <w:tcBorders>
              <w:top w:val="single" w:sz="4" w:space="0" w:color="auto"/>
            </w:tcBorders>
            <w:shd w:val="clear" w:color="auto" w:fill="FFFFFF"/>
            <w:vAlign w:val="center"/>
          </w:tcPr>
          <w:p w:rsidR="002C0967" w:rsidRDefault="00772D8F">
            <w:pPr>
              <w:pStyle w:val="a5"/>
              <w:spacing w:line="240" w:lineRule="auto"/>
              <w:ind w:firstLine="900"/>
              <w:jc w:val="both"/>
              <w:rPr>
                <w:sz w:val="11"/>
                <w:szCs w:val="11"/>
              </w:rPr>
            </w:pPr>
            <w:r>
              <w:rPr>
                <w:rFonts w:ascii="Arial" w:eastAsia="Arial" w:hAnsi="Arial" w:cs="Arial"/>
                <w:sz w:val="11"/>
                <w:szCs w:val="11"/>
              </w:rPr>
              <w:t>22723103)</w:t>
            </w:r>
          </w:p>
        </w:tc>
      </w:tr>
      <w:tr w:rsidR="002C0967">
        <w:trPr>
          <w:trHeight w:hRule="exact" w:val="230"/>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115</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|Комиссионные расходы</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16.3</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80"/>
              <w:jc w:val="both"/>
              <w:rPr>
                <w:sz w:val="11"/>
                <w:szCs w:val="11"/>
              </w:rPr>
            </w:pPr>
            <w:r>
              <w:rPr>
                <w:rFonts w:ascii="Arial" w:eastAsia="Arial" w:hAnsi="Arial" w:cs="Arial"/>
                <w:sz w:val="11"/>
                <w:szCs w:val="11"/>
              </w:rPr>
              <w:t>114554061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10264501)</w:t>
            </w:r>
          </w:p>
        </w:tc>
      </w:tr>
      <w:tr w:rsidR="002C0967">
        <w:trPr>
          <w:trHeight w:hRule="exact" w:val="350"/>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19191A"/>
                <w:sz w:val="11"/>
                <w:szCs w:val="11"/>
              </w:rPr>
              <w:t>116</w:t>
            </w:r>
          </w:p>
        </w:tc>
        <w:tc>
          <w:tcPr>
            <w:tcW w:w="3595" w:type="dxa"/>
            <w:tcBorders>
              <w:top w:val="single" w:sz="4" w:space="0" w:color="auto"/>
            </w:tcBorders>
            <w:shd w:val="clear" w:color="auto" w:fill="FFFFFF"/>
            <w:vAlign w:val="center"/>
          </w:tcPr>
          <w:p w:rsidR="002C0967" w:rsidRDefault="00772D8F">
            <w:pPr>
              <w:pStyle w:val="a5"/>
              <w:spacing w:line="228" w:lineRule="auto"/>
              <w:ind w:firstLine="0"/>
              <w:rPr>
                <w:sz w:val="11"/>
                <w:szCs w:val="11"/>
              </w:rPr>
            </w:pPr>
            <w:r>
              <w:rPr>
                <w:rFonts w:ascii="Arial" w:eastAsia="Arial" w:hAnsi="Arial" w:cs="Arial"/>
                <w:sz w:val="11"/>
                <w:szCs w:val="11"/>
              </w:rPr>
              <w:t>(Изменение резерва на возможные потери по ценным бумагам, 1 имеющимся в наличии для продажи</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1 6.6</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80"/>
              <w:jc w:val="both"/>
              <w:rPr>
                <w:sz w:val="11"/>
                <w:szCs w:val="11"/>
              </w:rPr>
            </w:pPr>
            <w:r>
              <w:rPr>
                <w:rFonts w:ascii="Arial" w:eastAsia="Arial" w:hAnsi="Arial" w:cs="Arial"/>
                <w:sz w:val="11"/>
                <w:szCs w:val="11"/>
              </w:rPr>
              <w:t>-4459457|</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-73590391</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341"/>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117</w:t>
            </w:r>
          </w:p>
          <w:p w:rsidR="002C0967" w:rsidRDefault="00772D8F">
            <w:pPr>
              <w:pStyle w:val="a5"/>
              <w:spacing w:line="240" w:lineRule="auto"/>
              <w:ind w:firstLine="0"/>
              <w:rPr>
                <w:sz w:val="11"/>
                <w:szCs w:val="11"/>
              </w:rPr>
            </w:pPr>
            <w:r>
              <w:rPr>
                <w:rFonts w:ascii="Arial" w:eastAsia="Arial" w:hAnsi="Arial" w:cs="Arial"/>
                <w:sz w:val="11"/>
                <w:szCs w:val="11"/>
              </w:rPr>
              <w:t>1</w:t>
            </w:r>
          </w:p>
        </w:tc>
        <w:tc>
          <w:tcPr>
            <w:tcW w:w="3595" w:type="dxa"/>
            <w:tcBorders>
              <w:top w:val="single" w:sz="4" w:space="0" w:color="auto"/>
            </w:tcBorders>
            <w:shd w:val="clear" w:color="auto" w:fill="FFFFFF"/>
            <w:vAlign w:val="center"/>
          </w:tcPr>
          <w:p w:rsidR="002C0967" w:rsidRDefault="00772D8F">
            <w:pPr>
              <w:pStyle w:val="a5"/>
              <w:spacing w:line="228" w:lineRule="auto"/>
              <w:ind w:firstLine="0"/>
              <w:rPr>
                <w:sz w:val="11"/>
                <w:szCs w:val="11"/>
              </w:rPr>
            </w:pPr>
            <w:r>
              <w:rPr>
                <w:rFonts w:ascii="Arial" w:eastAsia="Arial" w:hAnsi="Arial" w:cs="Arial"/>
                <w:sz w:val="11"/>
                <w:szCs w:val="11"/>
              </w:rPr>
              <w:t>|Изменение резерва на возможные потери по ценным бумагам, |удерживаемым до погашения</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|6.6</w:t>
            </w:r>
          </w:p>
          <w:p w:rsidR="002C0967" w:rsidRDefault="00772D8F">
            <w:pPr>
              <w:pStyle w:val="a5"/>
              <w:spacing w:line="240" w:lineRule="auto"/>
              <w:ind w:firstLine="0"/>
              <w:jc w:val="both"/>
              <w:rPr>
                <w:sz w:val="11"/>
                <w:szCs w:val="11"/>
              </w:rPr>
            </w:pPr>
            <w:r>
              <w:rPr>
                <w:rFonts w:ascii="Arial" w:eastAsia="Arial" w:hAnsi="Arial" w:cs="Arial"/>
                <w:sz w:val="11"/>
                <w:szCs w:val="11"/>
              </w:rPr>
              <w:t>1</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18" w:lineRule="auto"/>
              <w:ind w:left="180" w:firstLine="20"/>
              <w:jc w:val="both"/>
              <w:rPr>
                <w:sz w:val="11"/>
                <w:szCs w:val="11"/>
              </w:rPr>
            </w:pPr>
            <w:r>
              <w:rPr>
                <w:rFonts w:ascii="Arial" w:eastAsia="Arial" w:hAnsi="Arial" w:cs="Arial"/>
                <w:sz w:val="11"/>
                <w:szCs w:val="11"/>
              </w:rPr>
              <w:t>1 1</w:t>
            </w:r>
          </w:p>
        </w:tc>
        <w:tc>
          <w:tcPr>
            <w:tcW w:w="1512" w:type="dxa"/>
            <w:tcBorders>
              <w:top w:val="single" w:sz="4" w:space="0" w:color="auto"/>
            </w:tcBorders>
            <w:shd w:val="clear" w:color="auto" w:fill="FFFFFF"/>
            <w:vAlign w:val="center"/>
          </w:tcPr>
          <w:p w:rsidR="002C0967" w:rsidRDefault="00772D8F">
            <w:pPr>
              <w:pStyle w:val="a5"/>
              <w:spacing w:line="240" w:lineRule="auto"/>
              <w:ind w:firstLine="940"/>
              <w:jc w:val="both"/>
              <w:rPr>
                <w:sz w:val="11"/>
                <w:szCs w:val="11"/>
              </w:rPr>
            </w:pPr>
            <w:r>
              <w:rPr>
                <w:rFonts w:ascii="Arial" w:eastAsia="Arial" w:hAnsi="Arial" w:cs="Arial"/>
                <w:sz w:val="11"/>
                <w:szCs w:val="11"/>
              </w:rPr>
              <w:t>-397305|</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45741|</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235"/>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19191A"/>
                <w:sz w:val="11"/>
                <w:szCs w:val="11"/>
              </w:rPr>
              <w:t>118</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(Изменение резерва по прочим потерям</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w:t>
            </w:r>
            <w:proofErr w:type="spellStart"/>
            <w:r>
              <w:rPr>
                <w:rFonts w:ascii="Arial" w:eastAsia="Arial" w:hAnsi="Arial" w:cs="Arial"/>
                <w:sz w:val="11"/>
                <w:szCs w:val="11"/>
              </w:rPr>
              <w:t>б.б</w:t>
            </w:r>
            <w:proofErr w:type="spellEnd"/>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940"/>
              <w:jc w:val="both"/>
              <w:rPr>
                <w:sz w:val="11"/>
                <w:szCs w:val="11"/>
              </w:rPr>
            </w:pPr>
            <w:r>
              <w:rPr>
                <w:rFonts w:ascii="Arial" w:eastAsia="Arial" w:hAnsi="Arial" w:cs="Arial"/>
                <w:sz w:val="11"/>
                <w:szCs w:val="11"/>
              </w:rPr>
              <w:t>30822481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-9157S1I</w:t>
            </w:r>
          </w:p>
        </w:tc>
      </w:tr>
      <w:tr w:rsidR="002C0967">
        <w:trPr>
          <w:trHeight w:hRule="exact" w:val="230"/>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119</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 Прочие операционные доходы</w:t>
            </w:r>
          </w:p>
        </w:tc>
        <w:tc>
          <w:tcPr>
            <w:tcW w:w="552" w:type="dxa"/>
            <w:tcBorders>
              <w:top w:val="single" w:sz="4" w:space="0" w:color="auto"/>
            </w:tcBorders>
            <w:shd w:val="clear" w:color="auto" w:fill="FFFFFF"/>
            <w:vAlign w:val="center"/>
          </w:tcPr>
          <w:p w:rsidR="002C0967" w:rsidRDefault="00772D8F">
            <w:pPr>
              <w:pStyle w:val="a5"/>
              <w:spacing w:line="240" w:lineRule="auto"/>
              <w:ind w:firstLine="0"/>
              <w:jc w:val="both"/>
              <w:rPr>
                <w:sz w:val="11"/>
                <w:szCs w:val="11"/>
              </w:rPr>
            </w:pPr>
            <w:r>
              <w:rPr>
                <w:rFonts w:ascii="Arial" w:eastAsia="Arial" w:hAnsi="Arial" w:cs="Arial"/>
                <w:sz w:val="11"/>
                <w:szCs w:val="11"/>
              </w:rPr>
              <w:t>1</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940"/>
              <w:jc w:val="both"/>
              <w:rPr>
                <w:sz w:val="11"/>
                <w:szCs w:val="11"/>
              </w:rPr>
            </w:pPr>
            <w:r>
              <w:rPr>
                <w:rFonts w:ascii="Arial" w:eastAsia="Arial" w:hAnsi="Arial" w:cs="Arial"/>
                <w:sz w:val="11"/>
                <w:szCs w:val="11"/>
              </w:rPr>
              <w:t>20266761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6440035|</w:t>
            </w:r>
          </w:p>
        </w:tc>
      </w:tr>
      <w:tr w:rsidR="002C0967">
        <w:trPr>
          <w:trHeight w:hRule="exact" w:val="226"/>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120</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(Чистые доходы (расходы)</w:t>
            </w:r>
          </w:p>
        </w:tc>
        <w:tc>
          <w:tcPr>
            <w:tcW w:w="552" w:type="dxa"/>
            <w:tcBorders>
              <w:top w:val="single" w:sz="4" w:space="0" w:color="auto"/>
            </w:tcBorders>
            <w:shd w:val="clear" w:color="auto" w:fill="FFFFFF"/>
            <w:vAlign w:val="center"/>
          </w:tcPr>
          <w:p w:rsidR="002C0967" w:rsidRDefault="00772D8F">
            <w:pPr>
              <w:pStyle w:val="a5"/>
              <w:spacing w:line="240" w:lineRule="auto"/>
              <w:ind w:firstLine="0"/>
              <w:jc w:val="both"/>
              <w:rPr>
                <w:sz w:val="11"/>
                <w:szCs w:val="11"/>
              </w:rPr>
            </w:pPr>
            <w:r>
              <w:rPr>
                <w:rFonts w:ascii="Arial" w:eastAsia="Arial" w:hAnsi="Arial" w:cs="Arial"/>
                <w:sz w:val="11"/>
                <w:szCs w:val="11"/>
              </w:rPr>
              <w:t>1</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20"/>
              <w:rPr>
                <w:sz w:val="11"/>
                <w:szCs w:val="11"/>
              </w:rPr>
            </w:pPr>
            <w:r>
              <w:rPr>
                <w:rFonts w:ascii="Arial" w:eastAsia="Arial" w:hAnsi="Arial" w:cs="Arial"/>
                <w:sz w:val="11"/>
                <w:szCs w:val="11"/>
              </w:rPr>
              <w:t>110399731</w:t>
            </w:r>
            <w:r>
              <w:rPr>
                <w:rFonts w:ascii="Arial" w:eastAsia="Arial" w:hAnsi="Arial" w:cs="Arial"/>
                <w:color w:val="787878"/>
                <w:sz w:val="11"/>
                <w:szCs w:val="11"/>
              </w:rPr>
              <w:t>J</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121668135)</w:t>
            </w:r>
          </w:p>
        </w:tc>
      </w:tr>
      <w:tr w:rsidR="002C0967">
        <w:trPr>
          <w:trHeight w:hRule="exact" w:val="230"/>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121</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(Операционные расходы</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16.7</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80"/>
              <w:jc w:val="both"/>
              <w:rPr>
                <w:sz w:val="11"/>
                <w:szCs w:val="11"/>
              </w:rPr>
            </w:pPr>
            <w:r>
              <w:rPr>
                <w:rFonts w:ascii="Arial" w:eastAsia="Arial" w:hAnsi="Arial" w:cs="Arial"/>
                <w:color w:val="19191A"/>
                <w:sz w:val="11"/>
                <w:szCs w:val="11"/>
              </w:rPr>
              <w:t>691075881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64729439)</w:t>
            </w:r>
          </w:p>
        </w:tc>
      </w:tr>
      <w:tr w:rsidR="002C0967">
        <w:trPr>
          <w:trHeight w:hRule="exact" w:val="226"/>
          <w:jc w:val="center"/>
        </w:trPr>
        <w:tc>
          <w:tcPr>
            <w:tcW w:w="442" w:type="dxa"/>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122</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I Прибыль (убыток) до налогообложения</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|6.1</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80"/>
              <w:jc w:val="both"/>
              <w:rPr>
                <w:sz w:val="11"/>
                <w:szCs w:val="11"/>
              </w:rPr>
            </w:pPr>
            <w:r>
              <w:rPr>
                <w:rFonts w:ascii="Arial" w:eastAsia="Arial" w:hAnsi="Arial" w:cs="Arial"/>
                <w:sz w:val="11"/>
                <w:szCs w:val="11"/>
              </w:rPr>
              <w:t>42292143</w:t>
            </w:r>
            <w:r>
              <w:rPr>
                <w:rFonts w:ascii="Arial" w:eastAsia="Arial" w:hAnsi="Arial" w:cs="Arial"/>
                <w:color w:val="19191A"/>
                <w:sz w:val="11"/>
                <w:szCs w:val="11"/>
              </w:rPr>
              <w:t>|</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569386961</w:t>
            </w:r>
          </w:p>
        </w:tc>
      </w:tr>
      <w:tr w:rsidR="002C0967">
        <w:trPr>
          <w:trHeight w:hRule="exact" w:val="230"/>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123</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(Возмещение (расход) по налогам</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w:t>
            </w:r>
            <w:proofErr w:type="spellStart"/>
            <w:r>
              <w:rPr>
                <w:rFonts w:ascii="Arial" w:eastAsia="Arial" w:hAnsi="Arial" w:cs="Arial"/>
                <w:sz w:val="11"/>
                <w:szCs w:val="11"/>
              </w:rPr>
              <w:t>б.В</w:t>
            </w:r>
            <w:proofErr w:type="spellEnd"/>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20"/>
              <w:rPr>
                <w:sz w:val="11"/>
                <w:szCs w:val="11"/>
              </w:rPr>
            </w:pPr>
            <w:r>
              <w:rPr>
                <w:rFonts w:ascii="Arial" w:eastAsia="Arial" w:hAnsi="Arial" w:cs="Arial"/>
                <w:sz w:val="11"/>
                <w:szCs w:val="11"/>
              </w:rPr>
              <w:t>-1038б256|</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-102779611</w:t>
            </w:r>
          </w:p>
        </w:tc>
      </w:tr>
      <w:tr w:rsidR="002C0967">
        <w:trPr>
          <w:trHeight w:hRule="exact" w:val="230"/>
          <w:jc w:val="center"/>
        </w:trPr>
        <w:tc>
          <w:tcPr>
            <w:tcW w:w="442" w:type="dxa"/>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|24</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(Прибыль [убыток) от продолжающейся деятельности</w:t>
            </w:r>
          </w:p>
        </w:tc>
        <w:tc>
          <w:tcPr>
            <w:tcW w:w="55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w:t>
            </w: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880"/>
              <w:jc w:val="both"/>
              <w:rPr>
                <w:sz w:val="11"/>
                <w:szCs w:val="11"/>
              </w:rPr>
            </w:pPr>
            <w:r>
              <w:rPr>
                <w:rFonts w:ascii="Arial" w:eastAsia="Arial" w:hAnsi="Arial" w:cs="Arial"/>
                <w:sz w:val="11"/>
                <w:szCs w:val="11"/>
              </w:rPr>
              <w:t>319058871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46660735)</w:t>
            </w:r>
          </w:p>
        </w:tc>
      </w:tr>
      <w:tr w:rsidR="002C0967">
        <w:trPr>
          <w:trHeight w:hRule="exact" w:val="230"/>
          <w:jc w:val="center"/>
        </w:trPr>
        <w:tc>
          <w:tcPr>
            <w:tcW w:w="442"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125</w:t>
            </w:r>
          </w:p>
        </w:tc>
        <w:tc>
          <w:tcPr>
            <w:tcW w:w="3595"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(Прибыль {убыток) от прекращенной деятельности</w:t>
            </w:r>
          </w:p>
        </w:tc>
        <w:tc>
          <w:tcPr>
            <w:tcW w:w="552" w:type="dxa"/>
            <w:tcBorders>
              <w:top w:val="single" w:sz="4" w:space="0" w:color="auto"/>
            </w:tcBorders>
            <w:shd w:val="clear" w:color="auto" w:fill="FFFFFF"/>
          </w:tcPr>
          <w:p w:rsidR="002C0967" w:rsidRDefault="002C0967">
            <w:pPr>
              <w:rPr>
                <w:sz w:val="10"/>
                <w:szCs w:val="10"/>
              </w:rPr>
            </w:pPr>
          </w:p>
        </w:tc>
        <w:tc>
          <w:tcPr>
            <w:tcW w:w="1210" w:type="dxa"/>
            <w:tcBorders>
              <w:top w:val="single" w:sz="4" w:space="0" w:color="auto"/>
            </w:tcBorders>
            <w:shd w:val="clear" w:color="auto" w:fill="FFFFFF"/>
          </w:tcPr>
          <w:p w:rsidR="002C0967" w:rsidRDefault="002C0967">
            <w:pPr>
              <w:rPr>
                <w:sz w:val="10"/>
                <w:szCs w:val="10"/>
              </w:rPr>
            </w:pPr>
          </w:p>
        </w:tc>
        <w:tc>
          <w:tcPr>
            <w:tcW w:w="336" w:type="dxa"/>
            <w:tcBorders>
              <w:top w:val="single" w:sz="4" w:space="0" w:color="auto"/>
            </w:tcBorders>
            <w:shd w:val="clear" w:color="auto" w:fill="FFFFFF"/>
          </w:tcPr>
          <w:p w:rsidR="002C0967" w:rsidRDefault="002C0967">
            <w:pPr>
              <w:rPr>
                <w:sz w:val="10"/>
                <w:szCs w:val="10"/>
              </w:rPr>
            </w:pP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0|</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N</w:t>
            </w:r>
          </w:p>
        </w:tc>
      </w:tr>
      <w:tr w:rsidR="002C0967">
        <w:trPr>
          <w:trHeight w:hRule="exact" w:val="264"/>
          <w:jc w:val="center"/>
        </w:trPr>
        <w:tc>
          <w:tcPr>
            <w:tcW w:w="442" w:type="dxa"/>
            <w:tcBorders>
              <w:top w:val="single" w:sz="4" w:space="0" w:color="auto"/>
              <w:bottom w:val="single" w:sz="4" w:space="0" w:color="auto"/>
            </w:tcBorders>
            <w:shd w:val="clear" w:color="auto" w:fill="FFFFFF"/>
            <w:vAlign w:val="center"/>
          </w:tcPr>
          <w:p w:rsidR="002C0967" w:rsidRDefault="00772D8F">
            <w:pPr>
              <w:pStyle w:val="a5"/>
              <w:spacing w:line="240" w:lineRule="auto"/>
              <w:ind w:firstLine="0"/>
              <w:jc w:val="both"/>
              <w:rPr>
                <w:sz w:val="11"/>
                <w:szCs w:val="11"/>
              </w:rPr>
            </w:pPr>
            <w:r>
              <w:rPr>
                <w:rFonts w:ascii="Arial" w:eastAsia="Arial" w:hAnsi="Arial" w:cs="Arial"/>
                <w:sz w:val="11"/>
                <w:szCs w:val="11"/>
              </w:rPr>
              <w:t>126</w:t>
            </w:r>
          </w:p>
        </w:tc>
        <w:tc>
          <w:tcPr>
            <w:tcW w:w="3595" w:type="dxa"/>
            <w:tcBorders>
              <w:top w:val="single" w:sz="4" w:space="0" w:color="auto"/>
              <w:bottom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(Прибыль (убыток) за отчетный период</w:t>
            </w:r>
          </w:p>
        </w:tc>
        <w:tc>
          <w:tcPr>
            <w:tcW w:w="552" w:type="dxa"/>
            <w:tcBorders>
              <w:top w:val="single" w:sz="4" w:space="0" w:color="auto"/>
              <w:bottom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16.1</w:t>
            </w:r>
          </w:p>
        </w:tc>
        <w:tc>
          <w:tcPr>
            <w:tcW w:w="1210" w:type="dxa"/>
            <w:tcBorders>
              <w:top w:val="single" w:sz="4" w:space="0" w:color="auto"/>
              <w:bottom w:val="single" w:sz="4" w:space="0" w:color="auto"/>
            </w:tcBorders>
            <w:shd w:val="clear" w:color="auto" w:fill="FFFFFF"/>
          </w:tcPr>
          <w:p w:rsidR="002C0967" w:rsidRDefault="002C0967">
            <w:pPr>
              <w:rPr>
                <w:sz w:val="10"/>
                <w:szCs w:val="10"/>
              </w:rPr>
            </w:pPr>
          </w:p>
        </w:tc>
        <w:tc>
          <w:tcPr>
            <w:tcW w:w="336" w:type="dxa"/>
            <w:tcBorders>
              <w:top w:val="single" w:sz="4" w:space="0" w:color="auto"/>
              <w:bottom w:val="single" w:sz="4" w:space="0" w:color="auto"/>
            </w:tcBorders>
            <w:shd w:val="clear" w:color="auto" w:fill="FFFFFF"/>
            <w:vAlign w:val="center"/>
          </w:tcPr>
          <w:p w:rsidR="002C0967" w:rsidRDefault="00772D8F">
            <w:pPr>
              <w:pStyle w:val="a5"/>
              <w:spacing w:line="240" w:lineRule="auto"/>
              <w:ind w:firstLine="180"/>
              <w:jc w:val="both"/>
              <w:rPr>
                <w:sz w:val="11"/>
                <w:szCs w:val="11"/>
              </w:rPr>
            </w:pPr>
            <w:r>
              <w:rPr>
                <w:rFonts w:ascii="Arial" w:eastAsia="Arial" w:hAnsi="Arial" w:cs="Arial"/>
                <w:color w:val="8E8E8F"/>
                <w:sz w:val="11"/>
                <w:szCs w:val="11"/>
              </w:rPr>
              <w:t>1</w:t>
            </w:r>
          </w:p>
        </w:tc>
        <w:tc>
          <w:tcPr>
            <w:tcW w:w="1512" w:type="dxa"/>
            <w:tcBorders>
              <w:top w:val="single" w:sz="4" w:space="0" w:color="auto"/>
              <w:bottom w:val="single" w:sz="4" w:space="0" w:color="auto"/>
            </w:tcBorders>
            <w:shd w:val="clear" w:color="auto" w:fill="FFFFFF"/>
            <w:vAlign w:val="center"/>
          </w:tcPr>
          <w:p w:rsidR="002C0967" w:rsidRDefault="00772D8F">
            <w:pPr>
              <w:pStyle w:val="a5"/>
              <w:spacing w:line="240" w:lineRule="auto"/>
              <w:ind w:firstLine="880"/>
              <w:jc w:val="both"/>
              <w:rPr>
                <w:sz w:val="11"/>
                <w:szCs w:val="11"/>
              </w:rPr>
            </w:pPr>
            <w:r>
              <w:rPr>
                <w:rFonts w:ascii="Arial" w:eastAsia="Arial" w:hAnsi="Arial" w:cs="Arial"/>
                <w:sz w:val="11"/>
                <w:szCs w:val="11"/>
              </w:rPr>
              <w:t>319058071</w:t>
            </w:r>
          </w:p>
        </w:tc>
        <w:tc>
          <w:tcPr>
            <w:tcW w:w="1512" w:type="dxa"/>
            <w:tcBorders>
              <w:top w:val="single" w:sz="4" w:space="0" w:color="auto"/>
              <w:bottom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466607351</w:t>
            </w:r>
          </w:p>
        </w:tc>
      </w:tr>
    </w:tbl>
    <w:p w:rsidR="002C0967" w:rsidRDefault="00772D8F">
      <w:pPr>
        <w:spacing w:line="1" w:lineRule="exact"/>
        <w:rPr>
          <w:sz w:val="2"/>
          <w:szCs w:val="2"/>
        </w:rPr>
      </w:pPr>
      <w:r>
        <w:br w:type="page"/>
      </w:r>
    </w:p>
    <w:p w:rsidR="00DA164D" w:rsidRDefault="00DA164D">
      <w:pPr>
        <w:pStyle w:val="a7"/>
        <w:ind w:left="29"/>
        <w:rPr>
          <w:rFonts w:ascii="Arial" w:eastAsia="Arial" w:hAnsi="Arial" w:cs="Arial"/>
          <w:color w:val="19191A"/>
          <w:sz w:val="11"/>
          <w:szCs w:val="11"/>
        </w:rPr>
      </w:pPr>
    </w:p>
    <w:p w:rsidR="00DA164D" w:rsidRPr="00DA164D" w:rsidRDefault="00DA164D" w:rsidP="00DA164D">
      <w:pPr>
        <w:pStyle w:val="a7"/>
        <w:ind w:left="708"/>
        <w:rPr>
          <w:rFonts w:eastAsia="Arial"/>
          <w:b/>
          <w:color w:val="19191A"/>
          <w:sz w:val="32"/>
          <w:szCs w:val="32"/>
        </w:rPr>
      </w:pPr>
    </w:p>
    <w:p w:rsidR="00DA164D" w:rsidRPr="00DA164D" w:rsidRDefault="00DA164D" w:rsidP="00DA164D">
      <w:pPr>
        <w:pStyle w:val="a7"/>
        <w:ind w:left="708"/>
        <w:rPr>
          <w:rFonts w:eastAsia="Arial"/>
          <w:b/>
          <w:color w:val="19191A"/>
          <w:sz w:val="32"/>
          <w:szCs w:val="32"/>
        </w:rPr>
      </w:pPr>
      <w:r w:rsidRPr="00DA164D">
        <w:rPr>
          <w:rFonts w:eastAsia="Arial"/>
          <w:b/>
          <w:color w:val="19191A"/>
          <w:sz w:val="32"/>
          <w:szCs w:val="32"/>
        </w:rPr>
        <w:t>Окончание приложения Б</w:t>
      </w:r>
    </w:p>
    <w:p w:rsidR="00DA164D" w:rsidRDefault="00DA164D">
      <w:pPr>
        <w:pStyle w:val="a7"/>
        <w:ind w:left="29"/>
        <w:rPr>
          <w:rFonts w:ascii="Arial" w:eastAsia="Arial" w:hAnsi="Arial" w:cs="Arial"/>
          <w:color w:val="19191A"/>
          <w:sz w:val="11"/>
          <w:szCs w:val="11"/>
        </w:rPr>
      </w:pPr>
    </w:p>
    <w:p w:rsidR="00DA164D" w:rsidRDefault="00DA164D">
      <w:pPr>
        <w:pStyle w:val="a7"/>
        <w:ind w:left="29"/>
        <w:rPr>
          <w:rFonts w:ascii="Arial" w:eastAsia="Arial" w:hAnsi="Arial" w:cs="Arial"/>
          <w:color w:val="19191A"/>
          <w:sz w:val="11"/>
          <w:szCs w:val="11"/>
        </w:rPr>
      </w:pPr>
    </w:p>
    <w:p w:rsidR="00DA164D" w:rsidRDefault="00DA164D">
      <w:pPr>
        <w:pStyle w:val="a7"/>
        <w:ind w:left="29"/>
        <w:rPr>
          <w:rFonts w:ascii="Arial" w:eastAsia="Arial" w:hAnsi="Arial" w:cs="Arial"/>
          <w:color w:val="19191A"/>
          <w:sz w:val="11"/>
          <w:szCs w:val="11"/>
        </w:rPr>
      </w:pPr>
    </w:p>
    <w:p w:rsidR="00DA164D" w:rsidRDefault="00DA164D">
      <w:pPr>
        <w:pStyle w:val="a7"/>
        <w:ind w:left="29"/>
        <w:rPr>
          <w:rFonts w:ascii="Arial" w:eastAsia="Arial" w:hAnsi="Arial" w:cs="Arial"/>
          <w:color w:val="19191A"/>
          <w:sz w:val="11"/>
          <w:szCs w:val="11"/>
        </w:rPr>
      </w:pPr>
    </w:p>
    <w:p w:rsidR="002C0967" w:rsidRDefault="00772D8F">
      <w:pPr>
        <w:pStyle w:val="a7"/>
        <w:ind w:left="29"/>
        <w:rPr>
          <w:sz w:val="11"/>
          <w:szCs w:val="11"/>
        </w:rPr>
      </w:pPr>
      <w:r>
        <w:rPr>
          <w:rFonts w:ascii="Arial" w:eastAsia="Arial" w:hAnsi="Arial" w:cs="Arial"/>
          <w:color w:val="19191A"/>
          <w:sz w:val="11"/>
          <w:szCs w:val="11"/>
        </w:rPr>
        <w:t>Раздел 2. прочий совокупный доход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7"/>
        <w:gridCol w:w="3566"/>
        <w:gridCol w:w="566"/>
        <w:gridCol w:w="1560"/>
        <w:gridCol w:w="1522"/>
        <w:gridCol w:w="1512"/>
      </w:tblGrid>
      <w:tr w:rsidR="002C0967">
        <w:trPr>
          <w:trHeight w:hRule="exact" w:val="595"/>
          <w:jc w:val="center"/>
        </w:trPr>
        <w:tc>
          <w:tcPr>
            <w:tcW w:w="4003" w:type="dxa"/>
            <w:gridSpan w:val="2"/>
            <w:tcBorders>
              <w:top w:val="single" w:sz="4" w:space="0" w:color="auto"/>
            </w:tcBorders>
            <w:shd w:val="clear" w:color="auto" w:fill="FFFFFF"/>
            <w:vAlign w:val="center"/>
          </w:tcPr>
          <w:p w:rsidR="002C0967" w:rsidRDefault="00772D8F">
            <w:pPr>
              <w:pStyle w:val="a5"/>
              <w:tabs>
                <w:tab w:val="left" w:pos="1229"/>
              </w:tabs>
              <w:spacing w:line="240" w:lineRule="auto"/>
              <w:ind w:firstLine="0"/>
              <w:rPr>
                <w:sz w:val="11"/>
                <w:szCs w:val="11"/>
              </w:rPr>
            </w:pPr>
            <w:r>
              <w:rPr>
                <w:rFonts w:ascii="Arial" w:eastAsia="Arial" w:hAnsi="Arial" w:cs="Arial"/>
                <w:color w:val="19191A"/>
                <w:sz w:val="11"/>
                <w:szCs w:val="11"/>
              </w:rPr>
              <w:t>(Номер 1</w:t>
            </w:r>
            <w:r>
              <w:rPr>
                <w:rFonts w:ascii="Arial" w:eastAsia="Arial" w:hAnsi="Arial" w:cs="Arial"/>
                <w:color w:val="19191A"/>
                <w:sz w:val="11"/>
                <w:szCs w:val="11"/>
              </w:rPr>
              <w:tab/>
              <w:t>Наименование статьи</w:t>
            </w:r>
          </w:p>
          <w:p w:rsidR="002C0967" w:rsidRDefault="00772D8F">
            <w:pPr>
              <w:pStyle w:val="a5"/>
              <w:tabs>
                <w:tab w:val="left" w:pos="403"/>
              </w:tabs>
              <w:spacing w:line="240" w:lineRule="auto"/>
              <w:ind w:firstLine="0"/>
              <w:rPr>
                <w:sz w:val="11"/>
                <w:szCs w:val="11"/>
              </w:rPr>
            </w:pPr>
            <w:r>
              <w:rPr>
                <w:rFonts w:ascii="Arial" w:eastAsia="Arial" w:hAnsi="Arial" w:cs="Arial"/>
                <w:color w:val="19191A"/>
                <w:sz w:val="11"/>
                <w:szCs w:val="11"/>
              </w:rPr>
              <w:t>1</w:t>
            </w:r>
            <w:r>
              <w:rPr>
                <w:rFonts w:ascii="Arial" w:eastAsia="Arial" w:hAnsi="Arial" w:cs="Arial"/>
                <w:color w:val="19191A"/>
                <w:sz w:val="11"/>
                <w:szCs w:val="11"/>
              </w:rPr>
              <w:tab/>
              <w:t>1</w:t>
            </w:r>
          </w:p>
          <w:p w:rsidR="002C0967" w:rsidRDefault="00772D8F">
            <w:pPr>
              <w:pStyle w:val="a5"/>
              <w:spacing w:line="180" w:lineRule="auto"/>
              <w:ind w:firstLine="0"/>
              <w:rPr>
                <w:sz w:val="11"/>
                <w:szCs w:val="11"/>
              </w:rPr>
            </w:pPr>
            <w:r>
              <w:rPr>
                <w:rFonts w:ascii="Arial" w:eastAsia="Arial" w:hAnsi="Arial" w:cs="Arial"/>
                <w:color w:val="19191A"/>
                <w:sz w:val="11"/>
                <w:szCs w:val="11"/>
              </w:rPr>
              <w:t>|строки!</w:t>
            </w:r>
          </w:p>
          <w:p w:rsidR="002C0967" w:rsidRDefault="00772D8F">
            <w:pPr>
              <w:pStyle w:val="a5"/>
              <w:tabs>
                <w:tab w:val="left" w:pos="408"/>
              </w:tabs>
              <w:spacing w:line="240" w:lineRule="auto"/>
              <w:ind w:firstLine="0"/>
              <w:rPr>
                <w:sz w:val="11"/>
                <w:szCs w:val="11"/>
              </w:rPr>
            </w:pPr>
            <w:r>
              <w:rPr>
                <w:rFonts w:ascii="Arial" w:eastAsia="Arial" w:hAnsi="Arial" w:cs="Arial"/>
                <w:color w:val="19191A"/>
                <w:sz w:val="11"/>
                <w:szCs w:val="11"/>
              </w:rPr>
              <w:t>1</w:t>
            </w:r>
            <w:r>
              <w:rPr>
                <w:rFonts w:ascii="Arial" w:eastAsia="Arial" w:hAnsi="Arial" w:cs="Arial"/>
                <w:color w:val="19191A"/>
                <w:sz w:val="11"/>
                <w:szCs w:val="11"/>
              </w:rPr>
              <w:tab/>
            </w:r>
            <w:r>
              <w:rPr>
                <w:rFonts w:ascii="Arial" w:eastAsia="Arial" w:hAnsi="Arial" w:cs="Arial"/>
                <w:color w:val="3D4341"/>
                <w:sz w:val="11"/>
                <w:szCs w:val="11"/>
              </w:rPr>
              <w:t>1</w:t>
            </w:r>
          </w:p>
        </w:tc>
        <w:tc>
          <w:tcPr>
            <w:tcW w:w="566" w:type="dxa"/>
            <w:tcBorders>
              <w:top w:val="single" w:sz="4" w:space="0" w:color="auto"/>
            </w:tcBorders>
            <w:shd w:val="clear" w:color="auto" w:fill="FFFFFF"/>
          </w:tcPr>
          <w:p w:rsidR="002C0967" w:rsidRDefault="002C0967">
            <w:pPr>
              <w:rPr>
                <w:sz w:val="10"/>
                <w:szCs w:val="10"/>
              </w:rPr>
            </w:pPr>
          </w:p>
        </w:tc>
        <w:tc>
          <w:tcPr>
            <w:tcW w:w="1560" w:type="dxa"/>
            <w:tcBorders>
              <w:top w:val="single" w:sz="4" w:space="0" w:color="auto"/>
            </w:tcBorders>
            <w:shd w:val="clear" w:color="auto" w:fill="FFFFFF"/>
            <w:vAlign w:val="center"/>
          </w:tcPr>
          <w:p w:rsidR="002C0967" w:rsidRDefault="00772D8F">
            <w:pPr>
              <w:pStyle w:val="a5"/>
              <w:tabs>
                <w:tab w:val="left" w:pos="1051"/>
              </w:tabs>
              <w:spacing w:line="240" w:lineRule="auto"/>
              <w:ind w:firstLine="0"/>
              <w:jc w:val="right"/>
              <w:rPr>
                <w:sz w:val="11"/>
                <w:szCs w:val="11"/>
              </w:rPr>
            </w:pPr>
            <w:r>
              <w:rPr>
                <w:rFonts w:ascii="Arial" w:eastAsia="Arial" w:hAnsi="Arial" w:cs="Arial"/>
                <w:color w:val="19191A"/>
                <w:sz w:val="11"/>
                <w:szCs w:val="11"/>
              </w:rPr>
              <w:t>Номер</w:t>
            </w:r>
            <w:r>
              <w:rPr>
                <w:rFonts w:ascii="Arial" w:eastAsia="Arial" w:hAnsi="Arial" w:cs="Arial"/>
                <w:color w:val="19191A"/>
                <w:sz w:val="11"/>
                <w:szCs w:val="11"/>
              </w:rPr>
              <w:tab/>
              <w:t>1</w:t>
            </w:r>
          </w:p>
          <w:p w:rsidR="002C0967" w:rsidRDefault="00772D8F">
            <w:pPr>
              <w:pStyle w:val="a5"/>
              <w:tabs>
                <w:tab w:val="left" w:pos="1181"/>
              </w:tabs>
              <w:spacing w:after="100" w:line="228" w:lineRule="auto"/>
              <w:ind w:firstLine="0"/>
              <w:jc w:val="right"/>
              <w:rPr>
                <w:sz w:val="11"/>
                <w:szCs w:val="11"/>
              </w:rPr>
            </w:pPr>
            <w:r>
              <w:rPr>
                <w:rFonts w:ascii="Arial" w:eastAsia="Arial" w:hAnsi="Arial" w:cs="Arial"/>
                <w:color w:val="19191A"/>
                <w:sz w:val="11"/>
                <w:szCs w:val="11"/>
              </w:rPr>
              <w:t>пояснений</w:t>
            </w:r>
            <w:r>
              <w:rPr>
                <w:rFonts w:ascii="Arial" w:eastAsia="Arial" w:hAnsi="Arial" w:cs="Arial"/>
                <w:color w:val="19191A"/>
                <w:sz w:val="11"/>
                <w:szCs w:val="11"/>
              </w:rPr>
              <w:tab/>
              <w:t>1</w:t>
            </w:r>
          </w:p>
          <w:p w:rsidR="002C0967" w:rsidRDefault="00772D8F">
            <w:pPr>
              <w:pStyle w:val="a5"/>
              <w:spacing w:line="240" w:lineRule="auto"/>
              <w:ind w:left="1420" w:firstLine="0"/>
              <w:jc w:val="both"/>
              <w:rPr>
                <w:sz w:val="11"/>
                <w:szCs w:val="11"/>
              </w:rPr>
            </w:pPr>
            <w:r>
              <w:rPr>
                <w:rFonts w:ascii="Arial" w:eastAsia="Arial" w:hAnsi="Arial" w:cs="Arial"/>
                <w:sz w:val="11"/>
                <w:szCs w:val="11"/>
              </w:rPr>
              <w:t>1</w:t>
            </w:r>
          </w:p>
        </w:tc>
        <w:tc>
          <w:tcPr>
            <w:tcW w:w="1522" w:type="dxa"/>
            <w:tcBorders>
              <w:top w:val="single" w:sz="4" w:space="0" w:color="auto"/>
            </w:tcBorders>
            <w:shd w:val="clear" w:color="auto" w:fill="FFFFFF"/>
            <w:vAlign w:val="center"/>
          </w:tcPr>
          <w:p w:rsidR="002C0967" w:rsidRDefault="00772D8F">
            <w:pPr>
              <w:pStyle w:val="a5"/>
              <w:tabs>
                <w:tab w:val="right" w:pos="1402"/>
              </w:tabs>
              <w:spacing w:line="240" w:lineRule="auto"/>
              <w:ind w:firstLine="0"/>
              <w:jc w:val="right"/>
              <w:rPr>
                <w:sz w:val="11"/>
                <w:szCs w:val="11"/>
              </w:rPr>
            </w:pPr>
            <w:r>
              <w:rPr>
                <w:rFonts w:ascii="Arial" w:eastAsia="Arial" w:hAnsi="Arial" w:cs="Arial"/>
                <w:color w:val="19191A"/>
                <w:sz w:val="11"/>
                <w:szCs w:val="11"/>
              </w:rPr>
              <w:t>Данные за отчетный</w:t>
            </w:r>
            <w:r>
              <w:rPr>
                <w:rFonts w:ascii="Arial" w:eastAsia="Arial" w:hAnsi="Arial" w:cs="Arial"/>
                <w:color w:val="19191A"/>
                <w:sz w:val="11"/>
                <w:szCs w:val="11"/>
              </w:rPr>
              <w:tab/>
              <w:t>1</w:t>
            </w:r>
          </w:p>
          <w:p w:rsidR="002C0967" w:rsidRDefault="00772D8F">
            <w:pPr>
              <w:pStyle w:val="a5"/>
              <w:tabs>
                <w:tab w:val="right" w:pos="1022"/>
              </w:tabs>
              <w:spacing w:line="228" w:lineRule="auto"/>
              <w:ind w:firstLine="0"/>
              <w:jc w:val="right"/>
              <w:rPr>
                <w:sz w:val="11"/>
                <w:szCs w:val="11"/>
              </w:rPr>
            </w:pPr>
            <w:r>
              <w:rPr>
                <w:rFonts w:ascii="Arial" w:eastAsia="Arial" w:hAnsi="Arial" w:cs="Arial"/>
                <w:color w:val="19191A"/>
                <w:sz w:val="11"/>
                <w:szCs w:val="11"/>
              </w:rPr>
              <w:t>период,</w:t>
            </w:r>
            <w:r>
              <w:rPr>
                <w:rFonts w:ascii="Arial" w:eastAsia="Arial" w:hAnsi="Arial" w:cs="Arial"/>
                <w:color w:val="19191A"/>
                <w:sz w:val="11"/>
                <w:szCs w:val="11"/>
              </w:rPr>
              <w:tab/>
              <w:t>1</w:t>
            </w:r>
          </w:p>
          <w:p w:rsidR="002C0967" w:rsidRDefault="00772D8F">
            <w:pPr>
              <w:pStyle w:val="a5"/>
              <w:tabs>
                <w:tab w:val="right" w:pos="1090"/>
              </w:tabs>
              <w:spacing w:line="209" w:lineRule="auto"/>
              <w:ind w:firstLine="0"/>
              <w:jc w:val="right"/>
              <w:rPr>
                <w:sz w:val="11"/>
                <w:szCs w:val="11"/>
              </w:rPr>
            </w:pPr>
            <w:r>
              <w:rPr>
                <w:rFonts w:ascii="Arial" w:eastAsia="Arial" w:hAnsi="Arial" w:cs="Arial"/>
                <w:color w:val="19191A"/>
                <w:sz w:val="11"/>
                <w:szCs w:val="11"/>
              </w:rPr>
              <w:t>тыс. руб.</w:t>
            </w:r>
            <w:r>
              <w:rPr>
                <w:rFonts w:ascii="Arial" w:eastAsia="Arial" w:hAnsi="Arial" w:cs="Arial"/>
                <w:color w:val="19191A"/>
                <w:sz w:val="11"/>
                <w:szCs w:val="11"/>
              </w:rPr>
              <w:tab/>
              <w:t>1</w:t>
            </w:r>
          </w:p>
          <w:p w:rsidR="002C0967" w:rsidRDefault="00772D8F">
            <w:pPr>
              <w:pStyle w:val="a5"/>
              <w:spacing w:line="240" w:lineRule="auto"/>
              <w:ind w:left="1400" w:firstLine="0"/>
              <w:jc w:val="both"/>
              <w:rPr>
                <w:sz w:val="11"/>
                <w:szCs w:val="11"/>
              </w:rPr>
            </w:pPr>
            <w:r>
              <w:rPr>
                <w:rFonts w:ascii="Arial" w:eastAsia="Arial" w:hAnsi="Arial" w:cs="Arial"/>
                <w:color w:val="3D4341"/>
                <w:sz w:val="11"/>
                <w:szCs w:val="11"/>
              </w:rPr>
              <w:t>1</w:t>
            </w:r>
          </w:p>
        </w:tc>
        <w:tc>
          <w:tcPr>
            <w:tcW w:w="1512" w:type="dxa"/>
            <w:tcBorders>
              <w:top w:val="single" w:sz="4" w:space="0" w:color="auto"/>
            </w:tcBorders>
            <w:shd w:val="clear" w:color="auto" w:fill="FFFFFF"/>
            <w:vAlign w:val="center"/>
          </w:tcPr>
          <w:p w:rsidR="002C0967" w:rsidRDefault="00772D8F">
            <w:pPr>
              <w:pStyle w:val="a5"/>
              <w:tabs>
                <w:tab w:val="left" w:pos="1426"/>
              </w:tabs>
              <w:spacing w:line="214" w:lineRule="auto"/>
              <w:ind w:firstLine="0"/>
              <w:jc w:val="right"/>
              <w:rPr>
                <w:sz w:val="11"/>
                <w:szCs w:val="11"/>
              </w:rPr>
            </w:pPr>
            <w:r>
              <w:rPr>
                <w:rFonts w:ascii="Arial" w:eastAsia="Arial" w:hAnsi="Arial" w:cs="Arial"/>
                <w:color w:val="19191A"/>
                <w:sz w:val="11"/>
                <w:szCs w:val="11"/>
              </w:rPr>
              <w:t xml:space="preserve">Данные за </w:t>
            </w:r>
            <w:proofErr w:type="spellStart"/>
            <w:r>
              <w:rPr>
                <w:rFonts w:ascii="Arial" w:eastAsia="Arial" w:hAnsi="Arial" w:cs="Arial"/>
                <w:color w:val="19191A"/>
                <w:sz w:val="11"/>
                <w:szCs w:val="11"/>
              </w:rPr>
              <w:t>соответству</w:t>
            </w:r>
            <w:proofErr w:type="spellEnd"/>
            <w:r>
              <w:rPr>
                <w:rFonts w:ascii="Arial" w:eastAsia="Arial" w:hAnsi="Arial" w:cs="Arial"/>
                <w:color w:val="19191A"/>
                <w:sz w:val="11"/>
                <w:szCs w:val="11"/>
              </w:rPr>
              <w:t xml:space="preserve">- </w:t>
            </w:r>
            <w:r>
              <w:rPr>
                <w:rFonts w:ascii="Arial" w:eastAsia="Arial" w:hAnsi="Arial" w:cs="Arial"/>
                <w:sz w:val="11"/>
                <w:szCs w:val="11"/>
              </w:rPr>
              <w:t xml:space="preserve">| </w:t>
            </w:r>
            <w:proofErr w:type="spellStart"/>
            <w:r>
              <w:rPr>
                <w:rFonts w:ascii="Arial" w:eastAsia="Arial" w:hAnsi="Arial" w:cs="Arial"/>
                <w:color w:val="19191A"/>
                <w:sz w:val="11"/>
                <w:szCs w:val="11"/>
              </w:rPr>
              <w:t>ющий</w:t>
            </w:r>
            <w:proofErr w:type="spellEnd"/>
            <w:r>
              <w:rPr>
                <w:rFonts w:ascii="Arial" w:eastAsia="Arial" w:hAnsi="Arial" w:cs="Arial"/>
                <w:color w:val="19191A"/>
                <w:sz w:val="11"/>
                <w:szCs w:val="11"/>
              </w:rPr>
              <w:t xml:space="preserve"> период прошлого </w:t>
            </w:r>
            <w:r>
              <w:rPr>
                <w:rFonts w:ascii="Arial" w:eastAsia="Arial" w:hAnsi="Arial" w:cs="Arial"/>
                <w:sz w:val="11"/>
                <w:szCs w:val="11"/>
              </w:rPr>
              <w:t xml:space="preserve">I </w:t>
            </w:r>
            <w:r>
              <w:rPr>
                <w:rFonts w:ascii="Arial" w:eastAsia="Arial" w:hAnsi="Arial" w:cs="Arial"/>
                <w:color w:val="19191A"/>
                <w:sz w:val="11"/>
                <w:szCs w:val="11"/>
              </w:rPr>
              <w:t>года,</w:t>
            </w:r>
            <w:r>
              <w:rPr>
                <w:rFonts w:ascii="Arial" w:eastAsia="Arial" w:hAnsi="Arial" w:cs="Arial"/>
                <w:color w:val="19191A"/>
                <w:sz w:val="11"/>
                <w:szCs w:val="11"/>
              </w:rPr>
              <w:tab/>
            </w:r>
            <w:r>
              <w:rPr>
                <w:rFonts w:ascii="Arial" w:eastAsia="Arial" w:hAnsi="Arial" w:cs="Arial"/>
                <w:sz w:val="11"/>
                <w:szCs w:val="11"/>
              </w:rPr>
              <w:t>I</w:t>
            </w:r>
          </w:p>
          <w:p w:rsidR="002C0967" w:rsidRDefault="00772D8F">
            <w:pPr>
              <w:pStyle w:val="a5"/>
              <w:tabs>
                <w:tab w:val="left" w:pos="1056"/>
              </w:tabs>
              <w:spacing w:line="214" w:lineRule="auto"/>
              <w:ind w:firstLine="0"/>
              <w:jc w:val="right"/>
              <w:rPr>
                <w:sz w:val="11"/>
                <w:szCs w:val="11"/>
              </w:rPr>
            </w:pPr>
            <w:r>
              <w:rPr>
                <w:rFonts w:ascii="Arial" w:eastAsia="Arial" w:hAnsi="Arial" w:cs="Arial"/>
                <w:sz w:val="11"/>
                <w:szCs w:val="11"/>
              </w:rPr>
              <w:t>тыс. руб.•</w:t>
            </w:r>
            <w:r>
              <w:rPr>
                <w:rFonts w:ascii="Arial" w:eastAsia="Arial" w:hAnsi="Arial" w:cs="Arial"/>
                <w:sz w:val="11"/>
                <w:szCs w:val="11"/>
              </w:rPr>
              <w:tab/>
            </w:r>
            <w:r>
              <w:rPr>
                <w:rFonts w:ascii="Arial" w:eastAsia="Arial" w:hAnsi="Arial" w:cs="Arial"/>
                <w:color w:val="19191A"/>
                <w:sz w:val="11"/>
                <w:szCs w:val="11"/>
              </w:rPr>
              <w:t>I</w:t>
            </w:r>
          </w:p>
        </w:tc>
      </w:tr>
      <w:tr w:rsidR="002C0967">
        <w:trPr>
          <w:trHeight w:hRule="exact" w:val="226"/>
          <w:jc w:val="center"/>
        </w:trPr>
        <w:tc>
          <w:tcPr>
            <w:tcW w:w="437"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19191A"/>
                <w:sz w:val="11"/>
                <w:szCs w:val="11"/>
              </w:rPr>
              <w:t xml:space="preserve">1 </w:t>
            </w:r>
            <w:r>
              <w:rPr>
                <w:rFonts w:ascii="Arial" w:eastAsia="Arial" w:hAnsi="Arial" w:cs="Arial"/>
                <w:sz w:val="11"/>
                <w:szCs w:val="11"/>
              </w:rPr>
              <w:t>1</w:t>
            </w:r>
          </w:p>
        </w:tc>
        <w:tc>
          <w:tcPr>
            <w:tcW w:w="3566" w:type="dxa"/>
            <w:tcBorders>
              <w:top w:val="single" w:sz="4" w:space="0" w:color="auto"/>
            </w:tcBorders>
            <w:shd w:val="clear" w:color="auto" w:fill="FFFFFF"/>
          </w:tcPr>
          <w:p w:rsidR="002C0967" w:rsidRDefault="00772D8F">
            <w:pPr>
              <w:pStyle w:val="a5"/>
              <w:tabs>
                <w:tab w:val="left" w:pos="1656"/>
              </w:tabs>
              <w:spacing w:line="240" w:lineRule="auto"/>
              <w:ind w:firstLine="0"/>
              <w:rPr>
                <w:sz w:val="11"/>
                <w:szCs w:val="11"/>
              </w:rPr>
            </w:pPr>
            <w:r>
              <w:rPr>
                <w:rFonts w:ascii="Arial" w:eastAsia="Arial" w:hAnsi="Arial" w:cs="Arial"/>
                <w:sz w:val="11"/>
                <w:szCs w:val="11"/>
              </w:rPr>
              <w:t>1</w:t>
            </w:r>
            <w:r>
              <w:rPr>
                <w:rFonts w:ascii="Arial" w:eastAsia="Arial" w:hAnsi="Arial" w:cs="Arial"/>
                <w:sz w:val="11"/>
                <w:szCs w:val="11"/>
              </w:rPr>
              <w:tab/>
              <w:t>2</w:t>
            </w:r>
          </w:p>
        </w:tc>
        <w:tc>
          <w:tcPr>
            <w:tcW w:w="56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A7B6C1"/>
                <w:sz w:val="11"/>
                <w:szCs w:val="11"/>
              </w:rPr>
              <w:t>t</w:t>
            </w:r>
          </w:p>
        </w:tc>
        <w:tc>
          <w:tcPr>
            <w:tcW w:w="1560" w:type="dxa"/>
            <w:tcBorders>
              <w:top w:val="single" w:sz="4" w:space="0" w:color="auto"/>
            </w:tcBorders>
            <w:shd w:val="clear" w:color="auto" w:fill="FFFFFF"/>
          </w:tcPr>
          <w:p w:rsidR="002C0967" w:rsidRDefault="00772D8F">
            <w:pPr>
              <w:pStyle w:val="a5"/>
              <w:tabs>
                <w:tab w:val="left" w:pos="874"/>
              </w:tabs>
              <w:spacing w:line="240" w:lineRule="auto"/>
              <w:ind w:firstLine="0"/>
              <w:jc w:val="right"/>
              <w:rPr>
                <w:sz w:val="11"/>
                <w:szCs w:val="11"/>
              </w:rPr>
            </w:pPr>
            <w:r>
              <w:rPr>
                <w:rFonts w:ascii="Arial" w:eastAsia="Arial" w:hAnsi="Arial" w:cs="Arial"/>
                <w:sz w:val="11"/>
                <w:szCs w:val="11"/>
              </w:rPr>
              <w:t>3</w:t>
            </w:r>
            <w:r>
              <w:rPr>
                <w:rFonts w:ascii="Arial" w:eastAsia="Arial" w:hAnsi="Arial" w:cs="Arial"/>
                <w:sz w:val="11"/>
                <w:szCs w:val="11"/>
              </w:rPr>
              <w:tab/>
              <w:t>1</w:t>
            </w:r>
          </w:p>
        </w:tc>
        <w:tc>
          <w:tcPr>
            <w:tcW w:w="1522" w:type="dxa"/>
            <w:tcBorders>
              <w:top w:val="single" w:sz="4" w:space="0" w:color="auto"/>
            </w:tcBorders>
            <w:shd w:val="clear" w:color="auto" w:fill="FFFFFF"/>
          </w:tcPr>
          <w:p w:rsidR="002C0967" w:rsidRDefault="00772D8F">
            <w:pPr>
              <w:pStyle w:val="a5"/>
              <w:tabs>
                <w:tab w:val="left" w:pos="816"/>
              </w:tabs>
              <w:spacing w:line="240" w:lineRule="auto"/>
              <w:ind w:firstLine="0"/>
              <w:jc w:val="right"/>
              <w:rPr>
                <w:sz w:val="11"/>
                <w:szCs w:val="11"/>
              </w:rPr>
            </w:pPr>
            <w:r>
              <w:rPr>
                <w:rFonts w:ascii="Arial" w:eastAsia="Arial" w:hAnsi="Arial" w:cs="Arial"/>
                <w:sz w:val="11"/>
                <w:szCs w:val="11"/>
              </w:rPr>
              <w:t>4</w:t>
            </w:r>
            <w:r>
              <w:rPr>
                <w:rFonts w:ascii="Arial" w:eastAsia="Arial" w:hAnsi="Arial" w:cs="Arial"/>
                <w:sz w:val="11"/>
                <w:szCs w:val="11"/>
              </w:rPr>
              <w:tab/>
            </w:r>
            <w:r>
              <w:rPr>
                <w:rFonts w:ascii="Arial" w:eastAsia="Arial" w:hAnsi="Arial" w:cs="Arial"/>
                <w:color w:val="3D4341"/>
                <w:sz w:val="11"/>
                <w:szCs w:val="11"/>
              </w:rPr>
              <w:t>1</w:t>
            </w:r>
          </w:p>
        </w:tc>
        <w:tc>
          <w:tcPr>
            <w:tcW w:w="1512" w:type="dxa"/>
            <w:tcBorders>
              <w:top w:val="single" w:sz="4" w:space="0" w:color="auto"/>
            </w:tcBorders>
            <w:shd w:val="clear" w:color="auto" w:fill="FFFFFF"/>
          </w:tcPr>
          <w:p w:rsidR="002C0967" w:rsidRDefault="00772D8F">
            <w:pPr>
              <w:pStyle w:val="a5"/>
              <w:tabs>
                <w:tab w:val="left" w:pos="878"/>
              </w:tabs>
              <w:spacing w:line="240" w:lineRule="auto"/>
              <w:ind w:firstLine="0"/>
              <w:jc w:val="right"/>
              <w:rPr>
                <w:sz w:val="11"/>
                <w:szCs w:val="11"/>
              </w:rPr>
            </w:pPr>
            <w:r>
              <w:rPr>
                <w:rFonts w:ascii="Arial" w:eastAsia="Arial" w:hAnsi="Arial" w:cs="Arial"/>
                <w:sz w:val="11"/>
                <w:szCs w:val="11"/>
              </w:rPr>
              <w:t>5</w:t>
            </w:r>
            <w:r>
              <w:rPr>
                <w:rFonts w:ascii="Arial" w:eastAsia="Arial" w:hAnsi="Arial" w:cs="Arial"/>
                <w:sz w:val="11"/>
                <w:szCs w:val="11"/>
              </w:rPr>
              <w:tab/>
              <w:t>i</w:t>
            </w:r>
          </w:p>
        </w:tc>
      </w:tr>
      <w:tr w:rsidR="002C0967">
        <w:trPr>
          <w:trHeight w:hRule="exact" w:val="230"/>
          <w:jc w:val="center"/>
        </w:trPr>
        <w:tc>
          <w:tcPr>
            <w:tcW w:w="437"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11</w:t>
            </w:r>
          </w:p>
        </w:tc>
        <w:tc>
          <w:tcPr>
            <w:tcW w:w="356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(Прибыль (убыток} за отчетный период</w:t>
            </w:r>
          </w:p>
        </w:tc>
        <w:tc>
          <w:tcPr>
            <w:tcW w:w="56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16.1</w:t>
            </w:r>
          </w:p>
        </w:tc>
        <w:tc>
          <w:tcPr>
            <w:tcW w:w="1560"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w:t>
            </w:r>
          </w:p>
        </w:tc>
        <w:tc>
          <w:tcPr>
            <w:tcW w:w="152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319050871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466607351</w:t>
            </w:r>
          </w:p>
        </w:tc>
      </w:tr>
      <w:tr w:rsidR="002C0967">
        <w:trPr>
          <w:trHeight w:hRule="exact" w:val="230"/>
          <w:jc w:val="center"/>
        </w:trPr>
        <w:tc>
          <w:tcPr>
            <w:tcW w:w="437"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12</w:t>
            </w:r>
          </w:p>
        </w:tc>
        <w:tc>
          <w:tcPr>
            <w:tcW w:w="356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 xml:space="preserve">(Прочий </w:t>
            </w:r>
            <w:r>
              <w:rPr>
                <w:rFonts w:ascii="Arial" w:eastAsia="Arial" w:hAnsi="Arial" w:cs="Arial"/>
                <w:color w:val="19191A"/>
                <w:sz w:val="11"/>
                <w:szCs w:val="11"/>
              </w:rPr>
              <w:t>совокупный доход (убыток)</w:t>
            </w:r>
          </w:p>
        </w:tc>
        <w:tc>
          <w:tcPr>
            <w:tcW w:w="56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w:t>
            </w:r>
          </w:p>
        </w:tc>
        <w:tc>
          <w:tcPr>
            <w:tcW w:w="1560"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color w:val="19191A"/>
                <w:sz w:val="11"/>
                <w:szCs w:val="11"/>
              </w:rPr>
              <w:t>1</w:t>
            </w:r>
          </w:p>
        </w:tc>
        <w:tc>
          <w:tcPr>
            <w:tcW w:w="1522" w:type="dxa"/>
            <w:tcBorders>
              <w:top w:val="single" w:sz="4" w:space="0" w:color="auto"/>
            </w:tcBorders>
            <w:shd w:val="clear" w:color="auto" w:fill="FFFFFF"/>
            <w:vAlign w:val="center"/>
          </w:tcPr>
          <w:p w:rsidR="002C0967" w:rsidRDefault="00772D8F">
            <w:pPr>
              <w:pStyle w:val="a5"/>
              <w:tabs>
                <w:tab w:val="left" w:pos="696"/>
              </w:tabs>
              <w:spacing w:line="240" w:lineRule="auto"/>
              <w:ind w:firstLine="0"/>
              <w:jc w:val="right"/>
              <w:rPr>
                <w:sz w:val="11"/>
                <w:szCs w:val="11"/>
              </w:rPr>
            </w:pPr>
            <w:r>
              <w:rPr>
                <w:rFonts w:ascii="Arial" w:eastAsia="Arial" w:hAnsi="Arial" w:cs="Arial"/>
                <w:sz w:val="11"/>
                <w:szCs w:val="11"/>
              </w:rPr>
              <w:t>X</w:t>
            </w:r>
            <w:r>
              <w:rPr>
                <w:rFonts w:ascii="Arial" w:eastAsia="Arial" w:hAnsi="Arial" w:cs="Arial"/>
                <w:sz w:val="11"/>
                <w:szCs w:val="11"/>
              </w:rPr>
              <w:tab/>
              <w:t>I</w:t>
            </w:r>
          </w:p>
        </w:tc>
        <w:tc>
          <w:tcPr>
            <w:tcW w:w="1512" w:type="dxa"/>
            <w:tcBorders>
              <w:top w:val="single" w:sz="4" w:space="0" w:color="auto"/>
            </w:tcBorders>
            <w:shd w:val="clear" w:color="auto" w:fill="FFFFFF"/>
            <w:vAlign w:val="center"/>
          </w:tcPr>
          <w:p w:rsidR="002C0967" w:rsidRDefault="00772D8F">
            <w:pPr>
              <w:pStyle w:val="a5"/>
              <w:tabs>
                <w:tab w:val="left" w:pos="696"/>
              </w:tabs>
              <w:spacing w:line="240" w:lineRule="auto"/>
              <w:ind w:firstLine="0"/>
              <w:jc w:val="right"/>
              <w:rPr>
                <w:sz w:val="11"/>
                <w:szCs w:val="11"/>
              </w:rPr>
            </w:pPr>
            <w:r>
              <w:rPr>
                <w:rFonts w:ascii="Arial" w:eastAsia="Arial" w:hAnsi="Arial" w:cs="Arial"/>
                <w:sz w:val="11"/>
                <w:szCs w:val="11"/>
              </w:rPr>
              <w:t>X</w:t>
            </w:r>
            <w:r>
              <w:rPr>
                <w:rFonts w:ascii="Arial" w:eastAsia="Arial" w:hAnsi="Arial" w:cs="Arial"/>
                <w:sz w:val="11"/>
                <w:szCs w:val="11"/>
              </w:rPr>
              <w:tab/>
              <w:t>I</w:t>
            </w:r>
          </w:p>
        </w:tc>
      </w:tr>
      <w:tr w:rsidR="002C0967">
        <w:trPr>
          <w:trHeight w:hRule="exact" w:val="350"/>
          <w:jc w:val="center"/>
        </w:trPr>
        <w:tc>
          <w:tcPr>
            <w:tcW w:w="437"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19191A"/>
                <w:sz w:val="11"/>
                <w:szCs w:val="11"/>
              </w:rPr>
              <w:t>13</w:t>
            </w:r>
          </w:p>
        </w:tc>
        <w:tc>
          <w:tcPr>
            <w:tcW w:w="3566" w:type="dxa"/>
            <w:tcBorders>
              <w:top w:val="single" w:sz="4" w:space="0" w:color="auto"/>
            </w:tcBorders>
            <w:shd w:val="clear" w:color="auto" w:fill="FFFFFF"/>
            <w:vAlign w:val="center"/>
          </w:tcPr>
          <w:p w:rsidR="002C0967" w:rsidRDefault="00772D8F">
            <w:pPr>
              <w:pStyle w:val="a5"/>
              <w:spacing w:line="218" w:lineRule="auto"/>
              <w:ind w:firstLine="0"/>
              <w:rPr>
                <w:sz w:val="11"/>
                <w:szCs w:val="11"/>
              </w:rPr>
            </w:pPr>
            <w:r>
              <w:rPr>
                <w:rFonts w:ascii="Arial" w:eastAsia="Arial" w:hAnsi="Arial" w:cs="Arial"/>
                <w:sz w:val="11"/>
                <w:szCs w:val="11"/>
              </w:rPr>
              <w:t xml:space="preserve">(Статьи, которые </w:t>
            </w:r>
            <w:proofErr w:type="spellStart"/>
            <w:r>
              <w:rPr>
                <w:rFonts w:ascii="Arial" w:eastAsia="Arial" w:hAnsi="Arial" w:cs="Arial"/>
                <w:sz w:val="11"/>
                <w:szCs w:val="11"/>
              </w:rPr>
              <w:t>нс</w:t>
            </w:r>
            <w:proofErr w:type="spellEnd"/>
            <w:r>
              <w:rPr>
                <w:rFonts w:ascii="Arial" w:eastAsia="Arial" w:hAnsi="Arial" w:cs="Arial"/>
                <w:sz w:val="11"/>
                <w:szCs w:val="11"/>
              </w:rPr>
              <w:t xml:space="preserve"> </w:t>
            </w:r>
            <w:proofErr w:type="spellStart"/>
            <w:r>
              <w:rPr>
                <w:rFonts w:ascii="Arial" w:eastAsia="Arial" w:hAnsi="Arial" w:cs="Arial"/>
                <w:sz w:val="11"/>
                <w:szCs w:val="11"/>
              </w:rPr>
              <w:t>переклассифицируются</w:t>
            </w:r>
            <w:proofErr w:type="spellEnd"/>
            <w:r>
              <w:rPr>
                <w:rFonts w:ascii="Arial" w:eastAsia="Arial" w:hAnsi="Arial" w:cs="Arial"/>
                <w:sz w:val="11"/>
                <w:szCs w:val="11"/>
              </w:rPr>
              <w:t xml:space="preserve"> в прибыль или </w:t>
            </w:r>
            <w:r>
              <w:rPr>
                <w:rFonts w:ascii="Arial" w:eastAsia="Arial" w:hAnsi="Arial" w:cs="Arial"/>
                <w:color w:val="19191A"/>
                <w:sz w:val="11"/>
                <w:szCs w:val="11"/>
              </w:rPr>
              <w:t xml:space="preserve">(убыток, </w:t>
            </w:r>
            <w:r>
              <w:rPr>
                <w:rFonts w:ascii="Arial" w:eastAsia="Arial" w:hAnsi="Arial" w:cs="Arial"/>
                <w:sz w:val="11"/>
                <w:szCs w:val="11"/>
              </w:rPr>
              <w:t xml:space="preserve">всего, </w:t>
            </w:r>
            <w:r>
              <w:rPr>
                <w:rFonts w:ascii="Arial" w:eastAsia="Arial" w:hAnsi="Arial" w:cs="Arial"/>
                <w:color w:val="19191A"/>
                <w:sz w:val="11"/>
                <w:szCs w:val="11"/>
              </w:rPr>
              <w:t xml:space="preserve">и </w:t>
            </w:r>
            <w:r>
              <w:rPr>
                <w:rFonts w:ascii="Arial" w:eastAsia="Arial" w:hAnsi="Arial" w:cs="Arial"/>
                <w:sz w:val="11"/>
                <w:szCs w:val="11"/>
              </w:rPr>
              <w:t xml:space="preserve">том </w:t>
            </w:r>
            <w:r>
              <w:rPr>
                <w:rFonts w:ascii="Arial" w:eastAsia="Arial" w:hAnsi="Arial" w:cs="Arial"/>
                <w:color w:val="19191A"/>
                <w:sz w:val="11"/>
                <w:szCs w:val="11"/>
              </w:rPr>
              <w:t>числе:</w:t>
            </w:r>
          </w:p>
        </w:tc>
        <w:tc>
          <w:tcPr>
            <w:tcW w:w="566" w:type="dxa"/>
            <w:tcBorders>
              <w:top w:val="single" w:sz="4" w:space="0" w:color="auto"/>
            </w:tcBorders>
            <w:shd w:val="clear" w:color="auto" w:fill="FFFFFF"/>
            <w:vAlign w:val="center"/>
          </w:tcPr>
          <w:p w:rsidR="002C0967" w:rsidRDefault="00772D8F">
            <w:pPr>
              <w:pStyle w:val="a5"/>
              <w:spacing w:line="218" w:lineRule="auto"/>
              <w:ind w:firstLine="0"/>
              <w:rPr>
                <w:sz w:val="11"/>
                <w:szCs w:val="11"/>
              </w:rPr>
            </w:pPr>
            <w:r>
              <w:rPr>
                <w:rFonts w:ascii="Arial" w:eastAsia="Arial" w:hAnsi="Arial" w:cs="Arial"/>
                <w:color w:val="787878"/>
                <w:sz w:val="11"/>
                <w:szCs w:val="11"/>
              </w:rPr>
              <w:t xml:space="preserve">I </w:t>
            </w:r>
            <w:r>
              <w:rPr>
                <w:rFonts w:ascii="Arial" w:eastAsia="Arial" w:hAnsi="Arial" w:cs="Arial"/>
                <w:sz w:val="11"/>
                <w:szCs w:val="11"/>
              </w:rPr>
              <w:t>с</w:t>
            </w:r>
          </w:p>
        </w:tc>
        <w:tc>
          <w:tcPr>
            <w:tcW w:w="1560" w:type="dxa"/>
            <w:tcBorders>
              <w:top w:val="single" w:sz="4" w:space="0" w:color="auto"/>
            </w:tcBorders>
            <w:shd w:val="clear" w:color="auto" w:fill="FFFFFF"/>
            <w:vAlign w:val="center"/>
          </w:tcPr>
          <w:p w:rsidR="002C0967" w:rsidRDefault="00772D8F">
            <w:pPr>
              <w:pStyle w:val="a5"/>
              <w:spacing w:line="240" w:lineRule="auto"/>
              <w:ind w:left="1420" w:firstLine="0"/>
              <w:jc w:val="both"/>
              <w:rPr>
                <w:sz w:val="11"/>
                <w:szCs w:val="11"/>
              </w:rPr>
            </w:pPr>
            <w:r>
              <w:rPr>
                <w:rFonts w:ascii="Arial" w:eastAsia="Arial" w:hAnsi="Arial" w:cs="Arial"/>
                <w:sz w:val="11"/>
                <w:szCs w:val="11"/>
              </w:rPr>
              <w:t>1</w:t>
            </w:r>
          </w:p>
        </w:tc>
        <w:tc>
          <w:tcPr>
            <w:tcW w:w="1522" w:type="dxa"/>
            <w:tcBorders>
              <w:top w:val="single" w:sz="4" w:space="0" w:color="auto"/>
            </w:tcBorders>
            <w:shd w:val="clear" w:color="auto" w:fill="FFFFFF"/>
            <w:vAlign w:val="center"/>
          </w:tcPr>
          <w:p w:rsidR="002C0967" w:rsidRDefault="00772D8F">
            <w:pPr>
              <w:pStyle w:val="a5"/>
              <w:spacing w:line="240" w:lineRule="auto"/>
              <w:ind w:left="1220" w:firstLine="0"/>
              <w:jc w:val="both"/>
              <w:rPr>
                <w:sz w:val="11"/>
                <w:szCs w:val="11"/>
              </w:rPr>
            </w:pPr>
            <w:r>
              <w:rPr>
                <w:rFonts w:ascii="Arial" w:eastAsia="Arial" w:hAnsi="Arial" w:cs="Arial"/>
                <w:sz w:val="11"/>
                <w:szCs w:val="11"/>
              </w:rPr>
              <w:t>-23|</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-4|</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226"/>
          <w:jc w:val="center"/>
        </w:trPr>
        <w:tc>
          <w:tcPr>
            <w:tcW w:w="437"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19191A"/>
                <w:sz w:val="11"/>
                <w:szCs w:val="11"/>
              </w:rPr>
              <w:t>13.1</w:t>
            </w:r>
          </w:p>
        </w:tc>
        <w:tc>
          <w:tcPr>
            <w:tcW w:w="356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19191A"/>
                <w:sz w:val="11"/>
                <w:szCs w:val="11"/>
              </w:rPr>
              <w:t xml:space="preserve">1 изменение </w:t>
            </w:r>
            <w:r>
              <w:rPr>
                <w:rFonts w:ascii="Arial" w:eastAsia="Arial" w:hAnsi="Arial" w:cs="Arial"/>
                <w:sz w:val="11"/>
                <w:szCs w:val="11"/>
              </w:rPr>
              <w:t xml:space="preserve">фонда </w:t>
            </w:r>
            <w:r>
              <w:rPr>
                <w:rFonts w:ascii="Arial" w:eastAsia="Arial" w:hAnsi="Arial" w:cs="Arial"/>
                <w:color w:val="19191A"/>
                <w:sz w:val="11"/>
                <w:szCs w:val="11"/>
              </w:rPr>
              <w:t>переоценки основных средств</w:t>
            </w:r>
          </w:p>
        </w:tc>
        <w:tc>
          <w:tcPr>
            <w:tcW w:w="56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787878"/>
                <w:sz w:val="11"/>
                <w:szCs w:val="11"/>
              </w:rPr>
              <w:t>1</w:t>
            </w:r>
          </w:p>
        </w:tc>
        <w:tc>
          <w:tcPr>
            <w:tcW w:w="1560" w:type="dxa"/>
            <w:tcBorders>
              <w:top w:val="single" w:sz="4" w:space="0" w:color="auto"/>
            </w:tcBorders>
            <w:shd w:val="clear" w:color="auto" w:fill="FFFFFF"/>
            <w:vAlign w:val="center"/>
          </w:tcPr>
          <w:p w:rsidR="002C0967" w:rsidRDefault="00772D8F">
            <w:pPr>
              <w:pStyle w:val="a5"/>
              <w:spacing w:line="240" w:lineRule="auto"/>
              <w:ind w:left="1420" w:firstLine="0"/>
              <w:jc w:val="both"/>
              <w:rPr>
                <w:sz w:val="11"/>
                <w:szCs w:val="11"/>
              </w:rPr>
            </w:pPr>
            <w:r>
              <w:rPr>
                <w:rFonts w:ascii="Arial" w:eastAsia="Arial" w:hAnsi="Arial" w:cs="Arial"/>
                <w:sz w:val="11"/>
                <w:szCs w:val="11"/>
              </w:rPr>
              <w:t>1</w:t>
            </w:r>
          </w:p>
        </w:tc>
        <w:tc>
          <w:tcPr>
            <w:tcW w:w="1522" w:type="dxa"/>
            <w:tcBorders>
              <w:top w:val="single" w:sz="4" w:space="0" w:color="auto"/>
            </w:tcBorders>
            <w:shd w:val="clear" w:color="auto" w:fill="FFFFFF"/>
          </w:tcPr>
          <w:p w:rsidR="002C0967" w:rsidRDefault="00772D8F">
            <w:pPr>
              <w:pStyle w:val="a5"/>
              <w:spacing w:line="240" w:lineRule="auto"/>
              <w:ind w:left="1220" w:firstLine="0"/>
              <w:jc w:val="both"/>
              <w:rPr>
                <w:sz w:val="11"/>
                <w:szCs w:val="11"/>
              </w:rPr>
            </w:pPr>
            <w:r>
              <w:rPr>
                <w:rFonts w:ascii="Arial" w:eastAsia="Arial" w:hAnsi="Arial" w:cs="Arial"/>
                <w:sz w:val="11"/>
                <w:szCs w:val="11"/>
              </w:rPr>
              <w:t>-23 i</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color w:val="19191A"/>
                <w:sz w:val="11"/>
                <w:szCs w:val="11"/>
              </w:rPr>
              <w:t>-и</w:t>
            </w:r>
          </w:p>
        </w:tc>
      </w:tr>
      <w:tr w:rsidR="002C0967">
        <w:trPr>
          <w:trHeight w:hRule="exact" w:val="480"/>
          <w:jc w:val="center"/>
        </w:trPr>
        <w:tc>
          <w:tcPr>
            <w:tcW w:w="437"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19191A"/>
                <w:sz w:val="11"/>
                <w:szCs w:val="11"/>
              </w:rPr>
              <w:t>13.2</w:t>
            </w:r>
          </w:p>
        </w:tc>
        <w:tc>
          <w:tcPr>
            <w:tcW w:w="356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19191A"/>
                <w:sz w:val="11"/>
                <w:szCs w:val="11"/>
              </w:rPr>
              <w:t>1 изменение фонда переоценки обязательств (требований)</w:t>
            </w:r>
          </w:p>
          <w:p w:rsidR="002C0967" w:rsidRDefault="00772D8F">
            <w:pPr>
              <w:pStyle w:val="a5"/>
              <w:spacing w:line="228" w:lineRule="auto"/>
              <w:ind w:firstLine="0"/>
              <w:rPr>
                <w:sz w:val="11"/>
                <w:szCs w:val="11"/>
              </w:rPr>
            </w:pPr>
            <w:r>
              <w:rPr>
                <w:rFonts w:ascii="Arial" w:eastAsia="Arial" w:hAnsi="Arial" w:cs="Arial"/>
                <w:sz w:val="11"/>
                <w:szCs w:val="11"/>
              </w:rPr>
              <w:t>1 по пенсионному обеспечению работников по программам с</w:t>
            </w:r>
          </w:p>
          <w:p w:rsidR="002C0967" w:rsidRDefault="00772D8F">
            <w:pPr>
              <w:pStyle w:val="a5"/>
              <w:spacing w:line="218" w:lineRule="auto"/>
              <w:ind w:firstLine="0"/>
              <w:rPr>
                <w:sz w:val="11"/>
                <w:szCs w:val="11"/>
              </w:rPr>
            </w:pPr>
            <w:r>
              <w:rPr>
                <w:rFonts w:ascii="Arial" w:eastAsia="Arial" w:hAnsi="Arial" w:cs="Arial"/>
                <w:color w:val="19191A"/>
                <w:sz w:val="11"/>
                <w:szCs w:val="11"/>
              </w:rPr>
              <w:t>I установленными выплатами</w:t>
            </w:r>
          </w:p>
        </w:tc>
        <w:tc>
          <w:tcPr>
            <w:tcW w:w="566" w:type="dxa"/>
            <w:tcBorders>
              <w:top w:val="single" w:sz="4" w:space="0" w:color="auto"/>
            </w:tcBorders>
            <w:shd w:val="clear" w:color="auto" w:fill="FFFFFF"/>
          </w:tcPr>
          <w:p w:rsidR="002C0967" w:rsidRDefault="00772D8F">
            <w:pPr>
              <w:pStyle w:val="a5"/>
              <w:spacing w:before="80" w:line="240" w:lineRule="auto"/>
              <w:ind w:firstLine="0"/>
              <w:rPr>
                <w:sz w:val="11"/>
                <w:szCs w:val="11"/>
              </w:rPr>
            </w:pPr>
            <w:r>
              <w:rPr>
                <w:rFonts w:ascii="Arial" w:eastAsia="Arial" w:hAnsi="Arial" w:cs="Arial"/>
                <w:sz w:val="11"/>
                <w:szCs w:val="11"/>
              </w:rPr>
              <w:t>1</w:t>
            </w:r>
          </w:p>
        </w:tc>
        <w:tc>
          <w:tcPr>
            <w:tcW w:w="1560" w:type="dxa"/>
            <w:tcBorders>
              <w:top w:val="single" w:sz="4" w:space="0" w:color="auto"/>
            </w:tcBorders>
            <w:shd w:val="clear" w:color="auto" w:fill="FFFFFF"/>
            <w:vAlign w:val="center"/>
          </w:tcPr>
          <w:p w:rsidR="002C0967" w:rsidRDefault="00772D8F">
            <w:pPr>
              <w:pStyle w:val="a5"/>
              <w:spacing w:line="240" w:lineRule="auto"/>
              <w:ind w:left="1420" w:firstLine="0"/>
              <w:jc w:val="both"/>
              <w:rPr>
                <w:sz w:val="11"/>
                <w:szCs w:val="11"/>
              </w:rPr>
            </w:pPr>
            <w:r>
              <w:rPr>
                <w:rFonts w:ascii="Arial" w:eastAsia="Arial" w:hAnsi="Arial" w:cs="Arial"/>
                <w:sz w:val="11"/>
                <w:szCs w:val="11"/>
              </w:rPr>
              <w:t>1</w:t>
            </w:r>
          </w:p>
        </w:tc>
        <w:tc>
          <w:tcPr>
            <w:tcW w:w="1522" w:type="dxa"/>
            <w:tcBorders>
              <w:top w:val="single" w:sz="4" w:space="0" w:color="auto"/>
            </w:tcBorders>
            <w:shd w:val="clear" w:color="auto" w:fill="FFFFFF"/>
            <w:vAlign w:val="center"/>
          </w:tcPr>
          <w:p w:rsidR="002C0967" w:rsidRDefault="00772D8F">
            <w:pPr>
              <w:pStyle w:val="a5"/>
              <w:spacing w:line="240" w:lineRule="auto"/>
              <w:ind w:left="1340" w:firstLine="0"/>
              <w:jc w:val="both"/>
              <w:rPr>
                <w:sz w:val="11"/>
                <w:szCs w:val="11"/>
              </w:rPr>
            </w:pPr>
            <w:r>
              <w:rPr>
                <w:rFonts w:ascii="Arial" w:eastAsia="Arial" w:hAnsi="Arial" w:cs="Arial"/>
                <w:sz w:val="11"/>
                <w:szCs w:val="11"/>
              </w:rPr>
              <w:t>0|</w:t>
            </w:r>
          </w:p>
          <w:p w:rsidR="002C0967" w:rsidRDefault="00772D8F">
            <w:pPr>
              <w:pStyle w:val="a5"/>
              <w:spacing w:line="228" w:lineRule="auto"/>
              <w:ind w:left="1400" w:firstLine="0"/>
              <w:jc w:val="both"/>
              <w:rPr>
                <w:sz w:val="11"/>
                <w:szCs w:val="11"/>
              </w:rPr>
            </w:pPr>
            <w:r>
              <w:rPr>
                <w:rFonts w:ascii="Arial" w:eastAsia="Arial" w:hAnsi="Arial" w:cs="Arial"/>
                <w:sz w:val="11"/>
                <w:szCs w:val="11"/>
              </w:rPr>
              <w:t>1</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0|</w:t>
            </w:r>
          </w:p>
          <w:p w:rsidR="002C0967" w:rsidRDefault="00772D8F">
            <w:pPr>
              <w:pStyle w:val="a5"/>
              <w:spacing w:line="240" w:lineRule="auto"/>
              <w:ind w:left="1440" w:firstLine="0"/>
              <w:jc w:val="both"/>
              <w:rPr>
                <w:sz w:val="11"/>
                <w:szCs w:val="11"/>
              </w:rPr>
            </w:pPr>
            <w:r>
              <w:rPr>
                <w:rFonts w:ascii="Arial" w:eastAsia="Arial" w:hAnsi="Arial" w:cs="Arial"/>
                <w:sz w:val="11"/>
                <w:szCs w:val="11"/>
              </w:rPr>
              <w:t>1</w:t>
            </w:r>
          </w:p>
          <w:p w:rsidR="002C0967" w:rsidRDefault="00772D8F">
            <w:pPr>
              <w:pStyle w:val="a5"/>
              <w:spacing w:line="240" w:lineRule="auto"/>
              <w:ind w:left="1440" w:firstLine="0"/>
              <w:jc w:val="both"/>
              <w:rPr>
                <w:sz w:val="11"/>
                <w:szCs w:val="11"/>
              </w:rPr>
            </w:pPr>
            <w:r>
              <w:rPr>
                <w:rFonts w:ascii="Arial" w:eastAsia="Arial" w:hAnsi="Arial" w:cs="Arial"/>
                <w:sz w:val="11"/>
                <w:szCs w:val="11"/>
              </w:rPr>
              <w:t>1</w:t>
            </w:r>
          </w:p>
        </w:tc>
      </w:tr>
      <w:tr w:rsidR="002C0967">
        <w:trPr>
          <w:trHeight w:hRule="exact" w:val="341"/>
          <w:jc w:val="center"/>
        </w:trPr>
        <w:tc>
          <w:tcPr>
            <w:tcW w:w="437"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19191A"/>
                <w:sz w:val="11"/>
                <w:szCs w:val="11"/>
              </w:rPr>
              <w:t>14</w:t>
            </w:r>
          </w:p>
        </w:tc>
        <w:tc>
          <w:tcPr>
            <w:tcW w:w="4132" w:type="dxa"/>
            <w:gridSpan w:val="2"/>
            <w:tcBorders>
              <w:top w:val="single" w:sz="4" w:space="0" w:color="auto"/>
            </w:tcBorders>
            <w:shd w:val="clear" w:color="auto" w:fill="FFFFFF"/>
            <w:vAlign w:val="center"/>
          </w:tcPr>
          <w:p w:rsidR="002C0967" w:rsidRDefault="00772D8F">
            <w:pPr>
              <w:pStyle w:val="a5"/>
              <w:tabs>
                <w:tab w:val="left" w:pos="3605"/>
              </w:tabs>
              <w:spacing w:line="218" w:lineRule="auto"/>
              <w:ind w:firstLine="0"/>
              <w:rPr>
                <w:sz w:val="11"/>
                <w:szCs w:val="11"/>
              </w:rPr>
            </w:pPr>
            <w:r>
              <w:rPr>
                <w:rFonts w:ascii="Arial" w:eastAsia="Arial" w:hAnsi="Arial" w:cs="Arial"/>
                <w:color w:val="19191A"/>
                <w:sz w:val="11"/>
                <w:szCs w:val="11"/>
              </w:rPr>
              <w:t xml:space="preserve">(Налог </w:t>
            </w:r>
            <w:r>
              <w:rPr>
                <w:rFonts w:ascii="Arial" w:eastAsia="Arial" w:hAnsi="Arial" w:cs="Arial"/>
                <w:sz w:val="11"/>
                <w:szCs w:val="11"/>
              </w:rPr>
              <w:t xml:space="preserve">на </w:t>
            </w:r>
            <w:r>
              <w:rPr>
                <w:rFonts w:ascii="Arial" w:eastAsia="Arial" w:hAnsi="Arial" w:cs="Arial"/>
                <w:color w:val="19191A"/>
                <w:sz w:val="11"/>
                <w:szCs w:val="11"/>
              </w:rPr>
              <w:t xml:space="preserve">прибыль, относящийся к статьям, которые нс могут! (быть </w:t>
            </w:r>
            <w:proofErr w:type="spellStart"/>
            <w:r>
              <w:rPr>
                <w:rFonts w:ascii="Arial" w:eastAsia="Arial" w:hAnsi="Arial" w:cs="Arial"/>
                <w:color w:val="19191A"/>
                <w:sz w:val="11"/>
                <w:szCs w:val="11"/>
              </w:rPr>
              <w:t>переклассифицированы</w:t>
            </w:r>
            <w:proofErr w:type="spellEnd"/>
            <w:r>
              <w:rPr>
                <w:rFonts w:ascii="Arial" w:eastAsia="Arial" w:hAnsi="Arial" w:cs="Arial"/>
                <w:color w:val="19191A"/>
                <w:sz w:val="11"/>
                <w:szCs w:val="11"/>
              </w:rPr>
              <w:t xml:space="preserve"> </w:t>
            </w:r>
            <w:r>
              <w:rPr>
                <w:rFonts w:ascii="Arial" w:eastAsia="Arial" w:hAnsi="Arial" w:cs="Arial"/>
                <w:sz w:val="11"/>
                <w:szCs w:val="11"/>
              </w:rPr>
              <w:t xml:space="preserve">в </w:t>
            </w:r>
            <w:r>
              <w:rPr>
                <w:rFonts w:ascii="Arial" w:eastAsia="Arial" w:hAnsi="Arial" w:cs="Arial"/>
                <w:color w:val="19191A"/>
                <w:sz w:val="11"/>
                <w:szCs w:val="11"/>
              </w:rPr>
              <w:t>Прибыль или убыток</w:t>
            </w:r>
            <w:r>
              <w:rPr>
                <w:rFonts w:ascii="Arial" w:eastAsia="Arial" w:hAnsi="Arial" w:cs="Arial"/>
                <w:color w:val="19191A"/>
                <w:sz w:val="11"/>
                <w:szCs w:val="11"/>
              </w:rPr>
              <w:tab/>
              <w:t>|</w:t>
            </w:r>
          </w:p>
        </w:tc>
        <w:tc>
          <w:tcPr>
            <w:tcW w:w="1560" w:type="dxa"/>
            <w:tcBorders>
              <w:top w:val="single" w:sz="4" w:space="0" w:color="auto"/>
            </w:tcBorders>
            <w:shd w:val="clear" w:color="auto" w:fill="FFFFFF"/>
            <w:vAlign w:val="center"/>
          </w:tcPr>
          <w:p w:rsidR="002C0967" w:rsidRDefault="00772D8F">
            <w:pPr>
              <w:pStyle w:val="a5"/>
              <w:spacing w:line="240" w:lineRule="auto"/>
              <w:ind w:left="1420" w:firstLine="0"/>
              <w:jc w:val="both"/>
              <w:rPr>
                <w:sz w:val="11"/>
                <w:szCs w:val="11"/>
              </w:rPr>
            </w:pPr>
            <w:r>
              <w:rPr>
                <w:rFonts w:ascii="Arial" w:eastAsia="Arial" w:hAnsi="Arial" w:cs="Arial"/>
                <w:color w:val="787878"/>
                <w:sz w:val="11"/>
                <w:szCs w:val="11"/>
              </w:rPr>
              <w:t>1</w:t>
            </w:r>
          </w:p>
        </w:tc>
        <w:tc>
          <w:tcPr>
            <w:tcW w:w="1522" w:type="dxa"/>
            <w:tcBorders>
              <w:top w:val="single" w:sz="4" w:space="0" w:color="auto"/>
            </w:tcBorders>
            <w:shd w:val="clear" w:color="auto" w:fill="FFFFFF"/>
            <w:vAlign w:val="center"/>
          </w:tcPr>
          <w:p w:rsidR="002C0967" w:rsidRDefault="00772D8F">
            <w:pPr>
              <w:pStyle w:val="a5"/>
              <w:spacing w:line="240" w:lineRule="auto"/>
              <w:ind w:left="1340" w:firstLine="0"/>
              <w:jc w:val="both"/>
              <w:rPr>
                <w:sz w:val="11"/>
                <w:szCs w:val="11"/>
              </w:rPr>
            </w:pPr>
            <w:r>
              <w:rPr>
                <w:rFonts w:ascii="Arial" w:eastAsia="Arial" w:hAnsi="Arial" w:cs="Arial"/>
                <w:color w:val="19191A"/>
                <w:sz w:val="11"/>
                <w:szCs w:val="11"/>
              </w:rPr>
              <w:t>01</w:t>
            </w:r>
          </w:p>
          <w:p w:rsidR="002C0967" w:rsidRDefault="00772D8F">
            <w:pPr>
              <w:pStyle w:val="a5"/>
              <w:spacing w:line="240" w:lineRule="auto"/>
              <w:ind w:left="1400" w:firstLine="0"/>
              <w:jc w:val="both"/>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color w:val="19191A"/>
                <w:sz w:val="11"/>
                <w:szCs w:val="11"/>
              </w:rPr>
              <w:t>0|</w:t>
            </w:r>
          </w:p>
          <w:p w:rsidR="002C0967" w:rsidRDefault="00772D8F">
            <w:pPr>
              <w:pStyle w:val="a5"/>
              <w:spacing w:line="240" w:lineRule="auto"/>
              <w:ind w:left="1440" w:firstLine="0"/>
              <w:jc w:val="both"/>
              <w:rPr>
                <w:sz w:val="11"/>
                <w:szCs w:val="11"/>
              </w:rPr>
            </w:pPr>
            <w:r>
              <w:rPr>
                <w:rFonts w:ascii="Arial" w:eastAsia="Arial" w:hAnsi="Arial" w:cs="Arial"/>
                <w:color w:val="19191A"/>
                <w:sz w:val="11"/>
                <w:szCs w:val="11"/>
              </w:rPr>
              <w:t>1</w:t>
            </w:r>
          </w:p>
        </w:tc>
      </w:tr>
      <w:tr w:rsidR="002C0967">
        <w:trPr>
          <w:trHeight w:hRule="exact" w:val="461"/>
          <w:jc w:val="center"/>
        </w:trPr>
        <w:tc>
          <w:tcPr>
            <w:tcW w:w="437"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15</w:t>
            </w:r>
          </w:p>
        </w:tc>
        <w:tc>
          <w:tcPr>
            <w:tcW w:w="3566" w:type="dxa"/>
            <w:tcBorders>
              <w:top w:val="single" w:sz="4" w:space="0" w:color="auto"/>
            </w:tcBorders>
            <w:shd w:val="clear" w:color="auto" w:fill="FFFFFF"/>
            <w:vAlign w:val="center"/>
          </w:tcPr>
          <w:p w:rsidR="002C0967" w:rsidRDefault="00772D8F">
            <w:pPr>
              <w:pStyle w:val="a5"/>
              <w:spacing w:line="218" w:lineRule="auto"/>
              <w:ind w:firstLine="0"/>
              <w:rPr>
                <w:sz w:val="11"/>
                <w:szCs w:val="11"/>
              </w:rPr>
            </w:pPr>
            <w:r>
              <w:rPr>
                <w:rFonts w:ascii="Arial" w:eastAsia="Arial" w:hAnsi="Arial" w:cs="Arial"/>
                <w:color w:val="19191A"/>
                <w:sz w:val="11"/>
                <w:szCs w:val="11"/>
              </w:rPr>
              <w:t xml:space="preserve">(Прочий совокупный доход (убыток), </w:t>
            </w:r>
            <w:r>
              <w:rPr>
                <w:rFonts w:ascii="Arial" w:eastAsia="Arial" w:hAnsi="Arial" w:cs="Arial"/>
                <w:sz w:val="11"/>
                <w:szCs w:val="11"/>
              </w:rPr>
              <w:t xml:space="preserve">который </w:t>
            </w:r>
            <w:r>
              <w:rPr>
                <w:rFonts w:ascii="Arial" w:eastAsia="Arial" w:hAnsi="Arial" w:cs="Arial"/>
                <w:color w:val="19191A"/>
                <w:sz w:val="11"/>
                <w:szCs w:val="11"/>
              </w:rPr>
              <w:t xml:space="preserve">не может </w:t>
            </w:r>
            <w:r>
              <w:rPr>
                <w:rFonts w:ascii="Arial" w:eastAsia="Arial" w:hAnsi="Arial" w:cs="Arial"/>
                <w:sz w:val="11"/>
                <w:szCs w:val="11"/>
              </w:rPr>
              <w:t xml:space="preserve">быть 1 </w:t>
            </w:r>
            <w:proofErr w:type="spellStart"/>
            <w:r>
              <w:rPr>
                <w:rFonts w:ascii="Arial" w:eastAsia="Arial" w:hAnsi="Arial" w:cs="Arial"/>
                <w:color w:val="19191A"/>
                <w:sz w:val="11"/>
                <w:szCs w:val="11"/>
              </w:rPr>
              <w:t>переклассифицирован</w:t>
            </w:r>
            <w:proofErr w:type="spellEnd"/>
            <w:r>
              <w:rPr>
                <w:rFonts w:ascii="Arial" w:eastAsia="Arial" w:hAnsi="Arial" w:cs="Arial"/>
                <w:color w:val="19191A"/>
                <w:sz w:val="11"/>
                <w:szCs w:val="11"/>
              </w:rPr>
              <w:t xml:space="preserve"> </w:t>
            </w:r>
            <w:r>
              <w:rPr>
                <w:rFonts w:ascii="Arial" w:eastAsia="Arial" w:hAnsi="Arial" w:cs="Arial"/>
                <w:sz w:val="11"/>
                <w:szCs w:val="11"/>
              </w:rPr>
              <w:t xml:space="preserve">в </w:t>
            </w:r>
            <w:r>
              <w:rPr>
                <w:rFonts w:ascii="Arial" w:eastAsia="Arial" w:hAnsi="Arial" w:cs="Arial"/>
                <w:color w:val="19191A"/>
                <w:sz w:val="11"/>
                <w:szCs w:val="11"/>
              </w:rPr>
              <w:t xml:space="preserve">прибыль или убыток, за вычетом (налога на </w:t>
            </w:r>
            <w:proofErr w:type="spellStart"/>
            <w:r>
              <w:rPr>
                <w:rFonts w:ascii="Arial" w:eastAsia="Arial" w:hAnsi="Arial" w:cs="Arial"/>
                <w:color w:val="19191A"/>
                <w:sz w:val="11"/>
                <w:szCs w:val="11"/>
              </w:rPr>
              <w:t>г.риб</w:t>
            </w:r>
            <w:proofErr w:type="spellEnd"/>
            <w:r>
              <w:rPr>
                <w:rFonts w:ascii="Arial" w:eastAsia="Arial" w:hAnsi="Arial" w:cs="Arial"/>
                <w:color w:val="19191A"/>
                <w:sz w:val="11"/>
                <w:szCs w:val="11"/>
              </w:rPr>
              <w:t>(4Ль</w:t>
            </w:r>
          </w:p>
        </w:tc>
        <w:tc>
          <w:tcPr>
            <w:tcW w:w="56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3D4341"/>
                <w:sz w:val="11"/>
                <w:szCs w:val="11"/>
              </w:rPr>
              <w:t>1</w:t>
            </w:r>
          </w:p>
        </w:tc>
        <w:tc>
          <w:tcPr>
            <w:tcW w:w="1560" w:type="dxa"/>
            <w:tcBorders>
              <w:top w:val="single" w:sz="4" w:space="0" w:color="auto"/>
            </w:tcBorders>
            <w:shd w:val="clear" w:color="auto" w:fill="FFFFFF"/>
          </w:tcPr>
          <w:p w:rsidR="002C0967" w:rsidRDefault="00772D8F">
            <w:pPr>
              <w:pStyle w:val="a5"/>
              <w:spacing w:line="218" w:lineRule="auto"/>
              <w:ind w:left="1420" w:firstLine="0"/>
              <w:jc w:val="both"/>
              <w:rPr>
                <w:sz w:val="11"/>
                <w:szCs w:val="11"/>
              </w:rPr>
            </w:pPr>
            <w:r>
              <w:rPr>
                <w:rFonts w:ascii="Arial" w:eastAsia="Arial" w:hAnsi="Arial" w:cs="Arial"/>
                <w:sz w:val="11"/>
                <w:szCs w:val="11"/>
              </w:rPr>
              <w:t>i</w:t>
            </w:r>
          </w:p>
          <w:p w:rsidR="002C0967" w:rsidRDefault="00772D8F">
            <w:pPr>
              <w:pStyle w:val="a5"/>
              <w:spacing w:line="218" w:lineRule="auto"/>
              <w:ind w:firstLine="0"/>
              <w:jc w:val="right"/>
              <w:rPr>
                <w:sz w:val="11"/>
                <w:szCs w:val="11"/>
              </w:rPr>
            </w:pPr>
            <w:r>
              <w:rPr>
                <w:rFonts w:ascii="Arial" w:eastAsia="Arial" w:hAnsi="Arial" w:cs="Arial"/>
                <w:sz w:val="11"/>
                <w:szCs w:val="11"/>
              </w:rPr>
              <w:t>1 1</w:t>
            </w:r>
          </w:p>
        </w:tc>
        <w:tc>
          <w:tcPr>
            <w:tcW w:w="1522" w:type="dxa"/>
            <w:tcBorders>
              <w:top w:val="single" w:sz="4" w:space="0" w:color="auto"/>
            </w:tcBorders>
            <w:shd w:val="clear" w:color="auto" w:fill="FFFFFF"/>
            <w:vAlign w:val="center"/>
          </w:tcPr>
          <w:p w:rsidR="002C0967" w:rsidRDefault="00772D8F">
            <w:pPr>
              <w:pStyle w:val="a5"/>
              <w:spacing w:line="240" w:lineRule="auto"/>
              <w:ind w:left="1220" w:firstLine="0"/>
              <w:jc w:val="both"/>
              <w:rPr>
                <w:sz w:val="11"/>
                <w:szCs w:val="11"/>
              </w:rPr>
            </w:pPr>
            <w:r>
              <w:rPr>
                <w:rFonts w:ascii="Arial" w:eastAsia="Arial" w:hAnsi="Arial" w:cs="Arial"/>
                <w:sz w:val="11"/>
                <w:szCs w:val="11"/>
              </w:rPr>
              <w:t>-23|</w:t>
            </w:r>
          </w:p>
          <w:p w:rsidR="002C0967" w:rsidRDefault="00772D8F">
            <w:pPr>
              <w:pStyle w:val="a5"/>
              <w:spacing w:line="240" w:lineRule="auto"/>
              <w:ind w:left="1400" w:firstLine="0"/>
              <w:jc w:val="both"/>
              <w:rPr>
                <w:sz w:val="11"/>
                <w:szCs w:val="11"/>
              </w:rPr>
            </w:pPr>
            <w:r>
              <w:rPr>
                <w:rFonts w:ascii="Arial" w:eastAsia="Arial" w:hAnsi="Arial" w:cs="Arial"/>
                <w:sz w:val="11"/>
                <w:szCs w:val="11"/>
              </w:rPr>
              <w:t>1</w:t>
            </w:r>
          </w:p>
          <w:p w:rsidR="002C0967" w:rsidRDefault="00772D8F">
            <w:pPr>
              <w:pStyle w:val="a5"/>
              <w:spacing w:line="218" w:lineRule="auto"/>
              <w:ind w:firstLine="0"/>
              <w:jc w:val="right"/>
              <w:rPr>
                <w:sz w:val="11"/>
                <w:szCs w:val="11"/>
              </w:rPr>
            </w:pPr>
            <w:r>
              <w:rPr>
                <w:rFonts w:ascii="Arial" w:eastAsia="Arial" w:hAnsi="Arial" w:cs="Arial"/>
                <w:sz w:val="11"/>
                <w:szCs w:val="11"/>
              </w:rPr>
              <w:t>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color w:val="19191A"/>
                <w:sz w:val="11"/>
                <w:szCs w:val="11"/>
              </w:rPr>
              <w:t>-4|</w:t>
            </w:r>
          </w:p>
          <w:p w:rsidR="002C0967" w:rsidRDefault="00772D8F">
            <w:pPr>
              <w:pStyle w:val="a5"/>
              <w:spacing w:line="240" w:lineRule="auto"/>
              <w:ind w:left="1440" w:firstLine="0"/>
              <w:jc w:val="both"/>
              <w:rPr>
                <w:sz w:val="11"/>
                <w:szCs w:val="11"/>
              </w:rPr>
            </w:pPr>
            <w:r>
              <w:rPr>
                <w:rFonts w:ascii="Arial" w:eastAsia="Arial" w:hAnsi="Arial" w:cs="Arial"/>
                <w:color w:val="19191A"/>
                <w:sz w:val="11"/>
                <w:szCs w:val="11"/>
              </w:rPr>
              <w:t>1</w:t>
            </w:r>
          </w:p>
          <w:p w:rsidR="002C0967" w:rsidRDefault="00772D8F">
            <w:pPr>
              <w:pStyle w:val="a5"/>
              <w:spacing w:line="209" w:lineRule="auto"/>
              <w:ind w:firstLine="0"/>
              <w:jc w:val="right"/>
              <w:rPr>
                <w:sz w:val="11"/>
                <w:szCs w:val="11"/>
              </w:rPr>
            </w:pPr>
            <w:r>
              <w:rPr>
                <w:rFonts w:ascii="Arial" w:eastAsia="Arial" w:hAnsi="Arial" w:cs="Arial"/>
                <w:color w:val="19191A"/>
                <w:sz w:val="11"/>
                <w:szCs w:val="11"/>
              </w:rPr>
              <w:t>1</w:t>
            </w:r>
          </w:p>
        </w:tc>
      </w:tr>
      <w:tr w:rsidR="002C0967">
        <w:trPr>
          <w:trHeight w:hRule="exact" w:val="336"/>
          <w:jc w:val="center"/>
        </w:trPr>
        <w:tc>
          <w:tcPr>
            <w:tcW w:w="437"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16</w:t>
            </w:r>
          </w:p>
          <w:p w:rsidR="002C0967" w:rsidRDefault="00772D8F">
            <w:pPr>
              <w:pStyle w:val="a5"/>
              <w:spacing w:line="218" w:lineRule="auto"/>
              <w:ind w:firstLine="0"/>
              <w:rPr>
                <w:sz w:val="11"/>
                <w:szCs w:val="11"/>
              </w:rPr>
            </w:pPr>
            <w:r>
              <w:rPr>
                <w:rFonts w:ascii="Arial" w:eastAsia="Arial" w:hAnsi="Arial" w:cs="Arial"/>
                <w:sz w:val="11"/>
                <w:szCs w:val="11"/>
              </w:rPr>
              <w:t>1</w:t>
            </w:r>
          </w:p>
        </w:tc>
        <w:tc>
          <w:tcPr>
            <w:tcW w:w="3566" w:type="dxa"/>
            <w:tcBorders>
              <w:top w:val="single" w:sz="4" w:space="0" w:color="auto"/>
            </w:tcBorders>
            <w:shd w:val="clear" w:color="auto" w:fill="FFFFFF"/>
            <w:vAlign w:val="center"/>
          </w:tcPr>
          <w:p w:rsidR="002C0967" w:rsidRDefault="00772D8F">
            <w:pPr>
              <w:pStyle w:val="a5"/>
              <w:spacing w:line="218" w:lineRule="auto"/>
              <w:ind w:firstLine="0"/>
              <w:rPr>
                <w:sz w:val="11"/>
                <w:szCs w:val="11"/>
              </w:rPr>
            </w:pPr>
            <w:r>
              <w:rPr>
                <w:rFonts w:ascii="Arial" w:eastAsia="Arial" w:hAnsi="Arial" w:cs="Arial"/>
                <w:color w:val="19191A"/>
                <w:sz w:val="11"/>
                <w:szCs w:val="11"/>
              </w:rPr>
              <w:t xml:space="preserve">(Статьи, которые могут Сыть </w:t>
            </w:r>
            <w:proofErr w:type="spellStart"/>
            <w:r>
              <w:rPr>
                <w:rFonts w:ascii="Arial" w:eastAsia="Arial" w:hAnsi="Arial" w:cs="Arial"/>
                <w:color w:val="19191A"/>
                <w:sz w:val="11"/>
                <w:szCs w:val="11"/>
              </w:rPr>
              <w:t>переклассифицированы</w:t>
            </w:r>
            <w:proofErr w:type="spellEnd"/>
            <w:r>
              <w:rPr>
                <w:rFonts w:ascii="Arial" w:eastAsia="Arial" w:hAnsi="Arial" w:cs="Arial"/>
                <w:color w:val="19191A"/>
                <w:sz w:val="11"/>
                <w:szCs w:val="11"/>
              </w:rPr>
              <w:t xml:space="preserve"> в (прибыль или убыток, всего, </w:t>
            </w:r>
            <w:r>
              <w:rPr>
                <w:rFonts w:ascii="Arial" w:eastAsia="Arial" w:hAnsi="Arial" w:cs="Arial"/>
                <w:sz w:val="11"/>
                <w:szCs w:val="11"/>
              </w:rPr>
              <w:t>в том числе:</w:t>
            </w:r>
          </w:p>
        </w:tc>
        <w:tc>
          <w:tcPr>
            <w:tcW w:w="56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w:t>
            </w:r>
          </w:p>
        </w:tc>
        <w:tc>
          <w:tcPr>
            <w:tcW w:w="1560" w:type="dxa"/>
            <w:tcBorders>
              <w:top w:val="single" w:sz="4" w:space="0" w:color="auto"/>
            </w:tcBorders>
            <w:shd w:val="clear" w:color="auto" w:fill="FFFFFF"/>
            <w:vAlign w:val="center"/>
          </w:tcPr>
          <w:p w:rsidR="002C0967" w:rsidRDefault="00772D8F">
            <w:pPr>
              <w:pStyle w:val="a5"/>
              <w:spacing w:line="240" w:lineRule="auto"/>
              <w:ind w:left="1420" w:firstLine="0"/>
              <w:jc w:val="both"/>
              <w:rPr>
                <w:sz w:val="11"/>
                <w:szCs w:val="11"/>
              </w:rPr>
            </w:pPr>
            <w:r>
              <w:rPr>
                <w:rFonts w:ascii="Arial" w:eastAsia="Arial" w:hAnsi="Arial" w:cs="Arial"/>
                <w:sz w:val="11"/>
                <w:szCs w:val="11"/>
              </w:rPr>
              <w:t>1</w:t>
            </w:r>
          </w:p>
        </w:tc>
        <w:tc>
          <w:tcPr>
            <w:tcW w:w="1522" w:type="dxa"/>
            <w:tcBorders>
              <w:top w:val="single" w:sz="4" w:space="0" w:color="auto"/>
            </w:tcBorders>
            <w:shd w:val="clear" w:color="auto" w:fill="FFFFFF"/>
            <w:vAlign w:val="center"/>
          </w:tcPr>
          <w:p w:rsidR="002C0967" w:rsidRDefault="00772D8F">
            <w:pPr>
              <w:pStyle w:val="a5"/>
              <w:spacing w:line="240" w:lineRule="auto"/>
              <w:ind w:left="1020" w:firstLine="0"/>
              <w:jc w:val="both"/>
              <w:rPr>
                <w:sz w:val="11"/>
                <w:szCs w:val="11"/>
              </w:rPr>
            </w:pPr>
            <w:r>
              <w:rPr>
                <w:rFonts w:ascii="Arial" w:eastAsia="Arial" w:hAnsi="Arial" w:cs="Arial"/>
                <w:sz w:val="11"/>
                <w:szCs w:val="11"/>
              </w:rPr>
              <w:t>-28328|</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7825S6I</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187"/>
          <w:jc w:val="center"/>
        </w:trPr>
        <w:tc>
          <w:tcPr>
            <w:tcW w:w="437"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sz w:val="11"/>
                <w:szCs w:val="11"/>
              </w:rPr>
              <w:t>16.1</w:t>
            </w:r>
          </w:p>
        </w:tc>
        <w:tc>
          <w:tcPr>
            <w:tcW w:w="4132" w:type="dxa"/>
            <w:gridSpan w:val="2"/>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3D4341"/>
                <w:sz w:val="11"/>
                <w:szCs w:val="11"/>
              </w:rPr>
              <w:t xml:space="preserve">I </w:t>
            </w:r>
            <w:r>
              <w:rPr>
                <w:rFonts w:ascii="Arial" w:eastAsia="Arial" w:hAnsi="Arial" w:cs="Arial"/>
                <w:sz w:val="11"/>
                <w:szCs w:val="11"/>
              </w:rPr>
              <w:t>изменение фонда переоценки финансовых активов, имеющихся!</w:t>
            </w:r>
          </w:p>
        </w:tc>
        <w:tc>
          <w:tcPr>
            <w:tcW w:w="1560" w:type="dxa"/>
            <w:tcBorders>
              <w:top w:val="single" w:sz="4" w:space="0" w:color="auto"/>
            </w:tcBorders>
            <w:shd w:val="clear" w:color="auto" w:fill="FFFFFF"/>
            <w:vAlign w:val="bottom"/>
          </w:tcPr>
          <w:p w:rsidR="002C0967" w:rsidRDefault="00772D8F">
            <w:pPr>
              <w:pStyle w:val="a5"/>
              <w:spacing w:line="240" w:lineRule="auto"/>
              <w:ind w:left="1420" w:firstLine="0"/>
              <w:jc w:val="both"/>
              <w:rPr>
                <w:sz w:val="11"/>
                <w:szCs w:val="11"/>
              </w:rPr>
            </w:pPr>
            <w:r>
              <w:rPr>
                <w:rFonts w:ascii="Arial" w:eastAsia="Arial" w:hAnsi="Arial" w:cs="Arial"/>
                <w:sz w:val="11"/>
                <w:szCs w:val="11"/>
              </w:rPr>
              <w:t>1</w:t>
            </w:r>
          </w:p>
        </w:tc>
        <w:tc>
          <w:tcPr>
            <w:tcW w:w="1522" w:type="dxa"/>
            <w:tcBorders>
              <w:top w:val="single" w:sz="4" w:space="0" w:color="auto"/>
            </w:tcBorders>
            <w:shd w:val="clear" w:color="auto" w:fill="FFFFFF"/>
            <w:vAlign w:val="bottom"/>
          </w:tcPr>
          <w:p w:rsidR="002C0967" w:rsidRDefault="00772D8F">
            <w:pPr>
              <w:pStyle w:val="a5"/>
              <w:spacing w:line="240" w:lineRule="auto"/>
              <w:ind w:left="1020" w:firstLine="0"/>
              <w:jc w:val="both"/>
              <w:rPr>
                <w:sz w:val="11"/>
                <w:szCs w:val="11"/>
              </w:rPr>
            </w:pPr>
            <w:r>
              <w:rPr>
                <w:rFonts w:ascii="Arial" w:eastAsia="Arial" w:hAnsi="Arial" w:cs="Arial"/>
                <w:sz w:val="11"/>
                <w:szCs w:val="11"/>
              </w:rPr>
              <w:t>-203281</w:t>
            </w:r>
          </w:p>
        </w:tc>
        <w:tc>
          <w:tcPr>
            <w:tcW w:w="1512"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sz w:val="11"/>
                <w:szCs w:val="11"/>
              </w:rPr>
              <w:t>782556|</w:t>
            </w:r>
          </w:p>
        </w:tc>
      </w:tr>
      <w:tr w:rsidR="002C0967">
        <w:trPr>
          <w:trHeight w:hRule="exact" w:val="163"/>
          <w:jc w:val="center"/>
        </w:trPr>
        <w:tc>
          <w:tcPr>
            <w:tcW w:w="437" w:type="dxa"/>
            <w:shd w:val="clear" w:color="auto" w:fill="FFFFFF"/>
          </w:tcPr>
          <w:p w:rsidR="002C0967" w:rsidRDefault="00772D8F">
            <w:pPr>
              <w:pStyle w:val="a5"/>
              <w:spacing w:line="240" w:lineRule="auto"/>
              <w:ind w:firstLine="0"/>
              <w:rPr>
                <w:sz w:val="11"/>
                <w:szCs w:val="11"/>
              </w:rPr>
            </w:pPr>
            <w:r>
              <w:rPr>
                <w:rFonts w:ascii="Arial" w:eastAsia="Arial" w:hAnsi="Arial" w:cs="Arial"/>
                <w:sz w:val="11"/>
                <w:szCs w:val="11"/>
              </w:rPr>
              <w:t>1</w:t>
            </w:r>
          </w:p>
        </w:tc>
        <w:tc>
          <w:tcPr>
            <w:tcW w:w="3566" w:type="dxa"/>
            <w:shd w:val="clear" w:color="auto" w:fill="FFFFFF"/>
          </w:tcPr>
          <w:p w:rsidR="002C0967" w:rsidRDefault="00772D8F">
            <w:pPr>
              <w:pStyle w:val="a5"/>
              <w:spacing w:line="240" w:lineRule="auto"/>
              <w:ind w:firstLine="0"/>
              <w:rPr>
                <w:sz w:val="11"/>
                <w:szCs w:val="11"/>
              </w:rPr>
            </w:pPr>
            <w:r>
              <w:rPr>
                <w:rFonts w:ascii="Arial" w:eastAsia="Arial" w:hAnsi="Arial" w:cs="Arial"/>
                <w:sz w:val="11"/>
                <w:szCs w:val="11"/>
              </w:rPr>
              <w:t>1 в наличии для продажи</w:t>
            </w:r>
          </w:p>
        </w:tc>
        <w:tc>
          <w:tcPr>
            <w:tcW w:w="566" w:type="dxa"/>
            <w:shd w:val="clear" w:color="auto" w:fill="FFFFFF"/>
          </w:tcPr>
          <w:p w:rsidR="002C0967" w:rsidRDefault="00772D8F">
            <w:pPr>
              <w:pStyle w:val="a5"/>
              <w:spacing w:line="240" w:lineRule="auto"/>
              <w:ind w:firstLine="0"/>
              <w:rPr>
                <w:sz w:val="11"/>
                <w:szCs w:val="11"/>
              </w:rPr>
            </w:pPr>
            <w:r>
              <w:rPr>
                <w:rFonts w:ascii="Arial" w:eastAsia="Arial" w:hAnsi="Arial" w:cs="Arial"/>
                <w:color w:val="A7B6C1"/>
                <w:sz w:val="11"/>
                <w:szCs w:val="11"/>
              </w:rPr>
              <w:t>1</w:t>
            </w:r>
          </w:p>
        </w:tc>
        <w:tc>
          <w:tcPr>
            <w:tcW w:w="1560" w:type="dxa"/>
            <w:shd w:val="clear" w:color="auto" w:fill="FFFFFF"/>
          </w:tcPr>
          <w:p w:rsidR="002C0967" w:rsidRDefault="00772D8F">
            <w:pPr>
              <w:pStyle w:val="a5"/>
              <w:spacing w:line="240" w:lineRule="auto"/>
              <w:ind w:left="1420" w:firstLine="0"/>
              <w:jc w:val="both"/>
              <w:rPr>
                <w:sz w:val="11"/>
                <w:szCs w:val="11"/>
              </w:rPr>
            </w:pPr>
            <w:r>
              <w:rPr>
                <w:rFonts w:ascii="Arial" w:eastAsia="Arial" w:hAnsi="Arial" w:cs="Arial"/>
                <w:sz w:val="11"/>
                <w:szCs w:val="11"/>
              </w:rPr>
              <w:t>I</w:t>
            </w:r>
          </w:p>
        </w:tc>
        <w:tc>
          <w:tcPr>
            <w:tcW w:w="1522" w:type="dxa"/>
            <w:shd w:val="clear" w:color="auto" w:fill="FFFFFF"/>
          </w:tcPr>
          <w:p w:rsidR="002C0967" w:rsidRDefault="00772D8F">
            <w:pPr>
              <w:pStyle w:val="a5"/>
              <w:spacing w:line="240" w:lineRule="auto"/>
              <w:ind w:left="1400" w:firstLine="0"/>
              <w:jc w:val="both"/>
              <w:rPr>
                <w:sz w:val="11"/>
                <w:szCs w:val="11"/>
              </w:rPr>
            </w:pPr>
            <w:r>
              <w:rPr>
                <w:rFonts w:ascii="Arial" w:eastAsia="Arial" w:hAnsi="Arial" w:cs="Arial"/>
                <w:sz w:val="11"/>
                <w:szCs w:val="11"/>
              </w:rPr>
              <w:t>1</w:t>
            </w:r>
          </w:p>
        </w:tc>
        <w:tc>
          <w:tcPr>
            <w:tcW w:w="1512" w:type="dxa"/>
            <w:shd w:val="clear" w:color="auto" w:fill="FFFFFF"/>
          </w:tcPr>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240"/>
          <w:jc w:val="center"/>
        </w:trPr>
        <w:tc>
          <w:tcPr>
            <w:tcW w:w="437"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16.2</w:t>
            </w:r>
          </w:p>
        </w:tc>
        <w:tc>
          <w:tcPr>
            <w:tcW w:w="356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I изменение фонда хеджирования денежных потоков</w:t>
            </w:r>
          </w:p>
        </w:tc>
        <w:tc>
          <w:tcPr>
            <w:tcW w:w="56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w:t>
            </w:r>
          </w:p>
        </w:tc>
        <w:tc>
          <w:tcPr>
            <w:tcW w:w="1560" w:type="dxa"/>
            <w:tcBorders>
              <w:top w:val="single" w:sz="4" w:space="0" w:color="auto"/>
            </w:tcBorders>
            <w:shd w:val="clear" w:color="auto" w:fill="FFFFFF"/>
            <w:vAlign w:val="center"/>
          </w:tcPr>
          <w:p w:rsidR="002C0967" w:rsidRDefault="00772D8F">
            <w:pPr>
              <w:pStyle w:val="a5"/>
              <w:spacing w:line="240" w:lineRule="auto"/>
              <w:ind w:left="1420" w:firstLine="0"/>
              <w:jc w:val="both"/>
              <w:rPr>
                <w:sz w:val="11"/>
                <w:szCs w:val="11"/>
              </w:rPr>
            </w:pPr>
            <w:r>
              <w:rPr>
                <w:rFonts w:ascii="Arial" w:eastAsia="Arial" w:hAnsi="Arial" w:cs="Arial"/>
                <w:sz w:val="11"/>
                <w:szCs w:val="11"/>
              </w:rPr>
              <w:t>1</w:t>
            </w:r>
          </w:p>
        </w:tc>
        <w:tc>
          <w:tcPr>
            <w:tcW w:w="1522" w:type="dxa"/>
            <w:tcBorders>
              <w:top w:val="single" w:sz="4" w:space="0" w:color="auto"/>
            </w:tcBorders>
            <w:shd w:val="clear" w:color="auto" w:fill="FFFFFF"/>
            <w:vAlign w:val="center"/>
          </w:tcPr>
          <w:p w:rsidR="002C0967" w:rsidRDefault="00772D8F">
            <w:pPr>
              <w:pStyle w:val="a5"/>
              <w:spacing w:line="240" w:lineRule="auto"/>
              <w:ind w:left="1340" w:firstLine="0"/>
              <w:jc w:val="both"/>
              <w:rPr>
                <w:sz w:val="11"/>
                <w:szCs w:val="11"/>
              </w:rPr>
            </w:pPr>
            <w:r>
              <w:rPr>
                <w:rFonts w:ascii="Arial" w:eastAsia="Arial" w:hAnsi="Arial" w:cs="Arial"/>
                <w:color w:val="19191A"/>
                <w:sz w:val="11"/>
                <w:szCs w:val="11"/>
              </w:rPr>
              <w:t>01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о|</w:t>
            </w:r>
          </w:p>
        </w:tc>
      </w:tr>
      <w:tr w:rsidR="002C0967">
        <w:trPr>
          <w:trHeight w:hRule="exact" w:val="341"/>
          <w:jc w:val="center"/>
        </w:trPr>
        <w:tc>
          <w:tcPr>
            <w:tcW w:w="437"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19191A"/>
                <w:sz w:val="11"/>
                <w:szCs w:val="11"/>
              </w:rPr>
              <w:t>17</w:t>
            </w:r>
          </w:p>
        </w:tc>
        <w:tc>
          <w:tcPr>
            <w:tcW w:w="3566" w:type="dxa"/>
            <w:tcBorders>
              <w:top w:val="single" w:sz="4" w:space="0" w:color="auto"/>
            </w:tcBorders>
            <w:shd w:val="clear" w:color="auto" w:fill="FFFFFF"/>
            <w:vAlign w:val="center"/>
          </w:tcPr>
          <w:p w:rsidR="002C0967" w:rsidRDefault="00772D8F">
            <w:pPr>
              <w:pStyle w:val="a5"/>
              <w:spacing w:line="218" w:lineRule="auto"/>
              <w:ind w:firstLine="0"/>
              <w:rPr>
                <w:sz w:val="11"/>
                <w:szCs w:val="11"/>
              </w:rPr>
            </w:pPr>
            <w:r>
              <w:rPr>
                <w:rFonts w:ascii="Arial" w:eastAsia="Arial" w:hAnsi="Arial" w:cs="Arial"/>
                <w:color w:val="19191A"/>
                <w:sz w:val="11"/>
                <w:szCs w:val="11"/>
              </w:rPr>
              <w:t>(</w:t>
            </w:r>
            <w:proofErr w:type="spellStart"/>
            <w:r>
              <w:rPr>
                <w:rFonts w:ascii="Arial" w:eastAsia="Arial" w:hAnsi="Arial" w:cs="Arial"/>
                <w:color w:val="19191A"/>
                <w:sz w:val="11"/>
                <w:szCs w:val="11"/>
              </w:rPr>
              <w:t>Падог</w:t>
            </w:r>
            <w:proofErr w:type="spellEnd"/>
            <w:r>
              <w:rPr>
                <w:rFonts w:ascii="Arial" w:eastAsia="Arial" w:hAnsi="Arial" w:cs="Arial"/>
                <w:color w:val="19191A"/>
                <w:sz w:val="11"/>
                <w:szCs w:val="11"/>
              </w:rPr>
              <w:t xml:space="preserve"> </w:t>
            </w:r>
            <w:r>
              <w:rPr>
                <w:rFonts w:ascii="Arial" w:eastAsia="Arial" w:hAnsi="Arial" w:cs="Arial"/>
                <w:sz w:val="11"/>
                <w:szCs w:val="11"/>
              </w:rPr>
              <w:t xml:space="preserve">на </w:t>
            </w:r>
            <w:r>
              <w:rPr>
                <w:rFonts w:ascii="Arial" w:eastAsia="Arial" w:hAnsi="Arial" w:cs="Arial"/>
                <w:color w:val="19191A"/>
                <w:sz w:val="11"/>
                <w:szCs w:val="11"/>
              </w:rPr>
              <w:t xml:space="preserve">прибыль, относящийся к статьям, которые могут (быть </w:t>
            </w:r>
            <w:proofErr w:type="spellStart"/>
            <w:r>
              <w:rPr>
                <w:rFonts w:ascii="Arial" w:eastAsia="Arial" w:hAnsi="Arial" w:cs="Arial"/>
                <w:color w:val="19191A"/>
                <w:sz w:val="11"/>
                <w:szCs w:val="11"/>
              </w:rPr>
              <w:t>переклассифицированы</w:t>
            </w:r>
            <w:proofErr w:type="spellEnd"/>
            <w:r>
              <w:rPr>
                <w:rFonts w:ascii="Arial" w:eastAsia="Arial" w:hAnsi="Arial" w:cs="Arial"/>
                <w:color w:val="19191A"/>
                <w:sz w:val="11"/>
                <w:szCs w:val="11"/>
              </w:rPr>
              <w:t xml:space="preserve"> </w:t>
            </w:r>
            <w:r>
              <w:rPr>
                <w:rFonts w:ascii="Arial" w:eastAsia="Arial" w:hAnsi="Arial" w:cs="Arial"/>
                <w:sz w:val="11"/>
                <w:szCs w:val="11"/>
              </w:rPr>
              <w:t xml:space="preserve">в </w:t>
            </w:r>
            <w:r>
              <w:rPr>
                <w:rFonts w:ascii="Arial" w:eastAsia="Arial" w:hAnsi="Arial" w:cs="Arial"/>
                <w:color w:val="19191A"/>
                <w:sz w:val="11"/>
                <w:szCs w:val="11"/>
              </w:rPr>
              <w:t xml:space="preserve">прибыль </w:t>
            </w:r>
            <w:r>
              <w:rPr>
                <w:rFonts w:ascii="Arial" w:eastAsia="Arial" w:hAnsi="Arial" w:cs="Arial"/>
                <w:sz w:val="11"/>
                <w:szCs w:val="11"/>
              </w:rPr>
              <w:t xml:space="preserve">или </w:t>
            </w:r>
            <w:r>
              <w:rPr>
                <w:rFonts w:ascii="Arial" w:eastAsia="Arial" w:hAnsi="Arial" w:cs="Arial"/>
                <w:color w:val="19191A"/>
                <w:sz w:val="11"/>
                <w:szCs w:val="11"/>
              </w:rPr>
              <w:t>убыток</w:t>
            </w:r>
          </w:p>
        </w:tc>
        <w:tc>
          <w:tcPr>
            <w:tcW w:w="566" w:type="dxa"/>
            <w:tcBorders>
              <w:top w:val="single" w:sz="4" w:space="0" w:color="auto"/>
            </w:tcBorders>
            <w:shd w:val="clear" w:color="auto" w:fill="FFFFFF"/>
            <w:vAlign w:val="center"/>
          </w:tcPr>
          <w:p w:rsidR="002C0967" w:rsidRDefault="00772D8F">
            <w:pPr>
              <w:pStyle w:val="a5"/>
              <w:spacing w:line="254" w:lineRule="auto"/>
              <w:ind w:firstLine="0"/>
              <w:rPr>
                <w:sz w:val="11"/>
                <w:szCs w:val="11"/>
              </w:rPr>
            </w:pPr>
            <w:r>
              <w:rPr>
                <w:rFonts w:ascii="Arial" w:eastAsia="Arial" w:hAnsi="Arial" w:cs="Arial"/>
                <w:color w:val="19191A"/>
                <w:sz w:val="11"/>
                <w:szCs w:val="11"/>
              </w:rPr>
              <w:t xml:space="preserve">[6.0 </w:t>
            </w:r>
            <w:r>
              <w:rPr>
                <w:rFonts w:ascii="Arial" w:eastAsia="Arial" w:hAnsi="Arial" w:cs="Arial"/>
                <w:sz w:val="11"/>
                <w:szCs w:val="11"/>
              </w:rPr>
              <w:t>1</w:t>
            </w:r>
          </w:p>
        </w:tc>
        <w:tc>
          <w:tcPr>
            <w:tcW w:w="1560" w:type="dxa"/>
            <w:tcBorders>
              <w:top w:val="single" w:sz="4" w:space="0" w:color="auto"/>
            </w:tcBorders>
            <w:shd w:val="clear" w:color="auto" w:fill="FFFFFF"/>
            <w:vAlign w:val="center"/>
          </w:tcPr>
          <w:p w:rsidR="002C0967" w:rsidRDefault="00772D8F">
            <w:pPr>
              <w:pStyle w:val="a5"/>
              <w:spacing w:line="240" w:lineRule="auto"/>
              <w:ind w:left="1420" w:firstLine="0"/>
              <w:jc w:val="both"/>
              <w:rPr>
                <w:sz w:val="11"/>
                <w:szCs w:val="11"/>
              </w:rPr>
            </w:pPr>
            <w:r>
              <w:rPr>
                <w:rFonts w:ascii="Arial" w:eastAsia="Arial" w:hAnsi="Arial" w:cs="Arial"/>
                <w:sz w:val="11"/>
                <w:szCs w:val="11"/>
              </w:rPr>
              <w:t>1</w:t>
            </w:r>
          </w:p>
        </w:tc>
        <w:tc>
          <w:tcPr>
            <w:tcW w:w="1522" w:type="dxa"/>
            <w:tcBorders>
              <w:top w:val="single" w:sz="4" w:space="0" w:color="auto"/>
            </w:tcBorders>
            <w:shd w:val="clear" w:color="auto" w:fill="FFFFFF"/>
            <w:vAlign w:val="center"/>
          </w:tcPr>
          <w:p w:rsidR="002C0967" w:rsidRDefault="00772D8F">
            <w:pPr>
              <w:pStyle w:val="a5"/>
              <w:spacing w:line="254" w:lineRule="auto"/>
              <w:ind w:firstLine="0"/>
              <w:jc w:val="right"/>
              <w:rPr>
                <w:sz w:val="11"/>
                <w:szCs w:val="11"/>
              </w:rPr>
            </w:pPr>
            <w:r>
              <w:rPr>
                <w:rFonts w:ascii="Arial" w:eastAsia="Arial" w:hAnsi="Arial" w:cs="Arial"/>
                <w:sz w:val="11"/>
                <w:szCs w:val="11"/>
              </w:rPr>
              <w:t>5665 | 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-1531111</w:t>
            </w:r>
          </w:p>
          <w:p w:rsidR="002C0967" w:rsidRDefault="00772D8F">
            <w:pPr>
              <w:pStyle w:val="a5"/>
              <w:spacing w:line="240" w:lineRule="auto"/>
              <w:ind w:firstLine="0"/>
              <w:jc w:val="right"/>
              <w:rPr>
                <w:sz w:val="11"/>
                <w:szCs w:val="11"/>
              </w:rPr>
            </w:pPr>
            <w:r>
              <w:rPr>
                <w:rFonts w:ascii="Arial" w:eastAsia="Arial" w:hAnsi="Arial" w:cs="Arial"/>
                <w:sz w:val="11"/>
                <w:szCs w:val="11"/>
              </w:rPr>
              <w:t>1</w:t>
            </w:r>
          </w:p>
        </w:tc>
      </w:tr>
      <w:tr w:rsidR="002C0967">
        <w:trPr>
          <w:trHeight w:hRule="exact" w:val="466"/>
          <w:jc w:val="center"/>
        </w:trPr>
        <w:tc>
          <w:tcPr>
            <w:tcW w:w="437" w:type="dxa"/>
            <w:tcBorders>
              <w:top w:val="single" w:sz="4" w:space="0" w:color="auto"/>
            </w:tcBorders>
            <w:shd w:val="clear" w:color="auto" w:fill="FFFFFF"/>
            <w:vAlign w:val="center"/>
          </w:tcPr>
          <w:p w:rsidR="002C0967" w:rsidRDefault="00772D8F">
            <w:pPr>
              <w:pStyle w:val="a5"/>
              <w:spacing w:after="40" w:line="240" w:lineRule="auto"/>
              <w:ind w:firstLine="0"/>
              <w:rPr>
                <w:sz w:val="11"/>
                <w:szCs w:val="11"/>
              </w:rPr>
            </w:pPr>
            <w:r>
              <w:rPr>
                <w:rFonts w:ascii="Arial" w:eastAsia="Arial" w:hAnsi="Arial" w:cs="Arial"/>
                <w:color w:val="3D4341"/>
                <w:sz w:val="11"/>
                <w:szCs w:val="11"/>
              </w:rPr>
              <w:t>18</w:t>
            </w:r>
          </w:p>
          <w:p w:rsidR="002C0967" w:rsidRDefault="00772D8F">
            <w:pPr>
              <w:pStyle w:val="a5"/>
              <w:spacing w:after="40" w:line="240" w:lineRule="auto"/>
              <w:ind w:firstLine="0"/>
              <w:rPr>
                <w:sz w:val="11"/>
                <w:szCs w:val="11"/>
              </w:rPr>
            </w:pPr>
            <w:r>
              <w:rPr>
                <w:rFonts w:ascii="Arial" w:eastAsia="Arial" w:hAnsi="Arial" w:cs="Arial"/>
                <w:sz w:val="11"/>
                <w:szCs w:val="11"/>
              </w:rPr>
              <w:t>1</w:t>
            </w:r>
          </w:p>
          <w:p w:rsidR="002C0967" w:rsidRDefault="00772D8F">
            <w:pPr>
              <w:pStyle w:val="a5"/>
              <w:spacing w:after="40" w:line="240" w:lineRule="auto"/>
              <w:ind w:firstLine="0"/>
              <w:rPr>
                <w:sz w:val="11"/>
                <w:szCs w:val="11"/>
              </w:rPr>
            </w:pPr>
            <w:r>
              <w:rPr>
                <w:rFonts w:ascii="Arial" w:eastAsia="Arial" w:hAnsi="Arial" w:cs="Arial"/>
                <w:sz w:val="11"/>
                <w:szCs w:val="11"/>
              </w:rPr>
              <w:t>1</w:t>
            </w:r>
          </w:p>
        </w:tc>
        <w:tc>
          <w:tcPr>
            <w:tcW w:w="3566" w:type="dxa"/>
            <w:tcBorders>
              <w:top w:val="single" w:sz="4" w:space="0" w:color="auto"/>
            </w:tcBorders>
            <w:shd w:val="clear" w:color="auto" w:fill="FFFFFF"/>
            <w:vAlign w:val="center"/>
          </w:tcPr>
          <w:p w:rsidR="002C0967" w:rsidRDefault="00772D8F">
            <w:pPr>
              <w:pStyle w:val="a5"/>
              <w:spacing w:line="223" w:lineRule="auto"/>
              <w:ind w:firstLine="0"/>
              <w:rPr>
                <w:sz w:val="11"/>
                <w:szCs w:val="11"/>
              </w:rPr>
            </w:pPr>
            <w:r>
              <w:rPr>
                <w:rFonts w:ascii="Arial" w:eastAsia="Arial" w:hAnsi="Arial" w:cs="Arial"/>
                <w:color w:val="19191A"/>
                <w:sz w:val="11"/>
                <w:szCs w:val="11"/>
              </w:rPr>
              <w:t xml:space="preserve">(Прочий совокупный доход (убыток), который </w:t>
            </w:r>
            <w:r>
              <w:rPr>
                <w:rFonts w:ascii="Arial" w:eastAsia="Arial" w:hAnsi="Arial" w:cs="Arial"/>
                <w:sz w:val="11"/>
                <w:szCs w:val="11"/>
              </w:rPr>
              <w:t xml:space="preserve">может </w:t>
            </w:r>
            <w:r>
              <w:rPr>
                <w:rFonts w:ascii="Arial" w:eastAsia="Arial" w:hAnsi="Arial" w:cs="Arial"/>
                <w:color w:val="19191A"/>
                <w:sz w:val="11"/>
                <w:szCs w:val="11"/>
              </w:rPr>
              <w:t>быть (</w:t>
            </w:r>
            <w:proofErr w:type="spellStart"/>
            <w:r>
              <w:rPr>
                <w:rFonts w:ascii="Arial" w:eastAsia="Arial" w:hAnsi="Arial" w:cs="Arial"/>
                <w:color w:val="19191A"/>
                <w:sz w:val="11"/>
                <w:szCs w:val="11"/>
              </w:rPr>
              <w:t>переклассифицирован</w:t>
            </w:r>
            <w:proofErr w:type="spellEnd"/>
            <w:r>
              <w:rPr>
                <w:rFonts w:ascii="Arial" w:eastAsia="Arial" w:hAnsi="Arial" w:cs="Arial"/>
                <w:color w:val="19191A"/>
                <w:sz w:val="11"/>
                <w:szCs w:val="11"/>
              </w:rPr>
              <w:t xml:space="preserve"> в прибыль </w:t>
            </w:r>
            <w:r>
              <w:rPr>
                <w:rFonts w:ascii="Arial" w:eastAsia="Arial" w:hAnsi="Arial" w:cs="Arial"/>
                <w:sz w:val="11"/>
                <w:szCs w:val="11"/>
              </w:rPr>
              <w:t xml:space="preserve">или </w:t>
            </w:r>
            <w:r>
              <w:rPr>
                <w:rFonts w:ascii="Arial" w:eastAsia="Arial" w:hAnsi="Arial" w:cs="Arial"/>
                <w:color w:val="19191A"/>
                <w:sz w:val="11"/>
                <w:szCs w:val="11"/>
              </w:rPr>
              <w:t>убыток, за вычетом |налога на прибыль</w:t>
            </w:r>
          </w:p>
        </w:tc>
        <w:tc>
          <w:tcPr>
            <w:tcW w:w="56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3D4341"/>
                <w:sz w:val="11"/>
                <w:szCs w:val="11"/>
              </w:rPr>
              <w:t>1</w:t>
            </w:r>
          </w:p>
          <w:p w:rsidR="002C0967" w:rsidRDefault="00772D8F">
            <w:pPr>
              <w:pStyle w:val="a5"/>
              <w:spacing w:line="240" w:lineRule="auto"/>
              <w:ind w:firstLine="0"/>
              <w:rPr>
                <w:sz w:val="11"/>
                <w:szCs w:val="11"/>
              </w:rPr>
            </w:pPr>
            <w:r>
              <w:rPr>
                <w:rFonts w:ascii="Arial" w:eastAsia="Arial" w:hAnsi="Arial" w:cs="Arial"/>
                <w:color w:val="3D4341"/>
                <w:sz w:val="11"/>
                <w:szCs w:val="11"/>
              </w:rPr>
              <w:t>1</w:t>
            </w:r>
          </w:p>
        </w:tc>
        <w:tc>
          <w:tcPr>
            <w:tcW w:w="1560" w:type="dxa"/>
            <w:tcBorders>
              <w:top w:val="single" w:sz="4" w:space="0" w:color="auto"/>
            </w:tcBorders>
            <w:shd w:val="clear" w:color="auto" w:fill="FFFFFF"/>
            <w:vAlign w:val="center"/>
          </w:tcPr>
          <w:p w:rsidR="002C0967" w:rsidRDefault="00772D8F">
            <w:pPr>
              <w:pStyle w:val="a5"/>
              <w:spacing w:line="240" w:lineRule="auto"/>
              <w:ind w:left="1420" w:firstLine="0"/>
              <w:jc w:val="both"/>
              <w:rPr>
                <w:sz w:val="11"/>
                <w:szCs w:val="11"/>
              </w:rPr>
            </w:pPr>
            <w:r>
              <w:rPr>
                <w:rFonts w:ascii="Arial" w:eastAsia="Arial" w:hAnsi="Arial" w:cs="Arial"/>
                <w:sz w:val="11"/>
                <w:szCs w:val="11"/>
              </w:rPr>
              <w:t>1</w:t>
            </w:r>
          </w:p>
        </w:tc>
        <w:tc>
          <w:tcPr>
            <w:tcW w:w="1522" w:type="dxa"/>
            <w:tcBorders>
              <w:top w:val="single" w:sz="4" w:space="0" w:color="auto"/>
            </w:tcBorders>
            <w:shd w:val="clear" w:color="auto" w:fill="FFFFFF"/>
            <w:vAlign w:val="center"/>
          </w:tcPr>
          <w:p w:rsidR="002C0967" w:rsidRDefault="00772D8F">
            <w:pPr>
              <w:pStyle w:val="a5"/>
              <w:spacing w:line="264" w:lineRule="auto"/>
              <w:ind w:firstLine="0"/>
              <w:jc w:val="right"/>
              <w:rPr>
                <w:sz w:val="11"/>
                <w:szCs w:val="11"/>
              </w:rPr>
            </w:pPr>
            <w:r>
              <w:rPr>
                <w:rFonts w:ascii="Arial" w:eastAsia="Arial" w:hAnsi="Arial" w:cs="Arial"/>
                <w:sz w:val="11"/>
                <w:szCs w:val="11"/>
              </w:rPr>
              <w:t>-22663| 1</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6294451</w:t>
            </w:r>
          </w:p>
          <w:p w:rsidR="002C0967" w:rsidRDefault="00772D8F">
            <w:pPr>
              <w:pStyle w:val="a5"/>
              <w:spacing w:line="240" w:lineRule="auto"/>
              <w:ind w:firstLine="0"/>
              <w:jc w:val="right"/>
              <w:rPr>
                <w:sz w:val="11"/>
                <w:szCs w:val="11"/>
              </w:rPr>
            </w:pPr>
            <w:r>
              <w:rPr>
                <w:rFonts w:ascii="Arial" w:eastAsia="Arial" w:hAnsi="Arial" w:cs="Arial"/>
                <w:sz w:val="11"/>
                <w:szCs w:val="11"/>
              </w:rPr>
              <w:t>1</w:t>
            </w:r>
          </w:p>
          <w:p w:rsidR="002C0967" w:rsidRDefault="00772D8F">
            <w:pPr>
              <w:pStyle w:val="a5"/>
              <w:spacing w:line="228" w:lineRule="auto"/>
              <w:ind w:firstLine="0"/>
              <w:jc w:val="right"/>
              <w:rPr>
                <w:sz w:val="11"/>
                <w:szCs w:val="11"/>
              </w:rPr>
            </w:pPr>
            <w:r>
              <w:rPr>
                <w:rFonts w:ascii="Arial" w:eastAsia="Arial" w:hAnsi="Arial" w:cs="Arial"/>
                <w:sz w:val="11"/>
                <w:szCs w:val="11"/>
              </w:rPr>
              <w:t>1</w:t>
            </w:r>
          </w:p>
        </w:tc>
      </w:tr>
      <w:tr w:rsidR="002C0967">
        <w:trPr>
          <w:trHeight w:hRule="exact" w:val="341"/>
          <w:jc w:val="center"/>
        </w:trPr>
        <w:tc>
          <w:tcPr>
            <w:tcW w:w="437"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19</w:t>
            </w:r>
          </w:p>
        </w:tc>
        <w:tc>
          <w:tcPr>
            <w:tcW w:w="3566" w:type="dxa"/>
            <w:tcBorders>
              <w:top w:val="single" w:sz="4" w:space="0" w:color="auto"/>
            </w:tcBorders>
            <w:shd w:val="clear" w:color="auto" w:fill="FFFFFF"/>
            <w:vAlign w:val="center"/>
          </w:tcPr>
          <w:p w:rsidR="002C0967" w:rsidRDefault="00772D8F">
            <w:pPr>
              <w:pStyle w:val="a5"/>
              <w:spacing w:line="218" w:lineRule="auto"/>
              <w:ind w:firstLine="0"/>
              <w:rPr>
                <w:sz w:val="11"/>
                <w:szCs w:val="11"/>
              </w:rPr>
            </w:pPr>
            <w:r>
              <w:rPr>
                <w:rFonts w:ascii="Arial" w:eastAsia="Arial" w:hAnsi="Arial" w:cs="Arial"/>
                <w:sz w:val="11"/>
                <w:szCs w:val="11"/>
              </w:rPr>
              <w:t>(Прочий совокупный доход (убыток) за вычетом (налога на прибыль</w:t>
            </w:r>
          </w:p>
        </w:tc>
        <w:tc>
          <w:tcPr>
            <w:tcW w:w="566" w:type="dxa"/>
            <w:tcBorders>
              <w:top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787878"/>
                <w:sz w:val="11"/>
                <w:szCs w:val="11"/>
              </w:rPr>
              <w:t>1</w:t>
            </w:r>
          </w:p>
        </w:tc>
        <w:tc>
          <w:tcPr>
            <w:tcW w:w="1560" w:type="dxa"/>
            <w:tcBorders>
              <w:top w:val="single" w:sz="4" w:space="0" w:color="auto"/>
            </w:tcBorders>
            <w:shd w:val="clear" w:color="auto" w:fill="FFFFFF"/>
            <w:vAlign w:val="center"/>
          </w:tcPr>
          <w:p w:rsidR="002C0967" w:rsidRDefault="00772D8F">
            <w:pPr>
              <w:pStyle w:val="a5"/>
              <w:spacing w:line="240" w:lineRule="auto"/>
              <w:ind w:left="1420" w:firstLine="0"/>
              <w:rPr>
                <w:sz w:val="11"/>
                <w:szCs w:val="11"/>
              </w:rPr>
            </w:pPr>
            <w:r>
              <w:rPr>
                <w:rFonts w:ascii="Arial" w:eastAsia="Arial" w:hAnsi="Arial" w:cs="Arial"/>
                <w:sz w:val="11"/>
                <w:szCs w:val="11"/>
              </w:rPr>
              <w:t>1</w:t>
            </w:r>
          </w:p>
        </w:tc>
        <w:tc>
          <w:tcPr>
            <w:tcW w:w="1522" w:type="dxa"/>
            <w:tcBorders>
              <w:top w:val="single" w:sz="4" w:space="0" w:color="auto"/>
            </w:tcBorders>
            <w:shd w:val="clear" w:color="auto" w:fill="FFFFFF"/>
            <w:vAlign w:val="center"/>
          </w:tcPr>
          <w:p w:rsidR="002C0967" w:rsidRDefault="00772D8F">
            <w:pPr>
              <w:pStyle w:val="a5"/>
              <w:spacing w:line="240" w:lineRule="auto"/>
              <w:ind w:left="1020" w:firstLine="0"/>
              <w:jc w:val="both"/>
              <w:rPr>
                <w:sz w:val="11"/>
                <w:szCs w:val="11"/>
              </w:rPr>
            </w:pPr>
            <w:r>
              <w:rPr>
                <w:rFonts w:ascii="Arial" w:eastAsia="Arial" w:hAnsi="Arial" w:cs="Arial"/>
                <w:color w:val="19191A"/>
                <w:sz w:val="11"/>
                <w:szCs w:val="11"/>
              </w:rPr>
              <w:t>-22686|</w:t>
            </w:r>
          </w:p>
        </w:tc>
        <w:tc>
          <w:tcPr>
            <w:tcW w:w="1512" w:type="dxa"/>
            <w:tcBorders>
              <w:top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6294411</w:t>
            </w:r>
          </w:p>
          <w:p w:rsidR="002C0967" w:rsidRDefault="00772D8F">
            <w:pPr>
              <w:pStyle w:val="a5"/>
              <w:spacing w:line="240" w:lineRule="auto"/>
              <w:ind w:firstLine="0"/>
              <w:jc w:val="right"/>
              <w:rPr>
                <w:sz w:val="11"/>
                <w:szCs w:val="11"/>
              </w:rPr>
            </w:pPr>
            <w:r>
              <w:rPr>
                <w:rFonts w:ascii="Arial" w:eastAsia="Arial" w:hAnsi="Arial" w:cs="Arial"/>
                <w:color w:val="19191A"/>
                <w:sz w:val="11"/>
                <w:szCs w:val="11"/>
              </w:rPr>
              <w:t>1</w:t>
            </w:r>
          </w:p>
        </w:tc>
      </w:tr>
      <w:tr w:rsidR="002C0967">
        <w:trPr>
          <w:trHeight w:hRule="exact" w:val="264"/>
          <w:jc w:val="center"/>
        </w:trPr>
        <w:tc>
          <w:tcPr>
            <w:tcW w:w="437" w:type="dxa"/>
            <w:tcBorders>
              <w:top w:val="single" w:sz="4" w:space="0" w:color="auto"/>
              <w:bottom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НО</w:t>
            </w:r>
          </w:p>
        </w:tc>
        <w:tc>
          <w:tcPr>
            <w:tcW w:w="3566" w:type="dxa"/>
            <w:tcBorders>
              <w:top w:val="single" w:sz="4" w:space="0" w:color="auto"/>
              <w:bottom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color w:val="19191A"/>
                <w:sz w:val="11"/>
                <w:szCs w:val="11"/>
              </w:rPr>
              <w:t>(Финансовый результат за отчетный период</w:t>
            </w:r>
          </w:p>
        </w:tc>
        <w:tc>
          <w:tcPr>
            <w:tcW w:w="566" w:type="dxa"/>
            <w:tcBorders>
              <w:top w:val="single" w:sz="4" w:space="0" w:color="auto"/>
              <w:bottom w:val="single" w:sz="4" w:space="0" w:color="auto"/>
            </w:tcBorders>
            <w:shd w:val="clear" w:color="auto" w:fill="FFFFFF"/>
            <w:vAlign w:val="center"/>
          </w:tcPr>
          <w:p w:rsidR="002C0967" w:rsidRDefault="00772D8F">
            <w:pPr>
              <w:pStyle w:val="a5"/>
              <w:spacing w:line="240" w:lineRule="auto"/>
              <w:ind w:firstLine="0"/>
              <w:rPr>
                <w:sz w:val="11"/>
                <w:szCs w:val="11"/>
              </w:rPr>
            </w:pPr>
            <w:r>
              <w:rPr>
                <w:rFonts w:ascii="Arial" w:eastAsia="Arial" w:hAnsi="Arial" w:cs="Arial"/>
                <w:sz w:val="11"/>
                <w:szCs w:val="11"/>
              </w:rPr>
              <w:t>(6.1</w:t>
            </w:r>
          </w:p>
        </w:tc>
        <w:tc>
          <w:tcPr>
            <w:tcW w:w="1560" w:type="dxa"/>
            <w:tcBorders>
              <w:top w:val="single" w:sz="4" w:space="0" w:color="auto"/>
              <w:bottom w:val="single" w:sz="4" w:space="0" w:color="auto"/>
            </w:tcBorders>
            <w:shd w:val="clear" w:color="auto" w:fill="FFFFFF"/>
            <w:vAlign w:val="center"/>
          </w:tcPr>
          <w:p w:rsidR="002C0967" w:rsidRDefault="00772D8F">
            <w:pPr>
              <w:pStyle w:val="a5"/>
              <w:spacing w:line="240" w:lineRule="auto"/>
              <w:ind w:left="1420" w:firstLine="0"/>
              <w:rPr>
                <w:sz w:val="11"/>
                <w:szCs w:val="11"/>
              </w:rPr>
            </w:pPr>
            <w:r>
              <w:rPr>
                <w:rFonts w:ascii="Arial" w:eastAsia="Arial" w:hAnsi="Arial" w:cs="Arial"/>
                <w:sz w:val="11"/>
                <w:szCs w:val="11"/>
              </w:rPr>
              <w:t>1</w:t>
            </w:r>
          </w:p>
        </w:tc>
        <w:tc>
          <w:tcPr>
            <w:tcW w:w="1522" w:type="dxa"/>
            <w:tcBorders>
              <w:top w:val="single" w:sz="4" w:space="0" w:color="auto"/>
              <w:bottom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318832011</w:t>
            </w:r>
          </w:p>
        </w:tc>
        <w:tc>
          <w:tcPr>
            <w:tcW w:w="1512" w:type="dxa"/>
            <w:tcBorders>
              <w:top w:val="single" w:sz="4" w:space="0" w:color="auto"/>
              <w:bottom w:val="single" w:sz="4" w:space="0" w:color="auto"/>
            </w:tcBorders>
            <w:shd w:val="clear" w:color="auto" w:fill="FFFFFF"/>
            <w:vAlign w:val="center"/>
          </w:tcPr>
          <w:p w:rsidR="002C0967" w:rsidRDefault="00772D8F">
            <w:pPr>
              <w:pStyle w:val="a5"/>
              <w:spacing w:line="240" w:lineRule="auto"/>
              <w:ind w:firstLine="0"/>
              <w:jc w:val="right"/>
              <w:rPr>
                <w:sz w:val="11"/>
                <w:szCs w:val="11"/>
              </w:rPr>
            </w:pPr>
            <w:r>
              <w:rPr>
                <w:rFonts w:ascii="Arial" w:eastAsia="Arial" w:hAnsi="Arial" w:cs="Arial"/>
                <w:sz w:val="11"/>
                <w:szCs w:val="11"/>
              </w:rPr>
              <w:t>472901761</w:t>
            </w:r>
          </w:p>
        </w:tc>
      </w:tr>
    </w:tbl>
    <w:p w:rsidR="002C0967" w:rsidRDefault="00772D8F">
      <w:pPr>
        <w:pStyle w:val="a7"/>
        <w:rPr>
          <w:sz w:val="11"/>
          <w:szCs w:val="11"/>
        </w:rPr>
      </w:pPr>
      <w:r>
        <w:rPr>
          <w:sz w:val="11"/>
          <w:szCs w:val="11"/>
        </w:rPr>
        <w:t xml:space="preserve">• Данные </w:t>
      </w:r>
      <w:proofErr w:type="spellStart"/>
      <w:r>
        <w:rPr>
          <w:sz w:val="11"/>
          <w:szCs w:val="11"/>
        </w:rPr>
        <w:t>эд</w:t>
      </w:r>
      <w:proofErr w:type="spellEnd"/>
      <w:r>
        <w:rPr>
          <w:sz w:val="11"/>
          <w:szCs w:val="11"/>
        </w:rPr>
        <w:t xml:space="preserve"> </w:t>
      </w:r>
      <w:r>
        <w:rPr>
          <w:color w:val="3D4341"/>
          <w:sz w:val="11"/>
          <w:szCs w:val="11"/>
        </w:rPr>
        <w:t xml:space="preserve">2016 </w:t>
      </w:r>
      <w:r>
        <w:rPr>
          <w:sz w:val="11"/>
          <w:szCs w:val="11"/>
        </w:rPr>
        <w:t xml:space="preserve">гол </w:t>
      </w:r>
      <w:proofErr w:type="spellStart"/>
      <w:r>
        <w:rPr>
          <w:sz w:val="11"/>
          <w:szCs w:val="11"/>
        </w:rPr>
        <w:t>Сили</w:t>
      </w:r>
      <w:proofErr w:type="spellEnd"/>
      <w:r>
        <w:rPr>
          <w:sz w:val="11"/>
          <w:szCs w:val="11"/>
        </w:rPr>
        <w:t xml:space="preserve"> </w:t>
      </w:r>
      <w:proofErr w:type="spellStart"/>
      <w:r>
        <w:rPr>
          <w:sz w:val="11"/>
          <w:szCs w:val="11"/>
        </w:rPr>
        <w:t>реклассифицировали</w:t>
      </w:r>
      <w:proofErr w:type="spellEnd"/>
      <w:r>
        <w:rPr>
          <w:sz w:val="11"/>
          <w:szCs w:val="11"/>
        </w:rPr>
        <w:t xml:space="preserve"> (Пояснение ЗЛО}.</w:t>
      </w:r>
    </w:p>
    <w:p w:rsidR="002C0967" w:rsidRDefault="002C0967">
      <w:pPr>
        <w:spacing w:after="239" w:line="1" w:lineRule="exact"/>
      </w:pPr>
    </w:p>
    <w:p w:rsidR="002C0967" w:rsidRDefault="00772D8F">
      <w:pPr>
        <w:rPr>
          <w:sz w:val="2"/>
          <w:szCs w:val="2"/>
        </w:rPr>
        <w:sectPr w:rsidR="002C0967" w:rsidSect="00DA164D">
          <w:headerReference w:type="even" r:id="rId43"/>
          <w:headerReference w:type="default" r:id="rId44"/>
          <w:pgSz w:w="11900" w:h="16840"/>
          <w:pgMar w:top="709" w:right="841" w:bottom="1897" w:left="1897" w:header="0" w:footer="3" w:gutter="0"/>
          <w:cols w:space="720"/>
          <w:noEndnote/>
          <w:docGrid w:linePitch="360"/>
        </w:sectPr>
      </w:pPr>
      <w:r>
        <w:rPr>
          <w:noProof/>
          <w:lang w:bidi="ar-SA"/>
        </w:rPr>
        <w:drawing>
          <wp:inline distT="0" distB="0" distL="0" distR="0">
            <wp:extent cx="2828290" cy="1572895"/>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45" cstate="print"/>
                    <a:stretch/>
                  </pic:blipFill>
                  <pic:spPr>
                    <a:xfrm>
                      <a:off x="0" y="0"/>
                      <a:ext cx="2828290" cy="1572895"/>
                    </a:xfrm>
                    <a:prstGeom prst="rect">
                      <a:avLst/>
                    </a:prstGeom>
                  </pic:spPr>
                </pic:pic>
              </a:graphicData>
            </a:graphic>
          </wp:inline>
        </w:drawing>
      </w:r>
    </w:p>
    <w:p w:rsidR="002C0967" w:rsidRPr="008E0061" w:rsidRDefault="008E0061" w:rsidP="008E0061">
      <w:pPr>
        <w:tabs>
          <w:tab w:val="left" w:pos="2713"/>
        </w:tabs>
        <w:spacing w:line="240" w:lineRule="exact"/>
        <w:rPr>
          <w:rFonts w:ascii="Times New Roman" w:hAnsi="Times New Roman" w:cs="Times New Roman"/>
          <w:b/>
          <w:sz w:val="19"/>
          <w:szCs w:val="19"/>
        </w:rPr>
      </w:pPr>
      <w:r>
        <w:rPr>
          <w:sz w:val="19"/>
          <w:szCs w:val="19"/>
        </w:rPr>
        <w:lastRenderedPageBreak/>
        <w:tab/>
      </w:r>
      <w:r w:rsidRPr="008E0061">
        <w:rPr>
          <w:rFonts w:ascii="Times New Roman" w:hAnsi="Times New Roman" w:cs="Times New Roman"/>
          <w:b/>
          <w:sz w:val="32"/>
          <w:szCs w:val="19"/>
        </w:rPr>
        <w:t>Приложение В</w:t>
      </w:r>
    </w:p>
    <w:p w:rsidR="002C0967" w:rsidRDefault="002C0967">
      <w:pPr>
        <w:spacing w:before="19" w:after="19" w:line="240" w:lineRule="exact"/>
        <w:rPr>
          <w:sz w:val="19"/>
          <w:szCs w:val="19"/>
        </w:rPr>
      </w:pPr>
    </w:p>
    <w:p w:rsidR="002C0967" w:rsidRDefault="002C0967">
      <w:pPr>
        <w:spacing w:line="1" w:lineRule="exact"/>
        <w:sectPr w:rsidR="002C0967">
          <w:pgSz w:w="11900" w:h="16840"/>
          <w:pgMar w:top="1498" w:right="579" w:bottom="922" w:left="1779" w:header="0" w:footer="3" w:gutter="0"/>
          <w:cols w:space="720"/>
          <w:noEndnote/>
          <w:docGrid w:linePitch="360"/>
        </w:sectPr>
      </w:pPr>
    </w:p>
    <w:p w:rsidR="002C0967" w:rsidRDefault="00772D8F">
      <w:pPr>
        <w:pStyle w:val="11"/>
        <w:keepNext/>
        <w:keepLines/>
        <w:framePr w:w="7450" w:h="389" w:wrap="none" w:vAnchor="text" w:hAnchor="page" w:x="2793" w:y="21"/>
        <w:spacing w:after="0" w:line="240" w:lineRule="auto"/>
        <w:ind w:firstLine="0"/>
      </w:pPr>
      <w:bookmarkStart w:id="89" w:name="bookmark297"/>
      <w:bookmarkStart w:id="90" w:name="bookmark298"/>
      <w:bookmarkStart w:id="91" w:name="bookmark299"/>
      <w:r>
        <w:t>бухгалтерский бала</w:t>
      </w:r>
      <w:r w:rsidR="00B24BE2">
        <w:t>нс по состоянию на 1 января 2018</w:t>
      </w:r>
      <w:r>
        <w:t xml:space="preserve"> года</w:t>
      </w:r>
      <w:bookmarkEnd w:id="89"/>
      <w:bookmarkEnd w:id="90"/>
      <w:bookmarkEnd w:id="91"/>
    </w:p>
    <w:p w:rsidR="008E0061" w:rsidRDefault="008E0061">
      <w:pPr>
        <w:spacing w:line="1" w:lineRule="exact"/>
      </w:pPr>
    </w:p>
    <w:p w:rsidR="008E0061" w:rsidRPr="008E0061" w:rsidRDefault="008E0061" w:rsidP="008E0061"/>
    <w:p w:rsidR="008E0061" w:rsidRPr="008E0061" w:rsidRDefault="008E0061" w:rsidP="008E0061"/>
    <w:p w:rsidR="008E0061" w:rsidRPr="008E0061" w:rsidRDefault="008E0061" w:rsidP="008E0061"/>
    <w:p w:rsidR="008E0061" w:rsidRPr="008E0061" w:rsidRDefault="008E0061" w:rsidP="008E0061"/>
    <w:p w:rsidR="008E0061" w:rsidRPr="008E0061" w:rsidRDefault="008E0061" w:rsidP="008E0061"/>
    <w:p w:rsidR="008E0061" w:rsidRDefault="008E0061" w:rsidP="008E0061">
      <w:pPr>
        <w:tabs>
          <w:tab w:val="left" w:pos="3098"/>
        </w:tabs>
      </w:pPr>
      <w:r>
        <w:tab/>
      </w:r>
      <w:r>
        <w:rPr>
          <w:noProof/>
          <w:lang w:bidi="ar-SA"/>
        </w:rPr>
        <w:drawing>
          <wp:inline distT="0" distB="0" distL="0" distR="0">
            <wp:extent cx="6655664" cy="7410893"/>
            <wp:effectExtent l="19050" t="0" r="0" b="0"/>
            <wp:docPr id="23" name="Рисунок 22"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5.png"/>
                    <pic:cNvPicPr/>
                  </pic:nvPicPr>
                  <pic:blipFill>
                    <a:blip r:embed="rId46" cstate="print"/>
                    <a:stretch>
                      <a:fillRect/>
                    </a:stretch>
                  </pic:blipFill>
                  <pic:spPr>
                    <a:xfrm>
                      <a:off x="0" y="0"/>
                      <a:ext cx="6676619" cy="7434226"/>
                    </a:xfrm>
                    <a:prstGeom prst="rect">
                      <a:avLst/>
                    </a:prstGeom>
                  </pic:spPr>
                </pic:pic>
              </a:graphicData>
            </a:graphic>
          </wp:inline>
        </w:drawing>
      </w:r>
    </w:p>
    <w:p w:rsidR="008E0061" w:rsidRDefault="008E0061" w:rsidP="008E0061"/>
    <w:p w:rsidR="002C0967" w:rsidRPr="008E0061" w:rsidRDefault="002C0967" w:rsidP="008E0061">
      <w:pPr>
        <w:sectPr w:rsidR="002C0967" w:rsidRPr="008E0061" w:rsidSect="008E0061">
          <w:type w:val="continuous"/>
          <w:pgSz w:w="11900" w:h="16840"/>
          <w:pgMar w:top="1498" w:right="579" w:bottom="922" w:left="1134" w:header="0" w:footer="3" w:gutter="0"/>
          <w:cols w:space="720"/>
          <w:noEndnote/>
          <w:docGrid w:linePitch="360"/>
        </w:sectPr>
      </w:pPr>
    </w:p>
    <w:p w:rsidR="00546BB5" w:rsidRDefault="00546BB5">
      <w:pPr>
        <w:pStyle w:val="1"/>
        <w:spacing w:before="300" w:after="680" w:line="240" w:lineRule="auto"/>
        <w:ind w:firstLine="0"/>
        <w:jc w:val="center"/>
        <w:rPr>
          <w:b/>
          <w:bCs/>
        </w:rPr>
      </w:pPr>
    </w:p>
    <w:p w:rsidR="00546BB5" w:rsidRDefault="00546BB5">
      <w:pPr>
        <w:pStyle w:val="1"/>
        <w:spacing w:before="300" w:after="680" w:line="240" w:lineRule="auto"/>
        <w:ind w:firstLine="0"/>
        <w:jc w:val="center"/>
        <w:rPr>
          <w:b/>
          <w:bCs/>
        </w:rPr>
      </w:pPr>
      <w:r>
        <w:rPr>
          <w:b/>
          <w:bCs/>
        </w:rPr>
        <w:t>Приложение Г</w:t>
      </w:r>
    </w:p>
    <w:p w:rsidR="002C0967" w:rsidRDefault="00772D8F">
      <w:pPr>
        <w:pStyle w:val="1"/>
        <w:spacing w:before="300" w:after="680" w:line="240" w:lineRule="auto"/>
        <w:ind w:firstLine="0"/>
        <w:jc w:val="center"/>
      </w:pPr>
      <w:r>
        <w:rPr>
          <w:b/>
          <w:bCs/>
        </w:rPr>
        <w:t xml:space="preserve">отчет </w:t>
      </w:r>
      <w:r w:rsidR="00B24BE2">
        <w:rPr>
          <w:b/>
          <w:bCs/>
        </w:rPr>
        <w:t>о финансовых результатах за 2017</w:t>
      </w:r>
      <w:r>
        <w:rPr>
          <w:b/>
          <w:bCs/>
        </w:rPr>
        <w:t xml:space="preserve"> год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9"/>
        <w:gridCol w:w="5976"/>
        <w:gridCol w:w="850"/>
        <w:gridCol w:w="1070"/>
        <w:gridCol w:w="1142"/>
      </w:tblGrid>
      <w:tr w:rsidR="002C0967">
        <w:trPr>
          <w:trHeight w:hRule="exact" w:val="197"/>
          <w:jc w:val="center"/>
        </w:trPr>
        <w:tc>
          <w:tcPr>
            <w:tcW w:w="509" w:type="dxa"/>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7ACC2"/>
                <w:sz w:val="11"/>
                <w:szCs w:val="11"/>
              </w:rPr>
              <w:t>Раздел</w:t>
            </w:r>
          </w:p>
        </w:tc>
        <w:tc>
          <w:tcPr>
            <w:tcW w:w="5976" w:type="dxa"/>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7ACC2"/>
                <w:sz w:val="11"/>
                <w:szCs w:val="11"/>
              </w:rPr>
              <w:t xml:space="preserve">1 и </w:t>
            </w:r>
            <w:proofErr w:type="spellStart"/>
            <w:r>
              <w:rPr>
                <w:rFonts w:ascii="Arial" w:eastAsia="Arial" w:hAnsi="Arial" w:cs="Arial"/>
                <w:color w:val="77ACC2"/>
                <w:sz w:val="11"/>
                <w:szCs w:val="11"/>
              </w:rPr>
              <w:t>приб</w:t>
            </w:r>
            <w:proofErr w:type="spellEnd"/>
            <w:r>
              <w:rPr>
                <w:rFonts w:ascii="Arial" w:eastAsia="Arial" w:hAnsi="Arial" w:cs="Arial"/>
                <w:color w:val="77ACC2"/>
                <w:sz w:val="11"/>
                <w:szCs w:val="11"/>
              </w:rPr>
              <w:t xml:space="preserve"> </w:t>
            </w:r>
            <w:proofErr w:type="spellStart"/>
            <w:r>
              <w:rPr>
                <w:rFonts w:ascii="Arial" w:eastAsia="Arial" w:hAnsi="Arial" w:cs="Arial"/>
                <w:color w:val="77ACC2"/>
                <w:sz w:val="11"/>
                <w:szCs w:val="11"/>
              </w:rPr>
              <w:t>ыдл</w:t>
            </w:r>
            <w:proofErr w:type="spellEnd"/>
            <w:r>
              <w:rPr>
                <w:rFonts w:ascii="Arial" w:eastAsia="Arial" w:hAnsi="Arial" w:cs="Arial"/>
                <w:color w:val="77ACC2"/>
                <w:sz w:val="11"/>
                <w:szCs w:val="11"/>
              </w:rPr>
              <w:t xml:space="preserve"> &lt; и </w:t>
            </w:r>
            <w:proofErr w:type="spellStart"/>
            <w:r>
              <w:rPr>
                <w:rFonts w:ascii="Arial" w:eastAsia="Arial" w:hAnsi="Arial" w:cs="Arial"/>
                <w:color w:val="77ACC2"/>
                <w:sz w:val="11"/>
                <w:szCs w:val="11"/>
              </w:rPr>
              <w:t>убйзкзк</w:t>
            </w:r>
            <w:proofErr w:type="spellEnd"/>
          </w:p>
        </w:tc>
        <w:tc>
          <w:tcPr>
            <w:tcW w:w="850" w:type="dxa"/>
            <w:shd w:val="clear" w:color="auto" w:fill="FFFFFF"/>
          </w:tcPr>
          <w:p w:rsidR="002C0967" w:rsidRDefault="002C0967">
            <w:pPr>
              <w:rPr>
                <w:sz w:val="10"/>
                <w:szCs w:val="10"/>
              </w:rPr>
            </w:pPr>
          </w:p>
        </w:tc>
        <w:tc>
          <w:tcPr>
            <w:tcW w:w="1070" w:type="dxa"/>
            <w:shd w:val="clear" w:color="auto" w:fill="FFFFFF"/>
          </w:tcPr>
          <w:p w:rsidR="002C0967" w:rsidRDefault="002C0967">
            <w:pPr>
              <w:rPr>
                <w:sz w:val="10"/>
                <w:szCs w:val="10"/>
              </w:rPr>
            </w:pPr>
          </w:p>
        </w:tc>
        <w:tc>
          <w:tcPr>
            <w:tcW w:w="1142" w:type="dxa"/>
            <w:shd w:val="clear" w:color="auto" w:fill="FFFFFF"/>
          </w:tcPr>
          <w:p w:rsidR="002C0967" w:rsidRDefault="002C0967">
            <w:pPr>
              <w:rPr>
                <w:sz w:val="10"/>
                <w:szCs w:val="10"/>
              </w:rPr>
            </w:pPr>
          </w:p>
        </w:tc>
      </w:tr>
      <w:tr w:rsidR="002C0967">
        <w:trPr>
          <w:trHeight w:hRule="exact" w:val="619"/>
          <w:jc w:val="center"/>
        </w:trPr>
        <w:tc>
          <w:tcPr>
            <w:tcW w:w="509" w:type="dxa"/>
            <w:tcBorders>
              <w:top w:val="single" w:sz="4" w:space="0" w:color="auto"/>
            </w:tcBorders>
            <w:shd w:val="clear" w:color="auto" w:fill="FFFFFF"/>
          </w:tcPr>
          <w:p w:rsidR="002C0967" w:rsidRDefault="00772D8F">
            <w:pPr>
              <w:pStyle w:val="a5"/>
              <w:spacing w:line="298" w:lineRule="auto"/>
              <w:ind w:firstLine="0"/>
              <w:rPr>
                <w:sz w:val="10"/>
                <w:szCs w:val="10"/>
              </w:rPr>
            </w:pPr>
            <w:r>
              <w:rPr>
                <w:rFonts w:ascii="Arial" w:eastAsia="Arial" w:hAnsi="Arial" w:cs="Arial"/>
                <w:color w:val="77ACC2"/>
                <w:sz w:val="11"/>
                <w:szCs w:val="11"/>
              </w:rPr>
              <w:t>■ l-'.'</w:t>
            </w:r>
            <w:proofErr w:type="spellStart"/>
            <w:r>
              <w:rPr>
                <w:rFonts w:ascii="Arial" w:eastAsia="Arial" w:hAnsi="Arial" w:cs="Arial"/>
                <w:color w:val="77ACC2"/>
                <w:sz w:val="11"/>
                <w:szCs w:val="11"/>
              </w:rPr>
              <w:t>tC</w:t>
            </w:r>
            <w:proofErr w:type="spellEnd"/>
            <w:r>
              <w:rPr>
                <w:rFonts w:ascii="Arial" w:eastAsia="Arial" w:hAnsi="Arial" w:cs="Arial"/>
                <w:color w:val="77ACC2"/>
                <w:sz w:val="11"/>
                <w:szCs w:val="11"/>
              </w:rPr>
              <w:t xml:space="preserve"> стро</w:t>
            </w:r>
            <w:r>
              <w:rPr>
                <w:rFonts w:ascii="Arial" w:eastAsia="Arial" w:hAnsi="Arial" w:cs="Arial"/>
                <w:color w:val="77ACC2"/>
                <w:sz w:val="11"/>
                <w:szCs w:val="11"/>
              </w:rPr>
              <w:softHyphen/>
            </w:r>
            <w:r>
              <w:rPr>
                <w:rFonts w:ascii="Arial" w:eastAsia="Arial" w:hAnsi="Arial" w:cs="Arial"/>
                <w:b/>
                <w:bCs/>
                <w:color w:val="77ACC2"/>
                <w:sz w:val="10"/>
                <w:szCs w:val="10"/>
              </w:rPr>
              <w:t>ки</w:t>
            </w:r>
          </w:p>
        </w:tc>
        <w:tc>
          <w:tcPr>
            <w:tcW w:w="5976" w:type="dxa"/>
            <w:tcBorders>
              <w:top w:val="single" w:sz="4" w:space="0" w:color="auto"/>
            </w:tcBorders>
            <w:shd w:val="clear" w:color="auto" w:fill="FFFFFF"/>
          </w:tcPr>
          <w:p w:rsidR="002C0967" w:rsidRDefault="00772D8F">
            <w:pPr>
              <w:pStyle w:val="a5"/>
              <w:spacing w:line="240" w:lineRule="auto"/>
              <w:ind w:firstLine="0"/>
              <w:rPr>
                <w:sz w:val="11"/>
                <w:szCs w:val="11"/>
              </w:rPr>
            </w:pPr>
            <w:proofErr w:type="spellStart"/>
            <w:r>
              <w:rPr>
                <w:rFonts w:ascii="Arial" w:eastAsia="Arial" w:hAnsi="Arial" w:cs="Arial"/>
                <w:color w:val="77ACC2"/>
                <w:sz w:val="11"/>
                <w:szCs w:val="11"/>
              </w:rPr>
              <w:t>Наьменваанне</w:t>
            </w:r>
            <w:proofErr w:type="spellEnd"/>
            <w:r>
              <w:rPr>
                <w:rFonts w:ascii="Arial" w:eastAsia="Arial" w:hAnsi="Arial" w:cs="Arial"/>
                <w:color w:val="77ACC2"/>
                <w:sz w:val="11"/>
                <w:szCs w:val="11"/>
              </w:rPr>
              <w:t xml:space="preserve"> </w:t>
            </w:r>
            <w:proofErr w:type="spellStart"/>
            <w:r>
              <w:rPr>
                <w:rFonts w:ascii="Arial" w:eastAsia="Arial" w:hAnsi="Arial" w:cs="Arial"/>
                <w:color w:val="77ACC2"/>
                <w:sz w:val="11"/>
                <w:szCs w:val="11"/>
              </w:rPr>
              <w:t>сппыг</w:t>
            </w:r>
            <w:proofErr w:type="spellEnd"/>
          </w:p>
        </w:tc>
        <w:tc>
          <w:tcPr>
            <w:tcW w:w="850" w:type="dxa"/>
            <w:tcBorders>
              <w:top w:val="single" w:sz="4" w:space="0" w:color="auto"/>
            </w:tcBorders>
            <w:shd w:val="clear" w:color="auto" w:fill="FFFFFF"/>
          </w:tcPr>
          <w:p w:rsidR="002C0967" w:rsidRDefault="00772D8F">
            <w:pPr>
              <w:pStyle w:val="a5"/>
              <w:spacing w:line="302" w:lineRule="auto"/>
              <w:ind w:firstLine="0"/>
              <w:rPr>
                <w:sz w:val="11"/>
                <w:szCs w:val="11"/>
              </w:rPr>
            </w:pPr>
            <w:r>
              <w:rPr>
                <w:rFonts w:ascii="Arial" w:eastAsia="Arial" w:hAnsi="Arial" w:cs="Arial"/>
                <w:color w:val="77ACC2"/>
                <w:sz w:val="11"/>
                <w:szCs w:val="11"/>
              </w:rPr>
              <w:t xml:space="preserve">Но мер по </w:t>
            </w:r>
            <w:proofErr w:type="spellStart"/>
            <w:r>
              <w:rPr>
                <w:rFonts w:ascii="Arial" w:eastAsia="Arial" w:hAnsi="Arial" w:cs="Arial"/>
                <w:color w:val="77ACC2"/>
                <w:sz w:val="11"/>
                <w:szCs w:val="11"/>
              </w:rPr>
              <w:t>qotfflWH</w:t>
            </w:r>
            <w:proofErr w:type="spellEnd"/>
          </w:p>
        </w:tc>
        <w:tc>
          <w:tcPr>
            <w:tcW w:w="1070" w:type="dxa"/>
            <w:tcBorders>
              <w:top w:val="single" w:sz="4" w:space="0" w:color="auto"/>
            </w:tcBorders>
            <w:shd w:val="clear" w:color="auto" w:fill="FFFFFF"/>
          </w:tcPr>
          <w:p w:rsidR="002C0967" w:rsidRDefault="00772D8F">
            <w:pPr>
              <w:pStyle w:val="a5"/>
              <w:spacing w:line="293" w:lineRule="auto"/>
              <w:ind w:firstLine="0"/>
              <w:jc w:val="right"/>
              <w:rPr>
                <w:sz w:val="11"/>
                <w:szCs w:val="11"/>
              </w:rPr>
            </w:pPr>
            <w:r>
              <w:rPr>
                <w:rFonts w:ascii="Arial" w:eastAsia="Arial" w:hAnsi="Arial" w:cs="Arial"/>
                <w:color w:val="77ACC2"/>
                <w:sz w:val="11"/>
                <w:szCs w:val="11"/>
              </w:rPr>
              <w:t xml:space="preserve">.03HHUG 3J </w:t>
            </w:r>
            <w:proofErr w:type="spellStart"/>
            <w:r>
              <w:rPr>
                <w:rFonts w:ascii="Arial" w:eastAsia="Arial" w:hAnsi="Arial" w:cs="Arial"/>
                <w:color w:val="77ACC2"/>
                <w:sz w:val="11"/>
                <w:szCs w:val="11"/>
              </w:rPr>
              <w:t>ог</w:t>
            </w:r>
            <w:proofErr w:type="spellEnd"/>
            <w:r>
              <w:rPr>
                <w:rFonts w:ascii="Arial" w:eastAsia="Arial" w:hAnsi="Arial" w:cs="Arial"/>
                <w:color w:val="77ACC2"/>
                <w:sz w:val="11"/>
                <w:szCs w:val="11"/>
              </w:rPr>
              <w:t>'«</w:t>
            </w:r>
            <w:proofErr w:type="spellStart"/>
            <w:r>
              <w:rPr>
                <w:rFonts w:ascii="Arial" w:eastAsia="Arial" w:hAnsi="Arial" w:cs="Arial"/>
                <w:color w:val="77ACC2"/>
                <w:sz w:val="11"/>
                <w:szCs w:val="11"/>
              </w:rPr>
              <w:t>гнин</w:t>
            </w:r>
            <w:proofErr w:type="spellEnd"/>
          </w:p>
          <w:p w:rsidR="002C0967" w:rsidRDefault="00772D8F">
            <w:pPr>
              <w:pStyle w:val="a5"/>
              <w:spacing w:line="293" w:lineRule="auto"/>
              <w:ind w:firstLine="520"/>
              <w:jc w:val="both"/>
              <w:rPr>
                <w:sz w:val="11"/>
                <w:szCs w:val="11"/>
              </w:rPr>
            </w:pPr>
            <w:proofErr w:type="spellStart"/>
            <w:r>
              <w:rPr>
                <w:rFonts w:ascii="Arial" w:eastAsia="Arial" w:hAnsi="Arial" w:cs="Arial"/>
                <w:color w:val="77ACC2"/>
                <w:sz w:val="11"/>
                <w:szCs w:val="11"/>
              </w:rPr>
              <w:t>ПСрИГЦ</w:t>
            </w:r>
            <w:proofErr w:type="spellEnd"/>
            <w:r>
              <w:rPr>
                <w:rFonts w:ascii="Arial" w:eastAsia="Arial" w:hAnsi="Arial" w:cs="Arial"/>
                <w:color w:val="77ACC2"/>
                <w:sz w:val="11"/>
                <w:szCs w:val="11"/>
              </w:rPr>
              <w:t>!</w:t>
            </w:r>
          </w:p>
        </w:tc>
        <w:tc>
          <w:tcPr>
            <w:tcW w:w="1142" w:type="dxa"/>
            <w:tcBorders>
              <w:top w:val="single" w:sz="4" w:space="0" w:color="auto"/>
            </w:tcBorders>
            <w:shd w:val="clear" w:color="auto" w:fill="FFFFFF"/>
            <w:vAlign w:val="bottom"/>
          </w:tcPr>
          <w:p w:rsidR="002C0967" w:rsidRDefault="00772D8F">
            <w:pPr>
              <w:pStyle w:val="a5"/>
              <w:spacing w:line="286" w:lineRule="auto"/>
              <w:ind w:firstLine="0"/>
              <w:jc w:val="right"/>
              <w:rPr>
                <w:sz w:val="11"/>
                <w:szCs w:val="11"/>
              </w:rPr>
            </w:pPr>
            <w:proofErr w:type="spellStart"/>
            <w:r>
              <w:rPr>
                <w:rFonts w:ascii="Arial" w:eastAsia="Arial" w:hAnsi="Arial" w:cs="Arial"/>
                <w:color w:val="77ACC2"/>
                <w:sz w:val="11"/>
                <w:szCs w:val="11"/>
              </w:rPr>
              <w:t>Длняые</w:t>
            </w:r>
            <w:proofErr w:type="spellEnd"/>
            <w:r>
              <w:rPr>
                <w:rFonts w:ascii="Arial" w:eastAsia="Arial" w:hAnsi="Arial" w:cs="Arial"/>
                <w:color w:val="77ACC2"/>
                <w:sz w:val="11"/>
                <w:szCs w:val="11"/>
              </w:rPr>
              <w:t xml:space="preserve"> </w:t>
            </w:r>
            <w:proofErr w:type="spellStart"/>
            <w:r>
              <w:rPr>
                <w:rFonts w:ascii="Arial" w:eastAsia="Arial" w:hAnsi="Arial" w:cs="Arial"/>
                <w:color w:val="77ACC2"/>
                <w:sz w:val="11"/>
                <w:szCs w:val="11"/>
              </w:rPr>
              <w:t>аа</w:t>
            </w:r>
            <w:proofErr w:type="spellEnd"/>
            <w:r>
              <w:rPr>
                <w:rFonts w:ascii="Arial" w:eastAsia="Arial" w:hAnsi="Arial" w:cs="Arial"/>
                <w:color w:val="77ACC2"/>
                <w:sz w:val="11"/>
                <w:szCs w:val="11"/>
              </w:rPr>
              <w:t xml:space="preserve"> с&lt;ь </w:t>
            </w:r>
            <w:proofErr w:type="spellStart"/>
            <w:r>
              <w:rPr>
                <w:rFonts w:ascii="Arial" w:eastAsia="Arial" w:hAnsi="Arial" w:cs="Arial"/>
                <w:color w:val="77ACC2"/>
                <w:sz w:val="11"/>
                <w:szCs w:val="11"/>
              </w:rPr>
              <w:t>спвезститошми</w:t>
            </w:r>
            <w:proofErr w:type="spellEnd"/>
            <w:r>
              <w:rPr>
                <w:rFonts w:ascii="Arial" w:eastAsia="Arial" w:hAnsi="Arial" w:cs="Arial"/>
                <w:color w:val="77ACC2"/>
                <w:sz w:val="11"/>
                <w:szCs w:val="11"/>
              </w:rPr>
              <w:t xml:space="preserve"> </w:t>
            </w:r>
            <w:proofErr w:type="spellStart"/>
            <w:r>
              <w:rPr>
                <w:rFonts w:ascii="Arial" w:eastAsia="Arial" w:hAnsi="Arial" w:cs="Arial"/>
                <w:color w:val="77ACC2"/>
                <w:sz w:val="11"/>
                <w:szCs w:val="11"/>
              </w:rPr>
              <w:t>перис</w:t>
            </w:r>
            <w:proofErr w:type="spellEnd"/>
            <w:r>
              <w:rPr>
                <w:rFonts w:ascii="Arial" w:eastAsia="Arial" w:hAnsi="Arial" w:cs="Arial"/>
                <w:color w:val="77ACC2"/>
                <w:sz w:val="11"/>
                <w:szCs w:val="11"/>
              </w:rPr>
              <w:t>-д прошло</w:t>
            </w:r>
            <w:r>
              <w:rPr>
                <w:rFonts w:ascii="Arial" w:eastAsia="Arial" w:hAnsi="Arial" w:cs="Arial"/>
                <w:color w:val="77ACC2"/>
                <w:sz w:val="11"/>
                <w:szCs w:val="11"/>
              </w:rPr>
              <w:softHyphen/>
              <w:t>го года</w:t>
            </w:r>
          </w:p>
        </w:tc>
      </w:tr>
      <w:tr w:rsidR="002C0967">
        <w:trPr>
          <w:trHeight w:hRule="exact" w:val="163"/>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A7B6C1"/>
                <w:sz w:val="11"/>
                <w:szCs w:val="11"/>
              </w:rPr>
              <w:t>1</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A7B6C1"/>
                <w:sz w:val="11"/>
                <w:szCs w:val="11"/>
              </w:rPr>
              <w:t>2</w:t>
            </w:r>
          </w:p>
        </w:tc>
        <w:tc>
          <w:tcPr>
            <w:tcW w:w="850" w:type="dxa"/>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A7B6C1"/>
                <w:sz w:val="11"/>
                <w:szCs w:val="11"/>
              </w:rPr>
              <w:t>а</w:t>
            </w:r>
          </w:p>
        </w:tc>
        <w:tc>
          <w:tcPr>
            <w:tcW w:w="1070"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7ACC2"/>
                <w:sz w:val="11"/>
                <w:szCs w:val="11"/>
              </w:rPr>
              <w:t>4</w:t>
            </w:r>
          </w:p>
        </w:tc>
        <w:tc>
          <w:tcPr>
            <w:tcW w:w="1142"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A7B6C1"/>
                <w:sz w:val="11"/>
                <w:szCs w:val="11"/>
              </w:rPr>
              <w:t>5</w:t>
            </w:r>
          </w:p>
        </w:tc>
      </w:tr>
      <w:tr w:rsidR="002C0967">
        <w:trPr>
          <w:trHeight w:hRule="exact" w:val="182"/>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w:t>
            </w:r>
          </w:p>
        </w:tc>
        <w:tc>
          <w:tcPr>
            <w:tcW w:w="5976" w:type="dxa"/>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Процентные доходы, веете в том числе:</w:t>
            </w:r>
          </w:p>
        </w:tc>
        <w:tc>
          <w:tcPr>
            <w:tcW w:w="850" w:type="dxa"/>
            <w:shd w:val="clear" w:color="auto" w:fill="FFFFFF"/>
            <w:vAlign w:val="bottom"/>
          </w:tcPr>
          <w:p w:rsidR="002C0967" w:rsidRDefault="00772D8F">
            <w:pPr>
              <w:pStyle w:val="a5"/>
              <w:spacing w:line="240" w:lineRule="auto"/>
              <w:ind w:firstLine="0"/>
              <w:jc w:val="both"/>
              <w:rPr>
                <w:sz w:val="19"/>
                <w:szCs w:val="19"/>
              </w:rPr>
            </w:pPr>
            <w:r>
              <w:rPr>
                <w:rFonts w:ascii="Arial" w:eastAsia="Arial" w:hAnsi="Arial" w:cs="Arial"/>
                <w:smallCaps/>
                <w:color w:val="787878"/>
                <w:sz w:val="19"/>
                <w:szCs w:val="19"/>
              </w:rPr>
              <w:t>е:</w:t>
            </w:r>
          </w:p>
        </w:tc>
        <w:tc>
          <w:tcPr>
            <w:tcW w:w="1070" w:type="dxa"/>
            <w:tcBorders>
              <w:top w:val="single" w:sz="4" w:space="0" w:color="auto"/>
            </w:tcBorders>
            <w:shd w:val="clear" w:color="auto" w:fill="FFFFFF"/>
            <w:vAlign w:val="bottom"/>
          </w:tcPr>
          <w:p w:rsidR="002C0967" w:rsidRDefault="00772D8F">
            <w:pPr>
              <w:pStyle w:val="a5"/>
              <w:spacing w:line="240" w:lineRule="auto"/>
              <w:ind w:firstLine="180"/>
              <w:rPr>
                <w:sz w:val="11"/>
                <w:szCs w:val="11"/>
              </w:rPr>
            </w:pPr>
            <w:r>
              <w:rPr>
                <w:rFonts w:ascii="Arial" w:eastAsia="Arial" w:hAnsi="Arial" w:cs="Arial"/>
                <w:color w:val="787878"/>
                <w:sz w:val="11"/>
                <w:szCs w:val="11"/>
              </w:rPr>
              <w:t>397 633 042</w:t>
            </w:r>
          </w:p>
        </w:tc>
        <w:tc>
          <w:tcPr>
            <w:tcW w:w="1142" w:type="dxa"/>
            <w:shd w:val="clear" w:color="auto" w:fill="FFFFFF"/>
            <w:vAlign w:val="bottom"/>
          </w:tcPr>
          <w:p w:rsidR="002C0967" w:rsidRDefault="00772D8F">
            <w:pPr>
              <w:pStyle w:val="a5"/>
              <w:spacing w:line="240" w:lineRule="auto"/>
              <w:ind w:firstLine="300"/>
              <w:jc w:val="both"/>
              <w:rPr>
                <w:sz w:val="11"/>
                <w:szCs w:val="11"/>
              </w:rPr>
            </w:pPr>
            <w:r>
              <w:rPr>
                <w:rFonts w:ascii="Arial" w:eastAsia="Arial" w:hAnsi="Arial" w:cs="Arial"/>
                <w:color w:val="787878"/>
                <w:sz w:val="11"/>
                <w:szCs w:val="11"/>
              </w:rPr>
              <w:t>ЗЕ' 02'1 125</w:t>
            </w:r>
          </w:p>
        </w:tc>
      </w:tr>
      <w:tr w:rsidR="002C0967">
        <w:trPr>
          <w:trHeight w:hRule="exact" w:val="182"/>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11</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от размещения средств □ кредитных организациях</w:t>
            </w:r>
          </w:p>
        </w:tc>
        <w:tc>
          <w:tcPr>
            <w:tcW w:w="850" w:type="dxa"/>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62</w:t>
            </w:r>
          </w:p>
        </w:tc>
        <w:tc>
          <w:tcPr>
            <w:tcW w:w="1070" w:type="dxa"/>
            <w:tcBorders>
              <w:top w:val="single" w:sz="4" w:space="0" w:color="auto"/>
            </w:tcBorders>
            <w:shd w:val="clear" w:color="auto" w:fill="FFFFFF"/>
            <w:vAlign w:val="bottom"/>
          </w:tcPr>
          <w:p w:rsidR="002C0967" w:rsidRDefault="00772D8F">
            <w:pPr>
              <w:pStyle w:val="a5"/>
              <w:spacing w:line="240" w:lineRule="auto"/>
              <w:ind w:firstLine="260"/>
              <w:jc w:val="both"/>
              <w:rPr>
                <w:sz w:val="11"/>
                <w:szCs w:val="11"/>
              </w:rPr>
            </w:pPr>
            <w:r>
              <w:rPr>
                <w:rFonts w:ascii="Arial" w:eastAsia="Arial" w:hAnsi="Arial" w:cs="Arial"/>
                <w:color w:val="787878"/>
                <w:sz w:val="11"/>
                <w:szCs w:val="11"/>
              </w:rPr>
              <w:t>10 606 774</w:t>
            </w:r>
          </w:p>
        </w:tc>
        <w:tc>
          <w:tcPr>
            <w:tcW w:w="1142"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9250 439</w:t>
            </w:r>
          </w:p>
        </w:tc>
      </w:tr>
      <w:tr w:rsidR="002C0967">
        <w:trPr>
          <w:trHeight w:hRule="exact" w:val="178"/>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1.2</w:t>
            </w:r>
          </w:p>
        </w:tc>
        <w:tc>
          <w:tcPr>
            <w:tcW w:w="5976" w:type="dxa"/>
            <w:shd w:val="clear" w:color="auto" w:fill="FFFFFF"/>
            <w:vAlign w:val="bottom"/>
          </w:tcPr>
          <w:p w:rsidR="002C0967" w:rsidRDefault="00772D8F">
            <w:pPr>
              <w:pStyle w:val="a5"/>
              <w:spacing w:line="240" w:lineRule="auto"/>
              <w:ind w:firstLine="0"/>
              <w:rPr>
                <w:sz w:val="11"/>
                <w:szCs w:val="11"/>
              </w:rPr>
            </w:pPr>
            <w:proofErr w:type="spellStart"/>
            <w:r>
              <w:rPr>
                <w:rFonts w:ascii="Arial" w:eastAsia="Arial" w:hAnsi="Arial" w:cs="Arial"/>
                <w:color w:val="787878"/>
                <w:sz w:val="11"/>
                <w:szCs w:val="11"/>
              </w:rPr>
              <w:t>ст</w:t>
            </w:r>
            <w:proofErr w:type="spellEnd"/>
            <w:r>
              <w:rPr>
                <w:rFonts w:ascii="Arial" w:eastAsia="Arial" w:hAnsi="Arial" w:cs="Arial"/>
                <w:color w:val="787878"/>
                <w:sz w:val="11"/>
                <w:szCs w:val="11"/>
              </w:rPr>
              <w:t xml:space="preserve"> ссуд, предоставленных клиентам, не л ваяющимся кредитными организациями</w:t>
            </w:r>
          </w:p>
        </w:tc>
        <w:tc>
          <w:tcPr>
            <w:tcW w:w="850" w:type="dxa"/>
            <w:shd w:val="clear" w:color="auto" w:fill="FFFFFF"/>
          </w:tcPr>
          <w:p w:rsidR="002C0967" w:rsidRDefault="002C0967">
            <w:pPr>
              <w:rPr>
                <w:sz w:val="10"/>
                <w:szCs w:val="10"/>
              </w:rPr>
            </w:pPr>
          </w:p>
        </w:tc>
        <w:tc>
          <w:tcPr>
            <w:tcW w:w="1070" w:type="dxa"/>
            <w:shd w:val="clear" w:color="auto" w:fill="FFFFFF"/>
            <w:vAlign w:val="bottom"/>
          </w:tcPr>
          <w:p w:rsidR="002C0967" w:rsidRDefault="00772D8F">
            <w:pPr>
              <w:pStyle w:val="a5"/>
              <w:spacing w:line="240" w:lineRule="auto"/>
              <w:ind w:firstLine="460"/>
              <w:rPr>
                <w:sz w:val="11"/>
                <w:szCs w:val="11"/>
              </w:rPr>
            </w:pPr>
            <w:proofErr w:type="spellStart"/>
            <w:r>
              <w:rPr>
                <w:rFonts w:ascii="Arial" w:eastAsia="Arial" w:hAnsi="Arial" w:cs="Arial"/>
                <w:color w:val="787878"/>
                <w:sz w:val="11"/>
                <w:szCs w:val="11"/>
              </w:rPr>
              <w:t>эпвасн</w:t>
            </w:r>
            <w:proofErr w:type="spellEnd"/>
          </w:p>
        </w:tc>
        <w:tc>
          <w:tcPr>
            <w:tcW w:w="1142"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23 249b ICQ</w:t>
            </w:r>
          </w:p>
        </w:tc>
      </w:tr>
      <w:tr w:rsidR="002C0967">
        <w:trPr>
          <w:trHeight w:hRule="exact" w:val="187"/>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1.3</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 xml:space="preserve">&lt; ■ </w:t>
            </w:r>
            <w:proofErr w:type="spellStart"/>
            <w:r>
              <w:rPr>
                <w:rFonts w:ascii="Arial" w:eastAsia="Arial" w:hAnsi="Arial" w:cs="Arial"/>
                <w:color w:val="787878"/>
                <w:sz w:val="11"/>
                <w:szCs w:val="11"/>
              </w:rPr>
              <w:t>сисазания</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устутпо</w:t>
            </w:r>
            <w:proofErr w:type="spellEnd"/>
            <w:r>
              <w:rPr>
                <w:rFonts w:ascii="Arial" w:eastAsia="Arial" w:hAnsi="Arial" w:cs="Arial"/>
                <w:color w:val="787878"/>
                <w:sz w:val="11"/>
                <w:szCs w:val="11"/>
              </w:rPr>
              <w:t xml:space="preserve"> с «наноси™ аренде ■. </w:t>
            </w:r>
            <w:proofErr w:type="spellStart"/>
            <w:r>
              <w:rPr>
                <w:rFonts w:ascii="Arial" w:eastAsia="Arial" w:hAnsi="Arial" w:cs="Arial"/>
                <w:color w:val="787878"/>
                <w:sz w:val="11"/>
                <w:szCs w:val="11"/>
              </w:rPr>
              <w:t>изинг</w:t>
            </w:r>
            <w:proofErr w:type="spellEnd"/>
          </w:p>
        </w:tc>
        <w:tc>
          <w:tcPr>
            <w:tcW w:w="850" w:type="dxa"/>
            <w:shd w:val="clear" w:color="auto" w:fill="FFFFFF"/>
          </w:tcPr>
          <w:p w:rsidR="002C0967" w:rsidRDefault="002C0967">
            <w:pPr>
              <w:rPr>
                <w:sz w:val="10"/>
                <w:szCs w:val="10"/>
              </w:rPr>
            </w:pPr>
          </w:p>
        </w:tc>
        <w:tc>
          <w:tcPr>
            <w:tcW w:w="1070"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0</w:t>
            </w:r>
          </w:p>
        </w:tc>
        <w:tc>
          <w:tcPr>
            <w:tcW w:w="1142"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8E8E8F"/>
                <w:sz w:val="11"/>
                <w:szCs w:val="11"/>
              </w:rPr>
              <w:t>и</w:t>
            </w:r>
          </w:p>
        </w:tc>
      </w:tr>
      <w:tr w:rsidR="002C0967">
        <w:trPr>
          <w:trHeight w:hRule="exact" w:val="187"/>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1.4</w:t>
            </w:r>
          </w:p>
        </w:tc>
        <w:tc>
          <w:tcPr>
            <w:tcW w:w="5976" w:type="dxa"/>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от вложений в ценные бумаги</w:t>
            </w:r>
          </w:p>
        </w:tc>
        <w:tc>
          <w:tcPr>
            <w:tcW w:w="850" w:type="dxa"/>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£2</w:t>
            </w:r>
          </w:p>
        </w:tc>
        <w:tc>
          <w:tcPr>
            <w:tcW w:w="1070" w:type="dxa"/>
            <w:tcBorders>
              <w:top w:val="single" w:sz="4" w:space="0" w:color="auto"/>
            </w:tcBorders>
            <w:shd w:val="clear" w:color="auto" w:fill="FFFFFF"/>
            <w:vAlign w:val="bottom"/>
          </w:tcPr>
          <w:p w:rsidR="002C0967" w:rsidRDefault="00772D8F">
            <w:pPr>
              <w:pStyle w:val="a5"/>
              <w:spacing w:line="240" w:lineRule="auto"/>
              <w:ind w:firstLine="260"/>
              <w:jc w:val="both"/>
              <w:rPr>
                <w:sz w:val="11"/>
                <w:szCs w:val="11"/>
              </w:rPr>
            </w:pPr>
            <w:r>
              <w:rPr>
                <w:rFonts w:ascii="Arial" w:eastAsia="Arial" w:hAnsi="Arial" w:cs="Arial"/>
                <w:color w:val="787878"/>
                <w:sz w:val="11"/>
                <w:szCs w:val="11"/>
              </w:rPr>
              <w:t>44 016 267</w:t>
            </w:r>
          </w:p>
        </w:tc>
        <w:tc>
          <w:tcPr>
            <w:tcW w:w="1142" w:type="dxa"/>
            <w:tcBorders>
              <w:top w:val="single" w:sz="4" w:space="0" w:color="auto"/>
            </w:tcBorders>
            <w:shd w:val="clear" w:color="auto" w:fill="FFFFFF"/>
            <w:vAlign w:val="bottom"/>
          </w:tcPr>
          <w:p w:rsidR="002C0967" w:rsidRDefault="00772D8F">
            <w:pPr>
              <w:pStyle w:val="a5"/>
              <w:spacing w:line="240" w:lineRule="auto"/>
              <w:ind w:firstLine="0"/>
              <w:jc w:val="right"/>
              <w:rPr>
                <w:sz w:val="14"/>
                <w:szCs w:val="14"/>
              </w:rPr>
            </w:pPr>
            <w:r>
              <w:rPr>
                <w:rFonts w:ascii="Arial" w:eastAsia="Arial" w:hAnsi="Arial" w:cs="Arial"/>
                <w:color w:val="787878"/>
                <w:sz w:val="14"/>
                <w:szCs w:val="14"/>
              </w:rPr>
              <w:t>41 2555ВЗ</w:t>
            </w:r>
          </w:p>
        </w:tc>
      </w:tr>
      <w:tr w:rsidR="002C0967">
        <w:trPr>
          <w:trHeight w:hRule="exact" w:val="182"/>
          <w:jc w:val="center"/>
        </w:trPr>
        <w:tc>
          <w:tcPr>
            <w:tcW w:w="509" w:type="dxa"/>
            <w:tcBorders>
              <w:left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2</w:t>
            </w:r>
          </w:p>
        </w:tc>
        <w:tc>
          <w:tcPr>
            <w:tcW w:w="597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 xml:space="preserve">Про </w:t>
            </w:r>
            <w:proofErr w:type="spellStart"/>
            <w:r>
              <w:rPr>
                <w:rFonts w:ascii="Arial" w:eastAsia="Arial" w:hAnsi="Arial" w:cs="Arial"/>
                <w:color w:val="787878"/>
                <w:sz w:val="11"/>
                <w:szCs w:val="11"/>
              </w:rPr>
              <w:t>це</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нтные</w:t>
            </w:r>
            <w:proofErr w:type="spellEnd"/>
            <w:r>
              <w:rPr>
                <w:rFonts w:ascii="Arial" w:eastAsia="Arial" w:hAnsi="Arial" w:cs="Arial"/>
                <w:color w:val="787878"/>
                <w:sz w:val="11"/>
                <w:szCs w:val="11"/>
              </w:rPr>
              <w:t xml:space="preserve"> рад </w:t>
            </w:r>
            <w:proofErr w:type="spellStart"/>
            <w:r>
              <w:rPr>
                <w:rFonts w:ascii="Arial" w:eastAsia="Arial" w:hAnsi="Arial" w:cs="Arial"/>
                <w:color w:val="787878"/>
                <w:sz w:val="11"/>
                <w:szCs w:val="11"/>
              </w:rPr>
              <w:t>ади</w:t>
            </w:r>
            <w:proofErr w:type="spellEnd"/>
            <w:r>
              <w:rPr>
                <w:rFonts w:ascii="Arial" w:eastAsia="Arial" w:hAnsi="Arial" w:cs="Arial"/>
                <w:color w:val="787878"/>
                <w:sz w:val="11"/>
                <w:szCs w:val="11"/>
              </w:rPr>
              <w:t xml:space="preserve"> всего, в том </w:t>
            </w:r>
            <w:proofErr w:type="spellStart"/>
            <w:r>
              <w:rPr>
                <w:rFonts w:ascii="Arial" w:eastAsia="Arial" w:hAnsi="Arial" w:cs="Arial"/>
                <w:color w:val="787878"/>
                <w:sz w:val="11"/>
                <w:szCs w:val="11"/>
              </w:rPr>
              <w:t>оЛрё</w:t>
            </w:r>
            <w:proofErr w:type="spellEnd"/>
          </w:p>
        </w:tc>
        <w:tc>
          <w:tcPr>
            <w:tcW w:w="850" w:type="dxa"/>
            <w:shd w:val="clear" w:color="auto" w:fill="FFFFFF"/>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62</w:t>
            </w:r>
          </w:p>
        </w:tc>
        <w:tc>
          <w:tcPr>
            <w:tcW w:w="1070" w:type="dxa"/>
            <w:shd w:val="clear" w:color="auto" w:fill="FFFFFF"/>
          </w:tcPr>
          <w:p w:rsidR="002C0967" w:rsidRDefault="00772D8F">
            <w:pPr>
              <w:pStyle w:val="a5"/>
              <w:spacing w:line="240" w:lineRule="auto"/>
              <w:ind w:firstLine="180"/>
              <w:rPr>
                <w:sz w:val="11"/>
                <w:szCs w:val="11"/>
              </w:rPr>
            </w:pPr>
            <w:r>
              <w:rPr>
                <w:rFonts w:ascii="Arial" w:eastAsia="Arial" w:hAnsi="Arial" w:cs="Arial"/>
                <w:color w:val="787878"/>
                <w:sz w:val="11"/>
                <w:szCs w:val="11"/>
              </w:rPr>
              <w:t>:.64в;3 320</w:t>
            </w:r>
          </w:p>
        </w:tc>
        <w:tc>
          <w:tcPr>
            <w:tcW w:w="1142" w:type="dxa"/>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279 392 97в</w:t>
            </w:r>
          </w:p>
        </w:tc>
      </w:tr>
      <w:tr w:rsidR="002C0967">
        <w:trPr>
          <w:trHeight w:hRule="exact" w:val="178"/>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2 1</w:t>
            </w:r>
          </w:p>
        </w:tc>
        <w:tc>
          <w:tcPr>
            <w:tcW w:w="5976" w:type="dxa"/>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по привлеченным средствам кредитных организаций</w:t>
            </w:r>
          </w:p>
        </w:tc>
        <w:tc>
          <w:tcPr>
            <w:tcW w:w="850" w:type="dxa"/>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8E8E8F"/>
                <w:sz w:val="11"/>
                <w:szCs w:val="11"/>
              </w:rPr>
              <w:t>62</w:t>
            </w:r>
          </w:p>
        </w:tc>
        <w:tc>
          <w:tcPr>
            <w:tcW w:w="1070" w:type="dxa"/>
            <w:shd w:val="clear" w:color="auto" w:fill="FFFFFF"/>
            <w:vAlign w:val="bottom"/>
          </w:tcPr>
          <w:p w:rsidR="002C0967" w:rsidRDefault="00772D8F">
            <w:pPr>
              <w:pStyle w:val="a5"/>
              <w:spacing w:line="240" w:lineRule="auto"/>
              <w:ind w:firstLine="460"/>
              <w:rPr>
                <w:sz w:val="11"/>
                <w:szCs w:val="11"/>
              </w:rPr>
            </w:pPr>
            <w:r>
              <w:rPr>
                <w:rFonts w:ascii="Arial" w:eastAsia="Arial" w:hAnsi="Arial" w:cs="Arial"/>
                <w:color w:val="787878"/>
                <w:sz w:val="11"/>
                <w:szCs w:val="11"/>
              </w:rPr>
              <w:t xml:space="preserve">ото </w:t>
            </w:r>
            <w:proofErr w:type="spellStart"/>
            <w:r>
              <w:rPr>
                <w:rFonts w:ascii="Arial" w:eastAsia="Arial" w:hAnsi="Arial" w:cs="Arial"/>
                <w:color w:val="787878"/>
                <w:sz w:val="11"/>
                <w:szCs w:val="11"/>
              </w:rPr>
              <w:t>sis</w:t>
            </w:r>
            <w:proofErr w:type="spellEnd"/>
          </w:p>
        </w:tc>
        <w:tc>
          <w:tcPr>
            <w:tcW w:w="1142"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35 39= 279</w:t>
            </w:r>
          </w:p>
        </w:tc>
      </w:tr>
      <w:tr w:rsidR="002C0967">
        <w:trPr>
          <w:trHeight w:hRule="exact" w:val="178"/>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2.2</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 xml:space="preserve">по привлеченным средствам клиентов не </w:t>
            </w:r>
            <w:proofErr w:type="spellStart"/>
            <w:r>
              <w:rPr>
                <w:rFonts w:ascii="Arial" w:eastAsia="Arial" w:hAnsi="Arial" w:cs="Arial"/>
                <w:color w:val="787878"/>
                <w:sz w:val="11"/>
                <w:szCs w:val="11"/>
              </w:rPr>
              <w:t>п&amp;ляющихсп</w:t>
            </w:r>
            <w:proofErr w:type="spellEnd"/>
            <w:r>
              <w:rPr>
                <w:rFonts w:ascii="Arial" w:eastAsia="Arial" w:hAnsi="Arial" w:cs="Arial"/>
                <w:color w:val="787878"/>
                <w:sz w:val="11"/>
                <w:szCs w:val="11"/>
              </w:rPr>
              <w:t xml:space="preserve"> кредитными организациями</w:t>
            </w:r>
          </w:p>
        </w:tc>
        <w:tc>
          <w:tcPr>
            <w:tcW w:w="850" w:type="dxa"/>
            <w:shd w:val="clear" w:color="auto" w:fill="FFFFFF"/>
          </w:tcPr>
          <w:p w:rsidR="002C0967" w:rsidRDefault="002C0967">
            <w:pPr>
              <w:rPr>
                <w:sz w:val="10"/>
                <w:szCs w:val="10"/>
              </w:rPr>
            </w:pPr>
          </w:p>
        </w:tc>
        <w:tc>
          <w:tcPr>
            <w:tcW w:w="1070" w:type="dxa"/>
            <w:tcBorders>
              <w:top w:val="single" w:sz="4" w:space="0" w:color="auto"/>
            </w:tcBorders>
            <w:shd w:val="clear" w:color="auto" w:fill="FFFFFF"/>
            <w:vAlign w:val="bottom"/>
          </w:tcPr>
          <w:p w:rsidR="002C0967" w:rsidRDefault="00772D8F">
            <w:pPr>
              <w:pStyle w:val="a5"/>
              <w:spacing w:line="240" w:lineRule="auto"/>
              <w:ind w:firstLine="180"/>
              <w:rPr>
                <w:sz w:val="11"/>
                <w:szCs w:val="11"/>
              </w:rPr>
            </w:pPr>
            <w:r>
              <w:rPr>
                <w:rFonts w:ascii="Arial" w:eastAsia="Arial" w:hAnsi="Arial" w:cs="Arial"/>
                <w:color w:val="787878"/>
                <w:sz w:val="11"/>
                <w:szCs w:val="11"/>
              </w:rPr>
              <w:t>229 1354943</w:t>
            </w:r>
          </w:p>
        </w:tc>
        <w:tc>
          <w:tcPr>
            <w:tcW w:w="1142" w:type="dxa"/>
            <w:tcBorders>
              <w:top w:val="single" w:sz="4" w:space="0" w:color="auto"/>
            </w:tcBorders>
            <w:shd w:val="clear" w:color="auto" w:fill="FFFFFF"/>
            <w:vAlign w:val="bottom"/>
          </w:tcPr>
          <w:p w:rsidR="002C0967" w:rsidRDefault="00772D8F">
            <w:pPr>
              <w:pStyle w:val="a5"/>
              <w:spacing w:line="240" w:lineRule="auto"/>
              <w:ind w:firstLine="0"/>
              <w:jc w:val="right"/>
              <w:rPr>
                <w:sz w:val="14"/>
                <w:szCs w:val="14"/>
              </w:rPr>
            </w:pPr>
            <w:r>
              <w:rPr>
                <w:rFonts w:ascii="Arial" w:eastAsia="Arial" w:hAnsi="Arial" w:cs="Arial"/>
                <w:color w:val="787878"/>
                <w:sz w:val="14"/>
                <w:szCs w:val="14"/>
              </w:rPr>
              <w:t>231 163 606</w:t>
            </w:r>
          </w:p>
        </w:tc>
      </w:tr>
      <w:tr w:rsidR="002C0967">
        <w:trPr>
          <w:trHeight w:hRule="exact" w:val="182"/>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2.3</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proofErr w:type="spellStart"/>
            <w:r>
              <w:rPr>
                <w:rFonts w:ascii="Arial" w:eastAsia="Arial" w:hAnsi="Arial" w:cs="Arial"/>
                <w:color w:val="787878"/>
                <w:sz w:val="11"/>
                <w:szCs w:val="11"/>
              </w:rPr>
              <w:t>сю</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ихгплценвым</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цояьяя</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оСямтаЛЬствам</w:t>
            </w:r>
            <w:proofErr w:type="spellEnd"/>
          </w:p>
        </w:tc>
        <w:tc>
          <w:tcPr>
            <w:tcW w:w="850" w:type="dxa"/>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62</w:t>
            </w:r>
          </w:p>
        </w:tc>
        <w:tc>
          <w:tcPr>
            <w:tcW w:w="1070" w:type="dxa"/>
            <w:tcBorders>
              <w:top w:val="single" w:sz="4" w:space="0" w:color="auto"/>
            </w:tcBorders>
            <w:shd w:val="clear" w:color="auto" w:fill="FFFFFF"/>
            <w:vAlign w:val="bottom"/>
          </w:tcPr>
          <w:p w:rsidR="002C0967" w:rsidRDefault="00772D8F">
            <w:pPr>
              <w:pStyle w:val="a5"/>
              <w:spacing w:line="240" w:lineRule="auto"/>
              <w:ind w:firstLine="260"/>
              <w:jc w:val="both"/>
              <w:rPr>
                <w:sz w:val="11"/>
                <w:szCs w:val="11"/>
              </w:rPr>
            </w:pPr>
            <w:r>
              <w:rPr>
                <w:rFonts w:ascii="Arial" w:eastAsia="Arial" w:hAnsi="Arial" w:cs="Arial"/>
                <w:color w:val="787878"/>
                <w:sz w:val="11"/>
                <w:szCs w:val="11"/>
              </w:rPr>
              <w:t>11 479039</w:t>
            </w:r>
          </w:p>
        </w:tc>
        <w:tc>
          <w:tcPr>
            <w:tcW w:w="1142"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12834 1JQ</w:t>
            </w:r>
          </w:p>
        </w:tc>
      </w:tr>
      <w:tr w:rsidR="002C0967">
        <w:trPr>
          <w:trHeight w:hRule="exact" w:val="197"/>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3</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 xml:space="preserve">Чистые </w:t>
            </w:r>
            <w:proofErr w:type="spellStart"/>
            <w:r>
              <w:rPr>
                <w:rFonts w:ascii="Arial" w:eastAsia="Arial" w:hAnsi="Arial" w:cs="Arial"/>
                <w:color w:val="787878"/>
                <w:sz w:val="11"/>
                <w:szCs w:val="11"/>
              </w:rPr>
              <w:t>трочентныЕдокщ</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слрицзталь</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ая</w:t>
            </w:r>
            <w:proofErr w:type="spellEnd"/>
            <w:r>
              <w:rPr>
                <w:rFonts w:ascii="Arial" w:eastAsia="Arial" w:hAnsi="Arial" w:cs="Arial"/>
                <w:color w:val="787878"/>
                <w:sz w:val="11"/>
                <w:szCs w:val="11"/>
              </w:rPr>
              <w:t xml:space="preserve"> процентная «</w:t>
            </w:r>
            <w:proofErr w:type="spellStart"/>
            <w:r>
              <w:rPr>
                <w:rFonts w:ascii="Arial" w:eastAsia="Arial" w:hAnsi="Arial" w:cs="Arial"/>
                <w:color w:val="787878"/>
                <w:sz w:val="11"/>
                <w:szCs w:val="11"/>
              </w:rPr>
              <w:t>ларжа</w:t>
            </w:r>
            <w:proofErr w:type="spellEnd"/>
          </w:p>
        </w:tc>
        <w:tc>
          <w:tcPr>
            <w:tcW w:w="850" w:type="dxa"/>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8E8E8F"/>
                <w:sz w:val="11"/>
                <w:szCs w:val="11"/>
              </w:rPr>
              <w:t>62</w:t>
            </w:r>
          </w:p>
        </w:tc>
        <w:tc>
          <w:tcPr>
            <w:tcW w:w="1070" w:type="dxa"/>
            <w:tcBorders>
              <w:top w:val="single" w:sz="4" w:space="0" w:color="auto"/>
            </w:tcBorders>
            <w:shd w:val="clear" w:color="auto" w:fill="FFFFFF"/>
            <w:vAlign w:val="bottom"/>
          </w:tcPr>
          <w:p w:rsidR="002C0967" w:rsidRDefault="00772D8F">
            <w:pPr>
              <w:pStyle w:val="a5"/>
              <w:spacing w:line="240" w:lineRule="auto"/>
              <w:ind w:firstLine="180"/>
              <w:rPr>
                <w:sz w:val="11"/>
                <w:szCs w:val="11"/>
              </w:rPr>
            </w:pPr>
            <w:r>
              <w:rPr>
                <w:rFonts w:ascii="Arial" w:eastAsia="Arial" w:hAnsi="Arial" w:cs="Arial"/>
                <w:color w:val="787878"/>
                <w:sz w:val="11"/>
                <w:szCs w:val="11"/>
              </w:rPr>
              <w:t>132860 91?</w:t>
            </w:r>
          </w:p>
        </w:tc>
        <w:tc>
          <w:tcPr>
            <w:tcW w:w="1142" w:type="dxa"/>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101 62Е 147</w:t>
            </w:r>
          </w:p>
        </w:tc>
      </w:tr>
      <w:tr w:rsidR="002C0967">
        <w:trPr>
          <w:trHeight w:hRule="exact" w:val="461"/>
          <w:jc w:val="center"/>
        </w:trPr>
        <w:tc>
          <w:tcPr>
            <w:tcW w:w="509" w:type="dxa"/>
            <w:shd w:val="clear" w:color="auto" w:fill="FFFFFF"/>
          </w:tcPr>
          <w:p w:rsidR="002C0967" w:rsidRDefault="00772D8F">
            <w:pPr>
              <w:pStyle w:val="a5"/>
              <w:spacing w:line="240" w:lineRule="auto"/>
              <w:ind w:firstLine="0"/>
              <w:rPr>
                <w:sz w:val="10"/>
                <w:szCs w:val="10"/>
              </w:rPr>
            </w:pPr>
            <w:r>
              <w:rPr>
                <w:rFonts w:ascii="Arial" w:eastAsia="Arial" w:hAnsi="Arial" w:cs="Arial"/>
                <w:b/>
                <w:bCs/>
                <w:color w:val="787878"/>
                <w:sz w:val="10"/>
                <w:szCs w:val="10"/>
              </w:rPr>
              <w:t>4</w:t>
            </w:r>
          </w:p>
        </w:tc>
        <w:tc>
          <w:tcPr>
            <w:tcW w:w="5976" w:type="dxa"/>
            <w:shd w:val="clear" w:color="auto" w:fill="FFFFFF"/>
            <w:vAlign w:val="bottom"/>
          </w:tcPr>
          <w:p w:rsidR="002C0967" w:rsidRDefault="00772D8F">
            <w:pPr>
              <w:pStyle w:val="a5"/>
              <w:spacing w:line="269" w:lineRule="auto"/>
              <w:ind w:firstLine="0"/>
              <w:rPr>
                <w:sz w:val="11"/>
                <w:szCs w:val="11"/>
              </w:rPr>
            </w:pPr>
            <w:r>
              <w:rPr>
                <w:rFonts w:ascii="Arial" w:eastAsia="Arial" w:hAnsi="Arial" w:cs="Arial"/>
                <w:color w:val="787878"/>
                <w:sz w:val="11"/>
                <w:szCs w:val="11"/>
              </w:rPr>
              <w:t xml:space="preserve">Изменение резерва </w:t>
            </w:r>
            <w:proofErr w:type="spellStart"/>
            <w:r>
              <w:rPr>
                <w:rFonts w:ascii="Arial" w:eastAsia="Arial" w:hAnsi="Arial" w:cs="Arial"/>
                <w:color w:val="787878"/>
                <w:sz w:val="11"/>
                <w:szCs w:val="11"/>
              </w:rPr>
              <w:t>нэ</w:t>
            </w:r>
            <w:proofErr w:type="spellEnd"/>
            <w:r>
              <w:rPr>
                <w:rFonts w:ascii="Arial" w:eastAsia="Arial" w:hAnsi="Arial" w:cs="Arial"/>
                <w:color w:val="787878"/>
                <w:sz w:val="11"/>
                <w:szCs w:val="11"/>
              </w:rPr>
              <w:t xml:space="preserve"> возможные потери по ссудам., ссудной и приравненной к ней </w:t>
            </w:r>
            <w:proofErr w:type="spellStart"/>
            <w:r>
              <w:rPr>
                <w:rFonts w:ascii="Arial" w:eastAsia="Arial" w:hAnsi="Arial" w:cs="Arial"/>
                <w:color w:val="787878"/>
                <w:sz w:val="11"/>
                <w:szCs w:val="11"/>
              </w:rPr>
              <w:t>заоолженюсти</w:t>
            </w:r>
            <w:proofErr w:type="spellEnd"/>
            <w:r>
              <w:rPr>
                <w:rFonts w:ascii="Arial" w:eastAsia="Arial" w:hAnsi="Arial" w:cs="Arial"/>
                <w:color w:val="787878"/>
                <w:sz w:val="11"/>
                <w:szCs w:val="11"/>
              </w:rPr>
              <w:t xml:space="preserve">. средствам, размешенным на корреспондентских счетах, а также начисленным процентным </w:t>
            </w:r>
            <w:proofErr w:type="spellStart"/>
            <w:r>
              <w:rPr>
                <w:rFonts w:ascii="Arial" w:eastAsia="Arial" w:hAnsi="Arial" w:cs="Arial"/>
                <w:color w:val="787878"/>
                <w:sz w:val="11"/>
                <w:szCs w:val="11"/>
              </w:rPr>
              <w:t>дс</w:t>
            </w:r>
            <w:proofErr w:type="spellEnd"/>
            <w:r>
              <w:rPr>
                <w:rFonts w:ascii="Arial" w:eastAsia="Arial" w:hAnsi="Arial" w:cs="Arial"/>
                <w:color w:val="787878"/>
                <w:sz w:val="11"/>
                <w:szCs w:val="11"/>
              </w:rPr>
              <w:t>&gt;</w:t>
            </w:r>
            <w:proofErr w:type="spellStart"/>
            <w:r>
              <w:rPr>
                <w:rFonts w:ascii="Arial" w:eastAsia="Arial" w:hAnsi="Arial" w:cs="Arial"/>
                <w:color w:val="787878"/>
                <w:sz w:val="11"/>
                <w:szCs w:val="11"/>
              </w:rPr>
              <w:t>хйдам</w:t>
            </w:r>
            <w:proofErr w:type="spellEnd"/>
            <w:r>
              <w:rPr>
                <w:rFonts w:ascii="Arial" w:eastAsia="Arial" w:hAnsi="Arial" w:cs="Arial"/>
                <w:color w:val="787878"/>
                <w:sz w:val="11"/>
                <w:szCs w:val="11"/>
              </w:rPr>
              <w:t xml:space="preserve"> всего, </w:t>
            </w:r>
            <w:r>
              <w:rPr>
                <w:rFonts w:ascii="Arial" w:eastAsia="Arial" w:hAnsi="Arial" w:cs="Arial"/>
                <w:smallCaps/>
                <w:color w:val="787878"/>
                <w:sz w:val="11"/>
                <w:szCs w:val="11"/>
              </w:rPr>
              <w:t>б</w:t>
            </w:r>
            <w:r>
              <w:rPr>
                <w:rFonts w:ascii="Arial" w:eastAsia="Arial" w:hAnsi="Arial" w:cs="Arial"/>
                <w:color w:val="787878"/>
                <w:sz w:val="11"/>
                <w:szCs w:val="11"/>
              </w:rPr>
              <w:t xml:space="preserve"> том </w:t>
            </w:r>
            <w:proofErr w:type="spellStart"/>
            <w:r>
              <w:rPr>
                <w:rFonts w:ascii="Arial" w:eastAsia="Arial" w:hAnsi="Arial" w:cs="Arial"/>
                <w:color w:val="787878"/>
                <w:sz w:val="11"/>
                <w:szCs w:val="11"/>
              </w:rPr>
              <w:t>чькле</w:t>
            </w:r>
            <w:proofErr w:type="spellEnd"/>
            <w:r>
              <w:rPr>
                <w:rFonts w:ascii="Arial" w:eastAsia="Arial" w:hAnsi="Arial" w:cs="Arial"/>
                <w:color w:val="787878"/>
                <w:sz w:val="11"/>
                <w:szCs w:val="11"/>
              </w:rPr>
              <w:t>:</w:t>
            </w:r>
          </w:p>
        </w:tc>
        <w:tc>
          <w:tcPr>
            <w:tcW w:w="850" w:type="dxa"/>
            <w:shd w:val="clear" w:color="auto" w:fill="FFFFFF"/>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66</w:t>
            </w:r>
          </w:p>
        </w:tc>
        <w:tc>
          <w:tcPr>
            <w:tcW w:w="1070" w:type="dxa"/>
            <w:shd w:val="clear" w:color="auto" w:fill="FFFFFF"/>
          </w:tcPr>
          <w:p w:rsidR="002C0967" w:rsidRDefault="00772D8F">
            <w:pPr>
              <w:pStyle w:val="a5"/>
              <w:spacing w:line="240" w:lineRule="auto"/>
              <w:ind w:firstLine="180"/>
              <w:rPr>
                <w:sz w:val="11"/>
                <w:szCs w:val="11"/>
              </w:rPr>
            </w:pPr>
            <w:r>
              <w:rPr>
                <w:rFonts w:ascii="Arial" w:eastAsia="Arial" w:hAnsi="Arial" w:cs="Arial"/>
                <w:color w:val="787878"/>
                <w:sz w:val="11"/>
                <w:szCs w:val="11"/>
              </w:rPr>
              <w:t>-23 406 097</w:t>
            </w:r>
          </w:p>
        </w:tc>
        <w:tc>
          <w:tcPr>
            <w:tcW w:w="1142"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-171 652 201</w:t>
            </w:r>
          </w:p>
        </w:tc>
      </w:tr>
      <w:tr w:rsidR="002C0967">
        <w:trPr>
          <w:trHeight w:hRule="exact" w:val="197"/>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4 1</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изменение резерва на возможные потери по начисленным процентным доходам</w:t>
            </w:r>
          </w:p>
        </w:tc>
        <w:tc>
          <w:tcPr>
            <w:tcW w:w="850" w:type="dxa"/>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66</w:t>
            </w:r>
          </w:p>
        </w:tc>
        <w:tc>
          <w:tcPr>
            <w:tcW w:w="1070" w:type="dxa"/>
            <w:tcBorders>
              <w:top w:val="single" w:sz="4" w:space="0" w:color="auto"/>
            </w:tcBorders>
            <w:shd w:val="clear" w:color="auto" w:fill="FFFFFF"/>
            <w:vAlign w:val="bottom"/>
          </w:tcPr>
          <w:p w:rsidR="002C0967" w:rsidRDefault="00772D8F">
            <w:pPr>
              <w:pStyle w:val="a5"/>
              <w:spacing w:line="240" w:lineRule="auto"/>
              <w:ind w:firstLine="260"/>
              <w:jc w:val="both"/>
              <w:rPr>
                <w:sz w:val="11"/>
                <w:szCs w:val="11"/>
              </w:rPr>
            </w:pPr>
            <w:r>
              <w:rPr>
                <w:rFonts w:ascii="Arial" w:eastAsia="Arial" w:hAnsi="Arial" w:cs="Arial"/>
                <w:color w:val="787878"/>
                <w:sz w:val="11"/>
                <w:szCs w:val="11"/>
              </w:rPr>
              <w:t>-3 035 047</w:t>
            </w:r>
          </w:p>
        </w:tc>
        <w:tc>
          <w:tcPr>
            <w:tcW w:w="1142" w:type="dxa"/>
            <w:tcBorders>
              <w:top w:val="single" w:sz="4" w:space="0" w:color="auto"/>
            </w:tcBorders>
            <w:shd w:val="clear" w:color="auto" w:fill="FFFFFF"/>
            <w:vAlign w:val="bottom"/>
          </w:tcPr>
          <w:p w:rsidR="002C0967" w:rsidRDefault="00772D8F">
            <w:pPr>
              <w:pStyle w:val="a5"/>
              <w:spacing w:line="240" w:lineRule="auto"/>
              <w:ind w:firstLine="380"/>
              <w:jc w:val="both"/>
              <w:rPr>
                <w:sz w:val="11"/>
                <w:szCs w:val="11"/>
              </w:rPr>
            </w:pPr>
            <w:r>
              <w:rPr>
                <w:rFonts w:ascii="Arial" w:eastAsia="Arial" w:hAnsi="Arial" w:cs="Arial"/>
                <w:color w:val="787878"/>
                <w:sz w:val="11"/>
                <w:szCs w:val="11"/>
              </w:rPr>
              <w:t>-7 754 281</w:t>
            </w:r>
          </w:p>
        </w:tc>
      </w:tr>
      <w:tr w:rsidR="002C0967">
        <w:trPr>
          <w:trHeight w:hRule="exact" w:val="331"/>
          <w:jc w:val="center"/>
        </w:trPr>
        <w:tc>
          <w:tcPr>
            <w:tcW w:w="509" w:type="dxa"/>
            <w:tcBorders>
              <w:left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5</w:t>
            </w:r>
          </w:p>
        </w:tc>
        <w:tc>
          <w:tcPr>
            <w:tcW w:w="5976" w:type="dxa"/>
            <w:tcBorders>
              <w:top w:val="single" w:sz="4" w:space="0" w:color="auto"/>
            </w:tcBorders>
            <w:shd w:val="clear" w:color="auto" w:fill="FFFFFF"/>
            <w:vAlign w:val="bottom"/>
          </w:tcPr>
          <w:p w:rsidR="002C0967" w:rsidRDefault="00772D8F">
            <w:pPr>
              <w:pStyle w:val="a5"/>
              <w:spacing w:line="302" w:lineRule="auto"/>
              <w:ind w:firstLine="0"/>
              <w:rPr>
                <w:sz w:val="11"/>
                <w:szCs w:val="11"/>
              </w:rPr>
            </w:pPr>
            <w:r>
              <w:rPr>
                <w:rFonts w:ascii="Arial" w:eastAsia="Arial" w:hAnsi="Arial" w:cs="Arial"/>
                <w:color w:val="787878"/>
                <w:sz w:val="11"/>
                <w:szCs w:val="11"/>
              </w:rPr>
              <w:t>Чистые процентные доходы (отрицательная процентная маржа) пекле создания резерва на возможные потеря</w:t>
            </w:r>
          </w:p>
        </w:tc>
        <w:tc>
          <w:tcPr>
            <w:tcW w:w="850" w:type="dxa"/>
            <w:shd w:val="clear" w:color="auto" w:fill="FFFFFF"/>
          </w:tcPr>
          <w:p w:rsidR="002C0967" w:rsidRDefault="002C0967">
            <w:pPr>
              <w:rPr>
                <w:sz w:val="10"/>
                <w:szCs w:val="10"/>
              </w:rPr>
            </w:pPr>
          </w:p>
        </w:tc>
        <w:tc>
          <w:tcPr>
            <w:tcW w:w="1070" w:type="dxa"/>
            <w:shd w:val="clear" w:color="auto" w:fill="FFFFFF"/>
          </w:tcPr>
          <w:p w:rsidR="002C0967" w:rsidRDefault="00772D8F">
            <w:pPr>
              <w:pStyle w:val="a5"/>
              <w:spacing w:line="240" w:lineRule="auto"/>
              <w:ind w:firstLine="260"/>
              <w:jc w:val="both"/>
              <w:rPr>
                <w:sz w:val="11"/>
                <w:szCs w:val="11"/>
              </w:rPr>
            </w:pPr>
            <w:r>
              <w:rPr>
                <w:rFonts w:ascii="Arial" w:eastAsia="Arial" w:hAnsi="Arial" w:cs="Arial"/>
                <w:color w:val="787878"/>
                <w:sz w:val="11"/>
                <w:szCs w:val="11"/>
              </w:rPr>
              <w:t>ОО 074 i!4</w:t>
            </w:r>
          </w:p>
        </w:tc>
        <w:tc>
          <w:tcPr>
            <w:tcW w:w="1142" w:type="dxa"/>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-75'044 264</w:t>
            </w:r>
          </w:p>
        </w:tc>
      </w:tr>
      <w:tr w:rsidR="002C0967">
        <w:trPr>
          <w:trHeight w:hRule="exact" w:val="331"/>
          <w:jc w:val="center"/>
        </w:trPr>
        <w:tc>
          <w:tcPr>
            <w:tcW w:w="509" w:type="dxa"/>
            <w:tcBorders>
              <w:left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6</w:t>
            </w:r>
          </w:p>
        </w:tc>
        <w:tc>
          <w:tcPr>
            <w:tcW w:w="5976" w:type="dxa"/>
            <w:tcBorders>
              <w:top w:val="single" w:sz="4" w:space="0" w:color="auto"/>
            </w:tcBorders>
            <w:shd w:val="clear" w:color="auto" w:fill="FFFFFF"/>
            <w:vAlign w:val="bottom"/>
          </w:tcPr>
          <w:p w:rsidR="002C0967" w:rsidRDefault="00772D8F">
            <w:pPr>
              <w:pStyle w:val="a5"/>
              <w:spacing w:line="283" w:lineRule="auto"/>
              <w:ind w:firstLine="0"/>
              <w:rPr>
                <w:sz w:val="11"/>
                <w:szCs w:val="11"/>
              </w:rPr>
            </w:pPr>
            <w:r>
              <w:rPr>
                <w:rFonts w:ascii="Arial" w:eastAsia="Arial" w:hAnsi="Arial" w:cs="Arial"/>
                <w:color w:val="787878"/>
                <w:sz w:val="11"/>
                <w:szCs w:val="11"/>
              </w:rPr>
              <w:t xml:space="preserve">Чистые доходы от операций с </w:t>
            </w:r>
            <w:proofErr w:type="spellStart"/>
            <w:r>
              <w:rPr>
                <w:rFonts w:ascii="Arial" w:eastAsia="Arial" w:hAnsi="Arial" w:cs="Arial"/>
                <w:color w:val="787878"/>
                <w:sz w:val="11"/>
                <w:szCs w:val="11"/>
              </w:rPr>
              <w:t>ф^нзнсовым.и</w:t>
            </w:r>
            <w:proofErr w:type="spellEnd"/>
            <w:r>
              <w:rPr>
                <w:rFonts w:ascii="Arial" w:eastAsia="Arial" w:hAnsi="Arial" w:cs="Arial"/>
                <w:color w:val="787878"/>
                <w:sz w:val="11"/>
                <w:szCs w:val="11"/>
              </w:rPr>
              <w:t xml:space="preserve"> активами, оцениваемыми па справедливой стоимости через прибыль или убыток</w:t>
            </w:r>
          </w:p>
        </w:tc>
        <w:tc>
          <w:tcPr>
            <w:tcW w:w="850" w:type="dxa"/>
            <w:shd w:val="clear" w:color="auto" w:fill="FFFFFF"/>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6.4</w:t>
            </w:r>
          </w:p>
        </w:tc>
        <w:tc>
          <w:tcPr>
            <w:tcW w:w="1070" w:type="dxa"/>
            <w:tcBorders>
              <w:top w:val="single" w:sz="4" w:space="0" w:color="auto"/>
            </w:tcBorders>
            <w:shd w:val="clear" w:color="auto" w:fill="FFFFFF"/>
          </w:tcPr>
          <w:p w:rsidR="002C0967" w:rsidRDefault="00772D8F">
            <w:pPr>
              <w:pStyle w:val="a5"/>
              <w:spacing w:line="240" w:lineRule="auto"/>
              <w:ind w:firstLine="260"/>
              <w:jc w:val="both"/>
              <w:rPr>
                <w:sz w:val="11"/>
                <w:szCs w:val="11"/>
              </w:rPr>
            </w:pPr>
            <w:r>
              <w:rPr>
                <w:rFonts w:ascii="Arial" w:eastAsia="Arial" w:hAnsi="Arial" w:cs="Arial"/>
                <w:color w:val="787878"/>
                <w:sz w:val="11"/>
                <w:szCs w:val="11"/>
              </w:rPr>
              <w:t>-9 020 044</w:t>
            </w:r>
          </w:p>
        </w:tc>
        <w:tc>
          <w:tcPr>
            <w:tcW w:w="1142"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IE 342 566</w:t>
            </w:r>
          </w:p>
        </w:tc>
      </w:tr>
      <w:tr w:rsidR="002C0967">
        <w:trPr>
          <w:trHeight w:hRule="exact" w:val="307"/>
          <w:jc w:val="center"/>
        </w:trPr>
        <w:tc>
          <w:tcPr>
            <w:tcW w:w="509" w:type="dxa"/>
            <w:tcBorders>
              <w:left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7</w:t>
            </w:r>
          </w:p>
        </w:tc>
        <w:tc>
          <w:tcPr>
            <w:tcW w:w="5976" w:type="dxa"/>
            <w:shd w:val="clear" w:color="auto" w:fill="FFFFFF"/>
            <w:vAlign w:val="bottom"/>
          </w:tcPr>
          <w:p w:rsidR="002C0967" w:rsidRDefault="00772D8F">
            <w:pPr>
              <w:pStyle w:val="a5"/>
              <w:spacing w:line="283" w:lineRule="auto"/>
              <w:ind w:firstLine="0"/>
              <w:rPr>
                <w:sz w:val="11"/>
                <w:szCs w:val="11"/>
              </w:rPr>
            </w:pPr>
            <w:r>
              <w:rPr>
                <w:rFonts w:ascii="Arial" w:eastAsia="Arial" w:hAnsi="Arial" w:cs="Arial"/>
                <w:color w:val="787878"/>
                <w:sz w:val="11"/>
                <w:szCs w:val="11"/>
              </w:rPr>
              <w:t xml:space="preserve">Чистые доходы от операции с финансовым н обязательствами оцениваемыми по : </w:t>
            </w:r>
            <w:proofErr w:type="spellStart"/>
            <w:r>
              <w:rPr>
                <w:rFonts w:ascii="Arial" w:eastAsia="Arial" w:hAnsi="Arial" w:cs="Arial"/>
                <w:color w:val="787878"/>
                <w:sz w:val="11"/>
                <w:szCs w:val="11"/>
              </w:rPr>
              <w:t>ИвдДивсй</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ст</w:t>
            </w:r>
            <w:proofErr w:type="spellEnd"/>
            <w:r>
              <w:rPr>
                <w:rFonts w:ascii="Arial" w:eastAsia="Arial" w:hAnsi="Arial" w:cs="Arial"/>
                <w:color w:val="787878"/>
                <w:sz w:val="11"/>
                <w:szCs w:val="11"/>
              </w:rPr>
              <w:t xml:space="preserve"> зим ости через </w:t>
            </w:r>
            <w:proofErr w:type="spellStart"/>
            <w:r>
              <w:rPr>
                <w:rFonts w:ascii="Arial" w:eastAsia="Arial" w:hAnsi="Arial" w:cs="Arial"/>
                <w:color w:val="787878"/>
                <w:sz w:val="11"/>
                <w:szCs w:val="11"/>
              </w:rPr>
              <w:t>прибы</w:t>
            </w:r>
            <w:proofErr w:type="spellEnd"/>
            <w:r>
              <w:rPr>
                <w:rFonts w:ascii="Arial" w:eastAsia="Arial" w:hAnsi="Arial" w:cs="Arial"/>
                <w:color w:val="787878"/>
                <w:sz w:val="11"/>
                <w:szCs w:val="11"/>
              </w:rPr>
              <w:t xml:space="preserve"> ль </w:t>
            </w:r>
            <w:proofErr w:type="spellStart"/>
            <w:r>
              <w:rPr>
                <w:rFonts w:ascii="Arial" w:eastAsia="Arial" w:hAnsi="Arial" w:cs="Arial"/>
                <w:color w:val="787878"/>
                <w:sz w:val="11"/>
                <w:szCs w:val="11"/>
              </w:rPr>
              <w:t>ипи</w:t>
            </w:r>
            <w:proofErr w:type="spellEnd"/>
            <w:r>
              <w:rPr>
                <w:rFonts w:ascii="Arial" w:eastAsia="Arial" w:hAnsi="Arial" w:cs="Arial"/>
                <w:color w:val="787878"/>
                <w:sz w:val="11"/>
                <w:szCs w:val="11"/>
              </w:rPr>
              <w:t xml:space="preserve"> убыток</w:t>
            </w:r>
          </w:p>
        </w:tc>
        <w:tc>
          <w:tcPr>
            <w:tcW w:w="850" w:type="dxa"/>
            <w:shd w:val="clear" w:color="auto" w:fill="FFFFFF"/>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6.4</w:t>
            </w:r>
          </w:p>
        </w:tc>
        <w:tc>
          <w:tcPr>
            <w:tcW w:w="1070" w:type="dxa"/>
            <w:tcBorders>
              <w:top w:val="single" w:sz="4" w:space="0" w:color="auto"/>
            </w:tcBorders>
            <w:shd w:val="clear" w:color="auto" w:fill="FFFFFF"/>
          </w:tcPr>
          <w:p w:rsidR="002C0967" w:rsidRDefault="00772D8F">
            <w:pPr>
              <w:pStyle w:val="a5"/>
              <w:spacing w:line="240" w:lineRule="auto"/>
              <w:ind w:firstLine="380"/>
              <w:rPr>
                <w:sz w:val="11"/>
                <w:szCs w:val="11"/>
              </w:rPr>
            </w:pPr>
            <w:r>
              <w:rPr>
                <w:rFonts w:ascii="Arial" w:eastAsia="Arial" w:hAnsi="Arial" w:cs="Arial"/>
                <w:color w:val="787878"/>
                <w:sz w:val="11"/>
                <w:szCs w:val="11"/>
              </w:rPr>
              <w:t>-904 756</w:t>
            </w:r>
          </w:p>
        </w:tc>
        <w:tc>
          <w:tcPr>
            <w:tcW w:w="1142"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8E8E8F"/>
                <w:sz w:val="11"/>
                <w:szCs w:val="11"/>
              </w:rPr>
              <w:t>□</w:t>
            </w:r>
          </w:p>
        </w:tc>
      </w:tr>
      <w:tr w:rsidR="002C0967">
        <w:trPr>
          <w:trHeight w:hRule="exact" w:val="336"/>
          <w:jc w:val="center"/>
        </w:trPr>
        <w:tc>
          <w:tcPr>
            <w:tcW w:w="509" w:type="dxa"/>
            <w:tcBorders>
              <w:left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S</w:t>
            </w:r>
          </w:p>
        </w:tc>
        <w:tc>
          <w:tcPr>
            <w:tcW w:w="5976" w:type="dxa"/>
            <w:tcBorders>
              <w:top w:val="single" w:sz="4" w:space="0" w:color="auto"/>
            </w:tcBorders>
            <w:shd w:val="clear" w:color="auto" w:fill="FFFFFF"/>
            <w:vAlign w:val="bottom"/>
          </w:tcPr>
          <w:p w:rsidR="002C0967" w:rsidRDefault="00772D8F">
            <w:pPr>
              <w:pStyle w:val="a5"/>
              <w:spacing w:line="302" w:lineRule="auto"/>
              <w:ind w:firstLine="0"/>
              <w:rPr>
                <w:sz w:val="11"/>
                <w:szCs w:val="11"/>
              </w:rPr>
            </w:pPr>
            <w:r>
              <w:rPr>
                <w:rFonts w:ascii="Arial" w:eastAsia="Arial" w:hAnsi="Arial" w:cs="Arial"/>
                <w:color w:val="787878"/>
                <w:sz w:val="11"/>
                <w:szCs w:val="11"/>
              </w:rPr>
              <w:t xml:space="preserve">Чистые доходы от операций с ценными бумагами, </w:t>
            </w:r>
            <w:proofErr w:type="spellStart"/>
            <w:r>
              <w:rPr>
                <w:rFonts w:ascii="Arial" w:eastAsia="Arial" w:hAnsi="Arial" w:cs="Arial"/>
                <w:color w:val="787878"/>
                <w:sz w:val="11"/>
                <w:szCs w:val="11"/>
              </w:rPr>
              <w:t>име</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кмдимнея</w:t>
            </w:r>
            <w:proofErr w:type="spellEnd"/>
            <w:r>
              <w:rPr>
                <w:rFonts w:ascii="Arial" w:eastAsia="Arial" w:hAnsi="Arial" w:cs="Arial"/>
                <w:color w:val="787878"/>
                <w:sz w:val="11"/>
                <w:szCs w:val="11"/>
              </w:rPr>
              <w:t xml:space="preserve"> в наличии </w:t>
            </w:r>
            <w:proofErr w:type="spellStart"/>
            <w:r>
              <w:rPr>
                <w:rFonts w:ascii="Arial" w:eastAsia="Arial" w:hAnsi="Arial" w:cs="Arial"/>
                <w:color w:val="787878"/>
                <w:sz w:val="11"/>
                <w:szCs w:val="11"/>
              </w:rPr>
              <w:t>дпя</w:t>
            </w:r>
            <w:proofErr w:type="spellEnd"/>
            <w:r>
              <w:rPr>
                <w:rFonts w:ascii="Arial" w:eastAsia="Arial" w:hAnsi="Arial" w:cs="Arial"/>
                <w:color w:val="787878"/>
                <w:sz w:val="11"/>
                <w:szCs w:val="11"/>
              </w:rPr>
              <w:t xml:space="preserve"> продажи</w:t>
            </w:r>
          </w:p>
        </w:tc>
        <w:tc>
          <w:tcPr>
            <w:tcW w:w="850" w:type="dxa"/>
            <w:shd w:val="clear" w:color="auto" w:fill="FFFFFF"/>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64</w:t>
            </w:r>
          </w:p>
        </w:tc>
        <w:tc>
          <w:tcPr>
            <w:tcW w:w="1070" w:type="dxa"/>
            <w:tcBorders>
              <w:top w:val="single" w:sz="4" w:space="0" w:color="auto"/>
            </w:tcBorders>
            <w:shd w:val="clear" w:color="auto" w:fill="FFFFFF"/>
          </w:tcPr>
          <w:p w:rsidR="002C0967" w:rsidRDefault="00772D8F">
            <w:pPr>
              <w:pStyle w:val="a5"/>
              <w:spacing w:line="240" w:lineRule="auto"/>
              <w:ind w:firstLine="260"/>
              <w:jc w:val="both"/>
              <w:rPr>
                <w:sz w:val="11"/>
                <w:szCs w:val="11"/>
              </w:rPr>
            </w:pPr>
            <w:r>
              <w:rPr>
                <w:rFonts w:ascii="Arial" w:eastAsia="Arial" w:hAnsi="Arial" w:cs="Arial"/>
                <w:color w:val="787878"/>
                <w:sz w:val="11"/>
                <w:szCs w:val="11"/>
              </w:rPr>
              <w:t>-I 190 ББ6</w:t>
            </w:r>
          </w:p>
        </w:tc>
        <w:tc>
          <w:tcPr>
            <w:tcW w:w="1142"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-1 416144</w:t>
            </w:r>
          </w:p>
        </w:tc>
      </w:tr>
      <w:tr w:rsidR="002C0967">
        <w:trPr>
          <w:trHeight w:hRule="exact" w:val="197"/>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9</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 xml:space="preserve">Чистые доходы от операций с </w:t>
            </w:r>
            <w:proofErr w:type="spellStart"/>
            <w:r>
              <w:rPr>
                <w:rFonts w:ascii="Arial" w:eastAsia="Arial" w:hAnsi="Arial" w:cs="Arial"/>
                <w:color w:val="787878"/>
                <w:sz w:val="11"/>
                <w:szCs w:val="11"/>
              </w:rPr>
              <w:t>ue-ными</w:t>
            </w:r>
            <w:proofErr w:type="spellEnd"/>
            <w:r>
              <w:rPr>
                <w:rFonts w:ascii="Arial" w:eastAsia="Arial" w:hAnsi="Arial" w:cs="Arial"/>
                <w:color w:val="787878"/>
                <w:sz w:val="11"/>
                <w:szCs w:val="11"/>
              </w:rPr>
              <w:t xml:space="preserve"> бумагам** удерживаемыми до погашения</w:t>
            </w:r>
          </w:p>
        </w:tc>
        <w:tc>
          <w:tcPr>
            <w:tcW w:w="850" w:type="dxa"/>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64</w:t>
            </w:r>
          </w:p>
        </w:tc>
        <w:tc>
          <w:tcPr>
            <w:tcW w:w="1070"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0</w:t>
            </w:r>
          </w:p>
        </w:tc>
        <w:tc>
          <w:tcPr>
            <w:tcW w:w="1142"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0</w:t>
            </w:r>
          </w:p>
        </w:tc>
      </w:tr>
      <w:tr w:rsidR="002C0967">
        <w:trPr>
          <w:trHeight w:hRule="exact" w:val="178"/>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10</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 xml:space="preserve">Чистые доходы </w:t>
            </w:r>
            <w:proofErr w:type="spellStart"/>
            <w:r>
              <w:rPr>
                <w:rFonts w:ascii="Arial" w:eastAsia="Arial" w:hAnsi="Arial" w:cs="Arial"/>
                <w:smallCaps/>
                <w:color w:val="787878"/>
                <w:sz w:val="11"/>
                <w:szCs w:val="11"/>
              </w:rPr>
              <w:t>lit</w:t>
            </w:r>
            <w:proofErr w:type="spellEnd"/>
            <w:r>
              <w:rPr>
                <w:rFonts w:ascii="Arial" w:eastAsia="Arial" w:hAnsi="Arial" w:cs="Arial"/>
                <w:color w:val="787878"/>
                <w:sz w:val="11"/>
                <w:szCs w:val="11"/>
              </w:rPr>
              <w:t xml:space="preserve"> операций с </w:t>
            </w:r>
            <w:proofErr w:type="spellStart"/>
            <w:r>
              <w:rPr>
                <w:rFonts w:ascii="Arial" w:eastAsia="Arial" w:hAnsi="Arial" w:cs="Arial"/>
                <w:color w:val="787878"/>
                <w:sz w:val="11"/>
                <w:szCs w:val="11"/>
              </w:rPr>
              <w:t>имйпр</w:t>
            </w:r>
            <w:proofErr w:type="spellEnd"/>
            <w:r>
              <w:rPr>
                <w:rFonts w:ascii="Arial" w:eastAsia="Arial" w:hAnsi="Arial" w:cs="Arial"/>
                <w:color w:val="787878"/>
                <w:sz w:val="11"/>
                <w:szCs w:val="11"/>
              </w:rPr>
              <w:t xml:space="preserve"> 1ниой валютой</w:t>
            </w:r>
          </w:p>
        </w:tc>
        <w:tc>
          <w:tcPr>
            <w:tcW w:w="850" w:type="dxa"/>
            <w:shd w:val="clear" w:color="auto" w:fill="FFFFFF"/>
          </w:tcPr>
          <w:p w:rsidR="002C0967" w:rsidRDefault="002C0967">
            <w:pPr>
              <w:rPr>
                <w:sz w:val="10"/>
                <w:szCs w:val="10"/>
              </w:rPr>
            </w:pPr>
          </w:p>
        </w:tc>
        <w:tc>
          <w:tcPr>
            <w:tcW w:w="1070" w:type="dxa"/>
            <w:tcBorders>
              <w:top w:val="single" w:sz="4" w:space="0" w:color="auto"/>
            </w:tcBorders>
            <w:shd w:val="clear" w:color="auto" w:fill="FFFFFF"/>
            <w:vAlign w:val="bottom"/>
          </w:tcPr>
          <w:p w:rsidR="002C0967" w:rsidRDefault="00772D8F">
            <w:pPr>
              <w:pStyle w:val="a5"/>
              <w:spacing w:line="240" w:lineRule="auto"/>
              <w:ind w:firstLine="180"/>
              <w:rPr>
                <w:sz w:val="11"/>
                <w:szCs w:val="11"/>
              </w:rPr>
            </w:pPr>
            <w:r>
              <w:rPr>
                <w:rFonts w:ascii="Arial" w:eastAsia="Arial" w:hAnsi="Arial" w:cs="Arial"/>
                <w:color w:val="787878"/>
                <w:sz w:val="11"/>
                <w:szCs w:val="11"/>
              </w:rPr>
              <w:t>-13 070 557</w:t>
            </w:r>
          </w:p>
        </w:tc>
        <w:tc>
          <w:tcPr>
            <w:tcW w:w="1142"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13 972 7ЯЙ</w:t>
            </w:r>
          </w:p>
        </w:tc>
      </w:tr>
      <w:tr w:rsidR="002C0967">
        <w:trPr>
          <w:trHeight w:hRule="exact" w:val="182"/>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0"/>
                <w:szCs w:val="10"/>
              </w:rPr>
            </w:pPr>
            <w:r>
              <w:rPr>
                <w:rFonts w:ascii="Arial" w:eastAsia="Arial" w:hAnsi="Arial" w:cs="Arial"/>
                <w:b/>
                <w:bCs/>
                <w:color w:val="787878"/>
                <w:sz w:val="10"/>
                <w:szCs w:val="10"/>
              </w:rPr>
              <w:t>1 1</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Чистые доходы от переоценки иностранной валюты</w:t>
            </w:r>
          </w:p>
        </w:tc>
        <w:tc>
          <w:tcPr>
            <w:tcW w:w="850" w:type="dxa"/>
            <w:shd w:val="clear" w:color="auto" w:fill="FFFFFF"/>
          </w:tcPr>
          <w:p w:rsidR="002C0967" w:rsidRDefault="002C0967">
            <w:pPr>
              <w:rPr>
                <w:sz w:val="10"/>
                <w:szCs w:val="10"/>
              </w:rPr>
            </w:pPr>
          </w:p>
        </w:tc>
        <w:tc>
          <w:tcPr>
            <w:tcW w:w="1070" w:type="dxa"/>
            <w:tcBorders>
              <w:top w:val="single" w:sz="4" w:space="0" w:color="auto"/>
            </w:tcBorders>
            <w:shd w:val="clear" w:color="auto" w:fill="FFFFFF"/>
            <w:vAlign w:val="bottom"/>
          </w:tcPr>
          <w:p w:rsidR="002C0967" w:rsidRDefault="00772D8F">
            <w:pPr>
              <w:pStyle w:val="a5"/>
              <w:spacing w:line="240" w:lineRule="auto"/>
              <w:ind w:firstLine="380"/>
              <w:jc w:val="both"/>
              <w:rPr>
                <w:sz w:val="11"/>
                <w:szCs w:val="11"/>
              </w:rPr>
            </w:pPr>
            <w:r>
              <w:rPr>
                <w:rFonts w:ascii="Arial" w:eastAsia="Arial" w:hAnsi="Arial" w:cs="Arial"/>
                <w:color w:val="787878"/>
                <w:sz w:val="11"/>
                <w:szCs w:val="11"/>
              </w:rPr>
              <w:t>■ J6E619</w:t>
            </w:r>
          </w:p>
        </w:tc>
        <w:tc>
          <w:tcPr>
            <w:tcW w:w="1142" w:type="dxa"/>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 323023</w:t>
            </w:r>
          </w:p>
        </w:tc>
      </w:tr>
      <w:tr w:rsidR="002C0967">
        <w:trPr>
          <w:trHeight w:hRule="exact" w:val="178"/>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12</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 xml:space="preserve">Чистые доходы </w:t>
            </w:r>
            <w:proofErr w:type="spellStart"/>
            <w:r>
              <w:rPr>
                <w:rFonts w:ascii="Arial" w:eastAsia="Arial" w:hAnsi="Arial" w:cs="Arial"/>
                <w:smallCaps/>
                <w:color w:val="787878"/>
                <w:sz w:val="11"/>
                <w:szCs w:val="11"/>
              </w:rPr>
              <w:t>lit</w:t>
            </w:r>
            <w:proofErr w:type="spellEnd"/>
            <w:r>
              <w:rPr>
                <w:rFonts w:ascii="Arial" w:eastAsia="Arial" w:hAnsi="Arial" w:cs="Arial"/>
                <w:color w:val="787878"/>
                <w:sz w:val="11"/>
                <w:szCs w:val="11"/>
              </w:rPr>
              <w:t xml:space="preserve"> операций : дран . </w:t>
            </w:r>
            <w:proofErr w:type="spellStart"/>
            <w:r>
              <w:rPr>
                <w:rFonts w:ascii="Arial" w:eastAsia="Arial" w:hAnsi="Arial" w:cs="Arial"/>
                <w:smallCaps/>
                <w:color w:val="787878"/>
                <w:sz w:val="11"/>
                <w:szCs w:val="11"/>
              </w:rPr>
              <w:t>bhhuiui</w:t>
            </w:r>
            <w:proofErr w:type="spellEnd"/>
            <w:r>
              <w:rPr>
                <w:rFonts w:ascii="Arial" w:eastAsia="Arial" w:hAnsi="Arial" w:cs="Arial"/>
                <w:color w:val="787878"/>
                <w:sz w:val="11"/>
                <w:szCs w:val="11"/>
              </w:rPr>
              <w:t xml:space="preserve"> металлами</w:t>
            </w:r>
          </w:p>
        </w:tc>
        <w:tc>
          <w:tcPr>
            <w:tcW w:w="850" w:type="dxa"/>
            <w:shd w:val="clear" w:color="auto" w:fill="FFFFFF"/>
          </w:tcPr>
          <w:p w:rsidR="002C0967" w:rsidRDefault="002C0967">
            <w:pPr>
              <w:rPr>
                <w:sz w:val="10"/>
                <w:szCs w:val="10"/>
              </w:rPr>
            </w:pPr>
          </w:p>
        </w:tc>
        <w:tc>
          <w:tcPr>
            <w:tcW w:w="1070" w:type="dxa"/>
            <w:tcBorders>
              <w:top w:val="single" w:sz="4" w:space="0" w:color="auto"/>
            </w:tcBorders>
            <w:shd w:val="clear" w:color="auto" w:fill="FFFFFF"/>
            <w:vAlign w:val="bottom"/>
          </w:tcPr>
          <w:p w:rsidR="002C0967" w:rsidRDefault="00772D8F">
            <w:pPr>
              <w:pStyle w:val="a5"/>
              <w:spacing w:line="240" w:lineRule="auto"/>
              <w:ind w:firstLine="380"/>
              <w:rPr>
                <w:sz w:val="11"/>
                <w:szCs w:val="11"/>
              </w:rPr>
            </w:pPr>
            <w:r>
              <w:rPr>
                <w:rFonts w:ascii="Arial" w:eastAsia="Arial" w:hAnsi="Arial" w:cs="Arial"/>
                <w:color w:val="787878"/>
                <w:sz w:val="11"/>
                <w:szCs w:val="11"/>
              </w:rPr>
              <w:t>-356 706</w:t>
            </w:r>
          </w:p>
        </w:tc>
        <w:tc>
          <w:tcPr>
            <w:tcW w:w="1142"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-555153</w:t>
            </w:r>
          </w:p>
        </w:tc>
      </w:tr>
      <w:tr w:rsidR="002C0967">
        <w:trPr>
          <w:trHeight w:hRule="exact" w:val="182"/>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13</w:t>
            </w:r>
          </w:p>
        </w:tc>
        <w:tc>
          <w:tcPr>
            <w:tcW w:w="5976" w:type="dxa"/>
            <w:tcBorders>
              <w:top w:val="single" w:sz="4" w:space="0" w:color="auto"/>
            </w:tcBorders>
            <w:shd w:val="clear" w:color="auto" w:fill="FFFFFF"/>
            <w:vAlign w:val="bottom"/>
          </w:tcPr>
          <w:p w:rsidR="002C0967" w:rsidRDefault="00772D8F">
            <w:pPr>
              <w:pStyle w:val="a5"/>
              <w:spacing w:line="240" w:lineRule="auto"/>
              <w:ind w:firstLine="440"/>
              <w:rPr>
                <w:sz w:val="11"/>
                <w:szCs w:val="11"/>
              </w:rPr>
            </w:pPr>
            <w:r>
              <w:rPr>
                <w:rFonts w:ascii="Arial" w:eastAsia="Arial" w:hAnsi="Arial" w:cs="Arial"/>
                <w:i/>
                <w:iCs/>
                <w:color w:val="787878"/>
                <w:sz w:val="11"/>
                <w:szCs w:val="11"/>
              </w:rPr>
              <w:t>ъ.-.</w:t>
            </w:r>
            <w:r>
              <w:rPr>
                <w:rFonts w:ascii="Arial" w:eastAsia="Arial" w:hAnsi="Arial" w:cs="Arial"/>
                <w:color w:val="787878"/>
                <w:sz w:val="11"/>
                <w:szCs w:val="11"/>
              </w:rPr>
              <w:t xml:space="preserve"> </w:t>
            </w:r>
            <w:proofErr w:type="spellStart"/>
            <w:r>
              <w:rPr>
                <w:rFonts w:ascii="Arial" w:eastAsia="Arial" w:hAnsi="Arial" w:cs="Arial"/>
                <w:color w:val="787878"/>
                <w:sz w:val="11"/>
                <w:szCs w:val="11"/>
              </w:rPr>
              <w:t>с.т</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учктия</w:t>
            </w:r>
            <w:proofErr w:type="spellEnd"/>
            <w:r>
              <w:rPr>
                <w:rFonts w:ascii="Arial" w:eastAsia="Arial" w:hAnsi="Arial" w:cs="Arial"/>
                <w:color w:val="787878"/>
                <w:sz w:val="11"/>
                <w:szCs w:val="11"/>
              </w:rPr>
              <w:t xml:space="preserve"> </w:t>
            </w:r>
            <w:r>
              <w:rPr>
                <w:rFonts w:ascii="Arial" w:eastAsia="Arial" w:hAnsi="Arial" w:cs="Arial"/>
                <w:smallCaps/>
                <w:color w:val="787878"/>
                <w:sz w:val="11"/>
                <w:szCs w:val="11"/>
              </w:rPr>
              <w:t>е</w:t>
            </w:r>
            <w:r>
              <w:rPr>
                <w:rFonts w:ascii="Arial" w:eastAsia="Arial" w:hAnsi="Arial" w:cs="Arial"/>
                <w:color w:val="787878"/>
                <w:sz w:val="11"/>
                <w:szCs w:val="11"/>
              </w:rPr>
              <w:t xml:space="preserve"> </w:t>
            </w:r>
            <w:proofErr w:type="spellStart"/>
            <w:r>
              <w:rPr>
                <w:rFonts w:ascii="Arial" w:eastAsia="Arial" w:hAnsi="Arial" w:cs="Arial"/>
                <w:color w:val="787878"/>
                <w:sz w:val="11"/>
                <w:szCs w:val="11"/>
              </w:rPr>
              <w:t>ьапг’але</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дру</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оц</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тиц</w:t>
            </w:r>
            <w:proofErr w:type="spellEnd"/>
          </w:p>
        </w:tc>
        <w:tc>
          <w:tcPr>
            <w:tcW w:w="850" w:type="dxa"/>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6.5</w:t>
            </w:r>
          </w:p>
        </w:tc>
        <w:tc>
          <w:tcPr>
            <w:tcW w:w="1070" w:type="dxa"/>
            <w:tcBorders>
              <w:top w:val="single" w:sz="4" w:space="0" w:color="auto"/>
            </w:tcBorders>
            <w:shd w:val="clear" w:color="auto" w:fill="FFFFFF"/>
            <w:vAlign w:val="bottom"/>
          </w:tcPr>
          <w:p w:rsidR="002C0967" w:rsidRDefault="00772D8F">
            <w:pPr>
              <w:pStyle w:val="a5"/>
              <w:spacing w:line="240" w:lineRule="auto"/>
              <w:ind w:firstLine="260"/>
              <w:jc w:val="both"/>
              <w:rPr>
                <w:sz w:val="11"/>
                <w:szCs w:val="11"/>
              </w:rPr>
            </w:pPr>
            <w:r>
              <w:rPr>
                <w:rFonts w:ascii="Arial" w:eastAsia="Arial" w:hAnsi="Arial" w:cs="Arial"/>
                <w:color w:val="787878"/>
                <w:sz w:val="11"/>
                <w:szCs w:val="11"/>
              </w:rPr>
              <w:t>30 066 539</w:t>
            </w:r>
          </w:p>
        </w:tc>
        <w:tc>
          <w:tcPr>
            <w:tcW w:w="1142" w:type="dxa"/>
            <w:tcBorders>
              <w:top w:val="single" w:sz="4" w:space="0" w:color="auto"/>
            </w:tcBorders>
            <w:shd w:val="clear" w:color="auto" w:fill="FFFFFF"/>
            <w:vAlign w:val="bottom"/>
          </w:tcPr>
          <w:p w:rsidR="002C0967" w:rsidRDefault="00772D8F">
            <w:pPr>
              <w:pStyle w:val="a5"/>
              <w:spacing w:line="240" w:lineRule="auto"/>
              <w:ind w:firstLine="380"/>
              <w:jc w:val="both"/>
              <w:rPr>
                <w:sz w:val="11"/>
                <w:szCs w:val="11"/>
              </w:rPr>
            </w:pPr>
            <w:r>
              <w:rPr>
                <w:rFonts w:ascii="Arial" w:eastAsia="Arial" w:hAnsi="Arial" w:cs="Arial"/>
                <w:color w:val="787878"/>
                <w:sz w:val="11"/>
                <w:szCs w:val="11"/>
              </w:rPr>
              <w:t>21 950 571</w:t>
            </w:r>
          </w:p>
        </w:tc>
      </w:tr>
      <w:tr w:rsidR="002C0967">
        <w:trPr>
          <w:trHeight w:hRule="exact" w:val="197"/>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14</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Комиссионные доходы</w:t>
            </w:r>
          </w:p>
        </w:tc>
        <w:tc>
          <w:tcPr>
            <w:tcW w:w="850" w:type="dxa"/>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63</w:t>
            </w:r>
          </w:p>
        </w:tc>
        <w:tc>
          <w:tcPr>
            <w:tcW w:w="1070" w:type="dxa"/>
            <w:tcBorders>
              <w:top w:val="single" w:sz="4" w:space="0" w:color="auto"/>
            </w:tcBorders>
            <w:shd w:val="clear" w:color="auto" w:fill="FFFFFF"/>
            <w:vAlign w:val="bottom"/>
          </w:tcPr>
          <w:p w:rsidR="002C0967" w:rsidRDefault="00772D8F">
            <w:pPr>
              <w:pStyle w:val="a5"/>
              <w:spacing w:line="240" w:lineRule="auto"/>
              <w:ind w:firstLine="260"/>
              <w:jc w:val="both"/>
              <w:rPr>
                <w:sz w:val="11"/>
                <w:szCs w:val="11"/>
              </w:rPr>
            </w:pPr>
            <w:r>
              <w:rPr>
                <w:rFonts w:ascii="Arial" w:eastAsia="Arial" w:hAnsi="Arial" w:cs="Arial"/>
                <w:color w:val="787878"/>
                <w:sz w:val="11"/>
                <w:szCs w:val="11"/>
              </w:rPr>
              <w:t>21 665214</w:t>
            </w:r>
          </w:p>
        </w:tc>
        <w:tc>
          <w:tcPr>
            <w:tcW w:w="1142" w:type="dxa"/>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22 392 569</w:t>
            </w:r>
          </w:p>
        </w:tc>
      </w:tr>
      <w:tr w:rsidR="002C0967">
        <w:trPr>
          <w:trHeight w:hRule="exact" w:val="173"/>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15</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proofErr w:type="spellStart"/>
            <w:r>
              <w:rPr>
                <w:rFonts w:ascii="Arial" w:eastAsia="Arial" w:hAnsi="Arial" w:cs="Arial"/>
                <w:color w:val="787878"/>
                <w:sz w:val="11"/>
                <w:szCs w:val="11"/>
              </w:rPr>
              <w:t>Кслтпсск</w:t>
            </w:r>
            <w:proofErr w:type="spellEnd"/>
            <w:r>
              <w:rPr>
                <w:rFonts w:ascii="Arial" w:eastAsia="Arial" w:hAnsi="Arial" w:cs="Arial"/>
                <w:color w:val="787878"/>
                <w:sz w:val="11"/>
                <w:szCs w:val="11"/>
              </w:rPr>
              <w:t xml:space="preserve">: - </w:t>
            </w:r>
            <w:proofErr w:type="spellStart"/>
            <w:r>
              <w:rPr>
                <w:rFonts w:ascii="Arial" w:eastAsia="Arial" w:hAnsi="Arial" w:cs="Arial"/>
                <w:color w:val="787878"/>
                <w:sz w:val="11"/>
                <w:szCs w:val="11"/>
              </w:rPr>
              <w:t>ые</w:t>
            </w:r>
            <w:proofErr w:type="spellEnd"/>
            <w:r>
              <w:rPr>
                <w:rFonts w:ascii="Arial" w:eastAsia="Arial" w:hAnsi="Arial" w:cs="Arial"/>
                <w:color w:val="787878"/>
                <w:sz w:val="11"/>
                <w:szCs w:val="11"/>
              </w:rPr>
              <w:t xml:space="preserve"> расходы</w:t>
            </w:r>
          </w:p>
        </w:tc>
        <w:tc>
          <w:tcPr>
            <w:tcW w:w="850" w:type="dxa"/>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8E8E8F"/>
                <w:sz w:val="11"/>
                <w:szCs w:val="11"/>
              </w:rPr>
              <w:t>6.3</w:t>
            </w:r>
          </w:p>
        </w:tc>
        <w:tc>
          <w:tcPr>
            <w:tcW w:w="1070" w:type="dxa"/>
            <w:tcBorders>
              <w:top w:val="single" w:sz="4" w:space="0" w:color="auto"/>
            </w:tcBorders>
            <w:shd w:val="clear" w:color="auto" w:fill="FFFFFF"/>
            <w:vAlign w:val="bottom"/>
          </w:tcPr>
          <w:p w:rsidR="002C0967" w:rsidRDefault="00772D8F">
            <w:pPr>
              <w:pStyle w:val="a5"/>
              <w:spacing w:line="240" w:lineRule="auto"/>
              <w:ind w:firstLine="360"/>
              <w:jc w:val="both"/>
              <w:rPr>
                <w:sz w:val="11"/>
                <w:szCs w:val="11"/>
              </w:rPr>
            </w:pPr>
            <w:r>
              <w:rPr>
                <w:rFonts w:ascii="Arial" w:eastAsia="Arial" w:hAnsi="Arial" w:cs="Arial"/>
                <w:color w:val="787878"/>
                <w:sz w:val="11"/>
                <w:szCs w:val="11"/>
              </w:rPr>
              <w:t>■:■ 923 672</w:t>
            </w:r>
          </w:p>
        </w:tc>
        <w:tc>
          <w:tcPr>
            <w:tcW w:w="1142" w:type="dxa"/>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8029 198</w:t>
            </w:r>
          </w:p>
        </w:tc>
      </w:tr>
      <w:tr w:rsidR="002C0967">
        <w:trPr>
          <w:trHeight w:hRule="exact" w:val="336"/>
          <w:jc w:val="center"/>
        </w:trPr>
        <w:tc>
          <w:tcPr>
            <w:tcW w:w="509" w:type="dxa"/>
            <w:tcBorders>
              <w:left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1Ь</w:t>
            </w:r>
          </w:p>
        </w:tc>
        <w:tc>
          <w:tcPr>
            <w:tcW w:w="5976" w:type="dxa"/>
            <w:tcBorders>
              <w:top w:val="single" w:sz="4" w:space="0" w:color="auto"/>
            </w:tcBorders>
            <w:shd w:val="clear" w:color="auto" w:fill="FFFFFF"/>
            <w:vAlign w:val="bottom"/>
          </w:tcPr>
          <w:p w:rsidR="002C0967" w:rsidRDefault="00772D8F">
            <w:pPr>
              <w:pStyle w:val="a5"/>
              <w:spacing w:line="283" w:lineRule="auto"/>
              <w:ind w:firstLine="0"/>
              <w:rPr>
                <w:sz w:val="11"/>
                <w:szCs w:val="11"/>
              </w:rPr>
            </w:pPr>
            <w:r>
              <w:rPr>
                <w:rFonts w:ascii="Arial" w:eastAsia="Arial" w:hAnsi="Arial" w:cs="Arial"/>
                <w:color w:val="787878"/>
                <w:sz w:val="11"/>
                <w:szCs w:val="11"/>
              </w:rPr>
              <w:t>Изменение резерва на возможные потери по ценным бумагам, имеющимся в наличии для продажи</w:t>
            </w:r>
          </w:p>
        </w:tc>
        <w:tc>
          <w:tcPr>
            <w:tcW w:w="850" w:type="dxa"/>
            <w:shd w:val="clear" w:color="auto" w:fill="FFFFFF"/>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66</w:t>
            </w:r>
          </w:p>
        </w:tc>
        <w:tc>
          <w:tcPr>
            <w:tcW w:w="1070" w:type="dxa"/>
            <w:tcBorders>
              <w:top w:val="single" w:sz="4" w:space="0" w:color="auto"/>
            </w:tcBorders>
            <w:shd w:val="clear" w:color="auto" w:fill="FFFFFF"/>
          </w:tcPr>
          <w:p w:rsidR="002C0967" w:rsidRDefault="00772D8F">
            <w:pPr>
              <w:pStyle w:val="a5"/>
              <w:spacing w:line="240" w:lineRule="auto"/>
              <w:ind w:firstLine="260"/>
              <w:jc w:val="both"/>
              <w:rPr>
                <w:sz w:val="11"/>
                <w:szCs w:val="11"/>
              </w:rPr>
            </w:pPr>
            <w:r>
              <w:rPr>
                <w:rFonts w:ascii="Arial" w:eastAsia="Arial" w:hAnsi="Arial" w:cs="Arial"/>
                <w:color w:val="787878"/>
                <w:sz w:val="11"/>
                <w:szCs w:val="11"/>
              </w:rPr>
              <w:t>-6 663 955</w:t>
            </w:r>
          </w:p>
        </w:tc>
        <w:tc>
          <w:tcPr>
            <w:tcW w:w="1142" w:type="dxa"/>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-12307 029</w:t>
            </w:r>
          </w:p>
        </w:tc>
      </w:tr>
      <w:tr w:rsidR="002C0967">
        <w:trPr>
          <w:trHeight w:hRule="exact" w:val="331"/>
          <w:jc w:val="center"/>
        </w:trPr>
        <w:tc>
          <w:tcPr>
            <w:tcW w:w="509" w:type="dxa"/>
            <w:tcBorders>
              <w:left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1?</w:t>
            </w:r>
          </w:p>
        </w:tc>
        <w:tc>
          <w:tcPr>
            <w:tcW w:w="5976" w:type="dxa"/>
            <w:tcBorders>
              <w:top w:val="single" w:sz="4" w:space="0" w:color="auto"/>
            </w:tcBorders>
            <w:shd w:val="clear" w:color="auto" w:fill="FFFFFF"/>
          </w:tcPr>
          <w:p w:rsidR="002C0967" w:rsidRDefault="00772D8F">
            <w:pPr>
              <w:pStyle w:val="a5"/>
              <w:spacing w:line="293" w:lineRule="auto"/>
              <w:ind w:firstLine="0"/>
              <w:rPr>
                <w:sz w:val="11"/>
                <w:szCs w:val="11"/>
              </w:rPr>
            </w:pPr>
            <w:r>
              <w:rPr>
                <w:rFonts w:ascii="Arial" w:eastAsia="Arial" w:hAnsi="Arial" w:cs="Arial"/>
                <w:color w:val="787878"/>
                <w:sz w:val="11"/>
                <w:szCs w:val="11"/>
              </w:rPr>
              <w:t>Изменение резерва на возможные потери по ценным бумагам, удерживаемым до погашения</w:t>
            </w:r>
          </w:p>
        </w:tc>
        <w:tc>
          <w:tcPr>
            <w:tcW w:w="850" w:type="dxa"/>
            <w:shd w:val="clear" w:color="auto" w:fill="FFFFFF"/>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66</w:t>
            </w:r>
          </w:p>
        </w:tc>
        <w:tc>
          <w:tcPr>
            <w:tcW w:w="1070" w:type="dxa"/>
            <w:tcBorders>
              <w:top w:val="single" w:sz="4" w:space="0" w:color="auto"/>
            </w:tcBorders>
            <w:shd w:val="clear" w:color="auto" w:fill="FFFFFF"/>
          </w:tcPr>
          <w:p w:rsidR="002C0967" w:rsidRDefault="00772D8F">
            <w:pPr>
              <w:pStyle w:val="a5"/>
              <w:spacing w:line="240" w:lineRule="auto"/>
              <w:ind w:firstLine="520"/>
              <w:jc w:val="both"/>
              <w:rPr>
                <w:sz w:val="11"/>
                <w:szCs w:val="11"/>
              </w:rPr>
            </w:pPr>
            <w:r>
              <w:rPr>
                <w:rFonts w:ascii="Arial" w:eastAsia="Arial" w:hAnsi="Arial" w:cs="Arial"/>
                <w:color w:val="787878"/>
                <w:sz w:val="11"/>
                <w:szCs w:val="11"/>
              </w:rPr>
              <w:t>43 376</w:t>
            </w:r>
          </w:p>
        </w:tc>
        <w:tc>
          <w:tcPr>
            <w:tcW w:w="1142"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361 -ИЗ</w:t>
            </w:r>
          </w:p>
        </w:tc>
      </w:tr>
      <w:tr w:rsidR="002C0967">
        <w:trPr>
          <w:trHeight w:hRule="exact" w:val="178"/>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18</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 xml:space="preserve">И ■-'■■■,■.:: ::е </w:t>
            </w:r>
            <w:proofErr w:type="spellStart"/>
            <w:r>
              <w:rPr>
                <w:rFonts w:ascii="Arial" w:eastAsia="Arial" w:hAnsi="Arial" w:cs="Arial"/>
                <w:color w:val="787878"/>
                <w:sz w:val="11"/>
                <w:szCs w:val="11"/>
              </w:rPr>
              <w:t>н;овз</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пс</w:t>
            </w:r>
            <w:proofErr w:type="spellEnd"/>
            <w:r>
              <w:rPr>
                <w:rFonts w:ascii="Arial" w:eastAsia="Arial" w:hAnsi="Arial" w:cs="Arial"/>
                <w:color w:val="787878"/>
                <w:sz w:val="11"/>
                <w:szCs w:val="11"/>
              </w:rPr>
              <w:t xml:space="preserve"> прочен ■</w:t>
            </w:r>
          </w:p>
        </w:tc>
        <w:tc>
          <w:tcPr>
            <w:tcW w:w="850" w:type="dxa"/>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66</w:t>
            </w:r>
          </w:p>
        </w:tc>
        <w:tc>
          <w:tcPr>
            <w:tcW w:w="1070" w:type="dxa"/>
            <w:tcBorders>
              <w:top w:val="single" w:sz="4" w:space="0" w:color="auto"/>
            </w:tcBorders>
            <w:shd w:val="clear" w:color="auto" w:fill="FFFFFF"/>
            <w:vAlign w:val="bottom"/>
          </w:tcPr>
          <w:p w:rsidR="002C0967" w:rsidRDefault="00772D8F">
            <w:pPr>
              <w:pStyle w:val="a5"/>
              <w:spacing w:line="240" w:lineRule="auto"/>
              <w:ind w:firstLine="260"/>
              <w:jc w:val="both"/>
              <w:rPr>
                <w:sz w:val="11"/>
                <w:szCs w:val="11"/>
              </w:rPr>
            </w:pPr>
            <w:r>
              <w:rPr>
                <w:rFonts w:ascii="Arial" w:eastAsia="Arial" w:hAnsi="Arial" w:cs="Arial"/>
                <w:color w:val="787878"/>
                <w:sz w:val="11"/>
                <w:szCs w:val="11"/>
              </w:rPr>
              <w:t>-1 067.404</w:t>
            </w:r>
          </w:p>
        </w:tc>
        <w:tc>
          <w:tcPr>
            <w:tcW w:w="1142" w:type="dxa"/>
            <w:tcBorders>
              <w:top w:val="single" w:sz="4" w:space="0" w:color="auto"/>
            </w:tcBorders>
            <w:shd w:val="clear" w:color="auto" w:fill="FFFFFF"/>
            <w:vAlign w:val="bottom"/>
          </w:tcPr>
          <w:p w:rsidR="002C0967" w:rsidRDefault="00772D8F">
            <w:pPr>
              <w:pStyle w:val="a5"/>
              <w:spacing w:line="240" w:lineRule="auto"/>
              <w:ind w:firstLine="0"/>
              <w:jc w:val="right"/>
              <w:rPr>
                <w:sz w:val="14"/>
                <w:szCs w:val="14"/>
              </w:rPr>
            </w:pPr>
            <w:r>
              <w:rPr>
                <w:rFonts w:ascii="Arial" w:eastAsia="Arial" w:hAnsi="Arial" w:cs="Arial"/>
                <w:color w:val="787878"/>
                <w:sz w:val="14"/>
                <w:szCs w:val="14"/>
              </w:rPr>
              <w:t>212746Й</w:t>
            </w:r>
          </w:p>
        </w:tc>
      </w:tr>
      <w:tr w:rsidR="002C0967">
        <w:trPr>
          <w:trHeight w:hRule="exact" w:val="182"/>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19</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Прочие операционные доходы</w:t>
            </w:r>
          </w:p>
        </w:tc>
        <w:tc>
          <w:tcPr>
            <w:tcW w:w="850" w:type="dxa"/>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67</w:t>
            </w:r>
          </w:p>
        </w:tc>
        <w:tc>
          <w:tcPr>
            <w:tcW w:w="1070" w:type="dxa"/>
            <w:tcBorders>
              <w:top w:val="single" w:sz="4" w:space="0" w:color="auto"/>
            </w:tcBorders>
            <w:shd w:val="clear" w:color="auto" w:fill="FFFFFF"/>
            <w:vAlign w:val="bottom"/>
          </w:tcPr>
          <w:p w:rsidR="002C0967" w:rsidRDefault="00772D8F">
            <w:pPr>
              <w:pStyle w:val="a5"/>
              <w:spacing w:line="240" w:lineRule="auto"/>
              <w:ind w:firstLine="360"/>
              <w:jc w:val="both"/>
              <w:rPr>
                <w:sz w:val="11"/>
                <w:szCs w:val="11"/>
              </w:rPr>
            </w:pPr>
            <w:r>
              <w:rPr>
                <w:rFonts w:ascii="Arial" w:eastAsia="Arial" w:hAnsi="Arial" w:cs="Arial"/>
                <w:color w:val="787878"/>
                <w:sz w:val="11"/>
                <w:szCs w:val="11"/>
              </w:rPr>
              <w:t>4010944</w:t>
            </w:r>
          </w:p>
        </w:tc>
        <w:tc>
          <w:tcPr>
            <w:tcW w:w="1142"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I 52 14:3</w:t>
            </w:r>
          </w:p>
        </w:tc>
      </w:tr>
      <w:tr w:rsidR="002C0967">
        <w:trPr>
          <w:trHeight w:hRule="exact" w:val="168"/>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20</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 xml:space="preserve">Чистое </w:t>
            </w:r>
            <w:proofErr w:type="spellStart"/>
            <w:r>
              <w:rPr>
                <w:rFonts w:ascii="Arial" w:eastAsia="Arial" w:hAnsi="Arial" w:cs="Arial"/>
                <w:color w:val="787878"/>
                <w:sz w:val="11"/>
                <w:szCs w:val="11"/>
              </w:rPr>
              <w:t>дсисд</w:t>
            </w:r>
            <w:proofErr w:type="spellEnd"/>
            <w:r>
              <w:rPr>
                <w:rFonts w:ascii="Arial" w:eastAsia="Arial" w:hAnsi="Arial" w:cs="Arial"/>
                <w:color w:val="787878"/>
                <w:sz w:val="11"/>
                <w:szCs w:val="11"/>
              </w:rPr>
              <w:t>:; рассады</w:t>
            </w:r>
          </w:p>
        </w:tc>
        <w:tc>
          <w:tcPr>
            <w:tcW w:w="850" w:type="dxa"/>
            <w:shd w:val="clear" w:color="auto" w:fill="FFFFFF"/>
          </w:tcPr>
          <w:p w:rsidR="002C0967" w:rsidRDefault="002C0967">
            <w:pPr>
              <w:rPr>
                <w:sz w:val="10"/>
                <w:szCs w:val="10"/>
              </w:rPr>
            </w:pPr>
          </w:p>
        </w:tc>
        <w:tc>
          <w:tcPr>
            <w:tcW w:w="1070" w:type="dxa"/>
            <w:tcBorders>
              <w:top w:val="single" w:sz="4" w:space="0" w:color="auto"/>
            </w:tcBorders>
            <w:shd w:val="clear" w:color="auto" w:fill="FFFFFF"/>
            <w:vAlign w:val="bottom"/>
          </w:tcPr>
          <w:p w:rsidR="002C0967" w:rsidRDefault="00772D8F">
            <w:pPr>
              <w:pStyle w:val="a5"/>
              <w:spacing w:line="240" w:lineRule="auto"/>
              <w:ind w:firstLine="180"/>
              <w:rPr>
                <w:sz w:val="11"/>
                <w:szCs w:val="11"/>
              </w:rPr>
            </w:pPr>
            <w:r>
              <w:rPr>
                <w:rFonts w:ascii="Arial" w:eastAsia="Arial" w:hAnsi="Arial" w:cs="Arial"/>
                <w:color w:val="787878"/>
                <w:sz w:val="11"/>
                <w:szCs w:val="11"/>
              </w:rPr>
              <w:t>121 6 5 197</w:t>
            </w:r>
          </w:p>
        </w:tc>
        <w:tc>
          <w:tcPr>
            <w:tcW w:w="1142" w:type="dxa"/>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w:t>
            </w:r>
            <w:r>
              <w:rPr>
                <w:rFonts w:ascii="Arial" w:eastAsia="Arial" w:hAnsi="Arial" w:cs="Arial"/>
                <w:color w:val="787878"/>
                <w:sz w:val="11"/>
                <w:szCs w:val="11"/>
                <w:vertAlign w:val="superscript"/>
              </w:rPr>
              <w:t>:</w:t>
            </w:r>
            <w:r>
              <w:rPr>
                <w:rFonts w:ascii="Arial" w:eastAsia="Arial" w:hAnsi="Arial" w:cs="Arial"/>
                <w:color w:val="787878"/>
                <w:sz w:val="11"/>
                <w:szCs w:val="11"/>
              </w:rPr>
              <w:t>? 736</w:t>
            </w:r>
          </w:p>
        </w:tc>
      </w:tr>
      <w:tr w:rsidR="002C0967">
        <w:trPr>
          <w:trHeight w:hRule="exact" w:val="192"/>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21</w:t>
            </w:r>
          </w:p>
        </w:tc>
        <w:tc>
          <w:tcPr>
            <w:tcW w:w="5976" w:type="dxa"/>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Операционные расходы</w:t>
            </w:r>
          </w:p>
        </w:tc>
        <w:tc>
          <w:tcPr>
            <w:tcW w:w="850" w:type="dxa"/>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65</w:t>
            </w:r>
          </w:p>
        </w:tc>
        <w:tc>
          <w:tcPr>
            <w:tcW w:w="1070" w:type="dxa"/>
            <w:tcBorders>
              <w:top w:val="single" w:sz="4" w:space="0" w:color="auto"/>
            </w:tcBorders>
            <w:shd w:val="clear" w:color="auto" w:fill="FFFFFF"/>
            <w:vAlign w:val="bottom"/>
          </w:tcPr>
          <w:p w:rsidR="002C0967" w:rsidRDefault="00772D8F">
            <w:pPr>
              <w:pStyle w:val="a5"/>
              <w:spacing w:line="240" w:lineRule="auto"/>
              <w:ind w:firstLine="260"/>
              <w:jc w:val="both"/>
              <w:rPr>
                <w:sz w:val="11"/>
                <w:szCs w:val="11"/>
              </w:rPr>
            </w:pPr>
            <w:r>
              <w:rPr>
                <w:rFonts w:ascii="Arial" w:eastAsia="Arial" w:hAnsi="Arial" w:cs="Arial"/>
                <w:color w:val="787878"/>
                <w:sz w:val="11"/>
                <w:szCs w:val="11"/>
              </w:rPr>
              <w:t>61 143 637</w:t>
            </w:r>
          </w:p>
        </w:tc>
        <w:tc>
          <w:tcPr>
            <w:tcW w:w="1142" w:type="dxa"/>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 : 234=84</w:t>
            </w:r>
          </w:p>
        </w:tc>
      </w:tr>
      <w:tr w:rsidR="002C0967">
        <w:trPr>
          <w:trHeight w:hRule="exact" w:val="192"/>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22</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Прибыль (</w:t>
            </w:r>
            <w:proofErr w:type="spellStart"/>
            <w:r>
              <w:rPr>
                <w:rFonts w:ascii="Arial" w:eastAsia="Arial" w:hAnsi="Arial" w:cs="Arial"/>
                <w:color w:val="787878"/>
                <w:sz w:val="11"/>
                <w:szCs w:val="11"/>
              </w:rPr>
              <w:t>убытак</w:t>
            </w:r>
            <w:proofErr w:type="spellEnd"/>
            <w:r>
              <w:rPr>
                <w:rFonts w:ascii="Arial" w:eastAsia="Arial" w:hAnsi="Arial" w:cs="Arial"/>
                <w:color w:val="787878"/>
                <w:sz w:val="11"/>
                <w:szCs w:val="11"/>
              </w:rPr>
              <w:t>) до -</w:t>
            </w:r>
            <w:proofErr w:type="spellStart"/>
            <w:r>
              <w:rPr>
                <w:rFonts w:ascii="Arial" w:eastAsia="Arial" w:hAnsi="Arial" w:cs="Arial"/>
                <w:color w:val="787878"/>
                <w:sz w:val="11"/>
                <w:szCs w:val="11"/>
              </w:rPr>
              <w:t>алшроб</w:t>
            </w:r>
            <w:proofErr w:type="spellEnd"/>
            <w:r>
              <w:rPr>
                <w:rFonts w:ascii="Arial" w:eastAsia="Arial" w:hAnsi="Arial" w:cs="Arial"/>
                <w:color w:val="787878"/>
                <w:sz w:val="11"/>
                <w:szCs w:val="11"/>
              </w:rPr>
              <w:t xml:space="preserve"> г: </w:t>
            </w:r>
            <w:proofErr w:type="spellStart"/>
            <w:r>
              <w:rPr>
                <w:rFonts w:ascii="Arial" w:eastAsia="Arial" w:hAnsi="Arial" w:cs="Arial"/>
                <w:color w:val="787878"/>
                <w:sz w:val="11"/>
                <w:szCs w:val="11"/>
              </w:rPr>
              <w:t>каыия</w:t>
            </w:r>
            <w:proofErr w:type="spellEnd"/>
          </w:p>
        </w:tc>
        <w:tc>
          <w:tcPr>
            <w:tcW w:w="850" w:type="dxa"/>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2.Т</w:t>
            </w:r>
          </w:p>
        </w:tc>
        <w:tc>
          <w:tcPr>
            <w:tcW w:w="1070" w:type="dxa"/>
            <w:tcBorders>
              <w:top w:val="single" w:sz="4" w:space="0" w:color="auto"/>
            </w:tcBorders>
            <w:shd w:val="clear" w:color="auto" w:fill="FFFFFF"/>
            <w:vAlign w:val="bottom"/>
          </w:tcPr>
          <w:p w:rsidR="002C0967" w:rsidRDefault="00772D8F">
            <w:pPr>
              <w:pStyle w:val="a5"/>
              <w:spacing w:line="240" w:lineRule="auto"/>
              <w:ind w:firstLine="260"/>
              <w:jc w:val="both"/>
              <w:rPr>
                <w:sz w:val="11"/>
                <w:szCs w:val="11"/>
              </w:rPr>
            </w:pPr>
            <w:r>
              <w:rPr>
                <w:rFonts w:ascii="Arial" w:eastAsia="Arial" w:hAnsi="Arial" w:cs="Arial"/>
                <w:color w:val="787878"/>
                <w:sz w:val="11"/>
                <w:szCs w:val="11"/>
              </w:rPr>
              <w:t>60471 5160</w:t>
            </w:r>
          </w:p>
        </w:tc>
        <w:tc>
          <w:tcPr>
            <w:tcW w:w="1142" w:type="dxa"/>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457 862 600</w:t>
            </w:r>
          </w:p>
        </w:tc>
      </w:tr>
      <w:tr w:rsidR="002C0967">
        <w:trPr>
          <w:trHeight w:hRule="exact" w:val="182"/>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23</w:t>
            </w:r>
          </w:p>
        </w:tc>
        <w:tc>
          <w:tcPr>
            <w:tcW w:w="597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proofErr w:type="spellStart"/>
            <w:r>
              <w:rPr>
                <w:rFonts w:ascii="Arial" w:eastAsia="Arial" w:hAnsi="Arial" w:cs="Arial"/>
                <w:color w:val="787878"/>
                <w:sz w:val="11"/>
                <w:szCs w:val="11"/>
              </w:rPr>
              <w:t>Воаме</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щениЕ</w:t>
            </w:r>
            <w:proofErr w:type="spellEnd"/>
            <w:r>
              <w:rPr>
                <w:rFonts w:ascii="Arial" w:eastAsia="Arial" w:hAnsi="Arial" w:cs="Arial"/>
                <w:color w:val="787878"/>
                <w:sz w:val="11"/>
                <w:szCs w:val="11"/>
              </w:rPr>
              <w:t xml:space="preserve"> (расход) </w:t>
            </w:r>
            <w:proofErr w:type="spellStart"/>
            <w:r>
              <w:rPr>
                <w:rFonts w:ascii="Arial" w:eastAsia="Arial" w:hAnsi="Arial" w:cs="Arial"/>
                <w:color w:val="787878"/>
                <w:sz w:val="11"/>
                <w:szCs w:val="11"/>
              </w:rPr>
              <w:t>пЬЧилогам</w:t>
            </w:r>
            <w:proofErr w:type="spellEnd"/>
          </w:p>
        </w:tc>
        <w:tc>
          <w:tcPr>
            <w:tcW w:w="850" w:type="dxa"/>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8E8E8F"/>
                <w:sz w:val="11"/>
                <w:szCs w:val="11"/>
              </w:rPr>
              <w:t>6.9</w:t>
            </w:r>
          </w:p>
        </w:tc>
        <w:tc>
          <w:tcPr>
            <w:tcW w:w="1070" w:type="dxa"/>
            <w:tcBorders>
              <w:top w:val="single" w:sz="4" w:space="0" w:color="auto"/>
            </w:tcBorders>
            <w:shd w:val="clear" w:color="auto" w:fill="FFFFFF"/>
            <w:vAlign w:val="bottom"/>
          </w:tcPr>
          <w:p w:rsidR="002C0967" w:rsidRDefault="00772D8F">
            <w:pPr>
              <w:pStyle w:val="a5"/>
              <w:spacing w:line="240" w:lineRule="auto"/>
              <w:ind w:firstLine="180"/>
              <w:rPr>
                <w:sz w:val="11"/>
                <w:szCs w:val="11"/>
              </w:rPr>
            </w:pPr>
            <w:r>
              <w:rPr>
                <w:rFonts w:ascii="Arial" w:eastAsia="Arial" w:hAnsi="Arial" w:cs="Arial"/>
                <w:color w:val="787878"/>
                <w:sz w:val="11"/>
                <w:szCs w:val="11"/>
              </w:rPr>
              <w:t>-13 010 025</w:t>
            </w:r>
          </w:p>
        </w:tc>
        <w:tc>
          <w:tcPr>
            <w:tcW w:w="1142" w:type="dxa"/>
            <w:shd w:val="clear" w:color="auto" w:fill="FFFFFF"/>
            <w:vAlign w:val="bottom"/>
          </w:tcPr>
          <w:p w:rsidR="002C0967" w:rsidRDefault="00772D8F">
            <w:pPr>
              <w:pStyle w:val="a5"/>
              <w:spacing w:line="240" w:lineRule="auto"/>
              <w:ind w:firstLine="0"/>
              <w:jc w:val="right"/>
              <w:rPr>
                <w:sz w:val="14"/>
                <w:szCs w:val="14"/>
              </w:rPr>
            </w:pPr>
            <w:r>
              <w:rPr>
                <w:rFonts w:ascii="Arial" w:eastAsia="Arial" w:hAnsi="Arial" w:cs="Arial"/>
                <w:color w:val="787878"/>
                <w:sz w:val="14"/>
                <w:szCs w:val="14"/>
              </w:rPr>
              <w:t>11600777</w:t>
            </w:r>
          </w:p>
        </w:tc>
      </w:tr>
      <w:tr w:rsidR="002C0967">
        <w:trPr>
          <w:trHeight w:hRule="exact" w:val="168"/>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24</w:t>
            </w:r>
          </w:p>
        </w:tc>
        <w:tc>
          <w:tcPr>
            <w:tcW w:w="5976" w:type="dxa"/>
            <w:tcBorders>
              <w:top w:val="single" w:sz="4" w:space="0" w:color="auto"/>
            </w:tcBorders>
            <w:shd w:val="clear" w:color="auto" w:fill="FFFFFF"/>
            <w:vAlign w:val="bottom"/>
          </w:tcPr>
          <w:p w:rsidR="002C0967" w:rsidRDefault="00772D8F">
            <w:pPr>
              <w:pStyle w:val="a5"/>
              <w:tabs>
                <w:tab w:val="left" w:pos="1262"/>
                <w:tab w:val="left" w:pos="3120"/>
              </w:tabs>
              <w:spacing w:line="240" w:lineRule="auto"/>
              <w:ind w:firstLine="0"/>
              <w:rPr>
                <w:sz w:val="11"/>
                <w:szCs w:val="11"/>
              </w:rPr>
            </w:pPr>
            <w:r>
              <w:rPr>
                <w:rFonts w:ascii="Arial" w:eastAsia="Arial" w:hAnsi="Arial" w:cs="Arial"/>
                <w:color w:val="787878"/>
                <w:sz w:val="11"/>
                <w:szCs w:val="11"/>
              </w:rPr>
              <w:t xml:space="preserve">При . </w:t>
            </w:r>
            <w:proofErr w:type="spellStart"/>
            <w:r>
              <w:rPr>
                <w:rFonts w:ascii="Arial" w:eastAsia="Arial" w:hAnsi="Arial" w:cs="Arial"/>
                <w:color w:val="787878"/>
                <w:sz w:val="11"/>
                <w:szCs w:val="11"/>
              </w:rPr>
              <w:t>ьйк</w:t>
            </w:r>
            <w:proofErr w:type="spellEnd"/>
            <w:r>
              <w:rPr>
                <w:rFonts w:ascii="Arial" w:eastAsia="Arial" w:hAnsi="Arial" w:cs="Arial"/>
                <w:color w:val="787878"/>
                <w:sz w:val="11"/>
                <w:szCs w:val="11"/>
              </w:rPr>
              <w:t xml:space="preserve">&gt; </w:t>
            </w:r>
            <w:proofErr w:type="spellStart"/>
            <w:r>
              <w:rPr>
                <w:rFonts w:ascii="Arial" w:eastAsia="Arial" w:hAnsi="Arial" w:cs="Arial"/>
                <w:color w:val="787878"/>
                <w:sz w:val="11"/>
                <w:szCs w:val="11"/>
              </w:rPr>
              <w:t>Йбьп</w:t>
            </w:r>
            <w:proofErr w:type="spellEnd"/>
            <w:r>
              <w:rPr>
                <w:rFonts w:ascii="Arial" w:eastAsia="Arial" w:hAnsi="Arial" w:cs="Arial"/>
                <w:color w:val="787878"/>
                <w:sz w:val="11"/>
                <w:szCs w:val="11"/>
              </w:rPr>
              <w:t xml:space="preserve"> :</w:t>
            </w:r>
            <w:r>
              <w:rPr>
                <w:rFonts w:ascii="Arial" w:eastAsia="Arial" w:hAnsi="Arial" w:cs="Arial"/>
                <w:color w:val="787878"/>
                <w:sz w:val="11"/>
                <w:szCs w:val="11"/>
              </w:rPr>
              <w:tab/>
              <w:t xml:space="preserve">■ г </w:t>
            </w:r>
            <w:proofErr w:type="spellStart"/>
            <w:r>
              <w:rPr>
                <w:rFonts w:ascii="Arial" w:eastAsia="Arial" w:hAnsi="Arial" w:cs="Arial"/>
                <w:color w:val="787878"/>
                <w:sz w:val="11"/>
                <w:szCs w:val="11"/>
              </w:rPr>
              <w:t>прадояжающе</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йс</w:t>
            </w:r>
            <w:proofErr w:type="spellEnd"/>
            <w:r>
              <w:rPr>
                <w:rFonts w:ascii="Arial" w:eastAsia="Arial" w:hAnsi="Arial" w:cs="Arial"/>
                <w:color w:val="787878"/>
                <w:sz w:val="11"/>
                <w:szCs w:val="11"/>
              </w:rPr>
              <w:t xml:space="preserve"> д</w:t>
            </w:r>
            <w:r>
              <w:rPr>
                <w:rFonts w:ascii="Arial" w:eastAsia="Arial" w:hAnsi="Arial" w:cs="Arial"/>
                <w:color w:val="787878"/>
                <w:sz w:val="11"/>
                <w:szCs w:val="11"/>
              </w:rPr>
              <w:tab/>
              <w:t>: нс ста</w:t>
            </w:r>
          </w:p>
        </w:tc>
        <w:tc>
          <w:tcPr>
            <w:tcW w:w="850" w:type="dxa"/>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8E8E8F"/>
                <w:sz w:val="11"/>
                <w:szCs w:val="11"/>
              </w:rPr>
              <w:t>6Т</w:t>
            </w:r>
          </w:p>
        </w:tc>
        <w:tc>
          <w:tcPr>
            <w:tcW w:w="1070" w:type="dxa"/>
            <w:shd w:val="clear" w:color="auto" w:fill="FFFFFF"/>
            <w:vAlign w:val="bottom"/>
          </w:tcPr>
          <w:p w:rsidR="002C0967" w:rsidRDefault="00772D8F">
            <w:pPr>
              <w:pStyle w:val="a5"/>
              <w:spacing w:line="240" w:lineRule="auto"/>
              <w:ind w:firstLine="260"/>
              <w:jc w:val="both"/>
              <w:rPr>
                <w:sz w:val="11"/>
                <w:szCs w:val="11"/>
              </w:rPr>
            </w:pPr>
            <w:r>
              <w:rPr>
                <w:rFonts w:ascii="Arial" w:eastAsia="Arial" w:hAnsi="Arial" w:cs="Arial"/>
                <w:color w:val="787878"/>
                <w:sz w:val="11"/>
                <w:szCs w:val="11"/>
              </w:rPr>
              <w:t>46 660735</w:t>
            </w:r>
          </w:p>
        </w:tc>
        <w:tc>
          <w:tcPr>
            <w:tcW w:w="1142" w:type="dxa"/>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-48 061 В23</w:t>
            </w:r>
          </w:p>
        </w:tc>
      </w:tr>
      <w:tr w:rsidR="002C0967">
        <w:trPr>
          <w:trHeight w:hRule="exact" w:val="187"/>
          <w:jc w:val="center"/>
        </w:trPr>
        <w:tc>
          <w:tcPr>
            <w:tcW w:w="509" w:type="dxa"/>
            <w:tcBorders>
              <w:left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25</w:t>
            </w:r>
          </w:p>
        </w:tc>
        <w:tc>
          <w:tcPr>
            <w:tcW w:w="5976" w:type="dxa"/>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Прибыла (</w:t>
            </w:r>
            <w:proofErr w:type="spellStart"/>
            <w:r>
              <w:rPr>
                <w:rFonts w:ascii="Arial" w:eastAsia="Arial" w:hAnsi="Arial" w:cs="Arial"/>
                <w:color w:val="787878"/>
                <w:sz w:val="11"/>
                <w:szCs w:val="11"/>
              </w:rPr>
              <w:t>убыпж</w:t>
            </w:r>
            <w:proofErr w:type="spellEnd"/>
            <w:r>
              <w:rPr>
                <w:rFonts w:ascii="Arial" w:eastAsia="Arial" w:hAnsi="Arial" w:cs="Arial"/>
                <w:color w:val="787878"/>
                <w:sz w:val="11"/>
                <w:szCs w:val="11"/>
              </w:rPr>
              <w:t xml:space="preserve"> </w:t>
            </w:r>
            <w:proofErr w:type="spellStart"/>
            <w:r>
              <w:rPr>
                <w:rFonts w:ascii="Arial" w:eastAsia="Arial" w:hAnsi="Arial" w:cs="Arial"/>
                <w:smallCaps/>
                <w:color w:val="787878"/>
                <w:sz w:val="11"/>
                <w:szCs w:val="11"/>
              </w:rPr>
              <w:t>рт</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преЧЬащЕнной</w:t>
            </w:r>
            <w:proofErr w:type="spellEnd"/>
            <w:r>
              <w:rPr>
                <w:rFonts w:ascii="Arial" w:eastAsia="Arial" w:hAnsi="Arial" w:cs="Arial"/>
                <w:color w:val="787878"/>
                <w:sz w:val="11"/>
                <w:szCs w:val="11"/>
              </w:rPr>
              <w:t xml:space="preserve"> в= --■. .т-.</w:t>
            </w:r>
            <w:proofErr w:type="spellStart"/>
            <w:r>
              <w:rPr>
                <w:rFonts w:ascii="Arial" w:eastAsia="Arial" w:hAnsi="Arial" w:cs="Arial"/>
                <w:color w:val="787878"/>
                <w:sz w:val="11"/>
                <w:szCs w:val="11"/>
              </w:rPr>
              <w:t>нс</w:t>
            </w:r>
            <w:proofErr w:type="spellEnd"/>
            <w:r>
              <w:rPr>
                <w:rFonts w:ascii="Arial" w:eastAsia="Arial" w:hAnsi="Arial" w:cs="Arial"/>
                <w:color w:val="787878"/>
                <w:sz w:val="11"/>
                <w:szCs w:val="11"/>
              </w:rPr>
              <w:t>-. ™</w:t>
            </w:r>
          </w:p>
        </w:tc>
        <w:tc>
          <w:tcPr>
            <w:tcW w:w="850" w:type="dxa"/>
            <w:shd w:val="clear" w:color="auto" w:fill="FFFFFF"/>
          </w:tcPr>
          <w:p w:rsidR="002C0967" w:rsidRDefault="002C0967">
            <w:pPr>
              <w:rPr>
                <w:sz w:val="10"/>
                <w:szCs w:val="10"/>
              </w:rPr>
            </w:pPr>
          </w:p>
        </w:tc>
        <w:tc>
          <w:tcPr>
            <w:tcW w:w="1070"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0</w:t>
            </w:r>
          </w:p>
        </w:tc>
        <w:tc>
          <w:tcPr>
            <w:tcW w:w="1142"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8E8E8F"/>
                <w:sz w:val="11"/>
                <w:szCs w:val="11"/>
              </w:rPr>
              <w:t>0</w:t>
            </w:r>
          </w:p>
        </w:tc>
      </w:tr>
      <w:tr w:rsidR="002C0967">
        <w:trPr>
          <w:trHeight w:hRule="exact" w:val="206"/>
          <w:jc w:val="center"/>
        </w:trPr>
        <w:tc>
          <w:tcPr>
            <w:tcW w:w="509" w:type="dxa"/>
            <w:tcBorders>
              <w:left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26</w:t>
            </w:r>
          </w:p>
        </w:tc>
        <w:tc>
          <w:tcPr>
            <w:tcW w:w="5976" w:type="dxa"/>
            <w:tcBorders>
              <w:bottom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787878"/>
                <w:sz w:val="10"/>
                <w:szCs w:val="10"/>
              </w:rPr>
              <w:t>Прибыль (</w:t>
            </w:r>
            <w:proofErr w:type="spellStart"/>
            <w:r>
              <w:rPr>
                <w:rFonts w:ascii="Arial" w:eastAsia="Arial" w:hAnsi="Arial" w:cs="Arial"/>
                <w:color w:val="787878"/>
                <w:sz w:val="10"/>
                <w:szCs w:val="10"/>
              </w:rPr>
              <w:t>убЫТОЬ</w:t>
            </w:r>
            <w:proofErr w:type="spellEnd"/>
            <w:r>
              <w:rPr>
                <w:rFonts w:ascii="Arial" w:eastAsia="Arial" w:hAnsi="Arial" w:cs="Arial"/>
                <w:color w:val="787878"/>
                <w:sz w:val="10"/>
                <w:szCs w:val="10"/>
              </w:rPr>
              <w:t xml:space="preserve"> ЗЭ </w:t>
            </w:r>
            <w:proofErr w:type="spellStart"/>
            <w:r>
              <w:rPr>
                <w:rFonts w:ascii="Arial" w:eastAsia="Arial" w:hAnsi="Arial" w:cs="Arial"/>
                <w:color w:val="787878"/>
                <w:sz w:val="10"/>
                <w:szCs w:val="10"/>
              </w:rPr>
              <w:t>ОТМЕТТвЯЙ</w:t>
            </w:r>
            <w:proofErr w:type="spellEnd"/>
            <w:r>
              <w:rPr>
                <w:rFonts w:ascii="Arial" w:eastAsia="Arial" w:hAnsi="Arial" w:cs="Arial"/>
                <w:color w:val="787878"/>
                <w:sz w:val="10"/>
                <w:szCs w:val="10"/>
              </w:rPr>
              <w:t xml:space="preserve"> ПЕРИОД</w:t>
            </w:r>
          </w:p>
        </w:tc>
        <w:tc>
          <w:tcPr>
            <w:tcW w:w="850" w:type="dxa"/>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6.1</w:t>
            </w:r>
          </w:p>
        </w:tc>
        <w:tc>
          <w:tcPr>
            <w:tcW w:w="1070" w:type="dxa"/>
            <w:tcBorders>
              <w:top w:val="single" w:sz="4" w:space="0" w:color="auto"/>
              <w:bottom w:val="single" w:sz="4" w:space="0" w:color="auto"/>
            </w:tcBorders>
            <w:shd w:val="clear" w:color="auto" w:fill="FFFFFF"/>
          </w:tcPr>
          <w:p w:rsidR="002C0967" w:rsidRDefault="00772D8F">
            <w:pPr>
              <w:pStyle w:val="a5"/>
              <w:spacing w:line="240" w:lineRule="auto"/>
              <w:ind w:firstLine="260"/>
              <w:jc w:val="both"/>
              <w:rPr>
                <w:sz w:val="11"/>
                <w:szCs w:val="11"/>
              </w:rPr>
            </w:pPr>
            <w:r>
              <w:rPr>
                <w:rFonts w:ascii="Arial" w:eastAsia="Arial" w:hAnsi="Arial" w:cs="Arial"/>
                <w:color w:val="787878"/>
                <w:sz w:val="11"/>
                <w:szCs w:val="11"/>
              </w:rPr>
              <w:t>46 660 735</w:t>
            </w:r>
          </w:p>
        </w:tc>
        <w:tc>
          <w:tcPr>
            <w:tcW w:w="1142" w:type="dxa"/>
            <w:tcBorders>
              <w:top w:val="single" w:sz="4" w:space="0" w:color="auto"/>
              <w:bottom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-4606.1 623</w:t>
            </w:r>
          </w:p>
        </w:tc>
      </w:tr>
    </w:tbl>
    <w:p w:rsidR="002C0967" w:rsidRDefault="00772D8F">
      <w:pPr>
        <w:spacing w:line="1" w:lineRule="exact"/>
      </w:pPr>
      <w:r>
        <w:br w:type="page"/>
      </w:r>
    </w:p>
    <w:p w:rsidR="002C0967" w:rsidRDefault="002C0967">
      <w:pPr>
        <w:framePr w:w="9682" w:h="8160" w:wrap="notBeside" w:vAnchor="text" w:hAnchor="text" w:x="49" w:y="1"/>
        <w:rPr>
          <w:noProof/>
          <w:lang w:bidi="ar-SA"/>
        </w:rPr>
      </w:pPr>
    </w:p>
    <w:p w:rsidR="00072F27" w:rsidRPr="00072F27" w:rsidRDefault="00072F27">
      <w:pPr>
        <w:framePr w:w="9682" w:h="8160" w:wrap="notBeside" w:vAnchor="text" w:hAnchor="text" w:x="49" w:y="1"/>
        <w:rPr>
          <w:rFonts w:ascii="Times New Roman" w:hAnsi="Times New Roman" w:cs="Times New Roman"/>
          <w:b/>
          <w:noProof/>
          <w:sz w:val="32"/>
          <w:lang w:bidi="ar-SA"/>
        </w:rPr>
      </w:pPr>
      <w:r w:rsidRPr="00072F27">
        <w:rPr>
          <w:rFonts w:ascii="Times New Roman" w:hAnsi="Times New Roman" w:cs="Times New Roman"/>
          <w:b/>
          <w:noProof/>
          <w:sz w:val="32"/>
          <w:lang w:bidi="ar-SA"/>
        </w:rPr>
        <w:t>Окончание приложения Г</w:t>
      </w:r>
    </w:p>
    <w:p w:rsidR="00072F27" w:rsidRDefault="00072F27">
      <w:pPr>
        <w:framePr w:w="9682" w:h="8160" w:wrap="notBeside" w:vAnchor="text" w:hAnchor="text" w:x="49" w:y="1"/>
        <w:rPr>
          <w:noProof/>
          <w:lang w:bidi="ar-SA"/>
        </w:rPr>
      </w:pPr>
    </w:p>
    <w:p w:rsidR="00072F27" w:rsidRDefault="00072F27">
      <w:pPr>
        <w:framePr w:w="9682" w:h="8160" w:wrap="notBeside" w:vAnchor="text" w:hAnchor="text" w:x="49" w:y="1"/>
        <w:rPr>
          <w:noProof/>
          <w:lang w:bidi="ar-SA"/>
        </w:rPr>
      </w:pPr>
      <w:r>
        <w:rPr>
          <w:noProof/>
          <w:lang w:bidi="ar-SA"/>
        </w:rPr>
        <w:drawing>
          <wp:inline distT="0" distB="0" distL="0" distR="0">
            <wp:extent cx="5873129" cy="6294474"/>
            <wp:effectExtent l="19050" t="0" r="0" b="0"/>
            <wp:docPr id="31" name="Рисунок 30"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6.png"/>
                    <pic:cNvPicPr/>
                  </pic:nvPicPr>
                  <pic:blipFill>
                    <a:blip r:embed="rId47" cstate="print"/>
                    <a:stretch>
                      <a:fillRect/>
                    </a:stretch>
                  </pic:blipFill>
                  <pic:spPr>
                    <a:xfrm>
                      <a:off x="0" y="0"/>
                      <a:ext cx="5889502" cy="6312022"/>
                    </a:xfrm>
                    <a:prstGeom prst="rect">
                      <a:avLst/>
                    </a:prstGeom>
                  </pic:spPr>
                </pic:pic>
              </a:graphicData>
            </a:graphic>
          </wp:inline>
        </w:drawing>
      </w:r>
    </w:p>
    <w:p w:rsidR="00072F27" w:rsidRDefault="00072F27">
      <w:pPr>
        <w:framePr w:w="9682" w:h="8160" w:wrap="notBeside" w:vAnchor="text" w:hAnchor="text" w:x="49" w:y="1"/>
        <w:rPr>
          <w:noProof/>
          <w:lang w:bidi="ar-SA"/>
        </w:rPr>
      </w:pPr>
    </w:p>
    <w:p w:rsidR="00072F27" w:rsidRDefault="00072F27">
      <w:pPr>
        <w:framePr w:w="9682" w:h="8160" w:wrap="notBeside" w:vAnchor="text" w:hAnchor="text" w:x="49" w:y="1"/>
        <w:rPr>
          <w:noProof/>
          <w:lang w:bidi="ar-SA"/>
        </w:rPr>
      </w:pPr>
    </w:p>
    <w:p w:rsidR="00072F27" w:rsidRDefault="00072F27">
      <w:pPr>
        <w:framePr w:w="9682" w:h="8160" w:wrap="notBeside" w:vAnchor="text" w:hAnchor="text" w:x="49" w:y="1"/>
        <w:rPr>
          <w:noProof/>
          <w:lang w:bidi="ar-SA"/>
        </w:rPr>
      </w:pPr>
    </w:p>
    <w:p w:rsidR="00072F27" w:rsidRDefault="00072F27">
      <w:pPr>
        <w:framePr w:w="9682" w:h="8160" w:wrap="notBeside" w:vAnchor="text" w:hAnchor="text" w:x="49" w:y="1"/>
        <w:rPr>
          <w:noProof/>
          <w:lang w:bidi="ar-SA"/>
        </w:rPr>
      </w:pPr>
    </w:p>
    <w:p w:rsidR="00072F27" w:rsidRDefault="00072F27">
      <w:pPr>
        <w:spacing w:line="1" w:lineRule="exact"/>
        <w:rPr>
          <w:sz w:val="2"/>
          <w:szCs w:val="2"/>
        </w:rPr>
      </w:pPr>
    </w:p>
    <w:p w:rsidR="00072F27" w:rsidRDefault="00072F27">
      <w:pPr>
        <w:spacing w:line="1" w:lineRule="exact"/>
        <w:rPr>
          <w:sz w:val="2"/>
          <w:szCs w:val="2"/>
        </w:rPr>
      </w:pPr>
    </w:p>
    <w:p w:rsidR="00072F27" w:rsidRDefault="00072F27">
      <w:pPr>
        <w:spacing w:line="1" w:lineRule="exact"/>
        <w:rPr>
          <w:sz w:val="2"/>
          <w:szCs w:val="2"/>
        </w:rPr>
      </w:pPr>
    </w:p>
    <w:p w:rsidR="00072F27" w:rsidRDefault="00072F27">
      <w:pPr>
        <w:spacing w:line="1" w:lineRule="exact"/>
        <w:rPr>
          <w:sz w:val="2"/>
          <w:szCs w:val="2"/>
        </w:rPr>
      </w:pPr>
    </w:p>
    <w:p w:rsidR="00072F27" w:rsidRDefault="00072F27">
      <w:pPr>
        <w:spacing w:line="1" w:lineRule="exact"/>
      </w:pPr>
    </w:p>
    <w:p w:rsidR="00072F27" w:rsidRDefault="00072F27">
      <w:pPr>
        <w:spacing w:line="1" w:lineRule="exact"/>
      </w:pPr>
    </w:p>
    <w:p w:rsidR="00072F27" w:rsidRDefault="00726586">
      <w:pPr>
        <w:spacing w:line="1" w:lineRule="exact"/>
      </w:pPr>
      <w:r>
        <w:rPr>
          <w:noProof/>
          <w:lang w:bidi="ar-SA"/>
        </w:rPr>
        <w:pict>
          <v:shape id="Shape 272" o:spid="_x0000_s1052" type="#_x0000_t202" style="position:absolute;margin-left:429pt;margin-top:161.2pt;width:37.45pt;height:8.9pt;z-index:125829546;visibility:visible;mso-wrap-distance-left:2.4pt;mso-wrap-distance-right:4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" filled="f" stroked="f">
            <v:textbox style="mso-next-textbox:#Shape 272" inset="0,0,0,0">
              <w:txbxContent>
                <w:p w:rsidR="00726586" w:rsidRDefault="00726586">
                  <w:pPr>
                    <w:pStyle w:val="ab"/>
                    <w:jc w:val="right"/>
                    <w:rPr>
                      <w:sz w:val="11"/>
                      <w:szCs w:val="11"/>
                    </w:rPr>
                  </w:pPr>
                </w:p>
              </w:txbxContent>
            </v:textbox>
            <w10:wrap type="topAndBottom"/>
          </v:shape>
        </w:pict>
      </w:r>
      <w:r>
        <w:rPr>
          <w:noProof/>
          <w:lang w:bidi="ar-SA"/>
        </w:rPr>
        <w:pict>
          <v:shape id="Shape 274" o:spid="_x0000_s1053" type="#_x0000_t202" style="position:absolute;margin-left:364.3pt;margin-top:92.6pt;width:41.3pt;height:97.7pt;z-index:125829548;visibility:visible;mso-wrap-distance-left:2.4pt;mso-wrap-distance-right:4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" filled="f" stroked="f">
            <v:textbox style="mso-next-textbox:#Shape 274" inset="0,0,0,0">
              <w:txbxContent>
                <w:p w:rsidR="00726586" w:rsidRDefault="00726586" w:rsidP="00072F27">
                  <w:pPr>
                    <w:pStyle w:val="ab"/>
                    <w:rPr>
                      <w:sz w:val="11"/>
                      <w:szCs w:val="11"/>
                    </w:rPr>
                  </w:pPr>
                </w:p>
              </w:txbxContent>
            </v:textbox>
            <w10:wrap type="topAndBottom"/>
          </v:shape>
        </w:pict>
      </w:r>
      <w:r>
        <w:rPr>
          <w:noProof/>
          <w:lang w:bidi="ar-SA"/>
        </w:rPr>
        <w:pict>
          <v:shape id="Shape 276" o:spid="_x0000_s1054" type="#_x0000_t202" style="position:absolute;margin-left:305.75pt;margin-top:133.25pt;width:99.85pt;height:19.9pt;z-index:125829550;visibility:visible;mso-wrap-distance-left:2.4pt;mso-wrap-distance-right:3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" filled="f" stroked="f">
            <v:textbox style="mso-next-textbox:#Shape 276" inset="0,0,0,0">
              <w:txbxContent>
                <w:p w:rsidR="00726586" w:rsidRDefault="00726586">
                  <w:pPr>
                    <w:pStyle w:val="ab"/>
                  </w:pPr>
                </w:p>
              </w:txbxContent>
            </v:textbox>
            <w10:wrap type="topAndBottom"/>
          </v:shape>
        </w:pict>
      </w:r>
      <w:r>
        <w:rPr>
          <w:noProof/>
          <w:lang w:bidi="ar-SA"/>
        </w:rPr>
        <w:pict>
          <v:shape id="Shape 278" o:spid="_x0000_s1055" type="#_x0000_t202" style="position:absolute;margin-left:295.2pt;margin-top:112.05pt;width:73.45pt;height:20.15pt;z-index:125829552;visibility:visible;mso-wrap-distance-left:2.4pt;mso-wrap-distance-right:4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" filled="f" stroked="f">
            <v:textbox style="mso-next-textbox:#Shape 278" inset="0,0,0,0">
              <w:txbxContent>
                <w:p w:rsidR="00726586" w:rsidRDefault="00726586">
                  <w:pPr>
                    <w:pStyle w:val="ab"/>
                    <w:rPr>
                      <w:sz w:val="15"/>
                      <w:szCs w:val="15"/>
                    </w:rPr>
                  </w:pPr>
                </w:p>
              </w:txbxContent>
            </v:textbox>
            <w10:wrap type="topAndBottom"/>
          </v:shape>
        </w:pict>
      </w:r>
      <w:r>
        <w:rPr>
          <w:noProof/>
          <w:lang w:bidi="ar-SA"/>
        </w:rPr>
        <w:pict>
          <v:shape id="Shape 298" o:spid="_x0000_s1065" type="#_x0000_t202" style="position:absolute;margin-left:143.05pt;margin-top:163.2pt;width:39.85pt;height:7.2pt;z-index:125829572;visibility:visible;mso-wrap-distance-left:2.4pt;mso-wrap-distance-right:4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" filled="f" stroked="f">
            <v:textbox style="mso-next-textbox:#Shape 298" inset="0,0,0,0">
              <w:txbxContent>
                <w:p w:rsidR="00726586" w:rsidRDefault="00726586">
                  <w:pPr>
                    <w:pStyle w:val="ab"/>
                    <w:rPr>
                      <w:sz w:val="11"/>
                      <w:szCs w:val="11"/>
                    </w:rPr>
                  </w:pPr>
                </w:p>
              </w:txbxContent>
            </v:textbox>
            <w10:wrap type="topAndBottom"/>
          </v:shape>
        </w:pict>
      </w:r>
      <w:r>
        <w:rPr>
          <w:noProof/>
          <w:lang w:bidi="ar-SA"/>
        </w:rPr>
        <w:pict>
          <v:shape id="Shape 304" o:spid="_x0000_s1068" type="#_x0000_t202" style="position:absolute;margin-left:7.45pt;margin-top:151.6pt;width:233.3pt;height:9.6pt;z-index:125829578;visibility:visible;mso-wrap-distance-left:2.4pt;mso-wrap-distance-right:2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" filled="f" stroked="f">
            <v:textbox style="mso-next-textbox:#Shape 304" inset="0,0,0,0">
              <w:txbxContent>
                <w:p w:rsidR="00726586" w:rsidRDefault="00726586">
                  <w:pPr>
                    <w:pStyle w:val="ab"/>
                    <w:rPr>
                      <w:sz w:val="11"/>
                      <w:szCs w:val="11"/>
                    </w:rPr>
                  </w:pPr>
                </w:p>
              </w:txbxContent>
            </v:textbox>
            <w10:wrap type="topAndBottom"/>
          </v:shape>
        </w:pict>
      </w:r>
      <w:r>
        <w:rPr>
          <w:noProof/>
          <w:lang w:bidi="ar-SA"/>
        </w:rPr>
        <w:pict>
          <v:shape id="Shape 306" o:spid="_x0000_s1069" type="#_x0000_t202" style="position:absolute;margin-left:34.55pt;margin-top:185.25pt;width:150.25pt;height:9.85pt;z-index:125829580;visibility:visible;mso-wrap-distance-left:2.4pt;mso-wrap-distance-righ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" filled="f" stroked="f">
            <v:textbox style="mso-next-textbox:#Shape 306" inset="0,0,0,0">
              <w:txbxContent>
                <w:p w:rsidR="00726586" w:rsidRDefault="00726586">
                  <w:pPr>
                    <w:pStyle w:val="ab"/>
                    <w:rPr>
                      <w:sz w:val="11"/>
                      <w:szCs w:val="11"/>
                    </w:rPr>
                  </w:pPr>
                </w:p>
              </w:txbxContent>
            </v:textbox>
            <w10:wrap type="topAndBottom"/>
          </v:shape>
        </w:pict>
      </w:r>
    </w:p>
    <w:p w:rsidR="00072F27" w:rsidRDefault="00726586">
      <w:pPr>
        <w:spacing w:line="1" w:lineRule="exact"/>
      </w:pPr>
      <w:r>
        <w:rPr>
          <w:noProof/>
          <w:lang w:bidi="ar-SA"/>
        </w:rPr>
        <w:pict>
          <v:shape id="Shape 270" o:spid="_x0000_s1051" type="#_x0000_t202" style="position:absolute;margin-left:429pt;margin-top:190.25pt;width:38.15pt;height:8.9pt;z-index:125829544;visibility:visible;mso-wrap-distance-left:2.4pt;mso-wrap-distance-right:4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" filled="f" stroked="f">
            <v:textbox style="mso-next-textbox:#Shape 270" inset="0,0,0,0">
              <w:txbxContent>
                <w:p w:rsidR="00726586" w:rsidRDefault="00726586">
                  <w:pPr>
                    <w:pStyle w:val="ab"/>
                    <w:jc w:val="right"/>
                    <w:rPr>
                      <w:sz w:val="14"/>
                      <w:szCs w:val="14"/>
                    </w:rPr>
                  </w:pPr>
                </w:p>
              </w:txbxContent>
            </v:textbox>
            <w10:wrap type="topAndBottom"/>
          </v:shape>
        </w:pict>
      </w:r>
      <w:r>
        <w:rPr>
          <w:noProof/>
          <w:lang w:bidi="ar-SA"/>
        </w:rPr>
        <w:pict>
          <v:shape id="Shape 322" o:spid="_x0000_s1077" type="#_x0000_t202" style="position:absolute;margin-left:62.65pt;margin-top:133.2pt;width:282.5pt;height:27.95pt;z-index:125829596;visibility:visible;mso-wrap-distance-left:2.4pt;mso-wrap-distance-righ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" filled="f" stroked="f">
            <v:textbox style="mso-next-textbox:#Shape 322" inset="0,0,0,0">
              <w:txbxContent>
                <w:p w:rsidR="00726586" w:rsidRDefault="00726586"/>
              </w:txbxContent>
            </v:textbox>
            <w10:wrap type="topAndBottom"/>
          </v:shape>
        </w:pict>
      </w:r>
      <w:r>
        <w:rPr>
          <w:noProof/>
          <w:lang w:bidi="ar-SA"/>
        </w:rPr>
        <w:pict>
          <v:shape id="Shape 266" o:spid="_x0000_s1049" type="#_x0000_t202" style="position:absolute;margin-left:443.5pt;margin-top:177.3pt;width:38.15pt;height:8.15pt;z-index:125829540;visibility:visible;mso-wrap-distance-left:2.4pt;mso-wrap-distance-right:4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" filled="f" stroked="f">
            <v:textbox style="mso-next-textbox:#Shape 266" inset="0,0,0,0">
              <w:txbxContent>
                <w:p w:rsidR="00726586" w:rsidRDefault="00726586">
                  <w:pPr>
                    <w:pStyle w:val="ab"/>
                    <w:jc w:val="right"/>
                    <w:rPr>
                      <w:sz w:val="11"/>
                      <w:szCs w:val="11"/>
                    </w:rPr>
                  </w:pPr>
                </w:p>
              </w:txbxContent>
            </v:textbox>
            <w10:wrap type="topAndBottom"/>
          </v:shape>
        </w:pict>
      </w:r>
    </w:p>
    <w:p w:rsidR="00072F27" w:rsidRDefault="00072F27">
      <w:pPr>
        <w:spacing w:line="1" w:lineRule="exact"/>
      </w:pPr>
    </w:p>
    <w:p w:rsidR="00072F27" w:rsidRDefault="00072F27">
      <w:pPr>
        <w:spacing w:line="1" w:lineRule="exact"/>
      </w:pPr>
    </w:p>
    <w:p w:rsidR="002C0967" w:rsidRDefault="00726586">
      <w:pPr>
        <w:spacing w:line="1" w:lineRule="exact"/>
      </w:pPr>
      <w:r>
        <w:rPr>
          <w:noProof/>
          <w:lang w:bidi="ar-SA"/>
        </w:rPr>
        <w:pict>
          <v:shape id="Shape 242" o:spid="_x0000_s1037" type="#_x0000_t202" style="position:absolute;margin-left:62.65pt;margin-top:84pt;width:95.75pt;height:10.55pt;z-index:125829516;visibility:visible;mso-wrap-distance-left:2.4pt;mso-wrap-distance-right:3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" filled="f" stroked="f">
            <v:textbox style="mso-next-textbox:#Shape 242" inset="0,0,0,0">
              <w:txbxContent>
                <w:p w:rsidR="00726586" w:rsidRDefault="00726586">
                  <w:pPr>
                    <w:pStyle w:val="ab"/>
                    <w:rPr>
                      <w:sz w:val="11"/>
                      <w:szCs w:val="11"/>
                    </w:rPr>
                  </w:pPr>
                </w:p>
              </w:txbxContent>
            </v:textbox>
            <w10:wrap type="topAndBottom"/>
          </v:shape>
        </w:pict>
      </w:r>
      <w:r>
        <w:rPr>
          <w:noProof/>
          <w:lang w:bidi="ar-SA"/>
        </w:rPr>
        <w:pict>
          <v:shape id="Shape 244" o:spid="_x0000_s1038" type="#_x0000_t202" style="position:absolute;margin-left:34.55pt;margin-top:186pt;width:32.4pt;height:8.9pt;z-index:125829518;visibility:visible;mso-wrap-distance-left:2.4pt;mso-wrap-distance-right:4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" filled="f" stroked="f">
            <v:textbox style="mso-next-textbox:#Shape 244" inset="0,0,0,0">
              <w:txbxContent>
                <w:p w:rsidR="00726586" w:rsidRDefault="00726586">
                  <w:pPr>
                    <w:pStyle w:val="ab"/>
                    <w:rPr>
                      <w:sz w:val="11"/>
                      <w:szCs w:val="11"/>
                    </w:rPr>
                  </w:pPr>
                </w:p>
              </w:txbxContent>
            </v:textbox>
            <w10:wrap type="topAndBottom"/>
          </v:shape>
        </w:pict>
      </w:r>
      <w:r>
        <w:rPr>
          <w:noProof/>
          <w:lang w:bidi="ar-SA"/>
        </w:rPr>
        <w:pict>
          <v:shape id="Shape 246" o:spid="_x0000_s1039" type="#_x0000_t202" style="position:absolute;margin-left:96.95pt;margin-top:195.1pt;width:52.3pt;height:10.55pt;z-index:125829520;visibility:visible;mso-wrap-distance-left:2.4pt;mso-wrap-distance-right:4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4AhgEAAAcDAAAOAAAAZHJzL2Uyb0RvYy54bWysUlFLwzAQfhf8DyHvru02xyz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" filled="f" stroked="f">
            <v:textbox style="mso-next-textbox:#Shape 246" inset="0,0,0,0">
              <w:txbxContent>
                <w:p w:rsidR="00726586" w:rsidRDefault="00726586">
                  <w:pPr>
                    <w:pStyle w:val="ab"/>
                    <w:rPr>
                      <w:sz w:val="14"/>
                      <w:szCs w:val="14"/>
                    </w:rPr>
                  </w:pPr>
                </w:p>
              </w:txbxContent>
            </v:textbox>
            <w10:wrap type="topAndBottom"/>
          </v:shape>
        </w:pict>
      </w:r>
      <w:r>
        <w:rPr>
          <w:noProof/>
          <w:lang w:bidi="ar-SA"/>
        </w:rPr>
        <w:pict>
          <v:shape id="Shape 248" o:spid="_x0000_s1040" type="#_x0000_t202" style="position:absolute;margin-left:398.9pt;margin-top:1.7pt;width:85.9pt;height:23.75pt;z-index:125829522;visibility:visible;mso-wrap-distance-left:2.4pt;mso-wrap-distance-right:4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" filled="f" stroked="f">
            <v:textbox style="mso-next-textbox:#Shape 248" inset="0,0,0,0">
              <w:txbxContent>
                <w:p w:rsidR="00726586" w:rsidRDefault="00726586">
                  <w:pPr>
                    <w:pStyle w:val="ab"/>
                    <w:spacing w:line="264" w:lineRule="auto"/>
                    <w:jc w:val="right"/>
                    <w:rPr>
                      <w:sz w:val="11"/>
                      <w:szCs w:val="11"/>
                    </w:rPr>
                  </w:pPr>
                </w:p>
              </w:txbxContent>
            </v:textbox>
            <w10:wrap type="topAndBottom"/>
          </v:shape>
        </w:pict>
      </w:r>
      <w:r>
        <w:rPr>
          <w:noProof/>
          <w:lang w:bidi="ar-SA"/>
        </w:rPr>
        <w:pict>
          <v:shape id="Shape 250" o:spid="_x0000_s1041" type="#_x0000_t202" style="position:absolute;margin-left:7.45pt;margin-top:27.1pt;width:135.6pt;height:9.85pt;z-index:125829524;visibility:visible;mso-wrap-distance-left:2.4pt;mso-wrap-distance-right:3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" filled="f" stroked="f">
            <v:textbox style="mso-next-textbox:#Shape 250" inset="0,0,0,0">
              <w:txbxContent>
                <w:p w:rsidR="00726586" w:rsidRDefault="00726586">
                  <w:pPr>
                    <w:pStyle w:val="ab"/>
                    <w:rPr>
                      <w:sz w:val="11"/>
                      <w:szCs w:val="11"/>
                    </w:rPr>
                  </w:pPr>
                </w:p>
              </w:txbxContent>
            </v:textbox>
            <w10:wrap type="topAndBottom"/>
          </v:shape>
        </w:pict>
      </w:r>
      <w:r>
        <w:rPr>
          <w:noProof/>
          <w:lang w:bidi="ar-SA"/>
        </w:rPr>
        <w:pict>
          <v:shape id="Shape 252" o:spid="_x0000_s1042" type="#_x0000_t202" style="position:absolute;margin-left:7.45pt;margin-top:386.15pt;width:73.45pt;height:10.3pt;z-index:125829526;visibility:visible;mso-wrap-distance-left:2.4pt;mso-wrap-distance-right:4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" filled="f" stroked="f">
            <v:textbox style="mso-next-textbox:#Shape 252" inset="0,0,0,0">
              <w:txbxContent>
                <w:p w:rsidR="00726586" w:rsidRDefault="00726586">
                  <w:pPr>
                    <w:pStyle w:val="ab"/>
                  </w:pPr>
                </w:p>
              </w:txbxContent>
            </v:textbox>
            <w10:wrap type="topAndBottom"/>
          </v:shape>
        </w:pict>
      </w:r>
      <w:r>
        <w:rPr>
          <w:noProof/>
          <w:lang w:bidi="ar-SA"/>
        </w:rPr>
        <w:pict>
          <v:shape id="Shape 254" o:spid="_x0000_s1043" type="#_x0000_t202" style="position:absolute;margin-left:34.55pt;margin-top:144.7pt;width:292.8pt;height:16.3pt;z-index:125829528;visibility:visible;mso-wrap-distance-left:2.4pt;mso-wrap-distance-righ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" filled="f" stroked="f">
            <v:textbox style="mso-next-textbox:#Shape 254" inset="0,0,0,0">
              <w:txbxContent>
                <w:p w:rsidR="00726586" w:rsidRDefault="00726586">
                  <w:pPr>
                    <w:pStyle w:val="ab"/>
                    <w:spacing w:line="276" w:lineRule="auto"/>
                    <w:rPr>
                      <w:sz w:val="11"/>
                      <w:szCs w:val="11"/>
                    </w:rPr>
                  </w:pPr>
                </w:p>
              </w:txbxContent>
            </v:textbox>
            <w10:wrap type="topAndBottom"/>
          </v:shape>
        </w:pict>
      </w:r>
      <w:r>
        <w:rPr>
          <w:noProof/>
          <w:lang w:bidi="ar-SA"/>
        </w:rPr>
        <w:pict>
          <v:shape id="Shape 256" o:spid="_x0000_s1044" type="#_x0000_t202" style="position:absolute;margin-left:433.2pt;margin-top:36.25pt;width:52.3pt;height:31.7pt;z-index:125829530;visibility:visible;mso-wrap-distance-left:2.4pt;mso-wrap-distance-right:4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" filled="f" stroked="f">
            <v:textbox style="mso-next-textbox:#Shape 256" inset="0,0,0,0">
              <w:txbxContent>
                <w:p w:rsidR="00726586" w:rsidRDefault="00726586">
                  <w:pPr>
                    <w:pStyle w:val="ab"/>
                    <w:spacing w:line="286" w:lineRule="auto"/>
                    <w:jc w:val="right"/>
                    <w:rPr>
                      <w:sz w:val="11"/>
                      <w:szCs w:val="11"/>
                    </w:rPr>
                  </w:pPr>
                </w:p>
              </w:txbxContent>
            </v:textbox>
            <w10:wrap type="topAndBottom"/>
          </v:shape>
        </w:pict>
      </w:r>
      <w:r>
        <w:rPr>
          <w:noProof/>
          <w:lang w:bidi="ar-SA"/>
        </w:rPr>
        <w:pict>
          <v:shape id="Shape 258" o:spid="_x0000_s1045" type="#_x0000_t202" style="position:absolute;margin-left:443.5pt;margin-top:74.4pt;width:41.3pt;height:9.35pt;z-index:125829532;visibility:visible;mso-wrap-distance-left:2.4pt;mso-wrap-distance-right:4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" filled="f" stroked="f">
            <v:textbox style="mso-next-textbox:#Shape 258" inset="0,0,0,0">
              <w:txbxContent>
                <w:p w:rsidR="00726586" w:rsidRDefault="00726586">
                  <w:pPr>
                    <w:pStyle w:val="ab"/>
                    <w:jc w:val="right"/>
                    <w:rPr>
                      <w:sz w:val="11"/>
                      <w:szCs w:val="11"/>
                    </w:rPr>
                  </w:pPr>
                </w:p>
              </w:txbxContent>
            </v:textbox>
            <w10:wrap type="topAndBottom"/>
          </v:shape>
        </w:pict>
      </w:r>
      <w:r>
        <w:rPr>
          <w:noProof/>
          <w:lang w:bidi="ar-SA"/>
        </w:rPr>
        <w:pict>
          <v:shape id="Shape 260" o:spid="_x0000_s1046" type="#_x0000_t202" style="position:absolute;margin-left:470.65pt;margin-top:92.65pt;width:14.9pt;height:18.7pt;z-index:125829534;visibility:visible;mso-wrap-distance-left:2.4pt;mso-wrap-distance-right:4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" filled="f" stroked="f">
            <v:textbox style="mso-next-textbox:#Shape 260" inset="0,0,0,0">
              <w:txbxContent>
                <w:p w:rsidR="00726586" w:rsidRDefault="00726586">
                  <w:pPr>
                    <w:pStyle w:val="ab"/>
                    <w:spacing w:line="206" w:lineRule="auto"/>
                    <w:jc w:val="center"/>
                    <w:rPr>
                      <w:sz w:val="18"/>
                      <w:szCs w:val="18"/>
                    </w:rPr>
                  </w:pPr>
                </w:p>
              </w:txbxContent>
            </v:textbox>
            <w10:wrap type="topAndBottom"/>
          </v:shape>
        </w:pict>
      </w:r>
      <w:r>
        <w:rPr>
          <w:noProof/>
          <w:lang w:bidi="ar-SA"/>
        </w:rPr>
        <w:pict>
          <v:shape id="Shape 262" o:spid="_x0000_s1047" type="#_x0000_t202" style="position:absolute;margin-left:470.65pt;margin-top:140.15pt;width:14.4pt;height:14.9pt;z-index:125829536;visibility:visible;mso-wrap-distance-left:2.4pt;mso-wrap-distance-right:4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" filled="f" stroked="f">
            <v:textbox style="mso-next-textbox:#Shape 262" inset="0,0,0,0">
              <w:txbxContent>
                <w:p w:rsidR="00726586" w:rsidRDefault="00726586">
                  <w:pPr>
                    <w:pStyle w:val="ab"/>
                    <w:jc w:val="right"/>
                    <w:rPr>
                      <w:sz w:val="24"/>
                      <w:szCs w:val="24"/>
                    </w:rPr>
                  </w:pPr>
                </w:p>
              </w:txbxContent>
            </v:textbox>
            <w10:wrap type="topAndBottom"/>
          </v:shape>
        </w:pict>
      </w:r>
      <w:r>
        <w:rPr>
          <w:noProof/>
          <w:lang w:bidi="ar-SA"/>
        </w:rPr>
        <w:pict>
          <v:shape id="Shape 264" o:spid="_x0000_s1048" type="#_x0000_t202" style="position:absolute;margin-left:447.6pt;margin-top:161.3pt;width:37.2pt;height:8.9pt;z-index:125829538;visibility:visible;mso-wrap-distance-left:2.4pt;mso-wrap-distance-right:4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" filled="f" stroked="f">
            <v:textbox style="mso-next-textbox:#Shape 264" inset="0,0,0,0">
              <w:txbxContent>
                <w:p w:rsidR="00726586" w:rsidRDefault="00726586">
                  <w:pPr>
                    <w:pStyle w:val="ab"/>
                    <w:rPr>
                      <w:sz w:val="11"/>
                      <w:szCs w:val="11"/>
                    </w:rPr>
                  </w:pPr>
                </w:p>
              </w:txbxContent>
            </v:textbox>
            <w10:wrap type="topAndBottom"/>
          </v:shape>
        </w:pict>
      </w:r>
      <w:r>
        <w:rPr>
          <w:noProof/>
          <w:lang w:bidi="ar-SA"/>
        </w:rPr>
        <w:pict>
          <v:shape id="Shape 268" o:spid="_x0000_s1050" type="#_x0000_t202" style="position:absolute;margin-left:456.25pt;margin-top:203.3pt;width:28.55pt;height:8.9pt;z-index:125829542;visibility:visible;mso-wrap-distance-left:2.4pt;mso-wrap-distance-right:4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" filled="f" stroked="f">
            <v:textbox style="mso-next-textbox:#Shape 268" inset="0,0,0,0">
              <w:txbxContent>
                <w:p w:rsidR="00726586" w:rsidRDefault="00726586">
                  <w:pPr>
                    <w:pStyle w:val="ab"/>
                    <w:jc w:val="right"/>
                    <w:rPr>
                      <w:sz w:val="11"/>
                      <w:szCs w:val="11"/>
                    </w:rPr>
                  </w:pPr>
                </w:p>
              </w:txbxContent>
            </v:textbox>
            <w10:wrap type="topAndBottom"/>
          </v:shape>
        </w:pict>
      </w:r>
      <w:r>
        <w:rPr>
          <w:noProof/>
          <w:lang w:bidi="ar-SA"/>
        </w:rPr>
        <w:pict>
          <v:shape id="Shape 280" o:spid="_x0000_s1056" type="#_x0000_t202" style="position:absolute;margin-left:6.7pt;margin-top:35.75pt;width:22.8pt;height:23.75pt;z-index:125829554;visibility:visible;mso-wrap-distance-left:2.4pt;mso-wrap-distance-right:4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" filled="f" stroked="f">
            <v:textbox style="mso-next-textbox:#Shape 280" inset="0,0,0,0">
              <w:txbxContent>
                <w:p w:rsidR="00726586" w:rsidRDefault="00726586">
                  <w:pPr>
                    <w:pStyle w:val="ab"/>
                    <w:spacing w:line="226" w:lineRule="auto"/>
                    <w:rPr>
                      <w:sz w:val="14"/>
                      <w:szCs w:val="14"/>
                    </w:rPr>
                  </w:pPr>
                </w:p>
              </w:txbxContent>
            </v:textbox>
            <w10:wrap type="topAndBottom"/>
          </v:shape>
        </w:pict>
      </w:r>
      <w:r>
        <w:rPr>
          <w:noProof/>
          <w:lang w:bidi="ar-SA"/>
        </w:rPr>
        <w:pict>
          <v:shape id="Shape 282" o:spid="_x0000_s1057" type="#_x0000_t202" style="position:absolute;margin-left:34.55pt;margin-top:36.25pt;width:67.7pt;height:7.9pt;z-index:125829556;visibility:visible;mso-wrap-distance-left:2.4pt;mso-wrap-distance-right:4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" filled="f" stroked="f">
            <v:textbox style="mso-next-textbox:#Shape 282" inset="0,0,0,0">
              <w:txbxContent>
                <w:p w:rsidR="00726586" w:rsidRDefault="00726586">
                  <w:pPr>
                    <w:pStyle w:val="ab"/>
                    <w:rPr>
                      <w:sz w:val="11"/>
                      <w:szCs w:val="11"/>
                    </w:rPr>
                  </w:pPr>
                </w:p>
              </w:txbxContent>
            </v:textbox>
            <w10:wrap type="topAndBottom"/>
          </v:shape>
        </w:pict>
      </w:r>
      <w:r>
        <w:rPr>
          <w:noProof/>
          <w:lang w:bidi="ar-SA"/>
        </w:rPr>
        <w:pict>
          <v:shape id="Shape 284" o:spid="_x0000_s1058" type="#_x0000_t202" style="position:absolute;margin-left:34.55pt;margin-top:75.1pt;width:133.45pt;height:9.85pt;z-index:125829558;visibility:visible;mso-wrap-distance-left:2.4pt;mso-wrap-distance-right:3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" filled="f" stroked="f">
            <v:textbox style="mso-next-textbox:#Shape 284" inset="0,0,0,0">
              <w:txbxContent>
                <w:p w:rsidR="00726586" w:rsidRDefault="00726586">
                  <w:pPr>
                    <w:pStyle w:val="ab"/>
                    <w:rPr>
                      <w:sz w:val="11"/>
                      <w:szCs w:val="11"/>
                    </w:rPr>
                  </w:pPr>
                </w:p>
              </w:txbxContent>
            </v:textbox>
            <w10:wrap type="topAndBottom"/>
          </v:shape>
        </w:pict>
      </w:r>
      <w:r>
        <w:rPr>
          <w:noProof/>
          <w:lang w:bidi="ar-SA"/>
        </w:rPr>
        <w:pict>
          <v:shape id="Shape 286" o:spid="_x0000_s1059" type="#_x0000_t202" style="position:absolute;margin-left:51.85pt;margin-top:85.7pt;width:11.3pt;height:6.7pt;z-index:125829560;visibility:visible;mso-wrap-distance-left:2.4pt;mso-wrap-distance-right:4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" filled="f" stroked="f">
            <v:textbox style="mso-next-textbox:#Shape 286" inset="0,0,0,0">
              <w:txbxContent>
                <w:p w:rsidR="00726586" w:rsidRDefault="00726586">
                  <w:pPr>
                    <w:pStyle w:val="ab"/>
                    <w:rPr>
                      <w:sz w:val="10"/>
                      <w:szCs w:val="10"/>
                    </w:rPr>
                  </w:pPr>
                </w:p>
              </w:txbxContent>
            </v:textbox>
            <w10:wrap type="topAndBottom"/>
          </v:shape>
        </w:pict>
      </w:r>
      <w:r>
        <w:rPr>
          <w:noProof/>
          <w:lang w:bidi="ar-SA"/>
        </w:rPr>
        <w:pict>
          <v:shape id="Shape 288" o:spid="_x0000_s1060" type="#_x0000_t202" style="position:absolute;margin-left:34.55pt;margin-top:111.85pt;width:256.8pt;height:16.3pt;z-index:125829562;visibility:visible;mso-wrap-distance-left:2.4pt;mso-wrap-distance-righ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" filled="f" stroked="f">
            <v:textbox style="mso-next-textbox:#Shape 288" inset="0,0,0,0">
              <w:txbxContent>
                <w:p w:rsidR="00726586" w:rsidRDefault="00726586">
                  <w:pPr>
                    <w:pStyle w:val="ab"/>
                    <w:spacing w:line="293" w:lineRule="auto"/>
                    <w:rPr>
                      <w:sz w:val="11"/>
                      <w:szCs w:val="11"/>
                    </w:rPr>
                  </w:pPr>
                </w:p>
              </w:txbxContent>
            </v:textbox>
            <w10:wrap type="topAndBottom"/>
          </v:shape>
        </w:pict>
      </w:r>
      <w:r>
        <w:rPr>
          <w:noProof/>
          <w:lang w:bidi="ar-SA"/>
        </w:rPr>
        <w:pict>
          <v:shape id="Shape 292" o:spid="_x0000_s1062" type="#_x0000_t202" style="position:absolute;margin-left:34.55pt;margin-top:128.4pt;width:227.3pt;height:17.5pt;z-index:125829566;visibility:visible;mso-wrap-distance-left:2.4pt;mso-wrap-distance-right:2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" filled="f" stroked="f">
            <v:textbox style="mso-next-textbox:#Shape 292" inset="0,0,0,0">
              <w:txbxContent>
                <w:p w:rsidR="00726586" w:rsidRDefault="00726586">
                  <w:pPr>
                    <w:pStyle w:val="ab"/>
                    <w:spacing w:line="283" w:lineRule="auto"/>
                    <w:rPr>
                      <w:sz w:val="11"/>
                      <w:szCs w:val="11"/>
                    </w:rPr>
                  </w:pPr>
                </w:p>
              </w:txbxContent>
            </v:textbox>
            <w10:wrap type="topAndBottom"/>
          </v:shape>
        </w:pict>
      </w:r>
      <w:r>
        <w:rPr>
          <w:noProof/>
          <w:lang w:bidi="ar-SA"/>
        </w:rPr>
        <w:pict>
          <v:shape id="Shape 294" o:spid="_x0000_s1063" type="#_x0000_t202" style="position:absolute;margin-left:34.55pt;margin-top:161.3pt;width:4in;height:15.85pt;z-index:125829568;visibility:visible;mso-wrap-distance-left:2.4pt;mso-wrap-distance-righ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" filled="f" stroked="f">
            <v:textbox style="mso-next-textbox:#Shape 294" inset="0,0,0,0">
              <w:txbxContent>
                <w:p w:rsidR="00726586" w:rsidRDefault="00726586">
                  <w:pPr>
                    <w:pStyle w:val="ab"/>
                    <w:spacing w:line="254" w:lineRule="auto"/>
                    <w:rPr>
                      <w:sz w:val="11"/>
                      <w:szCs w:val="11"/>
                    </w:rPr>
                  </w:pPr>
                </w:p>
              </w:txbxContent>
            </v:textbox>
            <w10:wrap type="topAndBottom"/>
          </v:shape>
        </w:pict>
      </w:r>
      <w:r>
        <w:rPr>
          <w:noProof/>
          <w:lang w:bidi="ar-SA"/>
        </w:rPr>
        <w:pict>
          <v:shape id="Shape 296" o:spid="_x0000_s1064" type="#_x0000_t202" style="position:absolute;margin-left:34.55pt;margin-top:177.85pt;width:271.2pt;height:9.6pt;z-index:125829570;visibility:visible;mso-wrap-distance-left:2.4pt;mso-wrap-distance-righ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" filled="f" stroked="f">
            <v:textbox style="mso-next-textbox:#Shape 296" inset="0,0,0,0">
              <w:txbxContent>
                <w:p w:rsidR="00726586" w:rsidRDefault="00726586">
                  <w:pPr>
                    <w:pStyle w:val="ab"/>
                    <w:rPr>
                      <w:sz w:val="11"/>
                      <w:szCs w:val="11"/>
                    </w:rPr>
                  </w:pPr>
                </w:p>
              </w:txbxContent>
            </v:textbox>
            <w10:wrap type="topAndBottom"/>
          </v:shape>
        </w:pict>
      </w:r>
      <w:r>
        <w:rPr>
          <w:noProof/>
          <w:lang w:bidi="ar-SA"/>
        </w:rPr>
        <w:pict>
          <v:shape id="Shape 300" o:spid="_x0000_s1066" type="#_x0000_t202" style="position:absolute;margin-left:91.45pt;margin-top:195.85pt;width:6pt;height:7.2pt;z-index:125829574;visibility:visible;mso-wrap-distance-left:2.4pt;mso-wrap-distance-righ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" filled="f" stroked="f">
            <v:textbox style="mso-next-textbox:#Shape 300" inset="0,0,0,0">
              <w:txbxContent>
                <w:p w:rsidR="00726586" w:rsidRDefault="00726586">
                  <w:pPr>
                    <w:pStyle w:val="ab"/>
                    <w:rPr>
                      <w:sz w:val="10"/>
                      <w:szCs w:val="10"/>
                    </w:rPr>
                  </w:pPr>
                </w:p>
              </w:txbxContent>
            </v:textbox>
            <w10:wrap type="topAndBottom"/>
          </v:shape>
        </w:pict>
      </w:r>
      <w:r>
        <w:rPr>
          <w:noProof/>
          <w:lang w:bidi="ar-SA"/>
        </w:rPr>
        <w:pict>
          <v:shape id="Shape 302" o:spid="_x0000_s1067" type="#_x0000_t202" style="position:absolute;margin-left:148.1pt;margin-top:195.85pt;width:66.7pt;height:6.95pt;z-index:125829576;visibility:visible;mso-wrap-distance-left:2.4pt;mso-wrap-distance-right:4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" filled="f" stroked="f">
            <v:textbox style="mso-next-textbox:#Shape 302" inset="0,0,0,0">
              <w:txbxContent>
                <w:p w:rsidR="00726586" w:rsidRDefault="00726586">
                  <w:pPr>
                    <w:pStyle w:val="ab"/>
                    <w:rPr>
                      <w:sz w:val="10"/>
                      <w:szCs w:val="10"/>
                    </w:rPr>
                  </w:pPr>
                </w:p>
              </w:txbxContent>
            </v:textbox>
            <w10:wrap type="topAndBottom"/>
          </v:shape>
        </w:pict>
      </w:r>
      <w:r>
        <w:rPr>
          <w:noProof/>
          <w:lang w:bidi="ar-SA"/>
        </w:rPr>
        <w:pict>
          <v:shape id="Shape 308" o:spid="_x0000_s1070" type="#_x0000_t202" style="position:absolute;margin-left:392.4pt;margin-top:36.25pt;width:33.1pt;height:17.5pt;z-index:125829582;visibility:visible;mso-wrap-distance-left:2.4pt;mso-wrap-distance-right:4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" filled="f" stroked="f">
            <v:textbox style="mso-next-textbox:#Shape 308" inset="0,0,0,0">
              <w:txbxContent>
                <w:p w:rsidR="00726586" w:rsidRDefault="00726586">
                  <w:pPr>
                    <w:pStyle w:val="ab"/>
                    <w:spacing w:line="293" w:lineRule="auto"/>
                    <w:jc w:val="right"/>
                    <w:rPr>
                      <w:sz w:val="11"/>
                      <w:szCs w:val="11"/>
                    </w:rPr>
                  </w:pPr>
                </w:p>
              </w:txbxContent>
            </v:textbox>
            <w10:wrap type="topAndBottom"/>
          </v:shape>
        </w:pict>
      </w:r>
      <w:r>
        <w:rPr>
          <w:noProof/>
          <w:lang w:bidi="ar-SA"/>
        </w:rPr>
        <w:pict>
          <v:shape id="Shape 312" o:spid="_x0000_s1072" type="#_x0000_t202" style="position:absolute;margin-left:397.2pt;margin-top:161.3pt;width:27.6pt;height:8.9pt;z-index:125829586;visibility:visible;mso-wrap-distance-left:2.4pt;mso-wrap-distance-right:4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" filled="f" stroked="f">
            <v:textbox style="mso-next-textbox:#Shape 312" inset="0,0,0,0">
              <w:txbxContent>
                <w:p w:rsidR="00726586" w:rsidRDefault="00726586">
                  <w:pPr>
                    <w:pStyle w:val="ab"/>
                    <w:rPr>
                      <w:sz w:val="11"/>
                      <w:szCs w:val="11"/>
                    </w:rPr>
                  </w:pPr>
                </w:p>
              </w:txbxContent>
            </v:textbox>
            <w10:wrap type="topAndBottom"/>
          </v:shape>
        </w:pict>
      </w:r>
      <w:r>
        <w:rPr>
          <w:noProof/>
          <w:lang w:bidi="ar-SA"/>
        </w:rPr>
        <w:pict>
          <v:shape id="Shape 314" o:spid="_x0000_s1073" type="#_x0000_t202" style="position:absolute;margin-left:397.2pt;margin-top:177.85pt;width:27.6pt;height:8.15pt;z-index:125829588;visibility:visible;mso-wrap-distance-left:2.4pt;mso-wrap-distance-right:4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" filled="f" stroked="f">
            <v:textbox style="mso-next-textbox:#Shape 314" inset="0,0,0,0">
              <w:txbxContent>
                <w:p w:rsidR="00726586" w:rsidRDefault="00726586">
                  <w:pPr>
                    <w:pStyle w:val="ab"/>
                    <w:rPr>
                      <w:sz w:val="11"/>
                      <w:szCs w:val="11"/>
                    </w:rPr>
                  </w:pPr>
                </w:p>
              </w:txbxContent>
            </v:textbox>
            <w10:wrap type="topAndBottom"/>
          </v:shape>
        </w:pict>
      </w:r>
      <w:r>
        <w:rPr>
          <w:noProof/>
          <w:lang w:bidi="ar-SA"/>
        </w:rPr>
        <w:pict>
          <v:shape id="Shape 316" o:spid="_x0000_s1074" type="#_x0000_t202" style="position:absolute;margin-left:397.2pt;margin-top:219.85pt;width:27.6pt;height:8.9pt;z-index:125829590;visibility:visible;mso-wrap-distance-left:2.4pt;mso-wrap-distance-right:4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" filled="f" stroked="f">
            <v:textbox style="mso-next-textbox:#Shape 316" inset="0,0,0,0">
              <w:txbxContent>
                <w:p w:rsidR="00726586" w:rsidRDefault="00726586">
                  <w:pPr>
                    <w:pStyle w:val="ab"/>
                    <w:rPr>
                      <w:sz w:val="14"/>
                      <w:szCs w:val="14"/>
                    </w:rPr>
                  </w:pPr>
                </w:p>
              </w:txbxContent>
            </v:textbox>
            <w10:wrap type="topAndBottom"/>
          </v:shape>
        </w:pict>
      </w:r>
      <w:r>
        <w:rPr>
          <w:noProof/>
          <w:lang w:bidi="ar-SA"/>
        </w:rPr>
        <w:pict>
          <v:shape id="Shape 320" o:spid="_x0000_s1076" type="#_x0000_t202" style="position:absolute;margin-left:34.55pt;margin-top:203.3pt;width:217.7pt;height:16.3pt;z-index:125829594;visibility:visible;mso-wrap-distance-left:2.4pt;mso-wrap-distance-right:2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" filled="f" stroked="f">
            <v:textbox style="mso-next-textbox:#Shape 320" inset="0,0,0,0">
              <w:txbxContent>
                <w:p w:rsidR="00726586" w:rsidRDefault="00726586">
                  <w:pPr>
                    <w:pStyle w:val="ab"/>
                    <w:spacing w:line="283" w:lineRule="auto"/>
                    <w:rPr>
                      <w:sz w:val="11"/>
                      <w:szCs w:val="11"/>
                    </w:rPr>
                  </w:pPr>
                </w:p>
              </w:txbxContent>
            </v:textbox>
            <w10:wrap type="topAndBottom"/>
          </v:shape>
        </w:pict>
      </w:r>
      <w:r w:rsidR="00772D8F">
        <w:br w:type="page"/>
      </w:r>
    </w:p>
    <w:p w:rsidR="008B4CDA" w:rsidRDefault="008B4CDA">
      <w:pPr>
        <w:pStyle w:val="11"/>
        <w:keepNext/>
        <w:keepLines/>
        <w:spacing w:after="580" w:line="240" w:lineRule="auto"/>
        <w:ind w:firstLine="0"/>
        <w:jc w:val="center"/>
      </w:pPr>
      <w:bookmarkStart w:id="92" w:name="bookmark302"/>
      <w:bookmarkStart w:id="93" w:name="bookmark303"/>
      <w:bookmarkStart w:id="94" w:name="bookmark304"/>
    </w:p>
    <w:p w:rsidR="008B4CDA" w:rsidRDefault="008B4CDA">
      <w:pPr>
        <w:pStyle w:val="11"/>
        <w:keepNext/>
        <w:keepLines/>
        <w:spacing w:after="580" w:line="240" w:lineRule="auto"/>
        <w:ind w:firstLine="0"/>
        <w:jc w:val="center"/>
      </w:pPr>
      <w:r>
        <w:t>Приложение Д</w:t>
      </w:r>
    </w:p>
    <w:p w:rsidR="008B4CDA" w:rsidRDefault="00772D8F" w:rsidP="008B4CDA">
      <w:pPr>
        <w:pStyle w:val="11"/>
        <w:keepNext/>
        <w:keepLines/>
        <w:spacing w:after="580" w:line="240" w:lineRule="auto"/>
        <w:ind w:firstLine="0"/>
        <w:jc w:val="center"/>
      </w:pPr>
      <w:r>
        <w:t>бухгалт</w:t>
      </w:r>
      <w:r w:rsidR="008B4CDA">
        <w:t>ерский баланс по состоянию на 1 января 2017 года</w:t>
      </w:r>
    </w:p>
    <w:p w:rsidR="008B4CDA" w:rsidRDefault="008B4CDA">
      <w:pPr>
        <w:pStyle w:val="11"/>
        <w:keepNext/>
        <w:keepLines/>
        <w:spacing w:after="580" w:line="240" w:lineRule="auto"/>
        <w:ind w:firstLine="0"/>
        <w:jc w:val="center"/>
      </w:pPr>
      <w:r>
        <w:rPr>
          <w:noProof/>
          <w:lang w:bidi="ar-SA"/>
        </w:rPr>
        <w:drawing>
          <wp:inline distT="0" distB="0" distL="0" distR="0">
            <wp:extent cx="6079620" cy="6794205"/>
            <wp:effectExtent l="19050" t="0" r="0" b="0"/>
            <wp:docPr id="227" name="Рисунок 226"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7.png"/>
                    <pic:cNvPicPr/>
                  </pic:nvPicPr>
                  <pic:blipFill>
                    <a:blip r:embed="rId48" cstate="print"/>
                    <a:stretch>
                      <a:fillRect/>
                    </a:stretch>
                  </pic:blipFill>
                  <pic:spPr>
                    <a:xfrm>
                      <a:off x="0" y="0"/>
                      <a:ext cx="6084201" cy="6799325"/>
                    </a:xfrm>
                    <a:prstGeom prst="rect">
                      <a:avLst/>
                    </a:prstGeom>
                  </pic:spPr>
                </pic:pic>
              </a:graphicData>
            </a:graphic>
          </wp:inline>
        </w:drawing>
      </w:r>
    </w:p>
    <w:p w:rsidR="008B4CDA" w:rsidRDefault="008B4CDA">
      <w:pPr>
        <w:pStyle w:val="11"/>
        <w:keepNext/>
        <w:keepLines/>
        <w:spacing w:after="580" w:line="240" w:lineRule="auto"/>
        <w:ind w:firstLine="0"/>
        <w:jc w:val="center"/>
      </w:pPr>
    </w:p>
    <w:bookmarkEnd w:id="92"/>
    <w:bookmarkEnd w:id="93"/>
    <w:bookmarkEnd w:id="94"/>
    <w:p w:rsidR="002C0967" w:rsidRDefault="002C0967" w:rsidP="00704768">
      <w:pPr>
        <w:rPr>
          <w:sz w:val="2"/>
          <w:szCs w:val="2"/>
        </w:rPr>
        <w:sectPr w:rsidR="002C0967" w:rsidSect="00546BB5">
          <w:headerReference w:type="even" r:id="rId49"/>
          <w:headerReference w:type="default" r:id="rId50"/>
          <w:footerReference w:type="even" r:id="rId51"/>
          <w:footerReference w:type="default" r:id="rId52"/>
          <w:pgSz w:w="11900" w:h="16840"/>
          <w:pgMar w:top="395" w:right="556" w:bottom="1561" w:left="1566" w:header="0" w:footer="3" w:gutter="0"/>
          <w:cols w:space="720"/>
          <w:noEndnote/>
          <w:docGrid w:linePitch="360"/>
        </w:sectPr>
      </w:pPr>
    </w:p>
    <w:p w:rsidR="00704768" w:rsidRDefault="00704768">
      <w:pPr>
        <w:pStyle w:val="11"/>
        <w:keepNext/>
        <w:keepLines/>
        <w:spacing w:after="620" w:line="240" w:lineRule="auto"/>
        <w:ind w:firstLine="0"/>
        <w:jc w:val="center"/>
      </w:pPr>
      <w:bookmarkStart w:id="95" w:name="bookmark305"/>
      <w:bookmarkStart w:id="96" w:name="bookmark306"/>
      <w:bookmarkStart w:id="97" w:name="bookmark307"/>
      <w:r>
        <w:lastRenderedPageBreak/>
        <w:t>Приложение Е</w:t>
      </w:r>
    </w:p>
    <w:p w:rsidR="002C0967" w:rsidRDefault="00772D8F">
      <w:pPr>
        <w:pStyle w:val="11"/>
        <w:keepNext/>
        <w:keepLines/>
        <w:spacing w:after="620" w:line="240" w:lineRule="auto"/>
        <w:ind w:firstLine="0"/>
        <w:jc w:val="center"/>
      </w:pPr>
      <w:r>
        <w:t>отчет о финансов</w:t>
      </w:r>
      <w:r w:rsidR="001B15E7">
        <w:t>ых результатах за 2016</w:t>
      </w:r>
      <w:r>
        <w:t xml:space="preserve"> год</w:t>
      </w:r>
      <w:bookmarkEnd w:id="95"/>
      <w:bookmarkEnd w:id="96"/>
      <w:bookmarkEnd w:id="97"/>
    </w:p>
    <w:tbl>
      <w:tblPr>
        <w:tblOverlap w:val="never"/>
        <w:tblW w:w="0" w:type="auto"/>
        <w:jc w:val="center"/>
        <w:tblLayout w:type="fixed"/>
        <w:tblCellMar>
          <w:left w:w="10" w:type="dxa"/>
          <w:right w:w="10" w:type="dxa"/>
        </w:tblCellMar>
        <w:tblLook w:val="0000" w:firstRow="0" w:lastRow="0" w:firstColumn="0" w:lastColumn="0" w:noHBand="0" w:noVBand="0"/>
      </w:tblPr>
      <w:tblGrid>
        <w:gridCol w:w="466"/>
        <w:gridCol w:w="6034"/>
        <w:gridCol w:w="816"/>
        <w:gridCol w:w="1114"/>
        <w:gridCol w:w="1123"/>
      </w:tblGrid>
      <w:tr w:rsidR="002C0967">
        <w:trPr>
          <w:trHeight w:hRule="exact" w:val="638"/>
          <w:jc w:val="center"/>
        </w:trPr>
        <w:tc>
          <w:tcPr>
            <w:tcW w:w="466"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A7B6C1"/>
                <w:sz w:val="10"/>
                <w:szCs w:val="10"/>
              </w:rPr>
              <w:t>г4з«нр</w:t>
            </w:r>
          </w:p>
          <w:p w:rsidR="002C0967" w:rsidRDefault="00772D8F">
            <w:pPr>
              <w:pStyle w:val="a5"/>
              <w:spacing w:line="240" w:lineRule="auto"/>
              <w:ind w:firstLine="0"/>
              <w:rPr>
                <w:sz w:val="10"/>
                <w:szCs w:val="10"/>
              </w:rPr>
            </w:pPr>
            <w:r>
              <w:rPr>
                <w:rFonts w:ascii="Arial" w:eastAsia="Arial" w:hAnsi="Arial" w:cs="Arial"/>
                <w:color w:val="A7B6C1"/>
                <w:sz w:val="10"/>
                <w:szCs w:val="10"/>
              </w:rPr>
              <w:t>СТ ре</w:t>
            </w:r>
            <w:r>
              <w:rPr>
                <w:rFonts w:ascii="Arial" w:eastAsia="Arial" w:hAnsi="Arial" w:cs="Arial"/>
                <w:color w:val="A7B6C1"/>
                <w:sz w:val="10"/>
                <w:szCs w:val="10"/>
              </w:rPr>
              <w:softHyphen/>
            </w:r>
          </w:p>
          <w:p w:rsidR="002C0967" w:rsidRDefault="00772D8F">
            <w:pPr>
              <w:pStyle w:val="a5"/>
              <w:spacing w:line="240" w:lineRule="auto"/>
              <w:ind w:firstLine="0"/>
              <w:jc w:val="both"/>
              <w:rPr>
                <w:sz w:val="10"/>
                <w:szCs w:val="10"/>
              </w:rPr>
            </w:pPr>
            <w:proofErr w:type="spellStart"/>
            <w:r>
              <w:rPr>
                <w:rFonts w:ascii="Arial" w:eastAsia="Arial" w:hAnsi="Arial" w:cs="Arial"/>
                <w:color w:val="A7B6C1"/>
                <w:sz w:val="10"/>
                <w:szCs w:val="10"/>
              </w:rPr>
              <w:t>ки</w:t>
            </w:r>
            <w:proofErr w:type="spellEnd"/>
          </w:p>
        </w:tc>
        <w:tc>
          <w:tcPr>
            <w:tcW w:w="6034" w:type="dxa"/>
            <w:tcBorders>
              <w:top w:val="single" w:sz="4" w:space="0" w:color="auto"/>
            </w:tcBorders>
            <w:shd w:val="clear" w:color="auto" w:fill="FFFFFF"/>
          </w:tcPr>
          <w:p w:rsidR="002C0967" w:rsidRDefault="00772D8F">
            <w:pPr>
              <w:pStyle w:val="a5"/>
              <w:spacing w:line="240" w:lineRule="auto"/>
              <w:ind w:firstLine="0"/>
              <w:rPr>
                <w:sz w:val="10"/>
                <w:szCs w:val="10"/>
              </w:rPr>
            </w:pPr>
            <w:proofErr w:type="spellStart"/>
            <w:r>
              <w:rPr>
                <w:rFonts w:ascii="Arial" w:eastAsia="Arial" w:hAnsi="Arial" w:cs="Arial"/>
                <w:color w:val="77ACC2"/>
                <w:sz w:val="10"/>
                <w:szCs w:val="10"/>
              </w:rPr>
              <w:t>Имтвлвшме</w:t>
            </w:r>
            <w:proofErr w:type="spellEnd"/>
            <w:r>
              <w:rPr>
                <w:rFonts w:ascii="Arial" w:eastAsia="Arial" w:hAnsi="Arial" w:cs="Arial"/>
                <w:color w:val="77ACC2"/>
                <w:sz w:val="10"/>
                <w:szCs w:val="10"/>
              </w:rPr>
              <w:t xml:space="preserve"> </w:t>
            </w:r>
            <w:proofErr w:type="spellStart"/>
            <w:r>
              <w:rPr>
                <w:rFonts w:ascii="Arial" w:eastAsia="Arial" w:hAnsi="Arial" w:cs="Arial"/>
                <w:color w:val="77ACC2"/>
                <w:sz w:val="10"/>
                <w:szCs w:val="10"/>
              </w:rPr>
              <w:t>стггил</w:t>
            </w:r>
            <w:proofErr w:type="spellEnd"/>
          </w:p>
        </w:tc>
        <w:tc>
          <w:tcPr>
            <w:tcW w:w="816" w:type="dxa"/>
            <w:tcBorders>
              <w:top w:val="single" w:sz="4" w:space="0" w:color="auto"/>
            </w:tcBorders>
            <w:shd w:val="clear" w:color="auto" w:fill="FFFFFF"/>
          </w:tcPr>
          <w:p w:rsidR="002C0967" w:rsidRPr="00772D8F" w:rsidRDefault="00772D8F">
            <w:pPr>
              <w:pStyle w:val="a5"/>
              <w:spacing w:line="312" w:lineRule="auto"/>
              <w:ind w:firstLine="0"/>
              <w:rPr>
                <w:sz w:val="10"/>
                <w:szCs w:val="10"/>
                <w:lang w:val="en-US"/>
              </w:rPr>
            </w:pPr>
            <w:r w:rsidRPr="00772D8F">
              <w:rPr>
                <w:rFonts w:ascii="Arial" w:eastAsia="Arial" w:hAnsi="Arial" w:cs="Arial"/>
                <w:color w:val="77ACC2"/>
                <w:sz w:val="10"/>
                <w:szCs w:val="10"/>
                <w:lang w:val="en-US"/>
              </w:rPr>
              <w:t xml:space="preserve">I </w:t>
            </w:r>
            <w:proofErr w:type="spellStart"/>
            <w:r w:rsidRPr="00772D8F">
              <w:rPr>
                <w:rFonts w:ascii="Arial" w:eastAsia="Arial" w:hAnsi="Arial" w:cs="Arial"/>
                <w:color w:val="77ACC2"/>
                <w:sz w:val="10"/>
                <w:szCs w:val="10"/>
                <w:lang w:val="en-US"/>
              </w:rPr>
              <w:t>tbiiep</w:t>
            </w:r>
            <w:proofErr w:type="spellEnd"/>
            <w:r w:rsidRPr="00772D8F">
              <w:rPr>
                <w:rFonts w:ascii="Arial" w:eastAsia="Arial" w:hAnsi="Arial" w:cs="Arial"/>
                <w:color w:val="77ACC2"/>
                <w:sz w:val="10"/>
                <w:szCs w:val="10"/>
                <w:lang w:val="en-US"/>
              </w:rPr>
              <w:t xml:space="preserve"> </w:t>
            </w:r>
            <w:r>
              <w:rPr>
                <w:rFonts w:ascii="Arial" w:eastAsia="Arial" w:hAnsi="Arial" w:cs="Arial"/>
                <w:color w:val="77ACC2"/>
                <w:sz w:val="10"/>
                <w:szCs w:val="10"/>
              </w:rPr>
              <w:t>по</w:t>
            </w:r>
            <w:r w:rsidRPr="00772D8F">
              <w:rPr>
                <w:rFonts w:ascii="Arial" w:eastAsia="Arial" w:hAnsi="Arial" w:cs="Arial"/>
                <w:color w:val="77ACC2"/>
                <w:sz w:val="10"/>
                <w:szCs w:val="10"/>
                <w:lang w:val="en-US"/>
              </w:rPr>
              <w:t xml:space="preserve">- </w:t>
            </w:r>
            <w:proofErr w:type="spellStart"/>
            <w:r w:rsidRPr="00772D8F">
              <w:rPr>
                <w:rFonts w:ascii="Arial" w:eastAsia="Arial" w:hAnsi="Arial" w:cs="Arial"/>
                <w:color w:val="77ACC2"/>
                <w:sz w:val="10"/>
                <w:szCs w:val="10"/>
                <w:lang w:val="en-US"/>
              </w:rPr>
              <w:t>notei</w:t>
            </w:r>
            <w:proofErr w:type="spellEnd"/>
            <w:r w:rsidRPr="00772D8F">
              <w:rPr>
                <w:rFonts w:ascii="Arial" w:eastAsia="Arial" w:hAnsi="Arial" w:cs="Arial"/>
                <w:color w:val="77ACC2"/>
                <w:sz w:val="10"/>
                <w:szCs w:val="10"/>
                <w:lang w:val="en-US"/>
              </w:rPr>
              <w:t>-</w:t>
            </w:r>
            <w:proofErr w:type="spellStart"/>
            <w:r>
              <w:rPr>
                <w:rFonts w:ascii="Arial" w:eastAsia="Arial" w:hAnsi="Arial" w:cs="Arial"/>
                <w:color w:val="77ACC2"/>
                <w:sz w:val="10"/>
                <w:szCs w:val="10"/>
              </w:rPr>
              <w:t>ип</w:t>
            </w:r>
            <w:proofErr w:type="spellEnd"/>
          </w:p>
        </w:tc>
        <w:tc>
          <w:tcPr>
            <w:tcW w:w="1114" w:type="dxa"/>
            <w:tcBorders>
              <w:top w:val="single" w:sz="4" w:space="0" w:color="auto"/>
            </w:tcBorders>
            <w:shd w:val="clear" w:color="auto" w:fill="FFFFFF"/>
          </w:tcPr>
          <w:p w:rsidR="002C0967" w:rsidRDefault="00772D8F">
            <w:pPr>
              <w:pStyle w:val="a5"/>
              <w:spacing w:line="326" w:lineRule="auto"/>
              <w:ind w:firstLine="0"/>
              <w:jc w:val="right"/>
              <w:rPr>
                <w:sz w:val="10"/>
                <w:szCs w:val="10"/>
              </w:rPr>
            </w:pPr>
            <w:r>
              <w:rPr>
                <w:rFonts w:ascii="Arial" w:eastAsia="Arial" w:hAnsi="Arial" w:cs="Arial"/>
                <w:color w:val="77ACC2"/>
                <w:sz w:val="10"/>
                <w:szCs w:val="10"/>
              </w:rPr>
              <w:t xml:space="preserve">ЛК □ТЦЕТНЫ* </w:t>
            </w:r>
            <w:proofErr w:type="spellStart"/>
            <w:r>
              <w:rPr>
                <w:rFonts w:ascii="Arial" w:eastAsia="Arial" w:hAnsi="Arial" w:cs="Arial"/>
                <w:color w:val="77ACC2"/>
                <w:sz w:val="10"/>
                <w:szCs w:val="10"/>
              </w:rPr>
              <w:t>nepwcft</w:t>
            </w:r>
            <w:proofErr w:type="spellEnd"/>
          </w:p>
        </w:tc>
        <w:tc>
          <w:tcPr>
            <w:tcW w:w="1123" w:type="dxa"/>
            <w:tcBorders>
              <w:top w:val="single" w:sz="4" w:space="0" w:color="auto"/>
            </w:tcBorders>
            <w:shd w:val="clear" w:color="auto" w:fill="FFFFFF"/>
            <w:vAlign w:val="bottom"/>
          </w:tcPr>
          <w:p w:rsidR="002C0967" w:rsidRDefault="00772D8F">
            <w:pPr>
              <w:pStyle w:val="a5"/>
              <w:spacing w:line="319" w:lineRule="auto"/>
              <w:ind w:firstLine="0"/>
              <w:jc w:val="right"/>
              <w:rPr>
                <w:sz w:val="10"/>
                <w:szCs w:val="10"/>
              </w:rPr>
            </w:pPr>
            <w:proofErr w:type="spellStart"/>
            <w:r>
              <w:rPr>
                <w:rFonts w:ascii="Arial" w:eastAsia="Arial" w:hAnsi="Arial" w:cs="Arial"/>
                <w:color w:val="77ACC2"/>
                <w:sz w:val="10"/>
                <w:szCs w:val="10"/>
              </w:rPr>
              <w:t>Дл</w:t>
            </w:r>
            <w:proofErr w:type="spellEnd"/>
            <w:r>
              <w:rPr>
                <w:rFonts w:ascii="Arial" w:eastAsia="Arial" w:hAnsi="Arial" w:cs="Arial"/>
                <w:color w:val="77ACC2"/>
                <w:sz w:val="10"/>
                <w:szCs w:val="10"/>
              </w:rPr>
              <w:t xml:space="preserve"> </w:t>
            </w:r>
            <w:proofErr w:type="spellStart"/>
            <w:r>
              <w:rPr>
                <w:rFonts w:ascii="Arial" w:eastAsia="Arial" w:hAnsi="Arial" w:cs="Arial"/>
                <w:color w:val="77ACC2"/>
                <w:sz w:val="10"/>
                <w:szCs w:val="10"/>
              </w:rPr>
              <w:t>Hiut</w:t>
            </w:r>
            <w:proofErr w:type="spellEnd"/>
            <w:r>
              <w:rPr>
                <w:rFonts w:ascii="Arial" w:eastAsia="Arial" w:hAnsi="Arial" w:cs="Arial"/>
                <w:color w:val="77ACC2"/>
                <w:sz w:val="10"/>
                <w:szCs w:val="10"/>
              </w:rPr>
              <w:t xml:space="preserve"> за c.3- □ </w:t>
            </w:r>
            <w:proofErr w:type="spellStart"/>
            <w:r>
              <w:rPr>
                <w:rFonts w:ascii="Arial" w:eastAsia="Arial" w:hAnsi="Arial" w:cs="Arial"/>
                <w:color w:val="77ACC2"/>
                <w:sz w:val="10"/>
                <w:szCs w:val="10"/>
              </w:rPr>
              <w:t>ЧЗетГЧВуЕкЦйЙ</w:t>
            </w:r>
            <w:proofErr w:type="spellEnd"/>
            <w:r>
              <w:rPr>
                <w:rFonts w:ascii="Arial" w:eastAsia="Arial" w:hAnsi="Arial" w:cs="Arial"/>
                <w:color w:val="77ACC2"/>
                <w:sz w:val="10"/>
                <w:szCs w:val="10"/>
              </w:rPr>
              <w:t xml:space="preserve"> </w:t>
            </w:r>
            <w:proofErr w:type="spellStart"/>
            <w:r>
              <w:rPr>
                <w:rFonts w:ascii="Arial" w:eastAsia="Arial" w:hAnsi="Arial" w:cs="Arial"/>
                <w:color w:val="77ACC2"/>
                <w:sz w:val="10"/>
                <w:szCs w:val="10"/>
              </w:rPr>
              <w:t>Пермиц</w:t>
            </w:r>
            <w:proofErr w:type="spellEnd"/>
            <w:r>
              <w:rPr>
                <w:rFonts w:ascii="Arial" w:eastAsia="Arial" w:hAnsi="Arial" w:cs="Arial"/>
                <w:color w:val="77ACC2"/>
                <w:sz w:val="10"/>
                <w:szCs w:val="10"/>
              </w:rPr>
              <w:t xml:space="preserve"> ПМГЛ.ЧЗ ГО ГЕ-ДВ</w:t>
            </w:r>
          </w:p>
        </w:tc>
      </w:tr>
      <w:tr w:rsidR="002C0967">
        <w:trPr>
          <w:trHeight w:hRule="exact" w:val="158"/>
          <w:jc w:val="center"/>
        </w:trPr>
        <w:tc>
          <w:tcPr>
            <w:tcW w:w="466" w:type="dxa"/>
            <w:tcBorders>
              <w:top w:val="single" w:sz="4" w:space="0" w:color="auto"/>
            </w:tcBorders>
            <w:shd w:val="clear" w:color="auto" w:fill="FFFFFF"/>
          </w:tcPr>
          <w:p w:rsidR="002C0967" w:rsidRDefault="002C0967">
            <w:pPr>
              <w:rPr>
                <w:sz w:val="10"/>
                <w:szCs w:val="10"/>
              </w:rPr>
            </w:pPr>
          </w:p>
        </w:tc>
        <w:tc>
          <w:tcPr>
            <w:tcW w:w="6034"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8E8E8F"/>
                <w:sz w:val="11"/>
                <w:szCs w:val="11"/>
              </w:rPr>
              <w:t>2</w:t>
            </w:r>
          </w:p>
        </w:tc>
        <w:tc>
          <w:tcPr>
            <w:tcW w:w="81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8E8E8F"/>
                <w:sz w:val="11"/>
                <w:szCs w:val="11"/>
              </w:rPr>
              <w:t>3</w:t>
            </w:r>
          </w:p>
        </w:tc>
        <w:tc>
          <w:tcPr>
            <w:tcW w:w="1114"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7ACC2"/>
                <w:sz w:val="11"/>
                <w:szCs w:val="11"/>
              </w:rPr>
              <w:t>J</w:t>
            </w:r>
          </w:p>
        </w:tc>
        <w:tc>
          <w:tcPr>
            <w:tcW w:w="1123" w:type="dxa"/>
            <w:tcBorders>
              <w:top w:val="single" w:sz="4" w:space="0" w:color="auto"/>
            </w:tcBorders>
            <w:shd w:val="clear" w:color="auto" w:fill="FFFFFF"/>
            <w:vAlign w:val="bottom"/>
          </w:tcPr>
          <w:p w:rsidR="002C0967" w:rsidRDefault="00772D8F">
            <w:pPr>
              <w:pStyle w:val="a5"/>
              <w:tabs>
                <w:tab w:val="left" w:pos="974"/>
              </w:tabs>
              <w:spacing w:line="240" w:lineRule="auto"/>
              <w:ind w:firstLine="0"/>
              <w:jc w:val="right"/>
              <w:rPr>
                <w:sz w:val="11"/>
                <w:szCs w:val="11"/>
              </w:rPr>
            </w:pPr>
            <w:r>
              <w:rPr>
                <w:rFonts w:ascii="Arial" w:eastAsia="Arial" w:hAnsi="Arial" w:cs="Arial"/>
                <w:color w:val="A7B6C1"/>
                <w:sz w:val="11"/>
                <w:szCs w:val="11"/>
              </w:rPr>
              <w:t>.</w:t>
            </w:r>
            <w:r>
              <w:rPr>
                <w:rFonts w:ascii="Arial" w:eastAsia="Arial" w:hAnsi="Arial" w:cs="Arial"/>
                <w:color w:val="A7B6C1"/>
                <w:sz w:val="11"/>
                <w:szCs w:val="11"/>
              </w:rPr>
              <w:tab/>
              <w:t>5</w:t>
            </w:r>
          </w:p>
        </w:tc>
      </w:tr>
      <w:tr w:rsidR="002C0967">
        <w:trPr>
          <w:trHeight w:hRule="exact" w:val="211"/>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1</w:t>
            </w:r>
          </w:p>
        </w:tc>
        <w:tc>
          <w:tcPr>
            <w:tcW w:w="6034"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Прицепные доходы. всего, в том и пене</w:t>
            </w:r>
          </w:p>
        </w:tc>
        <w:tc>
          <w:tcPr>
            <w:tcW w:w="81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62</w:t>
            </w:r>
          </w:p>
        </w:tc>
        <w:tc>
          <w:tcPr>
            <w:tcW w:w="1114" w:type="dxa"/>
            <w:tcBorders>
              <w:top w:val="single" w:sz="4" w:space="0" w:color="auto"/>
            </w:tcBorders>
            <w:shd w:val="clear" w:color="auto" w:fill="FFFFFF"/>
            <w:vAlign w:val="bottom"/>
          </w:tcPr>
          <w:p w:rsidR="002C0967" w:rsidRDefault="00772D8F">
            <w:pPr>
              <w:pStyle w:val="a5"/>
              <w:spacing w:line="240" w:lineRule="auto"/>
              <w:ind w:firstLine="200"/>
              <w:rPr>
                <w:sz w:val="11"/>
                <w:szCs w:val="11"/>
              </w:rPr>
            </w:pPr>
            <w:r>
              <w:rPr>
                <w:rFonts w:ascii="Arial" w:eastAsia="Arial" w:hAnsi="Arial" w:cs="Arial"/>
                <w:color w:val="787878"/>
                <w:sz w:val="11"/>
                <w:szCs w:val="11"/>
              </w:rPr>
              <w:t>ЗЕ1 DOS 125</w:t>
            </w:r>
          </w:p>
        </w:tc>
        <w:tc>
          <w:tcPr>
            <w:tcW w:w="1123"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277 SB399E</w:t>
            </w:r>
          </w:p>
        </w:tc>
      </w:tr>
      <w:tr w:rsidR="002C0967">
        <w:trPr>
          <w:trHeight w:hRule="exact" w:val="211"/>
          <w:jc w:val="center"/>
        </w:trPr>
        <w:tc>
          <w:tcPr>
            <w:tcW w:w="46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1.1</w:t>
            </w:r>
          </w:p>
        </w:tc>
        <w:tc>
          <w:tcPr>
            <w:tcW w:w="6034"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 xml:space="preserve">□т разглашения средств в </w:t>
            </w:r>
            <w:proofErr w:type="spellStart"/>
            <w:r>
              <w:rPr>
                <w:rFonts w:ascii="Arial" w:eastAsia="Arial" w:hAnsi="Arial" w:cs="Arial"/>
                <w:color w:val="787878"/>
                <w:sz w:val="11"/>
                <w:szCs w:val="11"/>
              </w:rPr>
              <w:t>кредип-ых</w:t>
            </w:r>
            <w:proofErr w:type="spellEnd"/>
            <w:r>
              <w:rPr>
                <w:rFonts w:ascii="Arial" w:eastAsia="Arial" w:hAnsi="Arial" w:cs="Arial"/>
                <w:color w:val="787878"/>
                <w:sz w:val="11"/>
                <w:szCs w:val="11"/>
              </w:rPr>
              <w:t xml:space="preserve"> организациях</w:t>
            </w:r>
          </w:p>
        </w:tc>
        <w:tc>
          <w:tcPr>
            <w:tcW w:w="81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6.2</w:t>
            </w:r>
          </w:p>
        </w:tc>
        <w:tc>
          <w:tcPr>
            <w:tcW w:w="1114" w:type="dxa"/>
            <w:tcBorders>
              <w:top w:val="single" w:sz="4" w:space="0" w:color="auto"/>
            </w:tcBorders>
            <w:shd w:val="clear" w:color="auto" w:fill="FFFFFF"/>
          </w:tcPr>
          <w:p w:rsidR="002C0967" w:rsidRDefault="00772D8F">
            <w:pPr>
              <w:pStyle w:val="a5"/>
              <w:spacing w:line="240" w:lineRule="auto"/>
              <w:ind w:firstLine="360"/>
              <w:rPr>
                <w:sz w:val="11"/>
                <w:szCs w:val="11"/>
              </w:rPr>
            </w:pPr>
            <w:r>
              <w:rPr>
                <w:rFonts w:ascii="Arial" w:eastAsia="Arial" w:hAnsi="Arial" w:cs="Arial"/>
                <w:color w:val="787878"/>
                <w:sz w:val="11"/>
                <w:szCs w:val="11"/>
              </w:rPr>
              <w:t>9 2 SC 439</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8 347D49</w:t>
            </w:r>
          </w:p>
        </w:tc>
      </w:tr>
      <w:tr w:rsidR="002C0967">
        <w:trPr>
          <w:trHeight w:hRule="exact" w:val="192"/>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1.2</w:t>
            </w:r>
          </w:p>
        </w:tc>
        <w:tc>
          <w:tcPr>
            <w:tcW w:w="6034" w:type="dxa"/>
            <w:tcBorders>
              <w:top w:val="single" w:sz="4" w:space="0" w:color="auto"/>
            </w:tcBorders>
            <w:shd w:val="clear" w:color="auto" w:fill="FFFFFF"/>
            <w:vAlign w:val="bottom"/>
          </w:tcPr>
          <w:p w:rsidR="002C0967" w:rsidRDefault="00772D8F">
            <w:pPr>
              <w:pStyle w:val="a5"/>
              <w:tabs>
                <w:tab w:val="left" w:pos="3538"/>
              </w:tabs>
              <w:spacing w:line="240" w:lineRule="auto"/>
              <w:ind w:firstLine="0"/>
              <w:rPr>
                <w:sz w:val="11"/>
                <w:szCs w:val="11"/>
              </w:rPr>
            </w:pPr>
            <w:r>
              <w:rPr>
                <w:rFonts w:ascii="Arial" w:eastAsia="Arial" w:hAnsi="Arial" w:cs="Arial"/>
                <w:color w:val="787878"/>
                <w:sz w:val="11"/>
                <w:szCs w:val="11"/>
              </w:rPr>
              <w:t xml:space="preserve">От </w:t>
            </w:r>
            <w:proofErr w:type="spellStart"/>
            <w:r>
              <w:rPr>
                <w:rFonts w:ascii="Arial" w:eastAsia="Arial" w:hAnsi="Arial" w:cs="Arial"/>
                <w:color w:val="787878"/>
                <w:sz w:val="11"/>
                <w:szCs w:val="11"/>
              </w:rPr>
              <w:t>и.'д</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пдедостаапенны</w:t>
            </w:r>
            <w:proofErr w:type="spellEnd"/>
            <w:r>
              <w:rPr>
                <w:rFonts w:ascii="Arial" w:eastAsia="Arial" w:hAnsi="Arial" w:cs="Arial"/>
                <w:color w:val="787878"/>
                <w:sz w:val="11"/>
                <w:szCs w:val="11"/>
              </w:rPr>
              <w:t>»«</w:t>
            </w:r>
            <w:proofErr w:type="spellStart"/>
            <w:r>
              <w:rPr>
                <w:rFonts w:ascii="Arial" w:eastAsia="Arial" w:hAnsi="Arial" w:cs="Arial"/>
                <w:color w:val="787878"/>
                <w:sz w:val="11"/>
                <w:szCs w:val="11"/>
              </w:rPr>
              <w:t>лие</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тгагх</w:t>
            </w:r>
            <w:proofErr w:type="spellEnd"/>
            <w:r>
              <w:rPr>
                <w:rFonts w:ascii="Arial" w:eastAsia="Arial" w:hAnsi="Arial" w:cs="Arial"/>
                <w:color w:val="787878"/>
                <w:sz w:val="11"/>
                <w:szCs w:val="11"/>
              </w:rPr>
              <w:t xml:space="preserve"> ?■.■ </w:t>
            </w:r>
            <w:proofErr w:type="spellStart"/>
            <w:r>
              <w:rPr>
                <w:rFonts w:ascii="Arial" w:eastAsia="Arial" w:hAnsi="Arial" w:cs="Arial"/>
                <w:smallCaps/>
                <w:color w:val="787878"/>
                <w:sz w:val="11"/>
                <w:szCs w:val="11"/>
              </w:rPr>
              <w:t>ifji.ii</w:t>
            </w:r>
            <w:proofErr w:type="spellEnd"/>
            <w:r>
              <w:rPr>
                <w:rFonts w:ascii="Arial" w:eastAsia="Arial" w:hAnsi="Arial" w:cs="Arial"/>
                <w:color w:val="787878"/>
                <w:sz w:val="11"/>
                <w:szCs w:val="11"/>
              </w:rPr>
              <w:tab/>
              <w:t xml:space="preserve">1 кд </w:t>
            </w:r>
            <w:proofErr w:type="spellStart"/>
            <w:r>
              <w:rPr>
                <w:rFonts w:ascii="Arial" w:eastAsia="Arial" w:hAnsi="Arial" w:cs="Arial"/>
                <w:color w:val="787878"/>
                <w:sz w:val="11"/>
                <w:szCs w:val="11"/>
              </w:rPr>
              <w:t>адит</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итаниззцнлмн</w:t>
            </w:r>
            <w:proofErr w:type="spellEnd"/>
          </w:p>
        </w:tc>
        <w:tc>
          <w:tcPr>
            <w:tcW w:w="816" w:type="dxa"/>
            <w:tcBorders>
              <w:top w:val="single" w:sz="4" w:space="0" w:color="auto"/>
            </w:tcBorders>
            <w:shd w:val="clear" w:color="auto" w:fill="FFFFFF"/>
          </w:tcPr>
          <w:p w:rsidR="002C0967" w:rsidRDefault="002C0967">
            <w:pPr>
              <w:rPr>
                <w:sz w:val="10"/>
                <w:szCs w:val="10"/>
              </w:rPr>
            </w:pPr>
          </w:p>
        </w:tc>
        <w:tc>
          <w:tcPr>
            <w:tcW w:w="1114" w:type="dxa"/>
            <w:tcBorders>
              <w:top w:val="single" w:sz="4" w:space="0" w:color="auto"/>
            </w:tcBorders>
            <w:shd w:val="clear" w:color="auto" w:fill="FFFFFF"/>
            <w:vAlign w:val="bottom"/>
          </w:tcPr>
          <w:p w:rsidR="002C0967" w:rsidRDefault="00772D8F">
            <w:pPr>
              <w:pStyle w:val="a5"/>
              <w:spacing w:line="240" w:lineRule="auto"/>
              <w:ind w:firstLine="200"/>
              <w:rPr>
                <w:sz w:val="11"/>
                <w:szCs w:val="11"/>
              </w:rPr>
            </w:pPr>
            <w:r>
              <w:rPr>
                <w:rFonts w:ascii="Arial" w:eastAsia="Arial" w:hAnsi="Arial" w:cs="Arial"/>
                <w:color w:val="787878"/>
                <w:sz w:val="11"/>
                <w:szCs w:val="11"/>
              </w:rPr>
              <w:t>330 495 103</w:t>
            </w:r>
          </w:p>
        </w:tc>
        <w:tc>
          <w:tcPr>
            <w:tcW w:w="1123"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238 367 48D</w:t>
            </w:r>
          </w:p>
        </w:tc>
      </w:tr>
      <w:tr w:rsidR="002C0967">
        <w:trPr>
          <w:trHeight w:hRule="exact" w:val="197"/>
          <w:jc w:val="center"/>
        </w:trPr>
        <w:tc>
          <w:tcPr>
            <w:tcW w:w="46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13</w:t>
            </w:r>
          </w:p>
        </w:tc>
        <w:tc>
          <w:tcPr>
            <w:tcW w:w="6034"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 xml:space="preserve">От оказания </w:t>
            </w:r>
            <w:r>
              <w:rPr>
                <w:rFonts w:ascii="Arial" w:eastAsia="Arial" w:hAnsi="Arial" w:cs="Arial"/>
                <w:smallCaps/>
                <w:color w:val="787878"/>
                <w:sz w:val="11"/>
                <w:szCs w:val="11"/>
              </w:rPr>
              <w:t>услуг</w:t>
            </w:r>
            <w:r>
              <w:rPr>
                <w:rFonts w:ascii="Arial" w:eastAsia="Arial" w:hAnsi="Arial" w:cs="Arial"/>
                <w:color w:val="787878"/>
                <w:sz w:val="11"/>
                <w:szCs w:val="11"/>
              </w:rPr>
              <w:t xml:space="preserve"> по финансовом </w:t>
            </w:r>
            <w:proofErr w:type="spellStart"/>
            <w:r>
              <w:rPr>
                <w:rFonts w:ascii="Arial" w:eastAsia="Arial" w:hAnsi="Arial" w:cs="Arial"/>
                <w:color w:val="787878"/>
                <w:sz w:val="11"/>
                <w:szCs w:val="11"/>
              </w:rPr>
              <w:t>агенде</w:t>
            </w:r>
            <w:proofErr w:type="spellEnd"/>
            <w:r>
              <w:rPr>
                <w:rFonts w:ascii="Arial" w:eastAsia="Arial" w:hAnsi="Arial" w:cs="Arial"/>
                <w:color w:val="787878"/>
                <w:sz w:val="11"/>
                <w:szCs w:val="11"/>
              </w:rPr>
              <w:t xml:space="preserve"> </w:t>
            </w:r>
            <w:r>
              <w:rPr>
                <w:rFonts w:ascii="Arial" w:eastAsia="Arial" w:hAnsi="Arial" w:cs="Arial"/>
                <w:smallCaps/>
                <w:color w:val="787878"/>
                <w:sz w:val="11"/>
                <w:szCs w:val="11"/>
              </w:rPr>
              <w:t>{лизингу]</w:t>
            </w:r>
          </w:p>
        </w:tc>
        <w:tc>
          <w:tcPr>
            <w:tcW w:w="816" w:type="dxa"/>
            <w:tcBorders>
              <w:top w:val="single" w:sz="4" w:space="0" w:color="auto"/>
            </w:tcBorders>
            <w:shd w:val="clear" w:color="auto" w:fill="FFFFFF"/>
          </w:tcPr>
          <w:p w:rsidR="002C0967" w:rsidRDefault="002C0967">
            <w:pPr>
              <w:rPr>
                <w:sz w:val="10"/>
                <w:szCs w:val="10"/>
              </w:rPr>
            </w:pPr>
          </w:p>
        </w:tc>
        <w:tc>
          <w:tcPr>
            <w:tcW w:w="1114"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0</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0</w:t>
            </w:r>
          </w:p>
        </w:tc>
      </w:tr>
      <w:tr w:rsidR="002C0967">
        <w:trPr>
          <w:trHeight w:hRule="exact" w:val="192"/>
          <w:jc w:val="center"/>
        </w:trPr>
        <w:tc>
          <w:tcPr>
            <w:tcW w:w="46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1.4</w:t>
            </w:r>
          </w:p>
        </w:tc>
        <w:tc>
          <w:tcPr>
            <w:tcW w:w="6034"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От глажении я данные бумаги</w:t>
            </w:r>
          </w:p>
        </w:tc>
        <w:tc>
          <w:tcPr>
            <w:tcW w:w="816" w:type="dxa"/>
            <w:tcBorders>
              <w:top w:val="single" w:sz="4" w:space="0" w:color="auto"/>
            </w:tcBorders>
            <w:shd w:val="clear" w:color="auto" w:fill="FFFFFF"/>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62</w:t>
            </w:r>
          </w:p>
        </w:tc>
        <w:tc>
          <w:tcPr>
            <w:tcW w:w="1114" w:type="dxa"/>
            <w:tcBorders>
              <w:top w:val="single" w:sz="4" w:space="0" w:color="auto"/>
            </w:tcBorders>
            <w:shd w:val="clear" w:color="auto" w:fill="FFFFFF"/>
          </w:tcPr>
          <w:p w:rsidR="002C0967" w:rsidRDefault="00772D8F">
            <w:pPr>
              <w:pStyle w:val="a5"/>
              <w:spacing w:line="240" w:lineRule="auto"/>
              <w:ind w:firstLine="280"/>
              <w:jc w:val="both"/>
              <w:rPr>
                <w:sz w:val="11"/>
                <w:szCs w:val="11"/>
              </w:rPr>
            </w:pPr>
            <w:r>
              <w:rPr>
                <w:rFonts w:ascii="Arial" w:eastAsia="Arial" w:hAnsi="Arial" w:cs="Arial"/>
                <w:color w:val="787878"/>
                <w:sz w:val="11"/>
                <w:szCs w:val="11"/>
              </w:rPr>
              <w:t>41 255 583</w:t>
            </w:r>
          </w:p>
        </w:tc>
        <w:tc>
          <w:tcPr>
            <w:tcW w:w="1123" w:type="dxa"/>
            <w:tcBorders>
              <w:top w:val="single" w:sz="4" w:space="0" w:color="auto"/>
            </w:tcBorders>
            <w:shd w:val="clear" w:color="auto" w:fill="FFFFFF"/>
          </w:tcPr>
          <w:p w:rsidR="002C0967" w:rsidRDefault="00772D8F">
            <w:pPr>
              <w:pStyle w:val="a5"/>
              <w:spacing w:line="240" w:lineRule="auto"/>
              <w:ind w:firstLine="360"/>
              <w:jc w:val="both"/>
              <w:rPr>
                <w:sz w:val="11"/>
                <w:szCs w:val="11"/>
              </w:rPr>
            </w:pPr>
            <w:r>
              <w:rPr>
                <w:rFonts w:ascii="Arial" w:eastAsia="Arial" w:hAnsi="Arial" w:cs="Arial"/>
                <w:color w:val="787878"/>
                <w:sz w:val="11"/>
                <w:szCs w:val="11"/>
              </w:rPr>
              <w:t>IS 169 469</w:t>
            </w:r>
          </w:p>
        </w:tc>
      </w:tr>
      <w:tr w:rsidR="002C0967">
        <w:trPr>
          <w:trHeight w:hRule="exact" w:val="192"/>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2</w:t>
            </w:r>
          </w:p>
        </w:tc>
        <w:tc>
          <w:tcPr>
            <w:tcW w:w="6034"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 xml:space="preserve">Г :: </w:t>
            </w:r>
            <w:proofErr w:type="spellStart"/>
            <w:r>
              <w:rPr>
                <w:rFonts w:ascii="Arial" w:eastAsia="Arial" w:hAnsi="Arial" w:cs="Arial"/>
                <w:color w:val="787878"/>
                <w:sz w:val="11"/>
                <w:szCs w:val="11"/>
              </w:rPr>
              <w:t>оие-иыр</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зс'пдтасегс</w:t>
            </w:r>
            <w:proofErr w:type="spellEnd"/>
            <w:r>
              <w:rPr>
                <w:rFonts w:ascii="Arial" w:eastAsia="Arial" w:hAnsi="Arial" w:cs="Arial"/>
                <w:color w:val="787878"/>
                <w:sz w:val="11"/>
                <w:szCs w:val="11"/>
              </w:rPr>
              <w:t xml:space="preserve"> в там i&lt;</w:t>
            </w:r>
            <w:proofErr w:type="spellStart"/>
            <w:r>
              <w:rPr>
                <w:rFonts w:ascii="Arial" w:eastAsia="Arial" w:hAnsi="Arial" w:cs="Arial"/>
                <w:color w:val="787878"/>
                <w:sz w:val="11"/>
                <w:szCs w:val="11"/>
              </w:rPr>
              <w:t>исле</w:t>
            </w:r>
            <w:proofErr w:type="spellEnd"/>
          </w:p>
        </w:tc>
        <w:tc>
          <w:tcPr>
            <w:tcW w:w="816" w:type="dxa"/>
            <w:tcBorders>
              <w:top w:val="single" w:sz="4" w:space="0" w:color="auto"/>
            </w:tcBorders>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Ь2</w:t>
            </w:r>
          </w:p>
        </w:tc>
        <w:tc>
          <w:tcPr>
            <w:tcW w:w="1114" w:type="dxa"/>
            <w:tcBorders>
              <w:top w:val="single" w:sz="4" w:space="0" w:color="auto"/>
            </w:tcBorders>
            <w:shd w:val="clear" w:color="auto" w:fill="FFFFFF"/>
            <w:vAlign w:val="bottom"/>
          </w:tcPr>
          <w:p w:rsidR="002C0967" w:rsidRDefault="00772D8F">
            <w:pPr>
              <w:pStyle w:val="a5"/>
              <w:spacing w:line="240" w:lineRule="auto"/>
              <w:ind w:firstLine="200"/>
              <w:rPr>
                <w:sz w:val="11"/>
                <w:szCs w:val="11"/>
              </w:rPr>
            </w:pPr>
            <w:r>
              <w:rPr>
                <w:rFonts w:ascii="Arial" w:eastAsia="Arial" w:hAnsi="Arial" w:cs="Arial"/>
                <w:color w:val="787878"/>
                <w:sz w:val="11"/>
                <w:szCs w:val="11"/>
              </w:rPr>
              <w:t>279392 97В</w:t>
            </w:r>
          </w:p>
        </w:tc>
        <w:tc>
          <w:tcPr>
            <w:tcW w:w="1123"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1 ВО 717 470</w:t>
            </w:r>
          </w:p>
        </w:tc>
      </w:tr>
      <w:tr w:rsidR="002C0967">
        <w:trPr>
          <w:trHeight w:hRule="exact" w:val="192"/>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8E8E8F"/>
                <w:sz w:val="11"/>
                <w:szCs w:val="11"/>
              </w:rPr>
              <w:t>2.1</w:t>
            </w:r>
          </w:p>
        </w:tc>
        <w:tc>
          <w:tcPr>
            <w:tcW w:w="6034"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По "риале -. :</w:t>
            </w:r>
            <w:proofErr w:type="spellStart"/>
            <w:r>
              <w:rPr>
                <w:rFonts w:ascii="Arial" w:eastAsia="Arial" w:hAnsi="Arial" w:cs="Arial"/>
                <w:color w:val="787878"/>
                <w:sz w:val="11"/>
                <w:szCs w:val="11"/>
              </w:rPr>
              <w:t>ч..м</w:t>
            </w:r>
            <w:proofErr w:type="spellEnd"/>
            <w:r>
              <w:rPr>
                <w:rFonts w:ascii="Arial" w:eastAsia="Arial" w:hAnsi="Arial" w:cs="Arial"/>
                <w:color w:val="787878"/>
                <w:sz w:val="11"/>
                <w:szCs w:val="11"/>
              </w:rPr>
              <w:t xml:space="preserve"> средствам </w:t>
            </w:r>
            <w:proofErr w:type="spellStart"/>
            <w:r>
              <w:rPr>
                <w:rFonts w:ascii="Arial" w:eastAsia="Arial" w:hAnsi="Arial" w:cs="Arial"/>
                <w:color w:val="787878"/>
                <w:sz w:val="11"/>
                <w:szCs w:val="11"/>
              </w:rPr>
              <w:t>гради"ны</w:t>
            </w:r>
            <w:proofErr w:type="spellEnd"/>
            <w:r>
              <w:rPr>
                <w:rFonts w:ascii="Arial" w:eastAsia="Arial" w:hAnsi="Arial" w:cs="Arial"/>
                <w:color w:val="787878"/>
                <w:sz w:val="11"/>
                <w:szCs w:val="11"/>
              </w:rPr>
              <w:t xml:space="preserve"> i </w:t>
            </w:r>
            <w:proofErr w:type="spellStart"/>
            <w:r>
              <w:rPr>
                <w:rFonts w:ascii="Arial" w:eastAsia="Arial" w:hAnsi="Arial" w:cs="Arial"/>
                <w:color w:val="787878"/>
                <w:sz w:val="11"/>
                <w:szCs w:val="11"/>
              </w:rPr>
              <w:t>оргз</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гзаи</w:t>
            </w:r>
            <w:proofErr w:type="spellEnd"/>
            <w:r>
              <w:rPr>
                <w:rFonts w:ascii="Arial" w:eastAsia="Arial" w:hAnsi="Arial" w:cs="Arial"/>
                <w:color w:val="787878"/>
                <w:sz w:val="11"/>
                <w:szCs w:val="11"/>
              </w:rPr>
              <w:t>.'^</w:t>
            </w:r>
          </w:p>
        </w:tc>
        <w:tc>
          <w:tcPr>
            <w:tcW w:w="816" w:type="dxa"/>
            <w:tcBorders>
              <w:top w:val="single" w:sz="4" w:space="0" w:color="auto"/>
            </w:tcBorders>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6J</w:t>
            </w:r>
          </w:p>
        </w:tc>
        <w:tc>
          <w:tcPr>
            <w:tcW w:w="1114" w:type="dxa"/>
            <w:tcBorders>
              <w:top w:val="single" w:sz="4" w:space="0" w:color="auto"/>
            </w:tcBorders>
            <w:shd w:val="clear" w:color="auto" w:fill="FFFFFF"/>
            <w:vAlign w:val="bottom"/>
          </w:tcPr>
          <w:p w:rsidR="002C0967" w:rsidRDefault="00772D8F">
            <w:pPr>
              <w:pStyle w:val="a5"/>
              <w:spacing w:line="240" w:lineRule="auto"/>
              <w:ind w:firstLine="280"/>
              <w:jc w:val="both"/>
              <w:rPr>
                <w:sz w:val="11"/>
                <w:szCs w:val="11"/>
              </w:rPr>
            </w:pPr>
            <w:r>
              <w:rPr>
                <w:rFonts w:ascii="Arial" w:eastAsia="Arial" w:hAnsi="Arial" w:cs="Arial"/>
                <w:color w:val="787878"/>
                <w:sz w:val="11"/>
                <w:szCs w:val="11"/>
              </w:rPr>
              <w:t>35 395 27D</w:t>
            </w:r>
          </w:p>
        </w:tc>
        <w:tc>
          <w:tcPr>
            <w:tcW w:w="1123" w:type="dxa"/>
            <w:tcBorders>
              <w:top w:val="single" w:sz="4" w:space="0" w:color="auto"/>
            </w:tcBorders>
            <w:shd w:val="clear" w:color="auto" w:fill="FFFFFF"/>
            <w:vAlign w:val="bottom"/>
          </w:tcPr>
          <w:p w:rsidR="002C0967" w:rsidRDefault="00772D8F">
            <w:pPr>
              <w:pStyle w:val="a5"/>
              <w:spacing w:line="240" w:lineRule="auto"/>
              <w:ind w:firstLine="360"/>
              <w:jc w:val="both"/>
              <w:rPr>
                <w:sz w:val="11"/>
                <w:szCs w:val="11"/>
              </w:rPr>
            </w:pPr>
            <w:r>
              <w:rPr>
                <w:rFonts w:ascii="Arial" w:eastAsia="Arial" w:hAnsi="Arial" w:cs="Arial"/>
                <w:color w:val="787878"/>
                <w:sz w:val="11"/>
                <w:szCs w:val="11"/>
              </w:rPr>
              <w:t>30 560 175</w:t>
            </w:r>
          </w:p>
        </w:tc>
      </w:tr>
      <w:tr w:rsidR="002C0967">
        <w:trPr>
          <w:trHeight w:hRule="exact" w:val="197"/>
          <w:jc w:val="center"/>
        </w:trPr>
        <w:tc>
          <w:tcPr>
            <w:tcW w:w="46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23</w:t>
            </w:r>
          </w:p>
        </w:tc>
        <w:tc>
          <w:tcPr>
            <w:tcW w:w="6034"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R- "</w:t>
            </w:r>
            <w:proofErr w:type="spellStart"/>
            <w:r>
              <w:rPr>
                <w:rFonts w:ascii="Arial" w:eastAsia="Arial" w:hAnsi="Arial" w:cs="Arial"/>
                <w:color w:val="787878"/>
                <w:sz w:val="11"/>
                <w:szCs w:val="11"/>
              </w:rPr>
              <w:t>оиалеиенным</w:t>
            </w:r>
            <w:proofErr w:type="spellEnd"/>
            <w:r>
              <w:rPr>
                <w:rFonts w:ascii="Arial" w:eastAsia="Arial" w:hAnsi="Arial" w:cs="Arial"/>
                <w:color w:val="787878"/>
                <w:sz w:val="11"/>
                <w:szCs w:val="11"/>
              </w:rPr>
              <w:t xml:space="preserve"> средствам </w:t>
            </w:r>
            <w:proofErr w:type="spellStart"/>
            <w:r>
              <w:rPr>
                <w:rFonts w:ascii="Arial" w:eastAsia="Arial" w:hAnsi="Arial" w:cs="Arial"/>
                <w:color w:val="787878"/>
                <w:sz w:val="11"/>
                <w:szCs w:val="11"/>
              </w:rPr>
              <w:t>клиек-ое</w:t>
            </w:r>
            <w:proofErr w:type="spellEnd"/>
            <w:r>
              <w:rPr>
                <w:rFonts w:ascii="Arial" w:eastAsia="Arial" w:hAnsi="Arial" w:cs="Arial"/>
                <w:color w:val="787878"/>
                <w:sz w:val="11"/>
                <w:szCs w:val="11"/>
              </w:rPr>
              <w:t xml:space="preserve"> не </w:t>
            </w:r>
            <w:proofErr w:type="spellStart"/>
            <w:r>
              <w:rPr>
                <w:rFonts w:ascii="Arial" w:eastAsia="Arial" w:hAnsi="Arial" w:cs="Arial"/>
                <w:color w:val="787878"/>
                <w:sz w:val="11"/>
                <w:szCs w:val="11"/>
              </w:rPr>
              <w:t>пдяяхицихся</w:t>
            </w:r>
            <w:proofErr w:type="spellEnd"/>
            <w:r>
              <w:rPr>
                <w:rFonts w:ascii="Arial" w:eastAsia="Arial" w:hAnsi="Arial" w:cs="Arial"/>
                <w:color w:val="787878"/>
                <w:sz w:val="11"/>
                <w:szCs w:val="11"/>
              </w:rPr>
              <w:t xml:space="preserve"> кредитными организациями</w:t>
            </w:r>
          </w:p>
        </w:tc>
        <w:tc>
          <w:tcPr>
            <w:tcW w:w="816" w:type="dxa"/>
            <w:tcBorders>
              <w:top w:val="single" w:sz="4" w:space="0" w:color="auto"/>
            </w:tcBorders>
            <w:shd w:val="clear" w:color="auto" w:fill="FFFFFF"/>
          </w:tcPr>
          <w:p w:rsidR="002C0967" w:rsidRDefault="002C0967">
            <w:pPr>
              <w:rPr>
                <w:sz w:val="10"/>
                <w:szCs w:val="10"/>
              </w:rPr>
            </w:pPr>
          </w:p>
        </w:tc>
        <w:tc>
          <w:tcPr>
            <w:tcW w:w="1114" w:type="dxa"/>
            <w:tcBorders>
              <w:top w:val="single" w:sz="4" w:space="0" w:color="auto"/>
            </w:tcBorders>
            <w:shd w:val="clear" w:color="auto" w:fill="FFFFFF"/>
          </w:tcPr>
          <w:p w:rsidR="002C0967" w:rsidRDefault="00772D8F">
            <w:pPr>
              <w:pStyle w:val="a5"/>
              <w:spacing w:line="240" w:lineRule="auto"/>
              <w:ind w:firstLine="200"/>
              <w:rPr>
                <w:sz w:val="11"/>
                <w:szCs w:val="11"/>
              </w:rPr>
            </w:pPr>
            <w:r>
              <w:rPr>
                <w:rFonts w:ascii="Arial" w:eastAsia="Arial" w:hAnsi="Arial" w:cs="Arial"/>
                <w:color w:val="787878"/>
                <w:sz w:val="11"/>
                <w:szCs w:val="11"/>
              </w:rPr>
              <w:t>231 163 606</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135 898 930</w:t>
            </w:r>
          </w:p>
        </w:tc>
      </w:tr>
      <w:tr w:rsidR="002C0967">
        <w:trPr>
          <w:trHeight w:hRule="exact" w:val="178"/>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23</w:t>
            </w:r>
          </w:p>
        </w:tc>
        <w:tc>
          <w:tcPr>
            <w:tcW w:w="6034" w:type="dxa"/>
            <w:tcBorders>
              <w:top w:val="single" w:sz="4" w:space="0" w:color="auto"/>
            </w:tcBorders>
            <w:shd w:val="clear" w:color="auto" w:fill="FFFFFF"/>
            <w:vAlign w:val="bottom"/>
          </w:tcPr>
          <w:p w:rsidR="002C0967" w:rsidRDefault="00772D8F">
            <w:pPr>
              <w:pStyle w:val="a5"/>
              <w:spacing w:line="240" w:lineRule="auto"/>
              <w:ind w:firstLine="0"/>
              <w:rPr>
                <w:sz w:val="13"/>
                <w:szCs w:val="13"/>
              </w:rPr>
            </w:pPr>
            <w:r>
              <w:rPr>
                <w:rFonts w:ascii="Arial" w:eastAsia="Arial" w:hAnsi="Arial" w:cs="Arial"/>
                <w:color w:val="787878"/>
                <w:sz w:val="13"/>
                <w:szCs w:val="13"/>
              </w:rPr>
              <w:t>По вы 1ущен &lt;</w:t>
            </w:r>
            <w:proofErr w:type="spellStart"/>
            <w:r>
              <w:rPr>
                <w:rFonts w:ascii="Arial" w:eastAsia="Arial" w:hAnsi="Arial" w:cs="Arial"/>
                <w:color w:val="787878"/>
                <w:sz w:val="13"/>
                <w:szCs w:val="13"/>
              </w:rPr>
              <w:t>ыи.даПтовыыобязатеявстваы</w:t>
            </w:r>
            <w:proofErr w:type="spellEnd"/>
          </w:p>
        </w:tc>
        <w:tc>
          <w:tcPr>
            <w:tcW w:w="816" w:type="dxa"/>
            <w:tcBorders>
              <w:top w:val="single" w:sz="4" w:space="0" w:color="auto"/>
            </w:tcBorders>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62</w:t>
            </w:r>
          </w:p>
        </w:tc>
        <w:tc>
          <w:tcPr>
            <w:tcW w:w="1114" w:type="dxa"/>
            <w:tcBorders>
              <w:top w:val="single" w:sz="4" w:space="0" w:color="auto"/>
            </w:tcBorders>
            <w:shd w:val="clear" w:color="auto" w:fill="FFFFFF"/>
            <w:vAlign w:val="bottom"/>
          </w:tcPr>
          <w:p w:rsidR="002C0967" w:rsidRDefault="00772D8F">
            <w:pPr>
              <w:pStyle w:val="a5"/>
              <w:spacing w:line="240" w:lineRule="auto"/>
              <w:ind w:firstLine="280"/>
              <w:jc w:val="both"/>
              <w:rPr>
                <w:sz w:val="11"/>
                <w:szCs w:val="11"/>
              </w:rPr>
            </w:pPr>
            <w:r>
              <w:rPr>
                <w:rFonts w:ascii="Arial" w:eastAsia="Arial" w:hAnsi="Arial" w:cs="Arial"/>
                <w:color w:val="787878"/>
                <w:sz w:val="11"/>
                <w:szCs w:val="11"/>
              </w:rPr>
              <w:t>12834102</w:t>
            </w:r>
          </w:p>
        </w:tc>
        <w:tc>
          <w:tcPr>
            <w:tcW w:w="1123" w:type="dxa"/>
            <w:tcBorders>
              <w:top w:val="single" w:sz="4" w:space="0" w:color="auto"/>
            </w:tcBorders>
            <w:shd w:val="clear" w:color="auto" w:fill="FFFFFF"/>
            <w:vAlign w:val="bottom"/>
          </w:tcPr>
          <w:p w:rsidR="002C0967" w:rsidRDefault="00772D8F">
            <w:pPr>
              <w:pStyle w:val="a5"/>
              <w:spacing w:line="240" w:lineRule="auto"/>
              <w:ind w:firstLine="360"/>
              <w:jc w:val="both"/>
              <w:rPr>
                <w:sz w:val="11"/>
                <w:szCs w:val="11"/>
              </w:rPr>
            </w:pPr>
            <w:r>
              <w:rPr>
                <w:rFonts w:ascii="Arial" w:eastAsia="Arial" w:hAnsi="Arial" w:cs="Arial"/>
                <w:color w:val="787878"/>
                <w:sz w:val="11"/>
                <w:szCs w:val="11"/>
              </w:rPr>
              <w:t>14 256365</w:t>
            </w:r>
          </w:p>
        </w:tc>
      </w:tr>
      <w:tr w:rsidR="002C0967">
        <w:trPr>
          <w:trHeight w:hRule="exact" w:val="192"/>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3</w:t>
            </w:r>
          </w:p>
        </w:tc>
        <w:tc>
          <w:tcPr>
            <w:tcW w:w="6034"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vertAlign w:val="superscript"/>
              </w:rPr>
              <w:t>1</w:t>
            </w:r>
            <w:r>
              <w:rPr>
                <w:rFonts w:ascii="Arial" w:eastAsia="Arial" w:hAnsi="Arial" w:cs="Arial"/>
                <w:color w:val="787878"/>
                <w:sz w:val="11"/>
                <w:szCs w:val="11"/>
              </w:rPr>
              <w:t xml:space="preserve">: .■ ■■ </w:t>
            </w:r>
            <w:proofErr w:type="spellStart"/>
            <w:r>
              <w:rPr>
                <w:rFonts w:ascii="Arial" w:eastAsia="Arial" w:hAnsi="Arial" w:cs="Arial"/>
                <w:color w:val="787878"/>
                <w:sz w:val="11"/>
                <w:szCs w:val="11"/>
              </w:rPr>
              <w:t>ые</w:t>
            </w:r>
            <w:proofErr w:type="spellEnd"/>
            <w:r>
              <w:rPr>
                <w:rFonts w:ascii="Arial" w:eastAsia="Arial" w:hAnsi="Arial" w:cs="Arial"/>
                <w:color w:val="787878"/>
                <w:sz w:val="11"/>
                <w:szCs w:val="11"/>
              </w:rPr>
              <w:t xml:space="preserve"> п[ ■: </w:t>
            </w:r>
            <w:proofErr w:type="spellStart"/>
            <w:r>
              <w:rPr>
                <w:rFonts w:ascii="Arial" w:eastAsia="Arial" w:hAnsi="Arial" w:cs="Arial"/>
                <w:color w:val="787878"/>
                <w:sz w:val="11"/>
                <w:szCs w:val="11"/>
              </w:rPr>
              <w:t>аенп</w:t>
            </w:r>
            <w:proofErr w:type="spellEnd"/>
            <w:r>
              <w:rPr>
                <w:rFonts w:ascii="Arial" w:eastAsia="Arial" w:hAnsi="Arial" w:cs="Arial"/>
                <w:color w:val="787878"/>
                <w:sz w:val="11"/>
                <w:szCs w:val="11"/>
              </w:rPr>
              <w:t xml:space="preserve">-ь ■■ </w:t>
            </w:r>
            <w:r>
              <w:rPr>
                <w:rFonts w:ascii="Arial" w:eastAsia="Arial" w:hAnsi="Arial" w:cs="Arial"/>
                <w:smallCaps/>
                <w:color w:val="787878"/>
                <w:sz w:val="11"/>
                <w:szCs w:val="11"/>
              </w:rPr>
              <w:t>.</w:t>
            </w:r>
            <w:proofErr w:type="spellStart"/>
            <w:r>
              <w:rPr>
                <w:rFonts w:ascii="Arial" w:eastAsia="Arial" w:hAnsi="Arial" w:cs="Arial"/>
                <w:smallCaps/>
                <w:color w:val="787878"/>
                <w:sz w:val="11"/>
                <w:szCs w:val="11"/>
              </w:rPr>
              <w:t>tjxo^u</w:t>
            </w:r>
            <w:proofErr w:type="spellEnd"/>
            <w:r>
              <w:rPr>
                <w:rFonts w:ascii="Arial" w:eastAsia="Arial" w:hAnsi="Arial" w:cs="Arial"/>
                <w:smallCaps/>
                <w:color w:val="787878"/>
                <w:sz w:val="11"/>
                <w:szCs w:val="11"/>
              </w:rPr>
              <w:t xml:space="preserve"> i</w:t>
            </w:r>
            <w:r>
              <w:rPr>
                <w:rFonts w:ascii="Arial" w:eastAsia="Arial" w:hAnsi="Arial" w:cs="Arial"/>
                <w:color w:val="787878"/>
                <w:sz w:val="11"/>
                <w:szCs w:val="11"/>
              </w:rPr>
              <w:t xml:space="preserve"> </w:t>
            </w:r>
            <w:r>
              <w:rPr>
                <w:rFonts w:ascii="Arial" w:eastAsia="Arial" w:hAnsi="Arial" w:cs="Arial"/>
                <w:color w:val="787878"/>
                <w:sz w:val="11"/>
                <w:szCs w:val="11"/>
                <w:vertAlign w:val="superscript"/>
              </w:rPr>
              <w:t>1</w:t>
            </w:r>
            <w:r>
              <w:rPr>
                <w:rFonts w:ascii="Arial" w:eastAsia="Arial" w:hAnsi="Arial" w:cs="Arial"/>
                <w:color w:val="787878"/>
                <w:sz w:val="11"/>
                <w:szCs w:val="11"/>
              </w:rPr>
              <w:t>:. э; -■ .. на: т</w:t>
            </w:r>
            <w:r>
              <w:rPr>
                <w:rFonts w:ascii="Arial" w:eastAsia="Arial" w:hAnsi="Arial" w:cs="Arial"/>
                <w:i/>
                <w:iCs/>
                <w:color w:val="787878"/>
                <w:sz w:val="11"/>
                <w:szCs w:val="11"/>
              </w:rPr>
              <w:t>: ".■‘..</w:t>
            </w:r>
            <w:proofErr w:type="spellStart"/>
            <w:r>
              <w:rPr>
                <w:rFonts w:ascii="Arial" w:eastAsia="Arial" w:hAnsi="Arial" w:cs="Arial"/>
                <w:i/>
                <w:iCs/>
                <w:color w:val="787878"/>
                <w:sz w:val="11"/>
                <w:szCs w:val="11"/>
              </w:rPr>
              <w:t>а</w:t>
            </w:r>
            <w:r>
              <w:rPr>
                <w:rFonts w:ascii="Arial" w:eastAsia="Arial" w:hAnsi="Arial" w:cs="Arial"/>
                <w:color w:val="787878"/>
                <w:sz w:val="11"/>
                <w:szCs w:val="11"/>
              </w:rPr>
              <w:t>нтная</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мар</w:t>
            </w:r>
            <w:proofErr w:type="spellEnd"/>
            <w:r>
              <w:rPr>
                <w:rFonts w:ascii="Arial" w:eastAsia="Arial" w:hAnsi="Arial" w:cs="Arial"/>
                <w:color w:val="787878"/>
                <w:sz w:val="11"/>
                <w:szCs w:val="11"/>
              </w:rPr>
              <w:t xml:space="preserve"> - .■</w:t>
            </w:r>
          </w:p>
        </w:tc>
        <w:tc>
          <w:tcPr>
            <w:tcW w:w="81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62</w:t>
            </w:r>
          </w:p>
        </w:tc>
        <w:tc>
          <w:tcPr>
            <w:tcW w:w="1114" w:type="dxa"/>
            <w:tcBorders>
              <w:top w:val="single" w:sz="4" w:space="0" w:color="auto"/>
            </w:tcBorders>
            <w:shd w:val="clear" w:color="auto" w:fill="FFFFFF"/>
            <w:vAlign w:val="bottom"/>
          </w:tcPr>
          <w:p w:rsidR="002C0967" w:rsidRDefault="00772D8F">
            <w:pPr>
              <w:pStyle w:val="a5"/>
              <w:spacing w:line="240" w:lineRule="auto"/>
              <w:ind w:firstLine="200"/>
              <w:rPr>
                <w:sz w:val="11"/>
                <w:szCs w:val="11"/>
              </w:rPr>
            </w:pPr>
            <w:r>
              <w:rPr>
                <w:rFonts w:ascii="Arial" w:eastAsia="Arial" w:hAnsi="Arial" w:cs="Arial"/>
                <w:color w:val="787878"/>
                <w:sz w:val="11"/>
                <w:szCs w:val="11"/>
              </w:rPr>
              <w:t>10? 6ПЕ147</w:t>
            </w:r>
          </w:p>
        </w:tc>
        <w:tc>
          <w:tcPr>
            <w:tcW w:w="1123" w:type="dxa"/>
            <w:tcBorders>
              <w:top w:val="single" w:sz="4" w:space="0" w:color="auto"/>
            </w:tcBorders>
            <w:shd w:val="clear" w:color="auto" w:fill="FFFFFF"/>
            <w:vAlign w:val="bottom"/>
          </w:tcPr>
          <w:p w:rsidR="002C0967" w:rsidRDefault="00772D8F">
            <w:pPr>
              <w:pStyle w:val="a5"/>
              <w:spacing w:line="240" w:lineRule="auto"/>
              <w:ind w:firstLine="360"/>
              <w:jc w:val="both"/>
              <w:rPr>
                <w:sz w:val="11"/>
                <w:szCs w:val="11"/>
              </w:rPr>
            </w:pPr>
            <w:r>
              <w:rPr>
                <w:rFonts w:ascii="Arial" w:eastAsia="Arial" w:hAnsi="Arial" w:cs="Arial"/>
                <w:color w:val="787878"/>
                <w:sz w:val="11"/>
                <w:szCs w:val="11"/>
              </w:rPr>
              <w:t>97 166 52В</w:t>
            </w:r>
          </w:p>
        </w:tc>
      </w:tr>
      <w:tr w:rsidR="002C0967">
        <w:trPr>
          <w:trHeight w:hRule="exact" w:val="485"/>
          <w:jc w:val="center"/>
        </w:trPr>
        <w:tc>
          <w:tcPr>
            <w:tcW w:w="46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8E8E8F"/>
                <w:sz w:val="11"/>
                <w:szCs w:val="11"/>
              </w:rPr>
              <w:t>4</w:t>
            </w:r>
          </w:p>
        </w:tc>
        <w:tc>
          <w:tcPr>
            <w:tcW w:w="6034" w:type="dxa"/>
            <w:tcBorders>
              <w:top w:val="single" w:sz="4" w:space="0" w:color="auto"/>
            </w:tcBorders>
            <w:shd w:val="clear" w:color="auto" w:fill="FFFFFF"/>
            <w:vAlign w:val="bottom"/>
          </w:tcPr>
          <w:p w:rsidR="002C0967" w:rsidRDefault="00772D8F">
            <w:pPr>
              <w:pStyle w:val="a5"/>
              <w:spacing w:line="276" w:lineRule="auto"/>
              <w:ind w:firstLine="0"/>
              <w:rPr>
                <w:sz w:val="11"/>
                <w:szCs w:val="11"/>
              </w:rPr>
            </w:pPr>
            <w:r>
              <w:rPr>
                <w:rFonts w:ascii="Arial" w:eastAsia="Arial" w:hAnsi="Arial" w:cs="Arial"/>
                <w:color w:val="787878"/>
                <w:sz w:val="11"/>
                <w:szCs w:val="11"/>
              </w:rPr>
              <w:t xml:space="preserve">Изменение резерва на возможные потери по ссудам, ссудной м приравнена*! к ней </w:t>
            </w:r>
            <w:proofErr w:type="spellStart"/>
            <w:r>
              <w:rPr>
                <w:rFonts w:ascii="Arial" w:eastAsia="Arial" w:hAnsi="Arial" w:cs="Arial"/>
                <w:color w:val="787878"/>
                <w:sz w:val="11"/>
                <w:szCs w:val="11"/>
              </w:rPr>
              <w:t>зэдишовмкш</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средстезм</w:t>
            </w:r>
            <w:proofErr w:type="spellEnd"/>
            <w:r>
              <w:rPr>
                <w:rFonts w:ascii="Arial" w:eastAsia="Arial" w:hAnsi="Arial" w:cs="Arial"/>
                <w:color w:val="787878"/>
                <w:sz w:val="11"/>
                <w:szCs w:val="11"/>
              </w:rPr>
              <w:t xml:space="preserve">, размещенным на корреспондентских </w:t>
            </w:r>
            <w:proofErr w:type="spellStart"/>
            <w:r>
              <w:rPr>
                <w:rFonts w:ascii="Arial" w:eastAsia="Arial" w:hAnsi="Arial" w:cs="Arial"/>
                <w:color w:val="787878"/>
                <w:sz w:val="11"/>
                <w:szCs w:val="11"/>
              </w:rPr>
              <w:t>стетах</w:t>
            </w:r>
            <w:proofErr w:type="spellEnd"/>
            <w:r>
              <w:rPr>
                <w:rFonts w:ascii="Arial" w:eastAsia="Arial" w:hAnsi="Arial" w:cs="Arial"/>
                <w:color w:val="787878"/>
                <w:sz w:val="11"/>
                <w:szCs w:val="11"/>
              </w:rPr>
              <w:t xml:space="preserve">, а также начисленные процентным </w:t>
            </w:r>
            <w:proofErr w:type="spellStart"/>
            <w:r>
              <w:rPr>
                <w:rFonts w:ascii="Arial" w:eastAsia="Arial" w:hAnsi="Arial" w:cs="Arial"/>
                <w:color w:val="787878"/>
                <w:sz w:val="11"/>
                <w:szCs w:val="11"/>
              </w:rPr>
              <w:t>дс</w:t>
            </w:r>
            <w:proofErr w:type="spellEnd"/>
            <w:r>
              <w:rPr>
                <w:rFonts w:ascii="Arial" w:eastAsia="Arial" w:hAnsi="Arial" w:cs="Arial"/>
                <w:color w:val="787878"/>
                <w:sz w:val="11"/>
                <w:szCs w:val="11"/>
              </w:rPr>
              <w:t>-ходам, всего, в там ^</w:t>
            </w:r>
            <w:proofErr w:type="spellStart"/>
            <w:r>
              <w:rPr>
                <w:rFonts w:ascii="Arial" w:eastAsia="Arial" w:hAnsi="Arial" w:cs="Arial"/>
                <w:color w:val="787878"/>
                <w:sz w:val="11"/>
                <w:szCs w:val="11"/>
              </w:rPr>
              <w:t>нсле</w:t>
            </w:r>
            <w:proofErr w:type="spellEnd"/>
            <w:r>
              <w:rPr>
                <w:rFonts w:ascii="Arial" w:eastAsia="Arial" w:hAnsi="Arial" w:cs="Arial"/>
                <w:color w:val="787878"/>
                <w:sz w:val="11"/>
                <w:szCs w:val="11"/>
              </w:rPr>
              <w:t>:</w:t>
            </w:r>
          </w:p>
        </w:tc>
        <w:tc>
          <w:tcPr>
            <w:tcW w:w="81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6.5</w:t>
            </w:r>
          </w:p>
        </w:tc>
        <w:tc>
          <w:tcPr>
            <w:tcW w:w="1114"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(171 652 MV</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(51 733 114}</w:t>
            </w:r>
          </w:p>
        </w:tc>
      </w:tr>
      <w:tr w:rsidR="002C0967">
        <w:trPr>
          <w:trHeight w:hRule="exact" w:val="192"/>
          <w:jc w:val="center"/>
        </w:trPr>
        <w:tc>
          <w:tcPr>
            <w:tcW w:w="466"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b/>
                <w:bCs/>
                <w:color w:val="8E8E8F"/>
                <w:sz w:val="10"/>
                <w:szCs w:val="10"/>
              </w:rPr>
              <w:t>+.1</w:t>
            </w:r>
          </w:p>
        </w:tc>
        <w:tc>
          <w:tcPr>
            <w:tcW w:w="6034"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Изменение резерва не возможные потери по населенным процентным доходам</w:t>
            </w:r>
          </w:p>
        </w:tc>
        <w:tc>
          <w:tcPr>
            <w:tcW w:w="81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6.6</w:t>
            </w:r>
          </w:p>
        </w:tc>
        <w:tc>
          <w:tcPr>
            <w:tcW w:w="1114" w:type="dxa"/>
            <w:tcBorders>
              <w:top w:val="single" w:sz="4" w:space="0" w:color="auto"/>
            </w:tcBorders>
            <w:shd w:val="clear" w:color="auto" w:fill="FFFFFF"/>
          </w:tcPr>
          <w:p w:rsidR="002C0967" w:rsidRDefault="00772D8F">
            <w:pPr>
              <w:pStyle w:val="a5"/>
              <w:spacing w:line="240" w:lineRule="auto"/>
              <w:ind w:firstLine="280"/>
              <w:rPr>
                <w:sz w:val="11"/>
                <w:szCs w:val="11"/>
              </w:rPr>
            </w:pPr>
            <w:r>
              <w:rPr>
                <w:rFonts w:ascii="Arial" w:eastAsia="Arial" w:hAnsi="Arial" w:cs="Arial"/>
                <w:color w:val="8E8E8F"/>
                <w:sz w:val="11"/>
                <w:szCs w:val="11"/>
              </w:rPr>
              <w:t>17 784 3811-</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36? 565»</w:t>
            </w:r>
          </w:p>
        </w:tc>
      </w:tr>
      <w:tr w:rsidR="002C0967">
        <w:trPr>
          <w:trHeight w:hRule="exact" w:val="341"/>
          <w:jc w:val="center"/>
        </w:trPr>
        <w:tc>
          <w:tcPr>
            <w:tcW w:w="46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5</w:t>
            </w:r>
          </w:p>
        </w:tc>
        <w:tc>
          <w:tcPr>
            <w:tcW w:w="6034" w:type="dxa"/>
            <w:tcBorders>
              <w:top w:val="single" w:sz="4" w:space="0" w:color="auto"/>
            </w:tcBorders>
            <w:shd w:val="clear" w:color="auto" w:fill="FFFFFF"/>
            <w:vAlign w:val="bottom"/>
          </w:tcPr>
          <w:p w:rsidR="002C0967" w:rsidRDefault="00772D8F">
            <w:pPr>
              <w:pStyle w:val="a5"/>
              <w:spacing w:line="276" w:lineRule="auto"/>
              <w:ind w:firstLine="0"/>
              <w:rPr>
                <w:sz w:val="11"/>
                <w:szCs w:val="11"/>
              </w:rPr>
            </w:pPr>
            <w:r>
              <w:rPr>
                <w:rFonts w:ascii="Arial" w:eastAsia="Arial" w:hAnsi="Arial" w:cs="Arial"/>
                <w:color w:val="787878"/>
                <w:sz w:val="11"/>
                <w:szCs w:val="11"/>
              </w:rPr>
              <w:t xml:space="preserve">Чистые процентные до коды </w:t>
            </w:r>
            <w:proofErr w:type="spellStart"/>
            <w:r>
              <w:rPr>
                <w:rFonts w:ascii="Arial" w:eastAsia="Arial" w:hAnsi="Arial" w:cs="Arial"/>
                <w:color w:val="787878"/>
                <w:sz w:val="11"/>
                <w:szCs w:val="11"/>
              </w:rPr>
              <w:t>кэтрицэтегчьнак</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пр-оцентнан</w:t>
            </w:r>
            <w:proofErr w:type="spellEnd"/>
            <w:r>
              <w:rPr>
                <w:rFonts w:ascii="Arial" w:eastAsia="Arial" w:hAnsi="Arial" w:cs="Arial"/>
                <w:color w:val="787878"/>
                <w:sz w:val="11"/>
                <w:szCs w:val="11"/>
              </w:rPr>
              <w:t xml:space="preserve"> маржа? после создания резерва на возможные потерн</w:t>
            </w:r>
          </w:p>
        </w:tc>
        <w:tc>
          <w:tcPr>
            <w:tcW w:w="816" w:type="dxa"/>
            <w:tcBorders>
              <w:top w:val="single" w:sz="4" w:space="0" w:color="auto"/>
            </w:tcBorders>
            <w:shd w:val="clear" w:color="auto" w:fill="FFFFFF"/>
          </w:tcPr>
          <w:p w:rsidR="002C0967" w:rsidRDefault="002C0967">
            <w:pPr>
              <w:rPr>
                <w:sz w:val="10"/>
                <w:szCs w:val="10"/>
              </w:rPr>
            </w:pPr>
          </w:p>
        </w:tc>
        <w:tc>
          <w:tcPr>
            <w:tcW w:w="1114" w:type="dxa"/>
            <w:tcBorders>
              <w:top w:val="single" w:sz="4" w:space="0" w:color="auto"/>
            </w:tcBorders>
            <w:shd w:val="clear" w:color="auto" w:fill="FFFFFF"/>
          </w:tcPr>
          <w:p w:rsidR="002C0967" w:rsidRDefault="00772D8F">
            <w:pPr>
              <w:pStyle w:val="a5"/>
              <w:spacing w:line="240" w:lineRule="auto"/>
              <w:ind w:firstLine="200"/>
              <w:rPr>
                <w:sz w:val="11"/>
                <w:szCs w:val="11"/>
              </w:rPr>
            </w:pPr>
            <w:r>
              <w:rPr>
                <w:rFonts w:ascii="Arial" w:eastAsia="Arial" w:hAnsi="Arial" w:cs="Arial"/>
                <w:color w:val="787878"/>
                <w:sz w:val="11"/>
                <w:szCs w:val="11"/>
              </w:rPr>
              <w:t>|,’O№C-X4-</w:t>
            </w:r>
          </w:p>
        </w:tc>
        <w:tc>
          <w:tcPr>
            <w:tcW w:w="1123" w:type="dxa"/>
            <w:tcBorders>
              <w:top w:val="single" w:sz="4" w:space="0" w:color="auto"/>
            </w:tcBorders>
            <w:shd w:val="clear" w:color="auto" w:fill="FFFFFF"/>
          </w:tcPr>
          <w:p w:rsidR="002C0967" w:rsidRDefault="00772D8F">
            <w:pPr>
              <w:pStyle w:val="a5"/>
              <w:spacing w:line="240" w:lineRule="auto"/>
              <w:ind w:firstLine="360"/>
              <w:jc w:val="both"/>
              <w:rPr>
                <w:sz w:val="11"/>
                <w:szCs w:val="11"/>
              </w:rPr>
            </w:pPr>
            <w:r>
              <w:rPr>
                <w:rFonts w:ascii="Arial" w:eastAsia="Arial" w:hAnsi="Arial" w:cs="Arial"/>
                <w:color w:val="787878"/>
                <w:sz w:val="11"/>
                <w:szCs w:val="11"/>
              </w:rPr>
              <w:t>45 434414</w:t>
            </w:r>
          </w:p>
        </w:tc>
      </w:tr>
      <w:tr w:rsidR="002C0967">
        <w:trPr>
          <w:trHeight w:hRule="exact" w:val="322"/>
          <w:jc w:val="center"/>
        </w:trPr>
        <w:tc>
          <w:tcPr>
            <w:tcW w:w="46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6</w:t>
            </w:r>
          </w:p>
        </w:tc>
        <w:tc>
          <w:tcPr>
            <w:tcW w:w="6034" w:type="dxa"/>
            <w:tcBorders>
              <w:top w:val="single" w:sz="4" w:space="0" w:color="auto"/>
            </w:tcBorders>
            <w:shd w:val="clear" w:color="auto" w:fill="FFFFFF"/>
            <w:vAlign w:val="bottom"/>
          </w:tcPr>
          <w:p w:rsidR="002C0967" w:rsidRDefault="00772D8F">
            <w:pPr>
              <w:pStyle w:val="a5"/>
              <w:spacing w:line="276" w:lineRule="auto"/>
              <w:ind w:firstLine="0"/>
              <w:rPr>
                <w:sz w:val="11"/>
                <w:szCs w:val="11"/>
              </w:rPr>
            </w:pPr>
            <w:r>
              <w:rPr>
                <w:rFonts w:ascii="Arial" w:eastAsia="Arial" w:hAnsi="Arial" w:cs="Arial"/>
                <w:color w:val="787878"/>
                <w:sz w:val="11"/>
                <w:szCs w:val="11"/>
              </w:rPr>
              <w:t xml:space="preserve">Чистые доходы </w:t>
            </w:r>
            <w:proofErr w:type="spellStart"/>
            <w:r>
              <w:rPr>
                <w:rFonts w:ascii="Arial" w:eastAsia="Arial" w:hAnsi="Arial" w:cs="Arial"/>
                <w:color w:val="787878"/>
                <w:sz w:val="11"/>
                <w:szCs w:val="11"/>
              </w:rPr>
              <w:t>Л'сперацй</w:t>
            </w:r>
            <w:proofErr w:type="spellEnd"/>
            <w:r>
              <w:rPr>
                <w:rFonts w:ascii="Arial" w:eastAsia="Arial" w:hAnsi="Arial" w:cs="Arial"/>
                <w:color w:val="787878"/>
                <w:sz w:val="11"/>
                <w:szCs w:val="11"/>
              </w:rPr>
              <w:t xml:space="preserve"> с </w:t>
            </w:r>
            <w:proofErr w:type="spellStart"/>
            <w:r>
              <w:rPr>
                <w:rFonts w:ascii="Arial" w:eastAsia="Arial" w:hAnsi="Arial" w:cs="Arial"/>
                <w:color w:val="787878"/>
                <w:sz w:val="11"/>
                <w:szCs w:val="11"/>
              </w:rPr>
              <w:t>фянзчедяыми</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активаьй</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доенивземши</w:t>
            </w:r>
            <w:proofErr w:type="spellEnd"/>
            <w:r>
              <w:rPr>
                <w:rFonts w:ascii="Arial" w:eastAsia="Arial" w:hAnsi="Arial" w:cs="Arial"/>
                <w:color w:val="787878"/>
                <w:sz w:val="11"/>
                <w:szCs w:val="11"/>
              </w:rPr>
              <w:t xml:space="preserve"> по отрав■ ■ дл2мй стоимости пер ■: </w:t>
            </w:r>
            <w:proofErr w:type="spellStart"/>
            <w:r>
              <w:rPr>
                <w:rFonts w:ascii="Arial" w:eastAsia="Arial" w:hAnsi="Arial" w:cs="Arial"/>
                <w:color w:val="787878"/>
                <w:sz w:val="11"/>
                <w:szCs w:val="11"/>
              </w:rPr>
              <w:t>прибыпь</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вi</w:t>
            </w:r>
            <w:proofErr w:type="spellEnd"/>
            <w:r>
              <w:rPr>
                <w:rFonts w:ascii="Arial" w:eastAsia="Arial" w:hAnsi="Arial" w:cs="Arial"/>
                <w:color w:val="787878"/>
                <w:sz w:val="11"/>
                <w:szCs w:val="11"/>
              </w:rPr>
              <w:t xml:space="preserve"> и убыли</w:t>
            </w:r>
          </w:p>
        </w:tc>
        <w:tc>
          <w:tcPr>
            <w:tcW w:w="81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6.4</w:t>
            </w:r>
          </w:p>
        </w:tc>
        <w:tc>
          <w:tcPr>
            <w:tcW w:w="1114" w:type="dxa"/>
            <w:tcBorders>
              <w:top w:val="single" w:sz="4" w:space="0" w:color="auto"/>
            </w:tcBorders>
            <w:shd w:val="clear" w:color="auto" w:fill="FFFFFF"/>
          </w:tcPr>
          <w:p w:rsidR="002C0967" w:rsidRDefault="00772D8F">
            <w:pPr>
              <w:pStyle w:val="a5"/>
              <w:spacing w:line="240" w:lineRule="auto"/>
              <w:ind w:firstLine="280"/>
              <w:rPr>
                <w:sz w:val="11"/>
                <w:szCs w:val="11"/>
              </w:rPr>
            </w:pPr>
            <w:r>
              <w:rPr>
                <w:rFonts w:ascii="Arial" w:eastAsia="Arial" w:hAnsi="Arial" w:cs="Arial"/>
                <w:color w:val="787878"/>
                <w:sz w:val="11"/>
                <w:szCs w:val="11"/>
              </w:rPr>
              <w:t>5 8 342 566</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 xml:space="preserve">112 S90 </w:t>
            </w:r>
            <w:r>
              <w:rPr>
                <w:rFonts w:ascii="Arial" w:eastAsia="Arial" w:hAnsi="Arial" w:cs="Arial"/>
                <w:color w:val="8E8E8F"/>
                <w:sz w:val="11"/>
                <w:szCs w:val="11"/>
              </w:rPr>
              <w:t>1</w:t>
            </w:r>
            <w:r>
              <w:rPr>
                <w:rFonts w:ascii="Arial" w:eastAsia="Arial" w:hAnsi="Arial" w:cs="Arial"/>
                <w:color w:val="787878"/>
                <w:sz w:val="11"/>
                <w:szCs w:val="11"/>
              </w:rPr>
              <w:t>32?</w:t>
            </w:r>
          </w:p>
        </w:tc>
      </w:tr>
      <w:tr w:rsidR="002C0967">
        <w:trPr>
          <w:trHeight w:hRule="exact" w:val="341"/>
          <w:jc w:val="center"/>
        </w:trPr>
        <w:tc>
          <w:tcPr>
            <w:tcW w:w="466" w:type="dxa"/>
            <w:tcBorders>
              <w:top w:val="single" w:sz="4" w:space="0" w:color="auto"/>
            </w:tcBorders>
            <w:shd w:val="clear" w:color="auto" w:fill="FFFFFF"/>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7</w:t>
            </w:r>
          </w:p>
        </w:tc>
        <w:tc>
          <w:tcPr>
            <w:tcW w:w="6034" w:type="dxa"/>
            <w:tcBorders>
              <w:top w:val="single" w:sz="4" w:space="0" w:color="auto"/>
            </w:tcBorders>
            <w:shd w:val="clear" w:color="auto" w:fill="FFFFFF"/>
            <w:vAlign w:val="bottom"/>
          </w:tcPr>
          <w:p w:rsidR="002C0967" w:rsidRDefault="00772D8F">
            <w:pPr>
              <w:pStyle w:val="a5"/>
              <w:spacing w:line="283" w:lineRule="auto"/>
              <w:ind w:firstLine="0"/>
              <w:rPr>
                <w:sz w:val="11"/>
                <w:szCs w:val="11"/>
              </w:rPr>
            </w:pPr>
            <w:r>
              <w:rPr>
                <w:rFonts w:ascii="Arial" w:eastAsia="Arial" w:hAnsi="Arial" w:cs="Arial"/>
                <w:color w:val="787878"/>
                <w:sz w:val="11"/>
                <w:szCs w:val="11"/>
              </w:rPr>
              <w:t xml:space="preserve">Чистые доходы от операций с ценными бумагами, имеющимися в </w:t>
            </w:r>
            <w:proofErr w:type="spellStart"/>
            <w:r>
              <w:rPr>
                <w:rFonts w:ascii="Arial" w:eastAsia="Arial" w:hAnsi="Arial" w:cs="Arial"/>
                <w:color w:val="787878"/>
                <w:sz w:val="11"/>
                <w:szCs w:val="11"/>
              </w:rPr>
              <w:t>нап-тии</w:t>
            </w:r>
            <w:proofErr w:type="spellEnd"/>
            <w:r>
              <w:rPr>
                <w:rFonts w:ascii="Arial" w:eastAsia="Arial" w:hAnsi="Arial" w:cs="Arial"/>
                <w:color w:val="787878"/>
                <w:sz w:val="11"/>
                <w:szCs w:val="11"/>
              </w:rPr>
              <w:t xml:space="preserve"> для продажи</w:t>
            </w:r>
          </w:p>
        </w:tc>
        <w:tc>
          <w:tcPr>
            <w:tcW w:w="81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6.4</w:t>
            </w:r>
          </w:p>
        </w:tc>
        <w:tc>
          <w:tcPr>
            <w:tcW w:w="1114" w:type="dxa"/>
            <w:tcBorders>
              <w:top w:val="single" w:sz="4" w:space="0" w:color="auto"/>
            </w:tcBorders>
            <w:shd w:val="clear" w:color="auto" w:fill="FFFFFF"/>
          </w:tcPr>
          <w:p w:rsidR="002C0967" w:rsidRDefault="00772D8F">
            <w:pPr>
              <w:pStyle w:val="a5"/>
              <w:spacing w:line="240" w:lineRule="auto"/>
              <w:ind w:firstLine="280"/>
              <w:rPr>
                <w:sz w:val="11"/>
                <w:szCs w:val="11"/>
              </w:rPr>
            </w:pPr>
            <w:r>
              <w:rPr>
                <w:rFonts w:ascii="Arial" w:eastAsia="Arial" w:hAnsi="Arial" w:cs="Arial"/>
                <w:color w:val="787878"/>
                <w:sz w:val="11"/>
                <w:szCs w:val="11"/>
              </w:rPr>
              <w:t>:i 116144</w:t>
            </w:r>
          </w:p>
        </w:tc>
        <w:tc>
          <w:tcPr>
            <w:tcW w:w="1123" w:type="dxa"/>
            <w:tcBorders>
              <w:top w:val="single" w:sz="4" w:space="0" w:color="auto"/>
            </w:tcBorders>
            <w:shd w:val="clear" w:color="auto" w:fill="FFFFFF"/>
          </w:tcPr>
          <w:p w:rsidR="002C0967" w:rsidRDefault="00772D8F">
            <w:pPr>
              <w:pStyle w:val="a5"/>
              <w:spacing w:line="240" w:lineRule="auto"/>
              <w:ind w:firstLine="360"/>
              <w:jc w:val="both"/>
              <w:rPr>
                <w:sz w:val="11"/>
                <w:szCs w:val="11"/>
              </w:rPr>
            </w:pPr>
            <w:r>
              <w:rPr>
                <w:rFonts w:ascii="Arial" w:eastAsia="Arial" w:hAnsi="Arial" w:cs="Arial"/>
                <w:color w:val="8E8E8F"/>
                <w:sz w:val="11"/>
                <w:szCs w:val="11"/>
              </w:rPr>
              <w:t>Г2 078 936}</w:t>
            </w:r>
          </w:p>
        </w:tc>
      </w:tr>
      <w:tr w:rsidR="002C0967">
        <w:trPr>
          <w:trHeight w:hRule="exact" w:val="192"/>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8</w:t>
            </w:r>
          </w:p>
        </w:tc>
        <w:tc>
          <w:tcPr>
            <w:tcW w:w="6034"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vertAlign w:val="superscript"/>
              </w:rPr>
              <w:t>1</w:t>
            </w:r>
            <w:r>
              <w:rPr>
                <w:rFonts w:ascii="Arial" w:eastAsia="Arial" w:hAnsi="Arial" w:cs="Arial"/>
                <w:color w:val="787878"/>
                <w:sz w:val="11"/>
                <w:szCs w:val="11"/>
              </w:rPr>
              <w:t xml:space="preserve">: ,'С7Ъ: г ДОХОД:’ У </w:t>
            </w:r>
            <w:proofErr w:type="spellStart"/>
            <w:r>
              <w:rPr>
                <w:rFonts w:ascii="Arial" w:eastAsia="Arial" w:hAnsi="Arial" w:cs="Arial"/>
                <w:color w:val="787878"/>
                <w:sz w:val="11"/>
                <w:szCs w:val="11"/>
              </w:rPr>
              <w:t>j"fip</w:t>
            </w:r>
            <w:proofErr w:type="spellEnd"/>
            <w:r>
              <w:rPr>
                <w:rFonts w:ascii="Arial" w:eastAsia="Arial" w:hAnsi="Arial" w:cs="Arial"/>
                <w:color w:val="787878"/>
                <w:sz w:val="11"/>
                <w:szCs w:val="11"/>
              </w:rPr>
              <w:t xml:space="preserve"> Е.НЙ С </w:t>
            </w:r>
            <w:proofErr w:type="spellStart"/>
            <w:r>
              <w:rPr>
                <w:rFonts w:ascii="Arial" w:eastAsia="Arial" w:hAnsi="Arial" w:cs="Arial"/>
                <w:color w:val="787878"/>
                <w:sz w:val="11"/>
                <w:szCs w:val="11"/>
              </w:rPr>
              <w:t>ЦёК</w:t>
            </w:r>
            <w:proofErr w:type="spellEnd"/>
            <w:r>
              <w:rPr>
                <w:rFonts w:ascii="Arial" w:eastAsia="Arial" w:hAnsi="Arial" w:cs="Arial"/>
                <w:color w:val="787878"/>
                <w:sz w:val="11"/>
                <w:szCs w:val="11"/>
              </w:rPr>
              <w:t>-</w:t>
            </w:r>
            <w:r>
              <w:rPr>
                <w:rFonts w:ascii="Arial" w:eastAsia="Arial" w:hAnsi="Arial" w:cs="Arial"/>
                <w:color w:val="787878"/>
                <w:sz w:val="11"/>
                <w:szCs w:val="11"/>
                <w:vertAlign w:val="subscript"/>
              </w:rPr>
              <w:t>;</w:t>
            </w:r>
            <w:r>
              <w:rPr>
                <w:rFonts w:ascii="Arial" w:eastAsia="Arial" w:hAnsi="Arial" w:cs="Arial"/>
                <w:color w:val="787878"/>
                <w:sz w:val="11"/>
                <w:szCs w:val="11"/>
              </w:rPr>
              <w:t>. VII С .V 1 ’ - ■ ■,' .ДС-</w:t>
            </w:r>
            <w:proofErr w:type="spellStart"/>
            <w:r>
              <w:rPr>
                <w:rFonts w:ascii="Arial" w:eastAsia="Arial" w:hAnsi="Arial" w:cs="Arial"/>
                <w:color w:val="787878"/>
                <w:sz w:val="11"/>
                <w:szCs w:val="11"/>
              </w:rPr>
              <w:t>рЖНРЗекЦ</w:t>
            </w:r>
            <w:proofErr w:type="spellEnd"/>
            <w:r>
              <w:rPr>
                <w:rFonts w:ascii="Arial" w:eastAsia="Arial" w:hAnsi="Arial" w:cs="Arial"/>
                <w:color w:val="787878"/>
                <w:sz w:val="11"/>
                <w:szCs w:val="11"/>
              </w:rPr>
              <w:t xml:space="preserve"> "Й J </w:t>
            </w:r>
            <w:proofErr w:type="spellStart"/>
            <w:r>
              <w:rPr>
                <w:rFonts w:ascii="Arial" w:eastAsia="Arial" w:hAnsi="Arial" w:cs="Arial"/>
                <w:smallCaps/>
                <w:color w:val="787878"/>
                <w:sz w:val="11"/>
                <w:szCs w:val="11"/>
              </w:rPr>
              <w:t>TCTBlUBi</w:t>
            </w:r>
            <w:proofErr w:type="spellEnd"/>
            <w:r>
              <w:rPr>
                <w:rFonts w:ascii="Arial" w:eastAsia="Arial" w:hAnsi="Arial" w:cs="Arial"/>
                <w:smallCaps/>
                <w:color w:val="787878"/>
                <w:sz w:val="11"/>
                <w:szCs w:val="11"/>
              </w:rPr>
              <w:t>-</w:t>
            </w:r>
            <w:r>
              <w:rPr>
                <w:rFonts w:ascii="Arial" w:eastAsia="Arial" w:hAnsi="Arial" w:cs="Arial"/>
                <w:color w:val="787878"/>
                <w:sz w:val="11"/>
                <w:szCs w:val="11"/>
              </w:rPr>
              <w:t xml:space="preserve"> 1</w:t>
            </w:r>
          </w:p>
        </w:tc>
        <w:tc>
          <w:tcPr>
            <w:tcW w:w="816" w:type="dxa"/>
            <w:tcBorders>
              <w:top w:val="single" w:sz="4" w:space="0" w:color="auto"/>
            </w:tcBorders>
            <w:shd w:val="clear" w:color="auto" w:fill="FFFFFF"/>
          </w:tcPr>
          <w:p w:rsidR="002C0967" w:rsidRDefault="002C0967">
            <w:pPr>
              <w:rPr>
                <w:sz w:val="10"/>
                <w:szCs w:val="10"/>
              </w:rPr>
            </w:pPr>
          </w:p>
        </w:tc>
        <w:tc>
          <w:tcPr>
            <w:tcW w:w="1114"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D</w:t>
            </w:r>
          </w:p>
        </w:tc>
        <w:tc>
          <w:tcPr>
            <w:tcW w:w="1123"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8E8E8F"/>
                <w:sz w:val="11"/>
                <w:szCs w:val="11"/>
              </w:rPr>
              <w:t>0</w:t>
            </w:r>
          </w:p>
        </w:tc>
      </w:tr>
      <w:tr w:rsidR="002C0967">
        <w:trPr>
          <w:trHeight w:hRule="exact" w:val="192"/>
          <w:jc w:val="center"/>
        </w:trPr>
        <w:tc>
          <w:tcPr>
            <w:tcW w:w="46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9</w:t>
            </w:r>
          </w:p>
        </w:tc>
        <w:tc>
          <w:tcPr>
            <w:tcW w:w="6034"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 xml:space="preserve">Чистые доходы от операций с </w:t>
            </w:r>
            <w:proofErr w:type="spellStart"/>
            <w:r>
              <w:rPr>
                <w:rFonts w:ascii="Arial" w:eastAsia="Arial" w:hAnsi="Arial" w:cs="Arial"/>
                <w:color w:val="787878"/>
                <w:sz w:val="11"/>
                <w:szCs w:val="11"/>
              </w:rPr>
              <w:t>иностран</w:t>
            </w:r>
            <w:proofErr w:type="spellEnd"/>
            <w:r>
              <w:rPr>
                <w:rFonts w:ascii="Arial" w:eastAsia="Arial" w:hAnsi="Arial" w:cs="Arial"/>
                <w:color w:val="787878"/>
                <w:sz w:val="11"/>
                <w:szCs w:val="11"/>
              </w:rPr>
              <w:t>-он валютой</w:t>
            </w:r>
          </w:p>
        </w:tc>
        <w:tc>
          <w:tcPr>
            <w:tcW w:w="816" w:type="dxa"/>
            <w:tcBorders>
              <w:top w:val="single" w:sz="4" w:space="0" w:color="auto"/>
            </w:tcBorders>
            <w:shd w:val="clear" w:color="auto" w:fill="FFFFFF"/>
          </w:tcPr>
          <w:p w:rsidR="002C0967" w:rsidRDefault="002C0967">
            <w:pPr>
              <w:rPr>
                <w:sz w:val="10"/>
                <w:szCs w:val="10"/>
              </w:rPr>
            </w:pPr>
          </w:p>
        </w:tc>
        <w:tc>
          <w:tcPr>
            <w:tcW w:w="1114" w:type="dxa"/>
            <w:tcBorders>
              <w:top w:val="single" w:sz="4" w:space="0" w:color="auto"/>
            </w:tcBorders>
            <w:shd w:val="clear" w:color="auto" w:fill="FFFFFF"/>
          </w:tcPr>
          <w:p w:rsidR="002C0967" w:rsidRDefault="00772D8F">
            <w:pPr>
              <w:pStyle w:val="a5"/>
              <w:spacing w:line="240" w:lineRule="auto"/>
              <w:ind w:firstLine="280"/>
              <w:rPr>
                <w:sz w:val="11"/>
                <w:szCs w:val="11"/>
              </w:rPr>
            </w:pPr>
            <w:r>
              <w:rPr>
                <w:rFonts w:ascii="Arial" w:eastAsia="Arial" w:hAnsi="Arial" w:cs="Arial"/>
                <w:color w:val="787878"/>
                <w:sz w:val="11"/>
                <w:szCs w:val="11"/>
              </w:rPr>
              <w:t>13 W6 636</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 я 592 зад</w:t>
            </w:r>
          </w:p>
        </w:tc>
      </w:tr>
      <w:tr w:rsidR="002C0967">
        <w:trPr>
          <w:trHeight w:hRule="exact" w:val="178"/>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10</w:t>
            </w:r>
          </w:p>
        </w:tc>
        <w:tc>
          <w:tcPr>
            <w:tcW w:w="6034" w:type="dxa"/>
            <w:tcBorders>
              <w:top w:val="single" w:sz="4" w:space="0" w:color="auto"/>
            </w:tcBorders>
            <w:shd w:val="clear" w:color="auto" w:fill="FFFFFF"/>
            <w:vAlign w:val="bottom"/>
          </w:tcPr>
          <w:p w:rsidR="002C0967" w:rsidRDefault="00772D8F">
            <w:pPr>
              <w:pStyle w:val="a5"/>
              <w:tabs>
                <w:tab w:val="left" w:pos="3029"/>
              </w:tabs>
              <w:spacing w:line="240" w:lineRule="auto"/>
              <w:ind w:firstLine="0"/>
              <w:rPr>
                <w:sz w:val="11"/>
                <w:szCs w:val="11"/>
              </w:rPr>
            </w:pPr>
            <w:r>
              <w:rPr>
                <w:rFonts w:ascii="Arial" w:eastAsia="Arial" w:hAnsi="Arial" w:cs="Arial"/>
                <w:color w:val="787878"/>
                <w:sz w:val="11"/>
                <w:szCs w:val="11"/>
                <w:vertAlign w:val="superscript"/>
              </w:rPr>
              <w:t>1</w:t>
            </w:r>
            <w:r>
              <w:rPr>
                <w:rFonts w:ascii="Arial" w:eastAsia="Arial" w:hAnsi="Arial" w:cs="Arial"/>
                <w:color w:val="787878"/>
                <w:sz w:val="11"/>
                <w:szCs w:val="11"/>
              </w:rPr>
              <w:t xml:space="preserve"> ■■•.-■. ■■. де-еды &lt;г </w:t>
            </w:r>
            <w:proofErr w:type="spellStart"/>
            <w:r>
              <w:rPr>
                <w:rFonts w:ascii="Arial" w:eastAsia="Arial" w:hAnsi="Arial" w:cs="Arial"/>
                <w:color w:val="787878"/>
                <w:sz w:val="11"/>
                <w:szCs w:val="11"/>
              </w:rPr>
              <w:t>переоце</w:t>
            </w:r>
            <w:proofErr w:type="spellEnd"/>
            <w:r>
              <w:rPr>
                <w:rFonts w:ascii="Arial" w:eastAsia="Arial" w:hAnsi="Arial" w:cs="Arial"/>
                <w:color w:val="787878"/>
                <w:sz w:val="11"/>
                <w:szCs w:val="11"/>
              </w:rPr>
              <w:t>» -и и? остра- ■</w:t>
            </w:r>
            <w:r>
              <w:rPr>
                <w:rFonts w:ascii="Arial" w:eastAsia="Arial" w:hAnsi="Arial" w:cs="Arial"/>
                <w:color w:val="787878"/>
                <w:sz w:val="11"/>
                <w:szCs w:val="11"/>
              </w:rPr>
              <w:tab/>
              <w:t>: ал-</w:t>
            </w:r>
          </w:p>
        </w:tc>
        <w:tc>
          <w:tcPr>
            <w:tcW w:w="816" w:type="dxa"/>
            <w:tcBorders>
              <w:top w:val="single" w:sz="4" w:space="0" w:color="auto"/>
            </w:tcBorders>
            <w:shd w:val="clear" w:color="auto" w:fill="FFFFFF"/>
          </w:tcPr>
          <w:p w:rsidR="002C0967" w:rsidRDefault="002C0967">
            <w:pPr>
              <w:rPr>
                <w:sz w:val="10"/>
                <w:szCs w:val="10"/>
              </w:rPr>
            </w:pPr>
          </w:p>
        </w:tc>
        <w:tc>
          <w:tcPr>
            <w:tcW w:w="1114" w:type="dxa"/>
            <w:tcBorders>
              <w:top w:val="single" w:sz="4" w:space="0" w:color="auto"/>
            </w:tcBorders>
            <w:shd w:val="clear" w:color="auto" w:fill="FFFFFF"/>
            <w:vAlign w:val="bottom"/>
          </w:tcPr>
          <w:p w:rsidR="002C0967" w:rsidRDefault="00772D8F">
            <w:pPr>
              <w:pStyle w:val="a5"/>
              <w:spacing w:line="240" w:lineRule="auto"/>
              <w:ind w:firstLine="280"/>
              <w:rPr>
                <w:sz w:val="11"/>
                <w:szCs w:val="11"/>
              </w:rPr>
            </w:pPr>
            <w:r>
              <w:rPr>
                <w:rFonts w:ascii="Arial" w:eastAsia="Arial" w:hAnsi="Arial" w:cs="Arial"/>
                <w:color w:val="787878"/>
                <w:sz w:val="11"/>
                <w:szCs w:val="11"/>
              </w:rPr>
              <w:t>IT 323 023</w:t>
            </w:r>
          </w:p>
        </w:tc>
        <w:tc>
          <w:tcPr>
            <w:tcW w:w="1123" w:type="dxa"/>
            <w:tcBorders>
              <w:top w:val="single" w:sz="4" w:space="0" w:color="auto"/>
            </w:tcBorders>
            <w:shd w:val="clear" w:color="auto" w:fill="FFFFFF"/>
            <w:vAlign w:val="bottom"/>
          </w:tcPr>
          <w:p w:rsidR="002C0967" w:rsidRDefault="00772D8F">
            <w:pPr>
              <w:pStyle w:val="a5"/>
              <w:spacing w:line="240" w:lineRule="auto"/>
              <w:ind w:firstLine="360"/>
              <w:jc w:val="both"/>
              <w:rPr>
                <w:sz w:val="11"/>
                <w:szCs w:val="11"/>
              </w:rPr>
            </w:pPr>
            <w:r>
              <w:rPr>
                <w:rFonts w:ascii="Arial" w:eastAsia="Arial" w:hAnsi="Arial" w:cs="Arial"/>
                <w:color w:val="787878"/>
                <w:sz w:val="11"/>
                <w:szCs w:val="11"/>
              </w:rPr>
              <w:t>!8 498 424}</w:t>
            </w:r>
          </w:p>
        </w:tc>
      </w:tr>
      <w:tr w:rsidR="002C0967">
        <w:trPr>
          <w:trHeight w:hRule="exact" w:val="197"/>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rPr>
                <w:sz w:val="10"/>
                <w:szCs w:val="10"/>
              </w:rPr>
            </w:pPr>
            <w:r>
              <w:rPr>
                <w:rFonts w:ascii="Arial" w:eastAsia="Arial" w:hAnsi="Arial" w:cs="Arial"/>
                <w:b/>
                <w:bCs/>
                <w:color w:val="787878"/>
                <w:sz w:val="10"/>
                <w:szCs w:val="10"/>
              </w:rPr>
              <w:t>г</w:t>
            </w:r>
          </w:p>
        </w:tc>
        <w:tc>
          <w:tcPr>
            <w:tcW w:w="6034" w:type="dxa"/>
            <w:tcBorders>
              <w:top w:val="single" w:sz="4" w:space="0" w:color="auto"/>
            </w:tcBorders>
            <w:shd w:val="clear" w:color="auto" w:fill="FFFFFF"/>
            <w:vAlign w:val="bottom"/>
          </w:tcPr>
          <w:p w:rsidR="002C0967" w:rsidRDefault="00772D8F">
            <w:pPr>
              <w:pStyle w:val="a5"/>
              <w:tabs>
                <w:tab w:val="left" w:pos="2030"/>
              </w:tabs>
              <w:spacing w:line="240" w:lineRule="auto"/>
              <w:ind w:firstLine="0"/>
              <w:rPr>
                <w:sz w:val="11"/>
                <w:szCs w:val="11"/>
              </w:rPr>
            </w:pPr>
            <w:r>
              <w:rPr>
                <w:rFonts w:ascii="Arial" w:eastAsia="Arial" w:hAnsi="Arial" w:cs="Arial"/>
                <w:color w:val="787878"/>
                <w:sz w:val="11"/>
                <w:szCs w:val="11"/>
              </w:rPr>
              <w:t>” оды о</w:t>
            </w:r>
            <w:r>
              <w:rPr>
                <w:rFonts w:ascii="Arial" w:eastAsia="Arial" w:hAnsi="Arial" w:cs="Arial"/>
                <w:color w:val="787878"/>
                <w:sz w:val="11"/>
                <w:szCs w:val="11"/>
                <w:vertAlign w:val="superscript"/>
              </w:rPr>
              <w:t>-</w:t>
            </w:r>
            <w:r>
              <w:rPr>
                <w:rFonts w:ascii="Arial" w:eastAsia="Arial" w:hAnsi="Arial" w:cs="Arial"/>
                <w:color w:val="787878"/>
                <w:sz w:val="11"/>
                <w:szCs w:val="11"/>
              </w:rPr>
              <w:t xml:space="preserve"> ■■■ ■&lt; </w:t>
            </w:r>
            <w:r>
              <w:rPr>
                <w:rFonts w:ascii="Arial" w:eastAsia="Arial" w:hAnsi="Arial" w:cs="Arial"/>
                <w:color w:val="3D4341"/>
                <w:sz w:val="11"/>
                <w:szCs w:val="11"/>
              </w:rPr>
              <w:t xml:space="preserve">1 </w:t>
            </w:r>
            <w:proofErr w:type="spellStart"/>
            <w:r>
              <w:rPr>
                <w:rFonts w:ascii="Arial" w:eastAsia="Arial" w:hAnsi="Arial" w:cs="Arial"/>
                <w:color w:val="787878"/>
                <w:sz w:val="11"/>
                <w:szCs w:val="11"/>
              </w:rPr>
              <w:t>гл</w:t>
            </w:r>
            <w:proofErr w:type="spellEnd"/>
            <w:r>
              <w:rPr>
                <w:rFonts w:ascii="Arial" w:eastAsia="Arial" w:hAnsi="Arial" w:cs="Arial"/>
                <w:color w:val="787878"/>
                <w:sz w:val="11"/>
                <w:szCs w:val="11"/>
              </w:rPr>
              <w:t xml:space="preserve"> в ка-</w:t>
            </w:r>
            <w:r>
              <w:rPr>
                <w:rFonts w:ascii="Arial" w:eastAsia="Arial" w:hAnsi="Arial" w:cs="Arial"/>
                <w:color w:val="787878"/>
                <w:sz w:val="11"/>
                <w:szCs w:val="11"/>
              </w:rPr>
              <w:tab/>
            </w:r>
            <w:proofErr w:type="spellStart"/>
            <w:r>
              <w:rPr>
                <w:rFonts w:ascii="Arial" w:eastAsia="Arial" w:hAnsi="Arial" w:cs="Arial"/>
                <w:color w:val="3D4341"/>
                <w:sz w:val="11"/>
                <w:szCs w:val="11"/>
              </w:rPr>
              <w:t>дс</w:t>
            </w:r>
            <w:proofErr w:type="spellEnd"/>
            <w:r>
              <w:rPr>
                <w:rFonts w:ascii="Arial" w:eastAsia="Arial" w:hAnsi="Arial" w:cs="Arial"/>
                <w:color w:val="3D4341"/>
                <w:sz w:val="11"/>
                <w:szCs w:val="11"/>
              </w:rPr>
              <w:t xml:space="preserve">-. </w:t>
            </w:r>
            <w:r>
              <w:rPr>
                <w:rFonts w:ascii="Arial" w:eastAsia="Arial" w:hAnsi="Arial" w:cs="Arial"/>
                <w:color w:val="787878"/>
                <w:sz w:val="11"/>
                <w:szCs w:val="11"/>
              </w:rPr>
              <w:t xml:space="preserve">■ </w:t>
            </w:r>
            <w:r>
              <w:rPr>
                <w:rFonts w:ascii="Arial" w:eastAsia="Arial" w:hAnsi="Arial" w:cs="Arial"/>
                <w:color w:val="3D4341"/>
                <w:sz w:val="11"/>
                <w:szCs w:val="11"/>
              </w:rPr>
              <w:t xml:space="preserve">го. г. -е-к/х </w:t>
            </w:r>
            <w:r>
              <w:rPr>
                <w:rFonts w:ascii="Arial" w:eastAsia="Arial" w:hAnsi="Arial" w:cs="Arial"/>
                <w:color w:val="787878"/>
                <w:sz w:val="11"/>
                <w:szCs w:val="11"/>
              </w:rPr>
              <w:t>л.‘ :</w:t>
            </w:r>
          </w:p>
        </w:tc>
        <w:tc>
          <w:tcPr>
            <w:tcW w:w="816" w:type="dxa"/>
            <w:tcBorders>
              <w:top w:val="single" w:sz="4" w:space="0" w:color="auto"/>
            </w:tcBorders>
            <w:shd w:val="clear" w:color="auto" w:fill="FFFFFF"/>
          </w:tcPr>
          <w:p w:rsidR="002C0967" w:rsidRDefault="002C0967">
            <w:pPr>
              <w:rPr>
                <w:sz w:val="10"/>
                <w:szCs w:val="10"/>
              </w:rPr>
            </w:pPr>
          </w:p>
        </w:tc>
        <w:tc>
          <w:tcPr>
            <w:tcW w:w="1114" w:type="dxa"/>
            <w:tcBorders>
              <w:top w:val="single" w:sz="4" w:space="0" w:color="auto"/>
            </w:tcBorders>
            <w:shd w:val="clear" w:color="auto" w:fill="FFFFFF"/>
            <w:vAlign w:val="bottom"/>
          </w:tcPr>
          <w:p w:rsidR="002C0967" w:rsidRDefault="00772D8F">
            <w:pPr>
              <w:pStyle w:val="a5"/>
              <w:spacing w:line="240" w:lineRule="auto"/>
              <w:ind w:firstLine="280"/>
              <w:rPr>
                <w:sz w:val="11"/>
                <w:szCs w:val="11"/>
              </w:rPr>
            </w:pPr>
            <w:r>
              <w:rPr>
                <w:rFonts w:ascii="Arial" w:eastAsia="Arial" w:hAnsi="Arial" w:cs="Arial"/>
                <w:color w:val="787878"/>
                <w:sz w:val="11"/>
                <w:szCs w:val="11"/>
              </w:rPr>
              <w:t>21</w:t>
            </w:r>
          </w:p>
        </w:tc>
        <w:tc>
          <w:tcPr>
            <w:tcW w:w="1123"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ад:</w:t>
            </w:r>
          </w:p>
        </w:tc>
      </w:tr>
      <w:tr w:rsidR="002C0967">
        <w:trPr>
          <w:trHeight w:hRule="exact" w:val="192"/>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12</w:t>
            </w:r>
          </w:p>
        </w:tc>
        <w:tc>
          <w:tcPr>
            <w:tcW w:w="6034"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 xml:space="preserve">Комиссионный Д </w:t>
            </w:r>
            <w:proofErr w:type="spellStart"/>
            <w:r>
              <w:rPr>
                <w:rFonts w:ascii="Arial" w:eastAsia="Arial" w:hAnsi="Arial" w:cs="Arial"/>
                <w:color w:val="787878"/>
                <w:sz w:val="11"/>
                <w:szCs w:val="11"/>
              </w:rPr>
              <w:t>s»o</w:t>
            </w:r>
            <w:proofErr w:type="spellEnd"/>
            <w:r>
              <w:rPr>
                <w:rFonts w:ascii="Arial" w:eastAsia="Arial" w:hAnsi="Arial" w:cs="Arial"/>
                <w:color w:val="787878"/>
                <w:sz w:val="11"/>
                <w:szCs w:val="11"/>
              </w:rPr>
              <w:t>:. i</w:t>
            </w:r>
          </w:p>
        </w:tc>
        <w:tc>
          <w:tcPr>
            <w:tcW w:w="81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8E8E8F"/>
                <w:sz w:val="11"/>
                <w:szCs w:val="11"/>
              </w:rPr>
              <w:t>63-</w:t>
            </w:r>
          </w:p>
        </w:tc>
        <w:tc>
          <w:tcPr>
            <w:tcW w:w="1114" w:type="dxa"/>
            <w:tcBorders>
              <w:top w:val="single" w:sz="4" w:space="0" w:color="auto"/>
            </w:tcBorders>
            <w:shd w:val="clear" w:color="auto" w:fill="FFFFFF"/>
            <w:vAlign w:val="bottom"/>
          </w:tcPr>
          <w:p w:rsidR="002C0967" w:rsidRDefault="00772D8F">
            <w:pPr>
              <w:pStyle w:val="a5"/>
              <w:spacing w:line="240" w:lineRule="auto"/>
              <w:ind w:firstLine="280"/>
              <w:jc w:val="both"/>
              <w:rPr>
                <w:sz w:val="11"/>
                <w:szCs w:val="11"/>
              </w:rPr>
            </w:pPr>
            <w:r>
              <w:rPr>
                <w:rFonts w:ascii="Arial" w:eastAsia="Arial" w:hAnsi="Arial" w:cs="Arial"/>
                <w:color w:val="787878"/>
                <w:sz w:val="11"/>
                <w:szCs w:val="11"/>
              </w:rPr>
              <w:t>22 392 569</w:t>
            </w:r>
          </w:p>
        </w:tc>
        <w:tc>
          <w:tcPr>
            <w:tcW w:w="1123" w:type="dxa"/>
            <w:tcBorders>
              <w:top w:val="single" w:sz="4" w:space="0" w:color="auto"/>
            </w:tcBorders>
            <w:shd w:val="clear" w:color="auto" w:fill="FFFFFF"/>
            <w:vAlign w:val="bottom"/>
          </w:tcPr>
          <w:p w:rsidR="002C0967" w:rsidRDefault="00772D8F">
            <w:pPr>
              <w:pStyle w:val="a5"/>
              <w:spacing w:line="240" w:lineRule="auto"/>
              <w:ind w:firstLine="360"/>
              <w:jc w:val="both"/>
              <w:rPr>
                <w:sz w:val="11"/>
                <w:szCs w:val="11"/>
              </w:rPr>
            </w:pPr>
            <w:r>
              <w:rPr>
                <w:rFonts w:ascii="Arial" w:eastAsia="Arial" w:hAnsi="Arial" w:cs="Arial"/>
                <w:color w:val="787878"/>
                <w:sz w:val="11"/>
                <w:szCs w:val="11"/>
              </w:rPr>
              <w:t>18 113 99D</w:t>
            </w:r>
          </w:p>
        </w:tc>
      </w:tr>
      <w:tr w:rsidR="002C0967">
        <w:trPr>
          <w:trHeight w:hRule="exact" w:val="178"/>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13</w:t>
            </w:r>
          </w:p>
        </w:tc>
        <w:tc>
          <w:tcPr>
            <w:tcW w:w="6034"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proofErr w:type="spellStart"/>
            <w:r>
              <w:rPr>
                <w:rFonts w:ascii="Arial" w:eastAsia="Arial" w:hAnsi="Arial" w:cs="Arial"/>
                <w:color w:val="787878"/>
                <w:sz w:val="11"/>
                <w:szCs w:val="11"/>
              </w:rPr>
              <w:t>КшлбХиснтный</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огсходы</w:t>
            </w:r>
            <w:proofErr w:type="spellEnd"/>
          </w:p>
        </w:tc>
        <w:tc>
          <w:tcPr>
            <w:tcW w:w="81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6.3</w:t>
            </w:r>
          </w:p>
        </w:tc>
        <w:tc>
          <w:tcPr>
            <w:tcW w:w="1114" w:type="dxa"/>
            <w:tcBorders>
              <w:top w:val="single" w:sz="4" w:space="0" w:color="auto"/>
            </w:tcBorders>
            <w:shd w:val="clear" w:color="auto" w:fill="FFFFFF"/>
            <w:vAlign w:val="bottom"/>
          </w:tcPr>
          <w:p w:rsidR="002C0967" w:rsidRDefault="00772D8F">
            <w:pPr>
              <w:pStyle w:val="a5"/>
              <w:spacing w:line="240" w:lineRule="auto"/>
              <w:ind w:firstLine="360"/>
              <w:rPr>
                <w:sz w:val="11"/>
                <w:szCs w:val="11"/>
              </w:rPr>
            </w:pPr>
            <w:r>
              <w:rPr>
                <w:rFonts w:ascii="Arial" w:eastAsia="Arial" w:hAnsi="Arial" w:cs="Arial"/>
                <w:color w:val="787878"/>
                <w:sz w:val="11"/>
                <w:szCs w:val="11"/>
              </w:rPr>
              <w:t>3 029 193</w:t>
            </w:r>
          </w:p>
        </w:tc>
        <w:tc>
          <w:tcPr>
            <w:tcW w:w="1123"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7 593 939</w:t>
            </w:r>
          </w:p>
        </w:tc>
      </w:tr>
      <w:tr w:rsidR="002C0967">
        <w:trPr>
          <w:trHeight w:hRule="exact" w:val="336"/>
          <w:jc w:val="center"/>
        </w:trPr>
        <w:tc>
          <w:tcPr>
            <w:tcW w:w="46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14</w:t>
            </w:r>
          </w:p>
        </w:tc>
        <w:tc>
          <w:tcPr>
            <w:tcW w:w="6034" w:type="dxa"/>
            <w:tcBorders>
              <w:top w:val="single" w:sz="4" w:space="0" w:color="auto"/>
            </w:tcBorders>
            <w:shd w:val="clear" w:color="auto" w:fill="FFFFFF"/>
            <w:vAlign w:val="bottom"/>
          </w:tcPr>
          <w:p w:rsidR="002C0967" w:rsidRDefault="00772D8F">
            <w:pPr>
              <w:pStyle w:val="a5"/>
              <w:spacing w:line="283" w:lineRule="auto"/>
              <w:ind w:firstLine="0"/>
              <w:rPr>
                <w:sz w:val="11"/>
                <w:szCs w:val="11"/>
              </w:rPr>
            </w:pPr>
            <w:r>
              <w:rPr>
                <w:rFonts w:ascii="Arial" w:eastAsia="Arial" w:hAnsi="Arial" w:cs="Arial"/>
                <w:color w:val="787878"/>
                <w:sz w:val="11"/>
                <w:szCs w:val="11"/>
              </w:rPr>
              <w:t xml:space="preserve">Изменение резерва на возможные потери по </w:t>
            </w:r>
            <w:proofErr w:type="spellStart"/>
            <w:r>
              <w:rPr>
                <w:rFonts w:ascii="Arial" w:eastAsia="Arial" w:hAnsi="Arial" w:cs="Arial"/>
                <w:color w:val="787878"/>
                <w:sz w:val="11"/>
                <w:szCs w:val="11"/>
              </w:rPr>
              <w:t>ценнш</w:t>
            </w:r>
            <w:proofErr w:type="spellEnd"/>
            <w:r>
              <w:rPr>
                <w:rFonts w:ascii="Arial" w:eastAsia="Arial" w:hAnsi="Arial" w:cs="Arial"/>
                <w:color w:val="787878"/>
                <w:sz w:val="11"/>
                <w:szCs w:val="11"/>
              </w:rPr>
              <w:t xml:space="preserve"> бумага^ имевшимся □ наличии для продажи</w:t>
            </w:r>
          </w:p>
        </w:tc>
        <w:tc>
          <w:tcPr>
            <w:tcW w:w="81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8E8E8F"/>
                <w:sz w:val="11"/>
                <w:szCs w:val="11"/>
              </w:rPr>
              <w:t>6.6</w:t>
            </w:r>
          </w:p>
        </w:tc>
        <w:tc>
          <w:tcPr>
            <w:tcW w:w="1114" w:type="dxa"/>
            <w:tcBorders>
              <w:top w:val="single" w:sz="4" w:space="0" w:color="auto"/>
            </w:tcBorders>
            <w:shd w:val="clear" w:color="auto" w:fill="FFFFFF"/>
          </w:tcPr>
          <w:p w:rsidR="002C0967" w:rsidRDefault="00772D8F">
            <w:pPr>
              <w:pStyle w:val="a5"/>
              <w:spacing w:line="240" w:lineRule="auto"/>
              <w:ind w:firstLine="200"/>
              <w:rPr>
                <w:sz w:val="11"/>
                <w:szCs w:val="11"/>
              </w:rPr>
            </w:pPr>
            <w:r>
              <w:rPr>
                <w:rFonts w:ascii="Arial" w:eastAsia="Arial" w:hAnsi="Arial" w:cs="Arial"/>
                <w:color w:val="787878"/>
                <w:sz w:val="11"/>
                <w:szCs w:val="11"/>
              </w:rPr>
              <w:t>112 5G7 029r</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smallCaps/>
                <w:color w:val="787878"/>
                <w:sz w:val="11"/>
                <w:szCs w:val="11"/>
              </w:rPr>
              <w:t>б</w:t>
            </w:r>
            <w:r>
              <w:rPr>
                <w:rFonts w:ascii="Arial" w:eastAsia="Arial" w:hAnsi="Arial" w:cs="Arial"/>
                <w:color w:val="787878"/>
                <w:sz w:val="11"/>
                <w:szCs w:val="11"/>
              </w:rPr>
              <w:t xml:space="preserve"> </w:t>
            </w:r>
            <w:proofErr w:type="spellStart"/>
            <w:r>
              <w:rPr>
                <w:rFonts w:ascii="Arial" w:eastAsia="Arial" w:hAnsi="Arial" w:cs="Arial"/>
                <w:color w:val="787878"/>
                <w:sz w:val="11"/>
                <w:szCs w:val="11"/>
              </w:rPr>
              <w:t>sea</w:t>
            </w:r>
            <w:proofErr w:type="spellEnd"/>
            <w:r>
              <w:rPr>
                <w:rFonts w:ascii="Arial" w:eastAsia="Arial" w:hAnsi="Arial" w:cs="Arial"/>
                <w:color w:val="787878"/>
                <w:sz w:val="11"/>
                <w:szCs w:val="11"/>
              </w:rPr>
              <w:t xml:space="preserve"> 178{</w:t>
            </w:r>
          </w:p>
        </w:tc>
      </w:tr>
      <w:tr w:rsidR="002C0967">
        <w:trPr>
          <w:trHeight w:hRule="exact" w:val="341"/>
          <w:jc w:val="center"/>
        </w:trPr>
        <w:tc>
          <w:tcPr>
            <w:tcW w:w="466" w:type="dxa"/>
            <w:tcBorders>
              <w:top w:val="single" w:sz="4" w:space="0" w:color="auto"/>
            </w:tcBorders>
            <w:shd w:val="clear" w:color="auto" w:fill="FFFFFF"/>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15</w:t>
            </w:r>
          </w:p>
        </w:tc>
        <w:tc>
          <w:tcPr>
            <w:tcW w:w="6034" w:type="dxa"/>
            <w:tcBorders>
              <w:top w:val="single" w:sz="4" w:space="0" w:color="auto"/>
            </w:tcBorders>
            <w:shd w:val="clear" w:color="auto" w:fill="FFFFFF"/>
            <w:vAlign w:val="bottom"/>
          </w:tcPr>
          <w:p w:rsidR="002C0967" w:rsidRDefault="00772D8F">
            <w:pPr>
              <w:pStyle w:val="a5"/>
              <w:spacing w:line="276" w:lineRule="auto"/>
              <w:ind w:firstLine="0"/>
              <w:rPr>
                <w:sz w:val="11"/>
                <w:szCs w:val="11"/>
              </w:rPr>
            </w:pPr>
            <w:r>
              <w:rPr>
                <w:rFonts w:ascii="Arial" w:eastAsia="Arial" w:hAnsi="Arial" w:cs="Arial"/>
                <w:color w:val="787878"/>
                <w:sz w:val="11"/>
                <w:szCs w:val="11"/>
              </w:rPr>
              <w:t xml:space="preserve">Изменение резерва на возможные потери по </w:t>
            </w:r>
            <w:proofErr w:type="spellStart"/>
            <w:r>
              <w:rPr>
                <w:rFonts w:ascii="Arial" w:eastAsia="Arial" w:hAnsi="Arial" w:cs="Arial"/>
                <w:color w:val="787878"/>
                <w:sz w:val="11"/>
                <w:szCs w:val="11"/>
              </w:rPr>
              <w:t>цег:кыы</w:t>
            </w:r>
            <w:proofErr w:type="spellEnd"/>
            <w:r>
              <w:rPr>
                <w:rFonts w:ascii="Arial" w:eastAsia="Arial" w:hAnsi="Arial" w:cs="Arial"/>
                <w:color w:val="787878"/>
                <w:sz w:val="11"/>
                <w:szCs w:val="11"/>
              </w:rPr>
              <w:t xml:space="preserve"> бумагам, </w:t>
            </w:r>
            <w:proofErr w:type="spellStart"/>
            <w:r>
              <w:rPr>
                <w:rFonts w:ascii="Arial" w:eastAsia="Arial" w:hAnsi="Arial" w:cs="Arial"/>
                <w:color w:val="787878"/>
                <w:sz w:val="11"/>
                <w:szCs w:val="11"/>
              </w:rPr>
              <w:t>удержив-эеч-ы^до</w:t>
            </w:r>
            <w:proofErr w:type="spellEnd"/>
            <w:r>
              <w:rPr>
                <w:rFonts w:ascii="Arial" w:eastAsia="Arial" w:hAnsi="Arial" w:cs="Arial"/>
                <w:color w:val="787878"/>
                <w:sz w:val="11"/>
                <w:szCs w:val="11"/>
              </w:rPr>
              <w:t xml:space="preserve"> погашения</w:t>
            </w:r>
          </w:p>
        </w:tc>
        <w:tc>
          <w:tcPr>
            <w:tcW w:w="81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6.6</w:t>
            </w:r>
          </w:p>
        </w:tc>
        <w:tc>
          <w:tcPr>
            <w:tcW w:w="1114"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361 443</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091 17U}</w:t>
            </w:r>
          </w:p>
        </w:tc>
      </w:tr>
      <w:tr w:rsidR="002C0967">
        <w:trPr>
          <w:trHeight w:hRule="exact" w:val="192"/>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16</w:t>
            </w:r>
          </w:p>
        </w:tc>
        <w:tc>
          <w:tcPr>
            <w:tcW w:w="6034" w:type="dxa"/>
            <w:tcBorders>
              <w:top w:val="single" w:sz="4" w:space="0" w:color="auto"/>
            </w:tcBorders>
            <w:shd w:val="clear" w:color="auto" w:fill="FFFFFF"/>
            <w:vAlign w:val="bottom"/>
          </w:tcPr>
          <w:p w:rsidR="002C0967" w:rsidRDefault="00772D8F">
            <w:pPr>
              <w:pStyle w:val="a5"/>
              <w:spacing w:line="240" w:lineRule="auto"/>
              <w:ind w:firstLine="0"/>
              <w:rPr>
                <w:sz w:val="13"/>
                <w:szCs w:val="13"/>
              </w:rPr>
            </w:pPr>
            <w:r>
              <w:rPr>
                <w:rFonts w:ascii="Arial" w:eastAsia="Arial" w:hAnsi="Arial" w:cs="Arial"/>
                <w:color w:val="787878"/>
                <w:sz w:val="13"/>
                <w:szCs w:val="13"/>
              </w:rPr>
              <w:t xml:space="preserve">Изменение </w:t>
            </w:r>
            <w:proofErr w:type="spellStart"/>
            <w:r>
              <w:rPr>
                <w:rFonts w:ascii="Arial" w:eastAsia="Arial" w:hAnsi="Arial" w:cs="Arial"/>
                <w:color w:val="787878"/>
                <w:sz w:val="13"/>
                <w:szCs w:val="13"/>
              </w:rPr>
              <w:t>рвйрв</w:t>
            </w:r>
            <w:proofErr w:type="spellEnd"/>
            <w:r>
              <w:rPr>
                <w:rFonts w:ascii="Arial" w:eastAsia="Arial" w:hAnsi="Arial" w:cs="Arial"/>
                <w:color w:val="787878"/>
                <w:sz w:val="13"/>
                <w:szCs w:val="13"/>
              </w:rPr>
              <w:t xml:space="preserve"> по </w:t>
            </w:r>
            <w:proofErr w:type="spellStart"/>
            <w:r>
              <w:rPr>
                <w:rFonts w:ascii="Arial" w:eastAsia="Arial" w:hAnsi="Arial" w:cs="Arial"/>
                <w:color w:val="787878"/>
                <w:sz w:val="13"/>
                <w:szCs w:val="13"/>
              </w:rPr>
              <w:t>прочии</w:t>
            </w:r>
            <w:proofErr w:type="spellEnd"/>
            <w:r>
              <w:rPr>
                <w:rFonts w:ascii="Arial" w:eastAsia="Arial" w:hAnsi="Arial" w:cs="Arial"/>
                <w:color w:val="787878"/>
                <w:sz w:val="13"/>
                <w:szCs w:val="13"/>
              </w:rPr>
              <w:t xml:space="preserve"> п </w:t>
            </w:r>
            <w:proofErr w:type="spellStart"/>
            <w:r>
              <w:rPr>
                <w:rFonts w:ascii="Arial" w:eastAsia="Arial" w:hAnsi="Arial" w:cs="Arial"/>
                <w:color w:val="787878"/>
                <w:sz w:val="13"/>
                <w:szCs w:val="13"/>
              </w:rPr>
              <w:t>итерям</w:t>
            </w:r>
            <w:proofErr w:type="spellEnd"/>
          </w:p>
        </w:tc>
        <w:tc>
          <w:tcPr>
            <w:tcW w:w="81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6.6</w:t>
            </w:r>
          </w:p>
        </w:tc>
        <w:tc>
          <w:tcPr>
            <w:tcW w:w="1114" w:type="dxa"/>
            <w:tcBorders>
              <w:top w:val="single" w:sz="4" w:space="0" w:color="auto"/>
            </w:tcBorders>
            <w:shd w:val="clear" w:color="auto" w:fill="FFFFFF"/>
            <w:vAlign w:val="bottom"/>
          </w:tcPr>
          <w:p w:rsidR="002C0967" w:rsidRDefault="00772D8F">
            <w:pPr>
              <w:pStyle w:val="a5"/>
              <w:spacing w:line="240" w:lineRule="auto"/>
              <w:ind w:firstLine="360"/>
              <w:rPr>
                <w:sz w:val="11"/>
                <w:szCs w:val="11"/>
              </w:rPr>
            </w:pPr>
            <w:r>
              <w:rPr>
                <w:rFonts w:ascii="Arial" w:eastAsia="Arial" w:hAnsi="Arial" w:cs="Arial"/>
                <w:color w:val="787878"/>
                <w:sz w:val="11"/>
                <w:szCs w:val="11"/>
              </w:rPr>
              <w:t>2 127 46E</w:t>
            </w:r>
          </w:p>
        </w:tc>
        <w:tc>
          <w:tcPr>
            <w:tcW w:w="1123" w:type="dxa"/>
            <w:tcBorders>
              <w:top w:val="single" w:sz="4" w:space="0" w:color="auto"/>
            </w:tcBorders>
            <w:shd w:val="clear" w:color="auto" w:fill="FFFFFF"/>
            <w:vAlign w:val="bottom"/>
          </w:tcPr>
          <w:p w:rsidR="002C0967" w:rsidRDefault="00772D8F">
            <w:pPr>
              <w:pStyle w:val="a5"/>
              <w:spacing w:line="240" w:lineRule="auto"/>
              <w:ind w:firstLine="360"/>
              <w:jc w:val="both"/>
              <w:rPr>
                <w:sz w:val="11"/>
                <w:szCs w:val="11"/>
              </w:rPr>
            </w:pPr>
            <w:r>
              <w:rPr>
                <w:rFonts w:ascii="Arial" w:eastAsia="Arial" w:hAnsi="Arial" w:cs="Arial"/>
                <w:color w:val="787878"/>
                <w:sz w:val="11"/>
                <w:szCs w:val="11"/>
              </w:rPr>
              <w:t>н 249 695:</w:t>
            </w:r>
          </w:p>
        </w:tc>
      </w:tr>
      <w:tr w:rsidR="002C0967">
        <w:trPr>
          <w:trHeight w:hRule="exact" w:val="197"/>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17</w:t>
            </w:r>
          </w:p>
        </w:tc>
        <w:tc>
          <w:tcPr>
            <w:tcW w:w="6034" w:type="dxa"/>
            <w:tcBorders>
              <w:top w:val="single" w:sz="4" w:space="0" w:color="auto"/>
            </w:tcBorders>
            <w:shd w:val="clear" w:color="auto" w:fill="FFFFFF"/>
            <w:vAlign w:val="bottom"/>
          </w:tcPr>
          <w:p w:rsidR="002C0967" w:rsidRDefault="00772D8F">
            <w:pPr>
              <w:pStyle w:val="a5"/>
              <w:spacing w:line="240" w:lineRule="auto"/>
              <w:ind w:firstLine="0"/>
              <w:rPr>
                <w:sz w:val="13"/>
                <w:szCs w:val="13"/>
              </w:rPr>
            </w:pPr>
            <w:proofErr w:type="spellStart"/>
            <w:r>
              <w:rPr>
                <w:rFonts w:ascii="Arial" w:eastAsia="Arial" w:hAnsi="Arial" w:cs="Arial"/>
                <w:color w:val="787878"/>
                <w:sz w:val="13"/>
                <w:szCs w:val="13"/>
              </w:rPr>
              <w:t>Цкмие</w:t>
            </w:r>
            <w:proofErr w:type="spellEnd"/>
            <w:r>
              <w:rPr>
                <w:rFonts w:ascii="Arial" w:eastAsia="Arial" w:hAnsi="Arial" w:cs="Arial"/>
                <w:color w:val="787878"/>
                <w:sz w:val="13"/>
                <w:szCs w:val="13"/>
              </w:rPr>
              <w:t xml:space="preserve"> ■: </w:t>
            </w:r>
            <w:proofErr w:type="spellStart"/>
            <w:r>
              <w:rPr>
                <w:rFonts w:ascii="Arial" w:eastAsia="Arial" w:hAnsi="Arial" w:cs="Arial"/>
                <w:color w:val="787878"/>
                <w:sz w:val="13"/>
                <w:szCs w:val="13"/>
              </w:rPr>
              <w:t>йвр</w:t>
            </w:r>
            <w:proofErr w:type="spellEnd"/>
            <w:r>
              <w:rPr>
                <w:rFonts w:ascii="Arial" w:eastAsia="Arial" w:hAnsi="Arial" w:cs="Arial"/>
                <w:color w:val="787878"/>
                <w:sz w:val="13"/>
                <w:szCs w:val="13"/>
              </w:rPr>
              <w:t>:.. ,■ ■—.■ ■■ доходы</w:t>
            </w:r>
          </w:p>
        </w:tc>
        <w:tc>
          <w:tcPr>
            <w:tcW w:w="81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6.7</w:t>
            </w:r>
          </w:p>
        </w:tc>
        <w:tc>
          <w:tcPr>
            <w:tcW w:w="1114" w:type="dxa"/>
            <w:tcBorders>
              <w:top w:val="single" w:sz="4" w:space="0" w:color="auto"/>
            </w:tcBorders>
            <w:shd w:val="clear" w:color="auto" w:fill="FFFFFF"/>
            <w:vAlign w:val="bottom"/>
          </w:tcPr>
          <w:p w:rsidR="002C0967" w:rsidRDefault="00772D8F">
            <w:pPr>
              <w:pStyle w:val="a5"/>
              <w:spacing w:line="240" w:lineRule="auto"/>
              <w:ind w:firstLine="360"/>
              <w:rPr>
                <w:sz w:val="11"/>
                <w:szCs w:val="11"/>
              </w:rPr>
            </w:pPr>
            <w:r>
              <w:rPr>
                <w:rFonts w:ascii="Arial" w:eastAsia="Arial" w:hAnsi="Arial" w:cs="Arial"/>
                <w:color w:val="787878"/>
                <w:sz w:val="11"/>
                <w:szCs w:val="11"/>
              </w:rPr>
              <w:t>1 E24413</w:t>
            </w:r>
          </w:p>
        </w:tc>
        <w:tc>
          <w:tcPr>
            <w:tcW w:w="1123"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2 2475Э0</w:t>
            </w:r>
          </w:p>
        </w:tc>
      </w:tr>
      <w:tr w:rsidR="002C0967">
        <w:trPr>
          <w:trHeight w:hRule="exact" w:val="192"/>
          <w:jc w:val="center"/>
        </w:trPr>
        <w:tc>
          <w:tcPr>
            <w:tcW w:w="46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1В</w:t>
            </w:r>
          </w:p>
        </w:tc>
        <w:tc>
          <w:tcPr>
            <w:tcW w:w="6034" w:type="dxa"/>
            <w:tcBorders>
              <w:top w:val="single" w:sz="4" w:space="0" w:color="auto"/>
            </w:tcBorders>
            <w:shd w:val="clear" w:color="auto" w:fill="FFFFFF"/>
          </w:tcPr>
          <w:p w:rsidR="002C0967" w:rsidRDefault="00772D8F">
            <w:pPr>
              <w:pStyle w:val="a5"/>
              <w:spacing w:line="240" w:lineRule="auto"/>
              <w:ind w:firstLine="0"/>
              <w:rPr>
                <w:sz w:val="18"/>
                <w:szCs w:val="18"/>
              </w:rPr>
            </w:pPr>
            <w:r>
              <w:rPr>
                <w:rFonts w:ascii="Courier New" w:eastAsia="Courier New" w:hAnsi="Courier New" w:cs="Courier New"/>
                <w:b/>
                <w:bCs/>
                <w:color w:val="787878"/>
                <w:sz w:val="18"/>
                <w:szCs w:val="18"/>
              </w:rPr>
              <w:t>Чистые доходы ^исходы)</w:t>
            </w:r>
          </w:p>
        </w:tc>
        <w:tc>
          <w:tcPr>
            <w:tcW w:w="816" w:type="dxa"/>
            <w:tcBorders>
              <w:top w:val="single" w:sz="4" w:space="0" w:color="auto"/>
            </w:tcBorders>
            <w:shd w:val="clear" w:color="auto" w:fill="FFFFFF"/>
          </w:tcPr>
          <w:p w:rsidR="002C0967" w:rsidRDefault="002C0967">
            <w:pPr>
              <w:rPr>
                <w:sz w:val="10"/>
                <w:szCs w:val="10"/>
              </w:rPr>
            </w:pPr>
          </w:p>
        </w:tc>
        <w:tc>
          <w:tcPr>
            <w:tcW w:w="1114" w:type="dxa"/>
            <w:tcBorders>
              <w:top w:val="single" w:sz="4" w:space="0" w:color="auto"/>
            </w:tcBorders>
            <w:shd w:val="clear" w:color="auto" w:fill="FFFFFF"/>
          </w:tcPr>
          <w:p w:rsidR="002C0967" w:rsidRDefault="00772D8F">
            <w:pPr>
              <w:pStyle w:val="a5"/>
              <w:spacing w:line="240" w:lineRule="auto"/>
              <w:ind w:firstLine="440"/>
              <w:rPr>
                <w:sz w:val="11"/>
                <w:szCs w:val="11"/>
              </w:rPr>
            </w:pPr>
            <w:r>
              <w:rPr>
                <w:rFonts w:ascii="Arial" w:eastAsia="Arial" w:hAnsi="Arial" w:cs="Arial"/>
                <w:color w:val="787878"/>
                <w:sz w:val="11"/>
                <w:szCs w:val="11"/>
              </w:rPr>
              <w:t>:S7 736</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ЁБ J1B4H</w:t>
            </w:r>
          </w:p>
        </w:tc>
      </w:tr>
      <w:tr w:rsidR="002C0967">
        <w:trPr>
          <w:trHeight w:hRule="exact" w:val="178"/>
          <w:jc w:val="center"/>
        </w:trPr>
        <w:tc>
          <w:tcPr>
            <w:tcW w:w="46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19</w:t>
            </w:r>
          </w:p>
        </w:tc>
        <w:tc>
          <w:tcPr>
            <w:tcW w:w="6034" w:type="dxa"/>
            <w:tcBorders>
              <w:top w:val="single" w:sz="4" w:space="0" w:color="auto"/>
            </w:tcBorders>
            <w:shd w:val="clear" w:color="auto" w:fill="FFFFFF"/>
          </w:tcPr>
          <w:p w:rsidR="002C0967" w:rsidRDefault="00772D8F">
            <w:pPr>
              <w:pStyle w:val="a5"/>
              <w:spacing w:line="240" w:lineRule="auto"/>
              <w:ind w:firstLine="0"/>
              <w:rPr>
                <w:sz w:val="18"/>
                <w:szCs w:val="18"/>
              </w:rPr>
            </w:pPr>
            <w:r>
              <w:rPr>
                <w:rFonts w:ascii="Courier New" w:eastAsia="Courier New" w:hAnsi="Courier New" w:cs="Courier New"/>
                <w:b/>
                <w:bCs/>
                <w:color w:val="787878"/>
                <w:sz w:val="18"/>
                <w:szCs w:val="18"/>
              </w:rPr>
              <w:t xml:space="preserve">О </w:t>
            </w:r>
            <w:proofErr w:type="spellStart"/>
            <w:r>
              <w:rPr>
                <w:rFonts w:ascii="Courier New" w:eastAsia="Courier New" w:hAnsi="Courier New" w:cs="Courier New"/>
                <w:b/>
                <w:bCs/>
                <w:color w:val="787878"/>
                <w:sz w:val="18"/>
                <w:szCs w:val="18"/>
              </w:rPr>
              <w:t>перац</w:t>
            </w:r>
            <w:proofErr w:type="spellEnd"/>
            <w:r>
              <w:rPr>
                <w:rFonts w:ascii="Courier New" w:eastAsia="Courier New" w:hAnsi="Courier New" w:cs="Courier New"/>
                <w:b/>
                <w:bCs/>
                <w:color w:val="787878"/>
                <w:sz w:val="18"/>
                <w:szCs w:val="18"/>
              </w:rPr>
              <w:t xml:space="preserve"> ионные расходы</w:t>
            </w:r>
          </w:p>
        </w:tc>
        <w:tc>
          <w:tcPr>
            <w:tcW w:w="81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6.8</w:t>
            </w:r>
          </w:p>
        </w:tc>
        <w:tc>
          <w:tcPr>
            <w:tcW w:w="1114" w:type="dxa"/>
            <w:tcBorders>
              <w:top w:val="single" w:sz="4" w:space="0" w:color="auto"/>
            </w:tcBorders>
            <w:shd w:val="clear" w:color="auto" w:fill="FFFFFF"/>
          </w:tcPr>
          <w:p w:rsidR="002C0967" w:rsidRDefault="00772D8F">
            <w:pPr>
              <w:pStyle w:val="a5"/>
              <w:spacing w:line="240" w:lineRule="auto"/>
              <w:ind w:firstLine="280"/>
              <w:rPr>
                <w:sz w:val="11"/>
                <w:szCs w:val="11"/>
              </w:rPr>
            </w:pPr>
            <w:r>
              <w:rPr>
                <w:rFonts w:ascii="Arial" w:eastAsia="Arial" w:hAnsi="Arial" w:cs="Arial"/>
                <w:color w:val="787878"/>
                <w:sz w:val="11"/>
                <w:szCs w:val="11"/>
              </w:rPr>
              <w:t>57 304 864</w:t>
            </w:r>
          </w:p>
        </w:tc>
        <w:tc>
          <w:tcPr>
            <w:tcW w:w="1123" w:type="dxa"/>
            <w:tcBorders>
              <w:top w:val="single" w:sz="4" w:space="0" w:color="auto"/>
            </w:tcBorders>
            <w:shd w:val="clear" w:color="auto" w:fill="FFFFFF"/>
          </w:tcPr>
          <w:p w:rsidR="002C0967" w:rsidRDefault="00772D8F">
            <w:pPr>
              <w:pStyle w:val="a5"/>
              <w:spacing w:line="240" w:lineRule="auto"/>
              <w:ind w:firstLine="360"/>
              <w:jc w:val="both"/>
              <w:rPr>
                <w:sz w:val="11"/>
                <w:szCs w:val="11"/>
              </w:rPr>
            </w:pPr>
            <w:r>
              <w:rPr>
                <w:rFonts w:ascii="Arial" w:eastAsia="Arial" w:hAnsi="Arial" w:cs="Arial"/>
                <w:color w:val="787878"/>
                <w:sz w:val="11"/>
                <w:szCs w:val="11"/>
              </w:rPr>
              <w:t>54 735 420</w:t>
            </w:r>
          </w:p>
        </w:tc>
      </w:tr>
      <w:tr w:rsidR="002C0967">
        <w:trPr>
          <w:trHeight w:hRule="exact" w:val="192"/>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20</w:t>
            </w:r>
          </w:p>
        </w:tc>
        <w:tc>
          <w:tcPr>
            <w:tcW w:w="6034"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Прибил] (</w:t>
            </w:r>
            <w:proofErr w:type="spellStart"/>
            <w:r>
              <w:rPr>
                <w:rFonts w:ascii="Arial" w:eastAsia="Arial" w:hAnsi="Arial" w:cs="Arial"/>
                <w:color w:val="787878"/>
                <w:sz w:val="11"/>
                <w:szCs w:val="11"/>
              </w:rPr>
              <w:t>убыття</w:t>
            </w:r>
            <w:proofErr w:type="spellEnd"/>
            <w:r>
              <w:rPr>
                <w:rFonts w:ascii="Arial" w:eastAsia="Arial" w:hAnsi="Arial" w:cs="Arial"/>
                <w:color w:val="787878"/>
                <w:sz w:val="11"/>
                <w:szCs w:val="11"/>
              </w:rPr>
              <w:t xml:space="preserve"> д г-</w:t>
            </w:r>
            <w:proofErr w:type="spellStart"/>
            <w:r>
              <w:rPr>
                <w:rFonts w:ascii="Arial" w:eastAsia="Arial" w:hAnsi="Arial" w:cs="Arial"/>
                <w:color w:val="787878"/>
                <w:sz w:val="11"/>
                <w:szCs w:val="11"/>
              </w:rPr>
              <w:t>агс</w:t>
            </w:r>
            <w:proofErr w:type="spellEnd"/>
            <w:r>
              <w:rPr>
                <w:rFonts w:ascii="Arial" w:eastAsia="Arial" w:hAnsi="Arial" w:cs="Arial"/>
                <w:color w:val="787878"/>
                <w:sz w:val="11"/>
                <w:szCs w:val="11"/>
              </w:rPr>
              <w:t>-</w:t>
            </w:r>
            <w:proofErr w:type="spellStart"/>
            <w:r>
              <w:rPr>
                <w:rFonts w:ascii="Arial" w:eastAsia="Arial" w:hAnsi="Arial" w:cs="Arial"/>
                <w:color w:val="787878"/>
                <w:sz w:val="11"/>
                <w:szCs w:val="11"/>
              </w:rPr>
              <w:t>ооогожЕ-ыя</w:t>
            </w:r>
            <w:proofErr w:type="spellEnd"/>
          </w:p>
        </w:tc>
        <w:tc>
          <w:tcPr>
            <w:tcW w:w="81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6.1</w:t>
            </w:r>
          </w:p>
        </w:tc>
        <w:tc>
          <w:tcPr>
            <w:tcW w:w="1114" w:type="dxa"/>
            <w:tcBorders>
              <w:top w:val="single" w:sz="4" w:space="0" w:color="auto"/>
            </w:tcBorders>
            <w:shd w:val="clear" w:color="auto" w:fill="FFFFFF"/>
            <w:vAlign w:val="bottom"/>
          </w:tcPr>
          <w:p w:rsidR="002C0967" w:rsidRDefault="00772D8F">
            <w:pPr>
              <w:pStyle w:val="a5"/>
              <w:spacing w:line="240" w:lineRule="auto"/>
              <w:ind w:firstLine="200"/>
              <w:rPr>
                <w:sz w:val="11"/>
                <w:szCs w:val="11"/>
              </w:rPr>
            </w:pPr>
            <w:r>
              <w:rPr>
                <w:rFonts w:ascii="Arial" w:eastAsia="Arial" w:hAnsi="Arial" w:cs="Arial"/>
                <w:color w:val="787878"/>
                <w:sz w:val="11"/>
                <w:szCs w:val="11"/>
              </w:rPr>
              <w:t>Б7Я52К0</w:t>
            </w:r>
          </w:p>
        </w:tc>
        <w:tc>
          <w:tcPr>
            <w:tcW w:w="1123" w:type="dxa"/>
            <w:tcBorders>
              <w:top w:val="single" w:sz="4" w:space="0" w:color="auto"/>
            </w:tcBorders>
            <w:shd w:val="clear" w:color="auto" w:fill="FFFFFF"/>
            <w:vAlign w:val="bottom"/>
          </w:tcPr>
          <w:p w:rsidR="002C0967" w:rsidRDefault="00772D8F">
            <w:pPr>
              <w:pStyle w:val="a5"/>
              <w:spacing w:line="240" w:lineRule="auto"/>
              <w:ind w:firstLine="360"/>
              <w:jc w:val="both"/>
              <w:rPr>
                <w:sz w:val="11"/>
                <w:szCs w:val="11"/>
              </w:rPr>
            </w:pPr>
            <w:r>
              <w:rPr>
                <w:rFonts w:ascii="Arial" w:eastAsia="Arial" w:hAnsi="Arial" w:cs="Arial"/>
                <w:color w:val="787878"/>
                <w:sz w:val="11"/>
                <w:szCs w:val="11"/>
              </w:rPr>
              <w:t>30 982 991</w:t>
            </w:r>
          </w:p>
        </w:tc>
      </w:tr>
      <w:tr w:rsidR="002C0967">
        <w:trPr>
          <w:trHeight w:hRule="exact" w:val="197"/>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31</w:t>
            </w:r>
          </w:p>
        </w:tc>
        <w:tc>
          <w:tcPr>
            <w:tcW w:w="6034"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proofErr w:type="spellStart"/>
            <w:r>
              <w:rPr>
                <w:rFonts w:ascii="Arial" w:eastAsia="Arial" w:hAnsi="Arial" w:cs="Arial"/>
                <w:color w:val="787878"/>
                <w:sz w:val="11"/>
                <w:szCs w:val="11"/>
              </w:rPr>
              <w:t>ЭЙмечама</w:t>
            </w:r>
            <w:proofErr w:type="spellEnd"/>
            <w:r>
              <w:rPr>
                <w:rFonts w:ascii="Arial" w:eastAsia="Arial" w:hAnsi="Arial" w:cs="Arial"/>
                <w:color w:val="787878"/>
                <w:sz w:val="11"/>
                <w:szCs w:val="11"/>
              </w:rPr>
              <w:t xml:space="preserve"> р=</w:t>
            </w:r>
            <w:proofErr w:type="spellStart"/>
            <w:r>
              <w:rPr>
                <w:rFonts w:ascii="Arial" w:eastAsia="Arial" w:hAnsi="Arial" w:cs="Arial"/>
                <w:color w:val="787878"/>
                <w:sz w:val="11"/>
                <w:szCs w:val="11"/>
              </w:rPr>
              <w:t>дадй</w:t>
            </w:r>
            <w:proofErr w:type="spellEnd"/>
            <w:r>
              <w:rPr>
                <w:rFonts w:ascii="Arial" w:eastAsia="Arial" w:hAnsi="Arial" w:cs="Arial"/>
                <w:color w:val="787878"/>
                <w:sz w:val="11"/>
                <w:szCs w:val="11"/>
              </w:rPr>
              <w:t xml:space="preserve"> :&gt;:■ </w:t>
            </w:r>
            <w:proofErr w:type="spellStart"/>
            <w:r>
              <w:rPr>
                <w:rFonts w:ascii="Arial" w:eastAsia="Arial" w:hAnsi="Arial" w:cs="Arial"/>
                <w:color w:val="787878"/>
                <w:sz w:val="11"/>
                <w:szCs w:val="11"/>
              </w:rPr>
              <w:t>чалс^яги</w:t>
            </w:r>
            <w:proofErr w:type="spellEnd"/>
          </w:p>
        </w:tc>
        <w:tc>
          <w:tcPr>
            <w:tcW w:w="816"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787878"/>
                <w:sz w:val="11"/>
                <w:szCs w:val="11"/>
              </w:rPr>
              <w:t>6.9</w:t>
            </w:r>
          </w:p>
        </w:tc>
        <w:tc>
          <w:tcPr>
            <w:tcW w:w="1114" w:type="dxa"/>
            <w:shd w:val="clear" w:color="auto" w:fill="FFFFFF"/>
            <w:vAlign w:val="bottom"/>
          </w:tcPr>
          <w:p w:rsidR="002C0967" w:rsidRDefault="00772D8F">
            <w:pPr>
              <w:pStyle w:val="a5"/>
              <w:spacing w:line="240" w:lineRule="auto"/>
              <w:ind w:firstLine="200"/>
              <w:rPr>
                <w:sz w:val="11"/>
                <w:szCs w:val="11"/>
              </w:rPr>
            </w:pPr>
            <w:r>
              <w:rPr>
                <w:rFonts w:ascii="Arial" w:eastAsia="Arial" w:hAnsi="Arial" w:cs="Arial"/>
                <w:color w:val="787878"/>
                <w:sz w:val="11"/>
                <w:szCs w:val="11"/>
              </w:rPr>
              <w:t xml:space="preserve">11 ■ 6.4 </w:t>
            </w:r>
            <w:r>
              <w:rPr>
                <w:rFonts w:ascii="Arial" w:eastAsia="Arial" w:hAnsi="Arial" w:cs="Arial"/>
                <w:i/>
                <w:iCs/>
                <w:color w:val="787878"/>
                <w:sz w:val="11"/>
                <w:szCs w:val="11"/>
              </w:rPr>
              <w:t>77~</w:t>
            </w:r>
          </w:p>
        </w:tc>
        <w:tc>
          <w:tcPr>
            <w:tcW w:w="1123" w:type="dxa"/>
            <w:tcBorders>
              <w:top w:val="single" w:sz="4" w:space="0" w:color="auto"/>
            </w:tcBorders>
            <w:shd w:val="clear" w:color="auto" w:fill="FFFFFF"/>
            <w:vAlign w:val="bottom"/>
          </w:tcPr>
          <w:p w:rsidR="002C0967" w:rsidRDefault="00772D8F">
            <w:pPr>
              <w:pStyle w:val="a5"/>
              <w:spacing w:line="240" w:lineRule="auto"/>
              <w:ind w:firstLine="360"/>
              <w:jc w:val="both"/>
              <w:rPr>
                <w:sz w:val="11"/>
                <w:szCs w:val="11"/>
              </w:rPr>
            </w:pPr>
            <w:r>
              <w:rPr>
                <w:rFonts w:ascii="Arial" w:eastAsia="Arial" w:hAnsi="Arial" w:cs="Arial"/>
                <w:color w:val="787878"/>
                <w:sz w:val="11"/>
                <w:szCs w:val="11"/>
              </w:rPr>
              <w:t>|&amp;71Э7ад</w:t>
            </w:r>
          </w:p>
        </w:tc>
      </w:tr>
      <w:tr w:rsidR="002C0967">
        <w:trPr>
          <w:trHeight w:hRule="exact" w:val="192"/>
          <w:jc w:val="center"/>
        </w:trPr>
        <w:tc>
          <w:tcPr>
            <w:tcW w:w="466" w:type="dxa"/>
            <w:tcBorders>
              <w:top w:val="single" w:sz="4" w:space="0" w:color="auto"/>
            </w:tcBorders>
            <w:shd w:val="clear" w:color="auto" w:fill="FFFFFF"/>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21</w:t>
            </w:r>
          </w:p>
        </w:tc>
        <w:tc>
          <w:tcPr>
            <w:tcW w:w="6034"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 xml:space="preserve">Г </w:t>
            </w:r>
            <w:proofErr w:type="spellStart"/>
            <w:r>
              <w:rPr>
                <w:rFonts w:ascii="Arial" w:eastAsia="Arial" w:hAnsi="Arial" w:cs="Arial"/>
                <w:color w:val="787878"/>
                <w:sz w:val="11"/>
                <w:szCs w:val="11"/>
              </w:rPr>
              <w:t>оиоыя</w:t>
            </w:r>
            <w:proofErr w:type="spellEnd"/>
            <w:r>
              <w:rPr>
                <w:rFonts w:ascii="Arial" w:eastAsia="Arial" w:hAnsi="Arial" w:cs="Arial"/>
                <w:color w:val="787878"/>
                <w:sz w:val="11"/>
                <w:szCs w:val="11"/>
              </w:rPr>
              <w:t>; (</w:t>
            </w:r>
            <w:proofErr w:type="spellStart"/>
            <w:r>
              <w:rPr>
                <w:rFonts w:ascii="Arial" w:eastAsia="Arial" w:hAnsi="Arial" w:cs="Arial"/>
                <w:color w:val="787878"/>
                <w:sz w:val="11"/>
                <w:szCs w:val="11"/>
              </w:rPr>
              <w:t>убыдк</w:t>
            </w:r>
            <w:proofErr w:type="spellEnd"/>
            <w:r>
              <w:rPr>
                <w:rFonts w:ascii="Arial" w:eastAsia="Arial" w:hAnsi="Arial" w:cs="Arial"/>
                <w:color w:val="787878"/>
                <w:sz w:val="11"/>
                <w:szCs w:val="11"/>
              </w:rPr>
              <w:t xml:space="preserve">! после </w:t>
            </w:r>
            <w:proofErr w:type="spellStart"/>
            <w:r>
              <w:rPr>
                <w:rFonts w:ascii="Arial" w:eastAsia="Arial" w:hAnsi="Arial" w:cs="Arial"/>
                <w:color w:val="787878"/>
                <w:sz w:val="11"/>
                <w:szCs w:val="11"/>
              </w:rPr>
              <w:t>напегоэблаженин</w:t>
            </w:r>
            <w:proofErr w:type="spellEnd"/>
          </w:p>
        </w:tc>
        <w:tc>
          <w:tcPr>
            <w:tcW w:w="816"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6 1</w:t>
            </w:r>
          </w:p>
        </w:tc>
        <w:tc>
          <w:tcPr>
            <w:tcW w:w="1114" w:type="dxa"/>
            <w:shd w:val="clear" w:color="auto" w:fill="FFFFFF"/>
          </w:tcPr>
          <w:p w:rsidR="002C0967" w:rsidRDefault="00772D8F">
            <w:pPr>
              <w:pStyle w:val="a5"/>
              <w:spacing w:line="240" w:lineRule="auto"/>
              <w:ind w:firstLine="200"/>
              <w:rPr>
                <w:sz w:val="11"/>
                <w:szCs w:val="11"/>
              </w:rPr>
            </w:pPr>
            <w:r>
              <w:rPr>
                <w:rFonts w:ascii="Arial" w:eastAsia="Arial" w:hAnsi="Arial" w:cs="Arial"/>
                <w:color w:val="787878"/>
                <w:sz w:val="11"/>
                <w:szCs w:val="11"/>
              </w:rPr>
              <w:t>{46M1B23</w:t>
            </w:r>
          </w:p>
        </w:tc>
        <w:tc>
          <w:tcPr>
            <w:tcW w:w="1123" w:type="dxa"/>
            <w:tcBorders>
              <w:top w:val="single" w:sz="4" w:space="0" w:color="auto"/>
            </w:tcBorders>
            <w:shd w:val="clear" w:color="auto" w:fill="FFFFFF"/>
          </w:tcPr>
          <w:p w:rsidR="002C0967" w:rsidRDefault="00772D8F">
            <w:pPr>
              <w:pStyle w:val="a5"/>
              <w:spacing w:line="240" w:lineRule="auto"/>
              <w:ind w:firstLine="360"/>
              <w:jc w:val="both"/>
              <w:rPr>
                <w:sz w:val="11"/>
                <w:szCs w:val="11"/>
              </w:rPr>
            </w:pPr>
            <w:r>
              <w:rPr>
                <w:rFonts w:ascii="Arial" w:eastAsia="Arial" w:hAnsi="Arial" w:cs="Arial"/>
                <w:color w:val="787878"/>
                <w:sz w:val="11"/>
                <w:szCs w:val="11"/>
              </w:rPr>
              <w:t>■ :■ 7&lt;П 703</w:t>
            </w:r>
          </w:p>
        </w:tc>
      </w:tr>
      <w:tr w:rsidR="002C0967">
        <w:trPr>
          <w:trHeight w:hRule="exact" w:val="178"/>
          <w:jc w:val="center"/>
        </w:trPr>
        <w:tc>
          <w:tcPr>
            <w:tcW w:w="466" w:type="dxa"/>
            <w:tcBorders>
              <w:top w:val="single" w:sz="4" w:space="0" w:color="auto"/>
            </w:tcBorders>
            <w:shd w:val="clear" w:color="auto" w:fill="FFFFFF"/>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23</w:t>
            </w:r>
          </w:p>
        </w:tc>
        <w:tc>
          <w:tcPr>
            <w:tcW w:w="6034" w:type="dxa"/>
            <w:tcBorders>
              <w:top w:val="single" w:sz="4" w:space="0" w:color="auto"/>
            </w:tcBorders>
            <w:shd w:val="clear" w:color="auto" w:fill="FFFFFF"/>
          </w:tcPr>
          <w:p w:rsidR="002C0967" w:rsidRDefault="00772D8F">
            <w:pPr>
              <w:pStyle w:val="a5"/>
              <w:spacing w:line="240" w:lineRule="auto"/>
              <w:ind w:firstLine="0"/>
              <w:rPr>
                <w:sz w:val="11"/>
                <w:szCs w:val="11"/>
              </w:rPr>
            </w:pPr>
            <w:proofErr w:type="spellStart"/>
            <w:r>
              <w:rPr>
                <w:rFonts w:ascii="Arial" w:eastAsia="Arial" w:hAnsi="Arial" w:cs="Arial"/>
                <w:color w:val="787878"/>
                <w:sz w:val="11"/>
                <w:szCs w:val="11"/>
              </w:rPr>
              <w:t>Run</w:t>
            </w:r>
            <w:proofErr w:type="spellEnd"/>
            <w:r>
              <w:rPr>
                <w:rFonts w:ascii="Arial" w:eastAsia="Arial" w:hAnsi="Arial" w:cs="Arial"/>
                <w:color w:val="787878"/>
                <w:sz w:val="11"/>
                <w:szCs w:val="11"/>
              </w:rPr>
              <w:t>-'</w:t>
            </w:r>
            <w:proofErr w:type="spellStart"/>
            <w:r>
              <w:rPr>
                <w:rFonts w:ascii="Arial" w:eastAsia="Arial" w:hAnsi="Arial" w:cs="Arial"/>
                <w:color w:val="787878"/>
                <w:sz w:val="11"/>
                <w:szCs w:val="11"/>
              </w:rPr>
              <w:t>Iы</w:t>
            </w:r>
            <w:proofErr w:type="spellEnd"/>
            <w:r>
              <w:rPr>
                <w:rFonts w:ascii="Arial" w:eastAsia="Arial" w:hAnsi="Arial" w:cs="Arial"/>
                <w:color w:val="787878"/>
                <w:sz w:val="11"/>
                <w:szCs w:val="11"/>
              </w:rPr>
              <w:t xml:space="preserve"> /; ■ </w:t>
            </w:r>
            <w:proofErr w:type="spellStart"/>
            <w:r>
              <w:rPr>
                <w:rFonts w:ascii="Arial" w:eastAsia="Arial" w:hAnsi="Arial" w:cs="Arial"/>
                <w:color w:val="787878"/>
                <w:sz w:val="11"/>
                <w:szCs w:val="11"/>
              </w:rPr>
              <w:t>эибыг</w:t>
            </w:r>
            <w:proofErr w:type="spellEnd"/>
            <w:r>
              <w:rPr>
                <w:rFonts w:ascii="Arial" w:eastAsia="Arial" w:hAnsi="Arial" w:cs="Arial"/>
                <w:color w:val="787878"/>
                <w:sz w:val="11"/>
                <w:szCs w:val="11"/>
              </w:rPr>
              <w:t xml:space="preserve"> /. - оспе нале ■: л .■•+■■.: ■ .■ . </w:t>
            </w:r>
            <w:proofErr w:type="spellStart"/>
            <w:r>
              <w:rPr>
                <w:rFonts w:ascii="Arial" w:eastAsia="Arial" w:hAnsi="Arial" w:cs="Arial"/>
                <w:color w:val="787878"/>
                <w:sz w:val="11"/>
                <w:szCs w:val="11"/>
              </w:rPr>
              <w:t>acf</w:t>
            </w:r>
            <w:proofErr w:type="spellEnd"/>
            <w:r>
              <w:rPr>
                <w:rFonts w:ascii="Arial" w:eastAsia="Arial" w:hAnsi="Arial" w:cs="Arial"/>
                <w:color w:val="787878"/>
                <w:sz w:val="11"/>
                <w:szCs w:val="11"/>
              </w:rPr>
              <w:t xml:space="preserve"> с ■: г ?м ■■'.</w:t>
            </w:r>
            <w:proofErr w:type="spellStart"/>
            <w:r>
              <w:rPr>
                <w:rFonts w:ascii="Arial" w:eastAsia="Arial" w:hAnsi="Arial" w:cs="Arial"/>
                <w:color w:val="787878"/>
                <w:sz w:val="11"/>
                <w:szCs w:val="11"/>
              </w:rPr>
              <w:t>ле</w:t>
            </w:r>
            <w:proofErr w:type="spellEnd"/>
            <w:r>
              <w:rPr>
                <w:rFonts w:ascii="Arial" w:eastAsia="Arial" w:hAnsi="Arial" w:cs="Arial"/>
                <w:color w:val="787878"/>
                <w:sz w:val="11"/>
                <w:szCs w:val="11"/>
              </w:rPr>
              <w:t>:</w:t>
            </w:r>
          </w:p>
        </w:tc>
        <w:tc>
          <w:tcPr>
            <w:tcW w:w="816" w:type="dxa"/>
            <w:tcBorders>
              <w:top w:val="single" w:sz="4" w:space="0" w:color="auto"/>
            </w:tcBorders>
            <w:shd w:val="clear" w:color="auto" w:fill="FFFFFF"/>
          </w:tcPr>
          <w:p w:rsidR="002C0967" w:rsidRDefault="002C0967">
            <w:pPr>
              <w:rPr>
                <w:sz w:val="10"/>
                <w:szCs w:val="10"/>
              </w:rPr>
            </w:pPr>
          </w:p>
        </w:tc>
        <w:tc>
          <w:tcPr>
            <w:tcW w:w="1114"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D</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0</w:t>
            </w:r>
          </w:p>
        </w:tc>
      </w:tr>
      <w:tr w:rsidR="002C0967">
        <w:trPr>
          <w:trHeight w:hRule="exact" w:val="192"/>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23.1</w:t>
            </w:r>
          </w:p>
        </w:tc>
        <w:tc>
          <w:tcPr>
            <w:tcW w:w="6034"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proofErr w:type="spellStart"/>
            <w:r>
              <w:rPr>
                <w:rFonts w:ascii="Arial" w:eastAsia="Arial" w:hAnsi="Arial" w:cs="Arial"/>
                <w:color w:val="787878"/>
                <w:sz w:val="11"/>
                <w:szCs w:val="11"/>
              </w:rPr>
              <w:t>расгредегзнне.уг</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зь</w:t>
            </w:r>
            <w:proofErr w:type="spellEnd"/>
            <w:r>
              <w:rPr>
                <w:rFonts w:ascii="Arial" w:eastAsia="Arial" w:hAnsi="Arial" w:cs="Arial"/>
                <w:color w:val="787878"/>
                <w:sz w:val="11"/>
                <w:szCs w:val="11"/>
              </w:rPr>
              <w:t>:.-. - :&lt;</w:t>
            </w:r>
            <w:proofErr w:type="spellStart"/>
            <w:r>
              <w:rPr>
                <w:rFonts w:ascii="Arial" w:eastAsia="Arial" w:hAnsi="Arial" w:cs="Arial"/>
                <w:color w:val="787878"/>
                <w:sz w:val="11"/>
                <w:szCs w:val="11"/>
              </w:rPr>
              <w:t>av:i</w:t>
            </w:r>
            <w:proofErr w:type="spellEnd"/>
            <w:r>
              <w:rPr>
                <w:rFonts w:ascii="Arial" w:eastAsia="Arial" w:hAnsi="Arial" w:cs="Arial"/>
                <w:color w:val="787878"/>
                <w:sz w:val="11"/>
                <w:szCs w:val="11"/>
              </w:rPr>
              <w:t>' . д. г-х-^</w:t>
            </w:r>
            <w:proofErr w:type="spellStart"/>
            <w:r>
              <w:rPr>
                <w:rFonts w:ascii="Arial" w:eastAsia="Arial" w:hAnsi="Arial" w:cs="Arial"/>
                <w:color w:val="787878"/>
                <w:sz w:val="11"/>
                <w:szCs w:val="11"/>
              </w:rPr>
              <w:t>аии</w:t>
            </w:r>
            <w:proofErr w:type="spellEnd"/>
            <w:r>
              <w:rPr>
                <w:rFonts w:ascii="Arial" w:eastAsia="Arial" w:hAnsi="Arial" w:cs="Arial"/>
                <w:color w:val="787878"/>
                <w:sz w:val="11"/>
                <w:szCs w:val="11"/>
              </w:rPr>
              <w:t xml:space="preserve">: в </w:t>
            </w:r>
            <w:proofErr w:type="spellStart"/>
            <w:r>
              <w:rPr>
                <w:rFonts w:ascii="Arial" w:eastAsia="Arial" w:hAnsi="Arial" w:cs="Arial"/>
                <w:color w:val="787878"/>
                <w:sz w:val="11"/>
                <w:szCs w:val="11"/>
              </w:rPr>
              <w:t>агдед</w:t>
            </w:r>
            <w:proofErr w:type="spellEnd"/>
            <w:r>
              <w:rPr>
                <w:rFonts w:ascii="Arial" w:eastAsia="Arial" w:hAnsi="Arial" w:cs="Arial"/>
                <w:color w:val="787878"/>
                <w:sz w:val="11"/>
                <w:szCs w:val="11"/>
              </w:rPr>
              <w:t>. i .■ з:--доз</w:t>
            </w:r>
          </w:p>
        </w:tc>
        <w:tc>
          <w:tcPr>
            <w:tcW w:w="816" w:type="dxa"/>
            <w:tcBorders>
              <w:top w:val="single" w:sz="4" w:space="0" w:color="auto"/>
            </w:tcBorders>
            <w:shd w:val="clear" w:color="auto" w:fill="FFFFFF"/>
          </w:tcPr>
          <w:p w:rsidR="002C0967" w:rsidRDefault="002C0967">
            <w:pPr>
              <w:rPr>
                <w:sz w:val="10"/>
                <w:szCs w:val="10"/>
              </w:rPr>
            </w:pPr>
          </w:p>
        </w:tc>
        <w:tc>
          <w:tcPr>
            <w:tcW w:w="1114"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D</w:t>
            </w:r>
          </w:p>
        </w:tc>
        <w:tc>
          <w:tcPr>
            <w:tcW w:w="1123"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8E8E8F"/>
                <w:sz w:val="11"/>
                <w:szCs w:val="11"/>
              </w:rPr>
              <w:t>0</w:t>
            </w:r>
          </w:p>
        </w:tc>
      </w:tr>
      <w:tr w:rsidR="002C0967">
        <w:trPr>
          <w:trHeight w:hRule="exact" w:val="197"/>
          <w:jc w:val="center"/>
        </w:trPr>
        <w:tc>
          <w:tcPr>
            <w:tcW w:w="466" w:type="dxa"/>
            <w:tcBorders>
              <w:top w:val="single" w:sz="4" w:space="0" w:color="auto"/>
            </w:tcBorders>
            <w:shd w:val="clear" w:color="auto" w:fill="FFFFFF"/>
            <w:vAlign w:val="bottom"/>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13J</w:t>
            </w:r>
          </w:p>
        </w:tc>
        <w:tc>
          <w:tcPr>
            <w:tcW w:w="6034"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proofErr w:type="spellStart"/>
            <w:r>
              <w:rPr>
                <w:rFonts w:ascii="Arial" w:eastAsia="Arial" w:hAnsi="Arial" w:cs="Arial"/>
                <w:color w:val="787878"/>
                <w:sz w:val="11"/>
                <w:szCs w:val="11"/>
              </w:rPr>
              <w:t>атчи</w:t>
            </w:r>
            <w:proofErr w:type="spellEnd"/>
            <w:r>
              <w:rPr>
                <w:rFonts w:ascii="Arial" w:eastAsia="Arial" w:hAnsi="Arial" w:cs="Arial"/>
                <w:color w:val="787878"/>
                <w:sz w:val="11"/>
                <w:szCs w:val="11"/>
              </w:rPr>
              <w:t>.-</w:t>
            </w:r>
            <w:proofErr w:type="spellStart"/>
            <w:r>
              <w:rPr>
                <w:rFonts w:ascii="Arial" w:eastAsia="Arial" w:hAnsi="Arial" w:cs="Arial"/>
                <w:color w:val="787878"/>
                <w:sz w:val="11"/>
                <w:szCs w:val="11"/>
              </w:rPr>
              <w:t>тинив</w:t>
            </w:r>
            <w:proofErr w:type="spellEnd"/>
            <w:r>
              <w:rPr>
                <w:rFonts w:ascii="Arial" w:eastAsia="Arial" w:hAnsi="Arial" w:cs="Arial"/>
                <w:color w:val="787878"/>
                <w:sz w:val="11"/>
                <w:szCs w:val="11"/>
              </w:rPr>
              <w:t xml:space="preserve"> ■■- </w:t>
            </w:r>
            <w:proofErr w:type="spellStart"/>
            <w:r>
              <w:rPr>
                <w:rFonts w:ascii="Arial" w:eastAsia="Arial" w:hAnsi="Arial" w:cs="Arial"/>
                <w:color w:val="787878"/>
                <w:sz w:val="11"/>
                <w:szCs w:val="11"/>
              </w:rPr>
              <w:t>ф?рмнрс.гичие</w:t>
            </w:r>
            <w:proofErr w:type="spellEnd"/>
            <w:r>
              <w:rPr>
                <w:rFonts w:ascii="Arial" w:eastAsia="Arial" w:hAnsi="Arial" w:cs="Arial"/>
                <w:color w:val="787878"/>
                <w:sz w:val="11"/>
                <w:szCs w:val="11"/>
              </w:rPr>
              <w:t xml:space="preserve"> и г ;-</w:t>
            </w:r>
            <w:proofErr w:type="spellStart"/>
            <w:r>
              <w:rPr>
                <w:rFonts w:ascii="Arial" w:eastAsia="Arial" w:hAnsi="Arial" w:cs="Arial"/>
                <w:color w:val="787878"/>
                <w:sz w:val="11"/>
                <w:szCs w:val="11"/>
              </w:rPr>
              <w:t>i</w:t>
            </w:r>
            <w:r>
              <w:rPr>
                <w:rFonts w:ascii="Arial" w:eastAsia="Arial" w:hAnsi="Arial" w:cs="Arial"/>
                <w:smallCaps/>
                <w:color w:val="787878"/>
                <w:sz w:val="11"/>
                <w:szCs w:val="11"/>
              </w:rPr>
              <w:t>j</w:t>
            </w:r>
            <w:proofErr w:type="spellEnd"/>
            <w:r>
              <w:rPr>
                <w:rFonts w:ascii="Arial" w:eastAsia="Arial" w:hAnsi="Arial" w:cs="Arial"/>
                <w:smallCaps/>
                <w:color w:val="787878"/>
                <w:sz w:val="11"/>
                <w:szCs w:val="11"/>
              </w:rPr>
              <w:t>-</w:t>
            </w:r>
            <w:proofErr w:type="spellStart"/>
            <w:r>
              <w:rPr>
                <w:rFonts w:ascii="Arial" w:eastAsia="Arial" w:hAnsi="Arial" w:cs="Arial"/>
                <w:smallCaps/>
                <w:color w:val="787878"/>
                <w:sz w:val="11"/>
                <w:szCs w:val="11"/>
              </w:rPr>
              <w:t>hh</w:t>
            </w:r>
            <w:proofErr w:type="spellEnd"/>
            <w:r>
              <w:rPr>
                <w:rFonts w:ascii="Arial" w:eastAsia="Arial" w:hAnsi="Arial" w:cs="Arial"/>
                <w:smallCaps/>
                <w:color w:val="787878"/>
                <w:sz w:val="11"/>
                <w:szCs w:val="11"/>
              </w:rPr>
              <w:t>-t</w:t>
            </w:r>
            <w:r>
              <w:rPr>
                <w:rFonts w:ascii="Arial" w:eastAsia="Arial" w:hAnsi="Arial" w:cs="Arial"/>
                <w:color w:val="787878"/>
                <w:sz w:val="11"/>
                <w:szCs w:val="11"/>
              </w:rPr>
              <w:t xml:space="preserve"> ос-' . г п ?</w:t>
            </w:r>
            <w:r>
              <w:rPr>
                <w:rFonts w:ascii="Arial" w:eastAsia="Arial" w:hAnsi="Arial" w:cs="Arial"/>
                <w:color w:val="787878"/>
                <w:sz w:val="11"/>
                <w:szCs w:val="11"/>
                <w:vertAlign w:val="superscript"/>
              </w:rPr>
              <w:t>1</w:t>
            </w:r>
            <w:r>
              <w:rPr>
                <w:rFonts w:ascii="Arial" w:eastAsia="Arial" w:hAnsi="Arial" w:cs="Arial"/>
                <w:color w:val="787878"/>
                <w:sz w:val="11"/>
                <w:szCs w:val="11"/>
              </w:rPr>
              <w:t xml:space="preserve">-: ■: </w:t>
            </w:r>
            <w:proofErr w:type="spellStart"/>
            <w:r>
              <w:rPr>
                <w:rFonts w:ascii="Arial" w:eastAsia="Arial" w:hAnsi="Arial" w:cs="Arial"/>
                <w:smallCaps/>
                <w:color w:val="787878"/>
                <w:sz w:val="11"/>
                <w:szCs w:val="11"/>
              </w:rPr>
              <w:t>j</w:t>
            </w:r>
            <w:r>
              <w:rPr>
                <w:rFonts w:ascii="Arial" w:eastAsia="Arial" w:hAnsi="Arial" w:cs="Arial"/>
                <w:smallCaps/>
                <w:color w:val="787878"/>
                <w:sz w:val="11"/>
                <w:szCs w:val="11"/>
                <w:vertAlign w:val="superscript"/>
              </w:rPr>
              <w:t>;</w:t>
            </w:r>
            <w:r>
              <w:rPr>
                <w:rFonts w:ascii="Arial" w:eastAsia="Arial" w:hAnsi="Arial" w:cs="Arial"/>
                <w:smallCaps/>
                <w:color w:val="787878"/>
                <w:sz w:val="11"/>
                <w:szCs w:val="11"/>
              </w:rPr>
              <w:t>j</w:t>
            </w:r>
            <w:proofErr w:type="spellEnd"/>
            <w:r>
              <w:rPr>
                <w:rFonts w:ascii="Arial" w:eastAsia="Arial" w:hAnsi="Arial" w:cs="Arial"/>
                <w:smallCaps/>
                <w:color w:val="787878"/>
                <w:sz w:val="11"/>
                <w:szCs w:val="11"/>
              </w:rPr>
              <w:t>-</w:t>
            </w:r>
          </w:p>
        </w:tc>
        <w:tc>
          <w:tcPr>
            <w:tcW w:w="816" w:type="dxa"/>
            <w:tcBorders>
              <w:top w:val="single" w:sz="4" w:space="0" w:color="auto"/>
            </w:tcBorders>
            <w:shd w:val="clear" w:color="auto" w:fill="FFFFFF"/>
          </w:tcPr>
          <w:p w:rsidR="002C0967" w:rsidRDefault="002C0967">
            <w:pPr>
              <w:rPr>
                <w:sz w:val="10"/>
                <w:szCs w:val="10"/>
              </w:rPr>
            </w:pPr>
          </w:p>
        </w:tc>
        <w:tc>
          <w:tcPr>
            <w:tcW w:w="1114"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787878"/>
                <w:sz w:val="11"/>
                <w:szCs w:val="11"/>
              </w:rPr>
              <w:t>0</w:t>
            </w:r>
          </w:p>
        </w:tc>
        <w:tc>
          <w:tcPr>
            <w:tcW w:w="1123" w:type="dxa"/>
            <w:tcBorders>
              <w:top w:val="single" w:sz="4" w:space="0" w:color="auto"/>
            </w:tcBorders>
            <w:shd w:val="clear" w:color="auto" w:fill="FFFFFF"/>
            <w:vAlign w:val="bottom"/>
          </w:tcPr>
          <w:p w:rsidR="002C0967" w:rsidRDefault="00772D8F">
            <w:pPr>
              <w:pStyle w:val="a5"/>
              <w:spacing w:line="240" w:lineRule="auto"/>
              <w:ind w:firstLine="0"/>
              <w:jc w:val="right"/>
              <w:rPr>
                <w:sz w:val="11"/>
                <w:szCs w:val="11"/>
              </w:rPr>
            </w:pPr>
            <w:r>
              <w:rPr>
                <w:rFonts w:ascii="Arial" w:eastAsia="Arial" w:hAnsi="Arial" w:cs="Arial"/>
                <w:color w:val="8E8E8F"/>
                <w:sz w:val="11"/>
                <w:szCs w:val="11"/>
              </w:rPr>
              <w:t>0</w:t>
            </w:r>
          </w:p>
        </w:tc>
      </w:tr>
      <w:tr w:rsidR="002C0967">
        <w:trPr>
          <w:trHeight w:hRule="exact" w:val="202"/>
          <w:jc w:val="center"/>
        </w:trPr>
        <w:tc>
          <w:tcPr>
            <w:tcW w:w="466" w:type="dxa"/>
            <w:tcBorders>
              <w:top w:val="single" w:sz="4" w:space="0" w:color="auto"/>
              <w:bottom w:val="single" w:sz="4" w:space="0" w:color="auto"/>
            </w:tcBorders>
            <w:shd w:val="clear" w:color="auto" w:fill="FFFFFF"/>
          </w:tcPr>
          <w:p w:rsidR="002C0967" w:rsidRDefault="00772D8F">
            <w:pPr>
              <w:pStyle w:val="a5"/>
              <w:spacing w:line="240" w:lineRule="auto"/>
              <w:ind w:firstLine="0"/>
              <w:jc w:val="both"/>
              <w:rPr>
                <w:sz w:val="11"/>
                <w:szCs w:val="11"/>
              </w:rPr>
            </w:pPr>
            <w:r>
              <w:rPr>
                <w:rFonts w:ascii="Arial" w:eastAsia="Arial" w:hAnsi="Arial" w:cs="Arial"/>
                <w:color w:val="787878"/>
                <w:sz w:val="11"/>
                <w:szCs w:val="11"/>
              </w:rPr>
              <w:t>24</w:t>
            </w:r>
          </w:p>
        </w:tc>
        <w:tc>
          <w:tcPr>
            <w:tcW w:w="6034" w:type="dxa"/>
            <w:tcBorders>
              <w:top w:val="single" w:sz="4" w:space="0" w:color="auto"/>
              <w:bottom w:val="single" w:sz="4" w:space="0" w:color="auto"/>
            </w:tcBorders>
            <w:shd w:val="clear" w:color="auto" w:fill="FFFFFF"/>
          </w:tcPr>
          <w:p w:rsidR="002C0967" w:rsidRDefault="00772D8F">
            <w:pPr>
              <w:pStyle w:val="a5"/>
              <w:spacing w:line="240" w:lineRule="auto"/>
              <w:ind w:firstLine="0"/>
              <w:rPr>
                <w:sz w:val="11"/>
                <w:szCs w:val="11"/>
              </w:rPr>
            </w:pPr>
            <w:proofErr w:type="spellStart"/>
            <w:r>
              <w:rPr>
                <w:rFonts w:ascii="Arial" w:eastAsia="Arial" w:hAnsi="Arial" w:cs="Arial"/>
                <w:color w:val="787878"/>
                <w:sz w:val="11"/>
                <w:szCs w:val="11"/>
              </w:rPr>
              <w:t>НеисзмтаОвиннвя</w:t>
            </w:r>
            <w:proofErr w:type="spellEnd"/>
            <w:r>
              <w:rPr>
                <w:rFonts w:ascii="Arial" w:eastAsia="Arial" w:hAnsi="Arial" w:cs="Arial"/>
                <w:color w:val="787878"/>
                <w:sz w:val="11"/>
                <w:szCs w:val="11"/>
              </w:rPr>
              <w:t xml:space="preserve"> прибыль (</w:t>
            </w:r>
            <w:proofErr w:type="spellStart"/>
            <w:r>
              <w:rPr>
                <w:rFonts w:ascii="Arial" w:eastAsia="Arial" w:hAnsi="Arial" w:cs="Arial"/>
                <w:color w:val="787878"/>
                <w:sz w:val="11"/>
                <w:szCs w:val="11"/>
              </w:rPr>
              <w:t>уоыток</w:t>
            </w:r>
            <w:proofErr w:type="spellEnd"/>
            <w:r>
              <w:rPr>
                <w:rFonts w:ascii="Arial" w:eastAsia="Arial" w:hAnsi="Arial" w:cs="Arial"/>
                <w:color w:val="787878"/>
                <w:sz w:val="11"/>
                <w:szCs w:val="11"/>
              </w:rPr>
              <w:t xml:space="preserve">.| </w:t>
            </w:r>
            <w:proofErr w:type="spellStart"/>
            <w:r>
              <w:rPr>
                <w:rFonts w:ascii="Arial" w:eastAsia="Arial" w:hAnsi="Arial" w:cs="Arial"/>
                <w:color w:val="787878"/>
                <w:sz w:val="11"/>
                <w:szCs w:val="11"/>
              </w:rPr>
              <w:t>заоЛетчый</w:t>
            </w:r>
            <w:proofErr w:type="spellEnd"/>
            <w:r>
              <w:rPr>
                <w:rFonts w:ascii="Arial" w:eastAsia="Arial" w:hAnsi="Arial" w:cs="Arial"/>
                <w:color w:val="787878"/>
                <w:sz w:val="11"/>
                <w:szCs w:val="11"/>
              </w:rPr>
              <w:t xml:space="preserve"> период</w:t>
            </w:r>
          </w:p>
        </w:tc>
        <w:tc>
          <w:tcPr>
            <w:tcW w:w="816" w:type="dxa"/>
            <w:tcBorders>
              <w:top w:val="single" w:sz="4" w:space="0" w:color="auto"/>
              <w:bottom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787878"/>
                <w:sz w:val="11"/>
                <w:szCs w:val="11"/>
              </w:rPr>
              <w:t>6.1</w:t>
            </w:r>
          </w:p>
        </w:tc>
        <w:tc>
          <w:tcPr>
            <w:tcW w:w="1114" w:type="dxa"/>
            <w:tcBorders>
              <w:top w:val="single" w:sz="4" w:space="0" w:color="auto"/>
              <w:bottom w:val="single" w:sz="4" w:space="0" w:color="auto"/>
            </w:tcBorders>
            <w:shd w:val="clear" w:color="auto" w:fill="FFFFFF"/>
          </w:tcPr>
          <w:p w:rsidR="002C0967" w:rsidRDefault="00772D8F">
            <w:pPr>
              <w:pStyle w:val="a5"/>
              <w:spacing w:line="240" w:lineRule="auto"/>
              <w:ind w:firstLine="200"/>
              <w:rPr>
                <w:sz w:val="11"/>
                <w:szCs w:val="11"/>
              </w:rPr>
            </w:pPr>
            <w:r>
              <w:rPr>
                <w:rFonts w:ascii="Arial" w:eastAsia="Arial" w:hAnsi="Arial" w:cs="Arial"/>
                <w:color w:val="787878"/>
                <w:sz w:val="11"/>
                <w:szCs w:val="11"/>
              </w:rPr>
              <w:t>146(161 625</w:t>
            </w:r>
          </w:p>
        </w:tc>
        <w:tc>
          <w:tcPr>
            <w:tcW w:w="1123" w:type="dxa"/>
            <w:tcBorders>
              <w:top w:val="single" w:sz="4" w:space="0" w:color="auto"/>
              <w:bottom w:val="single" w:sz="4" w:space="0" w:color="auto"/>
            </w:tcBorders>
            <w:shd w:val="clear" w:color="auto" w:fill="FFFFFF"/>
          </w:tcPr>
          <w:p w:rsidR="002C0967" w:rsidRDefault="00772D8F">
            <w:pPr>
              <w:pStyle w:val="a5"/>
              <w:spacing w:line="240" w:lineRule="auto"/>
              <w:ind w:firstLine="360"/>
              <w:jc w:val="both"/>
              <w:rPr>
                <w:sz w:val="11"/>
                <w:szCs w:val="11"/>
              </w:rPr>
            </w:pPr>
            <w:r>
              <w:rPr>
                <w:rFonts w:ascii="Arial" w:eastAsia="Arial" w:hAnsi="Arial" w:cs="Arial"/>
                <w:color w:val="787878"/>
                <w:sz w:val="11"/>
                <w:szCs w:val="11"/>
              </w:rPr>
              <w:t>17 702 760</w:t>
            </w:r>
          </w:p>
        </w:tc>
      </w:tr>
    </w:tbl>
    <w:p w:rsidR="002C0967" w:rsidRDefault="002C0967">
      <w:pPr>
        <w:sectPr w:rsidR="002C0967" w:rsidSect="00704768">
          <w:headerReference w:type="even" r:id="rId53"/>
          <w:headerReference w:type="default" r:id="rId54"/>
          <w:footerReference w:type="even" r:id="rId55"/>
          <w:footerReference w:type="default" r:id="rId56"/>
          <w:pgSz w:w="11900" w:h="16840"/>
          <w:pgMar w:top="821" w:right="556" w:bottom="1561" w:left="1566" w:header="0" w:footer="3" w:gutter="0"/>
          <w:cols w:space="720"/>
          <w:noEndnote/>
          <w:docGrid w:linePitch="360"/>
        </w:sectPr>
      </w:pPr>
    </w:p>
    <w:p w:rsidR="002C0967" w:rsidRDefault="002C0967">
      <w:pPr>
        <w:spacing w:line="239" w:lineRule="exact"/>
        <w:rPr>
          <w:sz w:val="19"/>
          <w:szCs w:val="19"/>
        </w:rPr>
      </w:pPr>
    </w:p>
    <w:p w:rsidR="002C0967" w:rsidRDefault="002C0967">
      <w:pPr>
        <w:spacing w:line="1" w:lineRule="exact"/>
        <w:sectPr w:rsidR="002C0967" w:rsidSect="00704768">
          <w:type w:val="continuous"/>
          <w:pgSz w:w="11900" w:h="16840"/>
          <w:pgMar w:top="821" w:right="0" w:bottom="922" w:left="0" w:header="0" w:footer="3" w:gutter="0"/>
          <w:cols w:space="720"/>
          <w:noEndnote/>
          <w:docGrid w:linePitch="360"/>
        </w:sectPr>
      </w:pPr>
    </w:p>
    <w:p w:rsidR="002C0967" w:rsidRDefault="00772D8F">
      <w:pPr>
        <w:pStyle w:val="80"/>
        <w:framePr w:w="1550" w:h="216" w:wrap="none" w:vAnchor="text" w:hAnchor="page" w:x="1728" w:y="1499"/>
      </w:pPr>
      <w:r>
        <w:rPr>
          <w:color w:val="8E8E8F"/>
        </w:rPr>
        <w:t>1</w:t>
      </w:r>
      <w:r>
        <w:rPr>
          <w:color w:val="A7B6C1"/>
        </w:rPr>
        <w:t xml:space="preserve">1 </w:t>
      </w:r>
      <w:r w:rsidR="001B15E7">
        <w:rPr>
          <w:color w:val="8E8E8F"/>
        </w:rPr>
        <w:t>апреля 2017</w:t>
      </w:r>
      <w:r>
        <w:rPr>
          <w:color w:val="8E8E8F"/>
        </w:rPr>
        <w:t xml:space="preserve"> года</w:t>
      </w:r>
    </w:p>
    <w:p w:rsidR="002C0967" w:rsidRDefault="00772D8F">
      <w:pPr>
        <w:pStyle w:val="80"/>
        <w:framePr w:w="1973" w:h="432" w:wrap="none" w:vAnchor="text" w:hAnchor="page" w:x="7838" w:y="438"/>
        <w:spacing w:after="40"/>
      </w:pPr>
      <w:r>
        <w:rPr>
          <w:color w:val="77ACC2"/>
        </w:rPr>
        <w:t>А.И. Акимов</w:t>
      </w:r>
    </w:p>
    <w:p w:rsidR="002C0967" w:rsidRDefault="00772D8F">
      <w:pPr>
        <w:pStyle w:val="80"/>
        <w:framePr w:w="1973" w:h="432" w:wrap="none" w:vAnchor="text" w:hAnchor="page" w:x="7838" w:y="438"/>
      </w:pPr>
      <w:r>
        <w:t>Председатель Правления</w:t>
      </w:r>
    </w:p>
    <w:p w:rsidR="002C0967" w:rsidRDefault="00772D8F">
      <w:pPr>
        <w:pStyle w:val="80"/>
        <w:framePr w:w="1459" w:h="418" w:wrap="none" w:vAnchor="text" w:hAnchor="page" w:x="7843" w:y="1297"/>
      </w:pPr>
      <w:r>
        <w:rPr>
          <w:color w:val="77ACC2"/>
        </w:rPr>
        <w:t>Л_А Шустрее</w:t>
      </w:r>
    </w:p>
    <w:p w:rsidR="002C0967" w:rsidRDefault="00772D8F">
      <w:pPr>
        <w:pStyle w:val="80"/>
        <w:framePr w:w="1459" w:h="418" w:wrap="none" w:vAnchor="text" w:hAnchor="page" w:x="7843" w:y="1297"/>
      </w:pPr>
      <w:r>
        <w:t>Главный бухгалтер</w:t>
      </w:r>
    </w:p>
    <w:p w:rsidR="002C0967" w:rsidRDefault="00772D8F">
      <w:pPr>
        <w:spacing w:line="360" w:lineRule="exact"/>
      </w:pPr>
      <w:r>
        <w:rPr>
          <w:noProof/>
          <w:lang w:bidi="ar-SA"/>
        </w:rPr>
        <w:lastRenderedPageBreak/>
        <w:drawing>
          <wp:anchor distT="0" distB="0" distL="0" distR="0" simplePos="0" relativeHeight="62914721" behindDoc="1" locked="0" layoutInCell="1" allowOverlap="1">
            <wp:simplePos x="0" y="0"/>
            <wp:positionH relativeFrom="page">
              <wp:posOffset>2221230</wp:posOffset>
            </wp:positionH>
            <wp:positionV relativeFrom="paragraph">
              <wp:posOffset>12700</wp:posOffset>
            </wp:positionV>
            <wp:extent cx="2706370" cy="1896110"/>
            <wp:effectExtent l="0" t="0" r="0" b="0"/>
            <wp:wrapNone/>
            <wp:docPr id="343" name="Shape 343"/>
            <wp:cNvGraphicFramePr/>
            <a:graphic xmlns:a="http://schemas.openxmlformats.org/drawingml/2006/main">
              <a:graphicData uri="http://schemas.openxmlformats.org/drawingml/2006/picture">
                <pic:pic xmlns:pic="http://schemas.openxmlformats.org/drawingml/2006/picture">
                  <pic:nvPicPr>
                    <pic:cNvPr id="344" name="Picture box 344"/>
                    <pic:cNvPicPr/>
                  </pic:nvPicPr>
                  <pic:blipFill>
                    <a:blip r:embed="rId57" cstate="print"/>
                    <a:stretch/>
                  </pic:blipFill>
                  <pic:spPr>
                    <a:xfrm>
                      <a:off x="0" y="0"/>
                      <a:ext cx="2706370" cy="1896110"/>
                    </a:xfrm>
                    <a:prstGeom prst="rect">
                      <a:avLst/>
                    </a:prstGeom>
                  </pic:spPr>
                </pic:pic>
              </a:graphicData>
            </a:graphic>
          </wp:anchor>
        </w:drawing>
      </w: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after="465" w:line="1" w:lineRule="exact"/>
      </w:pPr>
    </w:p>
    <w:p w:rsidR="002C0967" w:rsidRDefault="002C0967">
      <w:pPr>
        <w:spacing w:line="1" w:lineRule="exact"/>
        <w:sectPr w:rsidR="002C0967" w:rsidSect="00704768">
          <w:type w:val="continuous"/>
          <w:pgSz w:w="11900" w:h="16840"/>
          <w:pgMar w:top="821" w:right="712" w:bottom="922" w:left="1635" w:header="0" w:footer="3" w:gutter="0"/>
          <w:cols w:space="720"/>
          <w:noEndnote/>
          <w:docGrid w:linePitch="360"/>
        </w:sectPr>
      </w:pPr>
    </w:p>
    <w:p w:rsidR="002C0967" w:rsidRPr="00704768" w:rsidRDefault="00704768" w:rsidP="00704768">
      <w:pPr>
        <w:spacing w:line="240" w:lineRule="exact"/>
        <w:ind w:left="2832"/>
        <w:rPr>
          <w:rFonts w:ascii="Times New Roman" w:hAnsi="Times New Roman" w:cs="Times New Roman"/>
          <w:sz w:val="32"/>
          <w:szCs w:val="19"/>
        </w:rPr>
      </w:pPr>
      <w:r w:rsidRPr="00704768">
        <w:rPr>
          <w:rFonts w:ascii="Times New Roman" w:hAnsi="Times New Roman" w:cs="Times New Roman"/>
          <w:sz w:val="32"/>
          <w:szCs w:val="19"/>
        </w:rPr>
        <w:lastRenderedPageBreak/>
        <w:t>Приложение Ж</w:t>
      </w:r>
    </w:p>
    <w:p w:rsidR="002C0967" w:rsidRDefault="002C0967">
      <w:pPr>
        <w:spacing w:before="19" w:after="19" w:line="240" w:lineRule="exact"/>
        <w:rPr>
          <w:sz w:val="19"/>
          <w:szCs w:val="19"/>
        </w:rPr>
      </w:pPr>
    </w:p>
    <w:p w:rsidR="002C0967" w:rsidRDefault="002C0967">
      <w:pPr>
        <w:spacing w:line="1" w:lineRule="exact"/>
        <w:sectPr w:rsidR="002C0967">
          <w:pgSz w:w="11900" w:h="16840"/>
          <w:pgMar w:top="1498" w:right="636" w:bottom="922" w:left="1434" w:header="0" w:footer="3" w:gutter="0"/>
          <w:cols w:space="720"/>
          <w:noEndnote/>
          <w:docGrid w:linePitch="360"/>
        </w:sectPr>
      </w:pPr>
    </w:p>
    <w:p w:rsidR="002C0967" w:rsidRDefault="00772D8F">
      <w:pPr>
        <w:pStyle w:val="11"/>
        <w:keepNext/>
        <w:keepLines/>
        <w:framePr w:w="7450" w:h="389" w:wrap="none" w:vAnchor="text" w:hAnchor="page" w:x="2793" w:y="21"/>
        <w:spacing w:after="0" w:line="240" w:lineRule="auto"/>
        <w:ind w:firstLine="0"/>
      </w:pPr>
      <w:bookmarkStart w:id="98" w:name="bookmark308"/>
      <w:bookmarkStart w:id="99" w:name="bookmark309"/>
      <w:bookmarkStart w:id="100" w:name="bookmark310"/>
      <w:r>
        <w:t>бухгалтерский бала</w:t>
      </w:r>
      <w:r w:rsidR="001B15E7">
        <w:t>нс по состоянию на 1 января 2016</w:t>
      </w:r>
      <w:r>
        <w:t xml:space="preserve"> года</w:t>
      </w:r>
      <w:bookmarkEnd w:id="98"/>
      <w:bookmarkEnd w:id="99"/>
      <w:bookmarkEnd w:id="100"/>
      <w:r w:rsidR="00704768">
        <w:rPr>
          <w:noProof/>
          <w:lang w:bidi="ar-SA"/>
        </w:rPr>
        <w:drawing>
          <wp:inline distT="0" distB="0" distL="0" distR="0">
            <wp:extent cx="5760417" cy="4954772"/>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srcRect/>
                    <a:stretch>
                      <a:fillRect/>
                    </a:stretch>
                  </pic:blipFill>
                  <pic:spPr bwMode="auto">
                    <a:xfrm>
                      <a:off x="0" y="0"/>
                      <a:ext cx="5760552" cy="4954888"/>
                    </a:xfrm>
                    <a:prstGeom prst="rect">
                      <a:avLst/>
                    </a:prstGeom>
                    <a:noFill/>
                    <a:ln w="9525">
                      <a:noFill/>
                      <a:miter lim="800000"/>
                      <a:headEnd/>
                      <a:tailEnd/>
                    </a:ln>
                  </pic:spPr>
                </pic:pic>
              </a:graphicData>
            </a:graphic>
          </wp:inline>
        </w:drawing>
      </w: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rsidP="00704768">
      <w:pPr>
        <w:tabs>
          <w:tab w:val="left" w:pos="5459"/>
        </w:tabs>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2C0967">
      <w:pPr>
        <w:spacing w:line="360" w:lineRule="exact"/>
      </w:pPr>
    </w:p>
    <w:p w:rsidR="002C0967" w:rsidRDefault="00704768">
      <w:pPr>
        <w:spacing w:line="360" w:lineRule="exact"/>
      </w:pPr>
      <w:r>
        <w:rPr>
          <w:noProof/>
          <w:lang w:bidi="ar-SA"/>
        </w:rPr>
        <w:drawing>
          <wp:anchor distT="0" distB="0" distL="0" distR="0" simplePos="0" relativeHeight="62914723" behindDoc="1" locked="0" layoutInCell="1" allowOverlap="1">
            <wp:simplePos x="0" y="0"/>
            <wp:positionH relativeFrom="page">
              <wp:posOffset>911860</wp:posOffset>
            </wp:positionH>
            <wp:positionV relativeFrom="paragraph">
              <wp:posOffset>85725</wp:posOffset>
            </wp:positionV>
            <wp:extent cx="6158230" cy="1498600"/>
            <wp:effectExtent l="19050" t="0" r="0" b="0"/>
            <wp:wrapNone/>
            <wp:docPr id="347" name="Shape 347"/>
            <wp:cNvGraphicFramePr/>
            <a:graphic xmlns:a="http://schemas.openxmlformats.org/drawingml/2006/main">
              <a:graphicData uri="http://schemas.openxmlformats.org/drawingml/2006/picture">
                <pic:pic xmlns:pic="http://schemas.openxmlformats.org/drawingml/2006/picture">
                  <pic:nvPicPr>
                    <pic:cNvPr id="348" name="Picture box 348"/>
                    <pic:cNvPicPr/>
                  </pic:nvPicPr>
                  <pic:blipFill>
                    <a:blip r:embed="rId59" cstate="print"/>
                    <a:stretch/>
                  </pic:blipFill>
                  <pic:spPr>
                    <a:xfrm>
                      <a:off x="0" y="0"/>
                      <a:ext cx="6158230" cy="1498600"/>
                    </a:xfrm>
                    <a:prstGeom prst="rect">
                      <a:avLst/>
                    </a:prstGeom>
                  </pic:spPr>
                </pic:pic>
              </a:graphicData>
            </a:graphic>
          </wp:anchor>
        </w:drawing>
      </w:r>
    </w:p>
    <w:p w:rsidR="002C0967" w:rsidRDefault="002C0967">
      <w:pPr>
        <w:spacing w:line="360" w:lineRule="exact"/>
      </w:pPr>
    </w:p>
    <w:p w:rsidR="002C0967" w:rsidRDefault="002C0967">
      <w:pPr>
        <w:spacing w:after="609" w:line="1" w:lineRule="exact"/>
      </w:pPr>
    </w:p>
    <w:p w:rsidR="002C0967" w:rsidRDefault="002C0967">
      <w:pPr>
        <w:spacing w:line="1" w:lineRule="exact"/>
        <w:sectPr w:rsidR="002C0967">
          <w:type w:val="continuous"/>
          <w:pgSz w:w="11900" w:h="16840"/>
          <w:pgMar w:top="1498" w:right="636" w:bottom="922" w:left="1434" w:header="0" w:footer="3" w:gutter="0"/>
          <w:cols w:space="720"/>
          <w:noEndnote/>
          <w:docGrid w:linePitch="360"/>
        </w:sectPr>
      </w:pPr>
    </w:p>
    <w:p w:rsidR="000435B3" w:rsidRDefault="000435B3">
      <w:pPr>
        <w:pStyle w:val="1"/>
        <w:spacing w:after="600" w:line="240" w:lineRule="auto"/>
        <w:ind w:firstLine="0"/>
        <w:jc w:val="center"/>
        <w:rPr>
          <w:b/>
          <w:bCs/>
        </w:rPr>
      </w:pPr>
      <w:r>
        <w:rPr>
          <w:b/>
          <w:bCs/>
        </w:rPr>
        <w:lastRenderedPageBreak/>
        <w:t>Приложение З</w:t>
      </w:r>
    </w:p>
    <w:p w:rsidR="002C0967" w:rsidRDefault="00772D8F">
      <w:pPr>
        <w:pStyle w:val="1"/>
        <w:spacing w:after="600" w:line="240" w:lineRule="auto"/>
        <w:ind w:firstLine="0"/>
        <w:jc w:val="center"/>
      </w:pPr>
      <w:r>
        <w:rPr>
          <w:b/>
          <w:bCs/>
        </w:rPr>
        <w:t xml:space="preserve">отчет </w:t>
      </w:r>
      <w:r w:rsidR="001B15E7">
        <w:rPr>
          <w:b/>
          <w:bCs/>
        </w:rPr>
        <w:t>о финансовых результатах за 2015</w:t>
      </w:r>
      <w:r>
        <w:rPr>
          <w:b/>
          <w:bCs/>
        </w:rPr>
        <w:t xml:space="preserve"> год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5"/>
        <w:gridCol w:w="5390"/>
        <w:gridCol w:w="773"/>
        <w:gridCol w:w="1214"/>
        <w:gridCol w:w="1123"/>
      </w:tblGrid>
      <w:tr w:rsidR="002C0967">
        <w:trPr>
          <w:trHeight w:hRule="exact" w:val="557"/>
          <w:jc w:val="center"/>
        </w:trPr>
        <w:tc>
          <w:tcPr>
            <w:tcW w:w="485" w:type="dxa"/>
            <w:tcBorders>
              <w:top w:val="single" w:sz="4" w:space="0" w:color="auto"/>
            </w:tcBorders>
            <w:shd w:val="clear" w:color="auto" w:fill="FFFFFF"/>
          </w:tcPr>
          <w:p w:rsidR="002C0967" w:rsidRDefault="00772D8F">
            <w:pPr>
              <w:pStyle w:val="a5"/>
              <w:spacing w:line="262" w:lineRule="auto"/>
              <w:ind w:firstLine="0"/>
              <w:rPr>
                <w:sz w:val="10"/>
                <w:szCs w:val="10"/>
              </w:rPr>
            </w:pPr>
            <w:r>
              <w:rPr>
                <w:rFonts w:ascii="Arial" w:eastAsia="Arial" w:hAnsi="Arial" w:cs="Arial"/>
                <w:b/>
                <w:bCs/>
                <w:color w:val="0B97DA"/>
                <w:sz w:val="10"/>
                <w:szCs w:val="10"/>
              </w:rPr>
              <w:t>Номер строки</w:t>
            </w:r>
          </w:p>
        </w:tc>
        <w:tc>
          <w:tcPr>
            <w:tcW w:w="5390"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b/>
                <w:bCs/>
                <w:color w:val="0B97DA"/>
                <w:sz w:val="10"/>
                <w:szCs w:val="10"/>
              </w:rPr>
              <w:t>Наименование статьи</w:t>
            </w:r>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b/>
                <w:bCs/>
                <w:color w:val="0B97DA"/>
                <w:sz w:val="10"/>
                <w:szCs w:val="10"/>
              </w:rPr>
              <w:t>Номер пояснения</w:t>
            </w:r>
          </w:p>
        </w:tc>
        <w:tc>
          <w:tcPr>
            <w:tcW w:w="1214"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b/>
                <w:bCs/>
                <w:color w:val="0B97DA"/>
                <w:sz w:val="10"/>
                <w:szCs w:val="10"/>
              </w:rPr>
              <w:t>Данные за отчетный период</w:t>
            </w:r>
          </w:p>
        </w:tc>
        <w:tc>
          <w:tcPr>
            <w:tcW w:w="1123" w:type="dxa"/>
            <w:tcBorders>
              <w:top w:val="single" w:sz="4" w:space="0" w:color="auto"/>
            </w:tcBorders>
            <w:shd w:val="clear" w:color="auto" w:fill="FFFFFF"/>
            <w:vAlign w:val="bottom"/>
          </w:tcPr>
          <w:p w:rsidR="002C0967" w:rsidRDefault="00772D8F">
            <w:pPr>
              <w:pStyle w:val="a5"/>
              <w:spacing w:line="252" w:lineRule="auto"/>
              <w:ind w:firstLine="0"/>
              <w:jc w:val="right"/>
              <w:rPr>
                <w:sz w:val="10"/>
                <w:szCs w:val="10"/>
              </w:rPr>
            </w:pPr>
            <w:r>
              <w:rPr>
                <w:rFonts w:ascii="Arial" w:eastAsia="Arial" w:hAnsi="Arial" w:cs="Arial"/>
                <w:b/>
                <w:bCs/>
                <w:color w:val="0B97DA"/>
                <w:sz w:val="10"/>
                <w:szCs w:val="10"/>
              </w:rPr>
              <w:t xml:space="preserve">Данные з-а с </w:t>
            </w:r>
            <w:proofErr w:type="spellStart"/>
            <w:r>
              <w:rPr>
                <w:rFonts w:ascii="Arial" w:eastAsia="Arial" w:hAnsi="Arial" w:cs="Arial"/>
                <w:b/>
                <w:bCs/>
                <w:color w:val="0B97DA"/>
                <w:sz w:val="10"/>
                <w:szCs w:val="10"/>
              </w:rPr>
              <w:t>твет</w:t>
            </w:r>
            <w:proofErr w:type="spellEnd"/>
            <w:r>
              <w:rPr>
                <w:rFonts w:ascii="Arial" w:eastAsia="Arial" w:hAnsi="Arial" w:cs="Arial"/>
                <w:b/>
                <w:bCs/>
                <w:color w:val="0B97DA"/>
                <w:sz w:val="10"/>
                <w:szCs w:val="10"/>
              </w:rPr>
              <w:t xml:space="preserve"> с то-до щи й период прошлого года</w:t>
            </w:r>
          </w:p>
        </w:tc>
      </w:tr>
      <w:tr w:rsidR="002C0967">
        <w:trPr>
          <w:trHeight w:hRule="exact" w:val="211"/>
          <w:jc w:val="center"/>
        </w:trPr>
        <w:tc>
          <w:tcPr>
            <w:tcW w:w="485"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1</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2</w:t>
            </w:r>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3</w:t>
            </w:r>
          </w:p>
        </w:tc>
        <w:tc>
          <w:tcPr>
            <w:tcW w:w="1214" w:type="dxa"/>
            <w:tcBorders>
              <w:top w:val="single" w:sz="4" w:space="0" w:color="auto"/>
            </w:tcBorders>
            <w:shd w:val="clear" w:color="auto" w:fill="FFFFFF"/>
          </w:tcPr>
          <w:p w:rsidR="002C0967" w:rsidRDefault="00772D8F">
            <w:pPr>
              <w:pStyle w:val="a5"/>
              <w:spacing w:line="240" w:lineRule="auto"/>
              <w:ind w:firstLine="980"/>
              <w:jc w:val="both"/>
              <w:rPr>
                <w:sz w:val="10"/>
                <w:szCs w:val="10"/>
              </w:rPr>
            </w:pPr>
            <w:r>
              <w:rPr>
                <w:rFonts w:ascii="Arial" w:eastAsia="Arial" w:hAnsi="Arial" w:cs="Arial"/>
                <w:color w:val="3D4341"/>
                <w:sz w:val="10"/>
                <w:szCs w:val="10"/>
              </w:rPr>
              <w:t>4</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5</w:t>
            </w:r>
          </w:p>
        </w:tc>
      </w:tr>
      <w:tr w:rsidR="002C0967">
        <w:trPr>
          <w:trHeight w:hRule="exact" w:val="197"/>
          <w:jc w:val="center"/>
        </w:trPr>
        <w:tc>
          <w:tcPr>
            <w:tcW w:w="485" w:type="dxa"/>
            <w:tcBorders>
              <w:top w:val="single" w:sz="4" w:space="0" w:color="auto"/>
            </w:tcBorders>
            <w:shd w:val="clear" w:color="auto" w:fill="FFFFFF"/>
            <w:vAlign w:val="bottom"/>
          </w:tcPr>
          <w:p w:rsidR="002C0967" w:rsidRDefault="00772D8F">
            <w:pPr>
              <w:pStyle w:val="a5"/>
              <w:spacing w:line="240" w:lineRule="auto"/>
              <w:ind w:firstLine="0"/>
              <w:rPr>
                <w:sz w:val="10"/>
                <w:szCs w:val="10"/>
              </w:rPr>
            </w:pPr>
            <w:r>
              <w:rPr>
                <w:rFonts w:ascii="Arial" w:eastAsia="Arial" w:hAnsi="Arial" w:cs="Arial"/>
                <w:color w:val="3D4341"/>
                <w:sz w:val="10"/>
                <w:szCs w:val="10"/>
              </w:rPr>
              <w:t>1</w:t>
            </w:r>
          </w:p>
        </w:tc>
        <w:tc>
          <w:tcPr>
            <w:tcW w:w="5390"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3D4341"/>
                <w:sz w:val="11"/>
                <w:szCs w:val="11"/>
              </w:rPr>
              <w:t>Процентные доходы, всего, е-</w:t>
            </w:r>
            <w:proofErr w:type="spellStart"/>
            <w:r>
              <w:rPr>
                <w:rFonts w:ascii="Arial" w:eastAsia="Arial" w:hAnsi="Arial" w:cs="Arial"/>
                <w:color w:val="3D4341"/>
                <w:sz w:val="11"/>
                <w:szCs w:val="11"/>
              </w:rPr>
              <w:t>таы</w:t>
            </w:r>
            <w:proofErr w:type="spellEnd"/>
            <w:r>
              <w:rPr>
                <w:rFonts w:ascii="Arial" w:eastAsia="Arial" w:hAnsi="Arial" w:cs="Arial"/>
                <w:color w:val="3D4341"/>
                <w:sz w:val="11"/>
                <w:szCs w:val="11"/>
              </w:rPr>
              <w:t xml:space="preserve"> </w:t>
            </w:r>
            <w:proofErr w:type="spellStart"/>
            <w:r>
              <w:rPr>
                <w:rFonts w:ascii="Arial" w:eastAsia="Arial" w:hAnsi="Arial" w:cs="Arial"/>
                <w:color w:val="3D4341"/>
                <w:sz w:val="11"/>
                <w:szCs w:val="11"/>
              </w:rPr>
              <w:t>чнспе</w:t>
            </w:r>
            <w:proofErr w:type="spellEnd"/>
            <w:r>
              <w:rPr>
                <w:rFonts w:ascii="Arial" w:eastAsia="Arial" w:hAnsi="Arial" w:cs="Arial"/>
                <w:color w:val="3D4341"/>
                <w:sz w:val="11"/>
                <w:szCs w:val="11"/>
              </w:rPr>
              <w:t>:</w:t>
            </w:r>
          </w:p>
        </w:tc>
        <w:tc>
          <w:tcPr>
            <w:tcW w:w="773" w:type="dxa"/>
            <w:tcBorders>
              <w:top w:val="single" w:sz="4" w:space="0" w:color="auto"/>
            </w:tcBorders>
            <w:shd w:val="clear" w:color="auto" w:fill="FFFFFF"/>
            <w:vAlign w:val="bottom"/>
          </w:tcPr>
          <w:p w:rsidR="002C0967" w:rsidRDefault="00772D8F">
            <w:pPr>
              <w:pStyle w:val="a5"/>
              <w:spacing w:line="240" w:lineRule="auto"/>
              <w:ind w:firstLine="0"/>
              <w:rPr>
                <w:sz w:val="10"/>
                <w:szCs w:val="10"/>
              </w:rPr>
            </w:pPr>
            <w:r>
              <w:rPr>
                <w:rFonts w:ascii="Arial" w:eastAsia="Arial" w:hAnsi="Arial" w:cs="Arial"/>
                <w:color w:val="3D4341"/>
                <w:sz w:val="10"/>
                <w:szCs w:val="10"/>
              </w:rPr>
              <w:t>6.2</w:t>
            </w:r>
          </w:p>
        </w:tc>
        <w:tc>
          <w:tcPr>
            <w:tcW w:w="1214" w:type="dxa"/>
            <w:tcBorders>
              <w:top w:val="single" w:sz="4" w:space="0" w:color="auto"/>
            </w:tcBorders>
            <w:shd w:val="clear" w:color="auto" w:fill="FFFFFF"/>
            <w:vAlign w:val="bottom"/>
          </w:tcPr>
          <w:p w:rsidR="002C0967" w:rsidRDefault="00772D8F">
            <w:pPr>
              <w:pStyle w:val="a5"/>
              <w:spacing w:line="240" w:lineRule="auto"/>
              <w:ind w:firstLine="440"/>
              <w:rPr>
                <w:sz w:val="10"/>
                <w:szCs w:val="10"/>
              </w:rPr>
            </w:pPr>
            <w:r>
              <w:rPr>
                <w:rFonts w:ascii="Arial" w:eastAsia="Arial" w:hAnsi="Arial" w:cs="Arial"/>
                <w:color w:val="3D4341"/>
                <w:sz w:val="10"/>
                <w:szCs w:val="10"/>
              </w:rPr>
              <w:t>277 ВВ 2 990</w:t>
            </w:r>
          </w:p>
        </w:tc>
        <w:tc>
          <w:tcPr>
            <w:tcW w:w="1123" w:type="dxa"/>
            <w:tcBorders>
              <w:top w:val="single" w:sz="4" w:space="0" w:color="auto"/>
            </w:tcBorders>
            <w:shd w:val="clear" w:color="auto" w:fill="FFFFFF"/>
            <w:vAlign w:val="bottom"/>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210839 930</w:t>
            </w:r>
          </w:p>
        </w:tc>
      </w:tr>
      <w:tr w:rsidR="002C0967">
        <w:trPr>
          <w:trHeight w:hRule="exact" w:val="211"/>
          <w:jc w:val="center"/>
        </w:trPr>
        <w:tc>
          <w:tcPr>
            <w:tcW w:w="485"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1.1</w:t>
            </w:r>
          </w:p>
        </w:tc>
        <w:tc>
          <w:tcPr>
            <w:tcW w:w="5390" w:type="dxa"/>
            <w:tcBorders>
              <w:top w:val="single" w:sz="4" w:space="0" w:color="auto"/>
            </w:tcBorders>
            <w:shd w:val="clear" w:color="auto" w:fill="FFFFFF"/>
          </w:tcPr>
          <w:p w:rsidR="002C0967" w:rsidRDefault="00772D8F">
            <w:pPr>
              <w:pStyle w:val="a5"/>
              <w:spacing w:line="240" w:lineRule="auto"/>
              <w:ind w:firstLine="0"/>
              <w:jc w:val="both"/>
              <w:rPr>
                <w:sz w:val="11"/>
                <w:szCs w:val="11"/>
              </w:rPr>
            </w:pPr>
            <w:proofErr w:type="spellStart"/>
            <w:r>
              <w:rPr>
                <w:rFonts w:ascii="Arial" w:eastAsia="Arial" w:hAnsi="Arial" w:cs="Arial"/>
                <w:color w:val="3D4341"/>
                <w:sz w:val="11"/>
                <w:szCs w:val="11"/>
              </w:rPr>
              <w:t>отразмещения</w:t>
            </w:r>
            <w:proofErr w:type="spellEnd"/>
            <w:r>
              <w:rPr>
                <w:rFonts w:ascii="Arial" w:eastAsia="Arial" w:hAnsi="Arial" w:cs="Arial"/>
                <w:color w:val="3D4341"/>
                <w:sz w:val="11"/>
                <w:szCs w:val="11"/>
              </w:rPr>
              <w:t xml:space="preserve"> средств в </w:t>
            </w:r>
            <w:proofErr w:type="spellStart"/>
            <w:r>
              <w:rPr>
                <w:rFonts w:ascii="Arial" w:eastAsia="Arial" w:hAnsi="Arial" w:cs="Arial"/>
                <w:color w:val="3D4341"/>
                <w:sz w:val="11"/>
                <w:szCs w:val="11"/>
              </w:rPr>
              <w:t>кредоп</w:t>
            </w:r>
            <w:proofErr w:type="spellEnd"/>
            <w:r>
              <w:rPr>
                <w:rFonts w:ascii="Arial" w:eastAsia="Arial" w:hAnsi="Arial" w:cs="Arial"/>
                <w:color w:val="3D4341"/>
                <w:sz w:val="11"/>
                <w:szCs w:val="11"/>
              </w:rPr>
              <w:t xml:space="preserve">-их а рта </w:t>
            </w:r>
            <w:proofErr w:type="spellStart"/>
            <w:r>
              <w:rPr>
                <w:rFonts w:ascii="Arial" w:eastAsia="Arial" w:hAnsi="Arial" w:cs="Arial"/>
                <w:color w:val="3D4341"/>
                <w:sz w:val="11"/>
                <w:szCs w:val="11"/>
              </w:rPr>
              <w:t>нивация</w:t>
            </w:r>
            <w:proofErr w:type="spellEnd"/>
            <w:r>
              <w:rPr>
                <w:rFonts w:ascii="Arial" w:eastAsia="Arial" w:hAnsi="Arial" w:cs="Arial"/>
                <w:color w:val="3D4341"/>
                <w:sz w:val="11"/>
                <w:szCs w:val="11"/>
              </w:rPr>
              <w:t xml:space="preserve"> к</w:t>
            </w:r>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6.2</w:t>
            </w:r>
          </w:p>
        </w:tc>
        <w:tc>
          <w:tcPr>
            <w:tcW w:w="1214" w:type="dxa"/>
            <w:tcBorders>
              <w:top w:val="single" w:sz="4" w:space="0" w:color="auto"/>
            </w:tcBorders>
            <w:shd w:val="clear" w:color="auto" w:fill="FFFFFF"/>
          </w:tcPr>
          <w:p w:rsidR="002C0967" w:rsidRDefault="00772D8F">
            <w:pPr>
              <w:pStyle w:val="a5"/>
              <w:spacing w:line="240" w:lineRule="auto"/>
              <w:ind w:firstLine="580"/>
              <w:rPr>
                <w:sz w:val="10"/>
                <w:szCs w:val="10"/>
              </w:rPr>
            </w:pPr>
            <w:r>
              <w:rPr>
                <w:rFonts w:ascii="Arial" w:eastAsia="Arial" w:hAnsi="Arial" w:cs="Arial"/>
                <w:color w:val="3D4341"/>
                <w:sz w:val="10"/>
                <w:szCs w:val="10"/>
              </w:rPr>
              <w:t>8 347-349</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6527905</w:t>
            </w:r>
          </w:p>
        </w:tc>
      </w:tr>
      <w:tr w:rsidR="002C0967">
        <w:trPr>
          <w:trHeight w:hRule="exact" w:val="192"/>
          <w:jc w:val="center"/>
        </w:trPr>
        <w:tc>
          <w:tcPr>
            <w:tcW w:w="485" w:type="dxa"/>
            <w:tcBorders>
              <w:top w:val="single" w:sz="4" w:space="0" w:color="auto"/>
            </w:tcBorders>
            <w:shd w:val="clear" w:color="auto" w:fill="FFFFFF"/>
            <w:vAlign w:val="bottom"/>
          </w:tcPr>
          <w:p w:rsidR="002C0967" w:rsidRDefault="00772D8F">
            <w:pPr>
              <w:pStyle w:val="a5"/>
              <w:spacing w:line="240" w:lineRule="auto"/>
              <w:ind w:firstLine="0"/>
              <w:rPr>
                <w:sz w:val="10"/>
                <w:szCs w:val="10"/>
              </w:rPr>
            </w:pPr>
            <w:r>
              <w:rPr>
                <w:rFonts w:ascii="Arial" w:eastAsia="Arial" w:hAnsi="Arial" w:cs="Arial"/>
                <w:color w:val="3D4341"/>
                <w:sz w:val="10"/>
                <w:szCs w:val="10"/>
              </w:rPr>
              <w:t>12</w:t>
            </w:r>
          </w:p>
        </w:tc>
        <w:tc>
          <w:tcPr>
            <w:tcW w:w="5390"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3D4341"/>
                <w:sz w:val="11"/>
                <w:szCs w:val="11"/>
              </w:rPr>
              <w:t xml:space="preserve">от ссуд, предоставленных клиентам, не </w:t>
            </w:r>
            <w:proofErr w:type="spellStart"/>
            <w:r>
              <w:rPr>
                <w:rFonts w:ascii="Arial" w:eastAsia="Arial" w:hAnsi="Arial" w:cs="Arial"/>
                <w:color w:val="3D4341"/>
                <w:sz w:val="11"/>
                <w:szCs w:val="11"/>
              </w:rPr>
              <w:t>явпясщныся</w:t>
            </w:r>
            <w:proofErr w:type="spellEnd"/>
            <w:r>
              <w:rPr>
                <w:rFonts w:ascii="Arial" w:eastAsia="Arial" w:hAnsi="Arial" w:cs="Arial"/>
                <w:color w:val="3D4341"/>
                <w:sz w:val="11"/>
                <w:szCs w:val="11"/>
              </w:rPr>
              <w:t xml:space="preserve"> кредитными организациями</w:t>
            </w:r>
          </w:p>
        </w:tc>
        <w:tc>
          <w:tcPr>
            <w:tcW w:w="773" w:type="dxa"/>
            <w:tcBorders>
              <w:top w:val="single" w:sz="4" w:space="0" w:color="auto"/>
            </w:tcBorders>
            <w:shd w:val="clear" w:color="auto" w:fill="FFFFFF"/>
          </w:tcPr>
          <w:p w:rsidR="002C0967" w:rsidRDefault="002C0967">
            <w:pPr>
              <w:rPr>
                <w:sz w:val="10"/>
                <w:szCs w:val="10"/>
              </w:rPr>
            </w:pPr>
          </w:p>
        </w:tc>
        <w:tc>
          <w:tcPr>
            <w:tcW w:w="1214" w:type="dxa"/>
            <w:tcBorders>
              <w:top w:val="single" w:sz="4" w:space="0" w:color="auto"/>
            </w:tcBorders>
            <w:shd w:val="clear" w:color="auto" w:fill="FFFFFF"/>
            <w:vAlign w:val="bottom"/>
          </w:tcPr>
          <w:p w:rsidR="002C0967" w:rsidRDefault="00772D8F">
            <w:pPr>
              <w:pStyle w:val="a5"/>
              <w:spacing w:line="240" w:lineRule="auto"/>
              <w:ind w:firstLine="440"/>
              <w:rPr>
                <w:sz w:val="10"/>
                <w:szCs w:val="10"/>
              </w:rPr>
            </w:pPr>
            <w:r>
              <w:rPr>
                <w:rFonts w:ascii="Arial" w:eastAsia="Arial" w:hAnsi="Arial" w:cs="Arial"/>
                <w:color w:val="3D4341"/>
                <w:sz w:val="10"/>
                <w:szCs w:val="10"/>
              </w:rPr>
              <w:t>238 367430</w:t>
            </w:r>
          </w:p>
        </w:tc>
        <w:tc>
          <w:tcPr>
            <w:tcW w:w="1123" w:type="dxa"/>
            <w:tcBorders>
              <w:top w:val="single" w:sz="4" w:space="0" w:color="auto"/>
            </w:tcBorders>
            <w:shd w:val="clear" w:color="auto" w:fill="FFFFFF"/>
            <w:vAlign w:val="bottom"/>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1В2 137315</w:t>
            </w:r>
          </w:p>
        </w:tc>
      </w:tr>
      <w:tr w:rsidR="002C0967">
        <w:trPr>
          <w:trHeight w:hRule="exact" w:val="211"/>
          <w:jc w:val="center"/>
        </w:trPr>
        <w:tc>
          <w:tcPr>
            <w:tcW w:w="485"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11</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 xml:space="preserve">от ока </w:t>
            </w:r>
            <w:proofErr w:type="spellStart"/>
            <w:r>
              <w:rPr>
                <w:rFonts w:ascii="Arial" w:eastAsia="Arial" w:hAnsi="Arial" w:cs="Arial"/>
                <w:color w:val="3D4341"/>
                <w:sz w:val="11"/>
                <w:szCs w:val="11"/>
              </w:rPr>
              <w:t>ван</w:t>
            </w:r>
            <w:proofErr w:type="spellEnd"/>
            <w:r>
              <w:rPr>
                <w:rFonts w:ascii="Arial" w:eastAsia="Arial" w:hAnsi="Arial" w:cs="Arial"/>
                <w:color w:val="3D4341"/>
                <w:sz w:val="11"/>
                <w:szCs w:val="11"/>
              </w:rPr>
              <w:t xml:space="preserve"> </w:t>
            </w:r>
            <w:proofErr w:type="spellStart"/>
            <w:r>
              <w:rPr>
                <w:rFonts w:ascii="Arial" w:eastAsia="Arial" w:hAnsi="Arial" w:cs="Arial"/>
                <w:color w:val="3D4341"/>
                <w:sz w:val="11"/>
                <w:szCs w:val="11"/>
              </w:rPr>
              <w:t>ня</w:t>
            </w:r>
            <w:proofErr w:type="spellEnd"/>
            <w:r>
              <w:rPr>
                <w:rFonts w:ascii="Arial" w:eastAsia="Arial" w:hAnsi="Arial" w:cs="Arial"/>
                <w:color w:val="3D4341"/>
                <w:sz w:val="11"/>
                <w:szCs w:val="11"/>
              </w:rPr>
              <w:t xml:space="preserve"> </w:t>
            </w:r>
            <w:proofErr w:type="spellStart"/>
            <w:r>
              <w:rPr>
                <w:rFonts w:ascii="Arial" w:eastAsia="Arial" w:hAnsi="Arial" w:cs="Arial"/>
                <w:color w:val="3D4341"/>
                <w:sz w:val="11"/>
                <w:szCs w:val="11"/>
              </w:rPr>
              <w:t>утпуг</w:t>
            </w:r>
            <w:proofErr w:type="spellEnd"/>
            <w:r>
              <w:rPr>
                <w:rFonts w:ascii="Arial" w:eastAsia="Arial" w:hAnsi="Arial" w:cs="Arial"/>
                <w:color w:val="3D4341"/>
                <w:sz w:val="11"/>
                <w:szCs w:val="11"/>
              </w:rPr>
              <w:t xml:space="preserve"> па финансовой аренде [</w:t>
            </w:r>
            <w:proofErr w:type="spellStart"/>
            <w:r>
              <w:rPr>
                <w:rFonts w:ascii="Arial" w:eastAsia="Arial" w:hAnsi="Arial" w:cs="Arial"/>
                <w:color w:val="3D4341"/>
                <w:sz w:val="11"/>
                <w:szCs w:val="11"/>
              </w:rPr>
              <w:t>линнгу</w:t>
            </w:r>
            <w:proofErr w:type="spellEnd"/>
            <w:r>
              <w:rPr>
                <w:rFonts w:ascii="Arial" w:eastAsia="Arial" w:hAnsi="Arial" w:cs="Arial"/>
                <w:color w:val="3D4341"/>
                <w:sz w:val="11"/>
                <w:szCs w:val="11"/>
              </w:rPr>
              <w:t>]</w:t>
            </w:r>
          </w:p>
        </w:tc>
        <w:tc>
          <w:tcPr>
            <w:tcW w:w="773" w:type="dxa"/>
            <w:tcBorders>
              <w:top w:val="single" w:sz="4" w:space="0" w:color="auto"/>
            </w:tcBorders>
            <w:shd w:val="clear" w:color="auto" w:fill="FFFFFF"/>
          </w:tcPr>
          <w:p w:rsidR="002C0967" w:rsidRDefault="002C0967">
            <w:pPr>
              <w:rPr>
                <w:sz w:val="10"/>
                <w:szCs w:val="10"/>
              </w:rPr>
            </w:pPr>
          </w:p>
        </w:tc>
        <w:tc>
          <w:tcPr>
            <w:tcW w:w="1214" w:type="dxa"/>
            <w:tcBorders>
              <w:top w:val="single" w:sz="4" w:space="0" w:color="auto"/>
            </w:tcBorders>
            <w:shd w:val="clear" w:color="auto" w:fill="FFFFFF"/>
          </w:tcPr>
          <w:p w:rsidR="002C0967" w:rsidRDefault="00772D8F">
            <w:pPr>
              <w:pStyle w:val="a5"/>
              <w:spacing w:line="240" w:lineRule="auto"/>
              <w:ind w:firstLine="980"/>
              <w:jc w:val="both"/>
              <w:rPr>
                <w:sz w:val="10"/>
                <w:szCs w:val="10"/>
              </w:rPr>
            </w:pPr>
            <w:r>
              <w:rPr>
                <w:rFonts w:ascii="Arial" w:eastAsia="Arial" w:hAnsi="Arial" w:cs="Arial"/>
                <w:color w:val="3D4341"/>
                <w:sz w:val="10"/>
                <w:szCs w:val="10"/>
              </w:rPr>
              <w:t>0</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6</w:t>
            </w:r>
          </w:p>
        </w:tc>
      </w:tr>
      <w:tr w:rsidR="002C0967">
        <w:trPr>
          <w:trHeight w:hRule="exact" w:val="192"/>
          <w:jc w:val="center"/>
        </w:trPr>
        <w:tc>
          <w:tcPr>
            <w:tcW w:w="485" w:type="dxa"/>
            <w:tcBorders>
              <w:top w:val="single" w:sz="4" w:space="0" w:color="auto"/>
            </w:tcBorders>
            <w:shd w:val="clear" w:color="auto" w:fill="FFFFFF"/>
            <w:vAlign w:val="bottom"/>
          </w:tcPr>
          <w:p w:rsidR="002C0967" w:rsidRDefault="00772D8F">
            <w:pPr>
              <w:pStyle w:val="a5"/>
              <w:spacing w:line="240" w:lineRule="auto"/>
              <w:ind w:firstLine="0"/>
              <w:rPr>
                <w:sz w:val="10"/>
                <w:szCs w:val="10"/>
              </w:rPr>
            </w:pPr>
            <w:r>
              <w:rPr>
                <w:rFonts w:ascii="Arial" w:eastAsia="Arial" w:hAnsi="Arial" w:cs="Arial"/>
                <w:color w:val="3D4341"/>
                <w:sz w:val="10"/>
                <w:szCs w:val="10"/>
              </w:rPr>
              <w:t>1.4</w:t>
            </w:r>
          </w:p>
        </w:tc>
        <w:tc>
          <w:tcPr>
            <w:tcW w:w="5390"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3D4341"/>
                <w:sz w:val="11"/>
                <w:szCs w:val="11"/>
              </w:rPr>
              <w:t>от вложений в ценные Бумаги</w:t>
            </w:r>
          </w:p>
        </w:tc>
        <w:tc>
          <w:tcPr>
            <w:tcW w:w="773" w:type="dxa"/>
            <w:tcBorders>
              <w:top w:val="single" w:sz="4" w:space="0" w:color="auto"/>
            </w:tcBorders>
            <w:shd w:val="clear" w:color="auto" w:fill="FFFFFF"/>
            <w:vAlign w:val="bottom"/>
          </w:tcPr>
          <w:p w:rsidR="002C0967" w:rsidRDefault="00772D8F">
            <w:pPr>
              <w:pStyle w:val="a5"/>
              <w:spacing w:line="240" w:lineRule="auto"/>
              <w:ind w:firstLine="0"/>
              <w:rPr>
                <w:sz w:val="10"/>
                <w:szCs w:val="10"/>
              </w:rPr>
            </w:pPr>
            <w:r>
              <w:rPr>
                <w:rFonts w:ascii="Arial" w:eastAsia="Arial" w:hAnsi="Arial" w:cs="Arial"/>
                <w:color w:val="3D4341"/>
                <w:sz w:val="10"/>
                <w:szCs w:val="10"/>
              </w:rPr>
              <w:t>6.2</w:t>
            </w:r>
          </w:p>
        </w:tc>
        <w:tc>
          <w:tcPr>
            <w:tcW w:w="1214" w:type="dxa"/>
            <w:tcBorders>
              <w:top w:val="single" w:sz="4" w:space="0" w:color="auto"/>
            </w:tcBorders>
            <w:shd w:val="clear" w:color="auto" w:fill="FFFFFF"/>
            <w:vAlign w:val="bottom"/>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31169469</w:t>
            </w:r>
          </w:p>
        </w:tc>
        <w:tc>
          <w:tcPr>
            <w:tcW w:w="1123" w:type="dxa"/>
            <w:tcBorders>
              <w:top w:val="single" w:sz="4" w:space="0" w:color="auto"/>
            </w:tcBorders>
            <w:shd w:val="clear" w:color="auto" w:fill="FFFFFF"/>
            <w:vAlign w:val="bottom"/>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30 1 74 630</w:t>
            </w:r>
          </w:p>
        </w:tc>
      </w:tr>
      <w:tr w:rsidR="002C0967">
        <w:trPr>
          <w:trHeight w:hRule="exact" w:val="211"/>
          <w:jc w:val="center"/>
        </w:trPr>
        <w:tc>
          <w:tcPr>
            <w:tcW w:w="485"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1</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Процентные- расходы, всего, в том числе:</w:t>
            </w:r>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6.2</w:t>
            </w:r>
          </w:p>
        </w:tc>
        <w:tc>
          <w:tcPr>
            <w:tcW w:w="1214" w:type="dxa"/>
            <w:tcBorders>
              <w:top w:val="single" w:sz="4" w:space="0" w:color="auto"/>
            </w:tcBorders>
            <w:shd w:val="clear" w:color="auto" w:fill="FFFFFF"/>
          </w:tcPr>
          <w:p w:rsidR="002C0967" w:rsidRDefault="00772D8F">
            <w:pPr>
              <w:pStyle w:val="a5"/>
              <w:spacing w:line="240" w:lineRule="auto"/>
              <w:ind w:firstLine="440"/>
              <w:rPr>
                <w:sz w:val="10"/>
                <w:szCs w:val="10"/>
              </w:rPr>
            </w:pPr>
            <w:r>
              <w:rPr>
                <w:rFonts w:ascii="Arial" w:eastAsia="Arial" w:hAnsi="Arial" w:cs="Arial"/>
                <w:color w:val="3D4341"/>
                <w:sz w:val="10"/>
                <w:szCs w:val="10"/>
              </w:rPr>
              <w:t>180717470</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134803 116</w:t>
            </w:r>
          </w:p>
        </w:tc>
      </w:tr>
      <w:tr w:rsidR="002C0967">
        <w:trPr>
          <w:trHeight w:hRule="exact" w:val="197"/>
          <w:jc w:val="center"/>
        </w:trPr>
        <w:tc>
          <w:tcPr>
            <w:tcW w:w="485" w:type="dxa"/>
            <w:tcBorders>
              <w:top w:val="single" w:sz="4" w:space="0" w:color="auto"/>
            </w:tcBorders>
            <w:shd w:val="clear" w:color="auto" w:fill="FFFFFF"/>
            <w:vAlign w:val="bottom"/>
          </w:tcPr>
          <w:p w:rsidR="002C0967" w:rsidRDefault="00772D8F">
            <w:pPr>
              <w:pStyle w:val="a5"/>
              <w:spacing w:line="240" w:lineRule="auto"/>
              <w:ind w:firstLine="0"/>
              <w:rPr>
                <w:sz w:val="10"/>
                <w:szCs w:val="10"/>
              </w:rPr>
            </w:pPr>
            <w:r>
              <w:rPr>
                <w:rFonts w:ascii="Arial" w:eastAsia="Arial" w:hAnsi="Arial" w:cs="Arial"/>
                <w:color w:val="3D4341"/>
                <w:sz w:val="10"/>
                <w:szCs w:val="10"/>
              </w:rPr>
              <w:t>2.1</w:t>
            </w:r>
          </w:p>
        </w:tc>
        <w:tc>
          <w:tcPr>
            <w:tcW w:w="5390"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3D4341"/>
                <w:sz w:val="11"/>
                <w:szCs w:val="11"/>
              </w:rPr>
              <w:t xml:space="preserve">по </w:t>
            </w:r>
            <w:proofErr w:type="spellStart"/>
            <w:r>
              <w:rPr>
                <w:rFonts w:ascii="Arial" w:eastAsia="Arial" w:hAnsi="Arial" w:cs="Arial"/>
                <w:color w:val="3D4341"/>
                <w:sz w:val="11"/>
                <w:szCs w:val="11"/>
              </w:rPr>
              <w:t>гргелЕ'чвнныы</w:t>
            </w:r>
            <w:proofErr w:type="spellEnd"/>
            <w:r>
              <w:rPr>
                <w:rFonts w:ascii="Arial" w:eastAsia="Arial" w:hAnsi="Arial" w:cs="Arial"/>
                <w:color w:val="3D4341"/>
                <w:sz w:val="11"/>
                <w:szCs w:val="11"/>
              </w:rPr>
              <w:t xml:space="preserve"> средствам кредитные </w:t>
            </w:r>
            <w:proofErr w:type="spellStart"/>
            <w:r>
              <w:rPr>
                <w:rFonts w:ascii="Arial" w:eastAsia="Arial" w:hAnsi="Arial" w:cs="Arial"/>
                <w:color w:val="3D4341"/>
                <w:sz w:val="11"/>
                <w:szCs w:val="11"/>
              </w:rPr>
              <w:t>срганиаацнй</w:t>
            </w:r>
            <w:proofErr w:type="spellEnd"/>
          </w:p>
        </w:tc>
        <w:tc>
          <w:tcPr>
            <w:tcW w:w="773" w:type="dxa"/>
            <w:tcBorders>
              <w:top w:val="single" w:sz="4" w:space="0" w:color="auto"/>
            </w:tcBorders>
            <w:shd w:val="clear" w:color="auto" w:fill="FFFFFF"/>
            <w:vAlign w:val="bottom"/>
          </w:tcPr>
          <w:p w:rsidR="002C0967" w:rsidRDefault="00772D8F">
            <w:pPr>
              <w:pStyle w:val="a5"/>
              <w:spacing w:line="240" w:lineRule="auto"/>
              <w:ind w:firstLine="0"/>
              <w:rPr>
                <w:sz w:val="10"/>
                <w:szCs w:val="10"/>
              </w:rPr>
            </w:pPr>
            <w:r>
              <w:rPr>
                <w:rFonts w:ascii="Arial" w:eastAsia="Arial" w:hAnsi="Arial" w:cs="Arial"/>
                <w:color w:val="3D4341"/>
                <w:sz w:val="10"/>
                <w:szCs w:val="10"/>
              </w:rPr>
              <w:t>6.2</w:t>
            </w:r>
          </w:p>
        </w:tc>
        <w:tc>
          <w:tcPr>
            <w:tcW w:w="1214" w:type="dxa"/>
            <w:tcBorders>
              <w:top w:val="single" w:sz="4" w:space="0" w:color="auto"/>
            </w:tcBorders>
            <w:shd w:val="clear" w:color="auto" w:fill="FFFFFF"/>
            <w:vAlign w:val="bottom"/>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3O56D175</w:t>
            </w:r>
          </w:p>
        </w:tc>
        <w:tc>
          <w:tcPr>
            <w:tcW w:w="1123" w:type="dxa"/>
            <w:tcBorders>
              <w:top w:val="single" w:sz="4" w:space="0" w:color="auto"/>
            </w:tcBorders>
            <w:shd w:val="clear" w:color="auto" w:fill="FFFFFF"/>
            <w:vAlign w:val="bottom"/>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14 351 027</w:t>
            </w:r>
          </w:p>
        </w:tc>
      </w:tr>
      <w:tr w:rsidR="002C0967">
        <w:trPr>
          <w:trHeight w:hRule="exact" w:val="211"/>
          <w:jc w:val="center"/>
        </w:trPr>
        <w:tc>
          <w:tcPr>
            <w:tcW w:w="485"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22</w:t>
            </w:r>
          </w:p>
        </w:tc>
        <w:tc>
          <w:tcPr>
            <w:tcW w:w="5390" w:type="dxa"/>
            <w:tcBorders>
              <w:top w:val="single" w:sz="4" w:space="0" w:color="auto"/>
            </w:tcBorders>
            <w:shd w:val="clear" w:color="auto" w:fill="FFFFFF"/>
          </w:tcPr>
          <w:p w:rsidR="002C0967" w:rsidRDefault="00772D8F">
            <w:pPr>
              <w:pStyle w:val="a5"/>
              <w:spacing w:line="240" w:lineRule="auto"/>
              <w:ind w:firstLine="0"/>
              <w:jc w:val="both"/>
              <w:rPr>
                <w:sz w:val="11"/>
                <w:szCs w:val="11"/>
              </w:rPr>
            </w:pPr>
            <w:r>
              <w:rPr>
                <w:rFonts w:ascii="Arial" w:eastAsia="Arial" w:hAnsi="Arial" w:cs="Arial"/>
                <w:color w:val="3D4341"/>
                <w:sz w:val="11"/>
                <w:szCs w:val="11"/>
              </w:rPr>
              <w:t xml:space="preserve">по привлеченный средствам </w:t>
            </w:r>
            <w:proofErr w:type="spellStart"/>
            <w:r>
              <w:rPr>
                <w:rFonts w:ascii="Arial" w:eastAsia="Arial" w:hAnsi="Arial" w:cs="Arial"/>
                <w:color w:val="3D4341"/>
                <w:sz w:val="11"/>
                <w:szCs w:val="11"/>
              </w:rPr>
              <w:t>клинтов</w:t>
            </w:r>
            <w:proofErr w:type="spellEnd"/>
            <w:r>
              <w:rPr>
                <w:rFonts w:ascii="Arial" w:eastAsia="Arial" w:hAnsi="Arial" w:cs="Arial"/>
                <w:color w:val="3D4341"/>
                <w:sz w:val="11"/>
                <w:szCs w:val="11"/>
              </w:rPr>
              <w:t xml:space="preserve">, не являющимся кредитными орган и </w:t>
            </w:r>
            <w:proofErr w:type="spellStart"/>
            <w:r>
              <w:rPr>
                <w:rFonts w:ascii="Arial" w:eastAsia="Arial" w:hAnsi="Arial" w:cs="Arial"/>
                <w:color w:val="3D4341"/>
                <w:sz w:val="11"/>
                <w:szCs w:val="11"/>
              </w:rPr>
              <w:t>вациями</w:t>
            </w:r>
            <w:proofErr w:type="spellEnd"/>
          </w:p>
        </w:tc>
        <w:tc>
          <w:tcPr>
            <w:tcW w:w="773" w:type="dxa"/>
            <w:tcBorders>
              <w:top w:val="single" w:sz="4" w:space="0" w:color="auto"/>
            </w:tcBorders>
            <w:shd w:val="clear" w:color="auto" w:fill="FFFFFF"/>
          </w:tcPr>
          <w:p w:rsidR="002C0967" w:rsidRDefault="002C0967">
            <w:pPr>
              <w:rPr>
                <w:sz w:val="10"/>
                <w:szCs w:val="10"/>
              </w:rPr>
            </w:pPr>
          </w:p>
        </w:tc>
        <w:tc>
          <w:tcPr>
            <w:tcW w:w="1214" w:type="dxa"/>
            <w:tcBorders>
              <w:top w:val="single" w:sz="4" w:space="0" w:color="auto"/>
            </w:tcBorders>
            <w:shd w:val="clear" w:color="auto" w:fill="FFFFFF"/>
          </w:tcPr>
          <w:p w:rsidR="002C0967" w:rsidRDefault="00772D8F">
            <w:pPr>
              <w:pStyle w:val="a5"/>
              <w:spacing w:line="240" w:lineRule="auto"/>
              <w:ind w:firstLine="440"/>
              <w:rPr>
                <w:sz w:val="10"/>
                <w:szCs w:val="10"/>
              </w:rPr>
            </w:pPr>
            <w:r>
              <w:rPr>
                <w:rFonts w:ascii="Arial" w:eastAsia="Arial" w:hAnsi="Arial" w:cs="Arial"/>
                <w:color w:val="3D4341"/>
                <w:sz w:val="10"/>
                <w:szCs w:val="10"/>
              </w:rPr>
              <w:t>135 096930</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104070166-</w:t>
            </w:r>
          </w:p>
        </w:tc>
      </w:tr>
      <w:tr w:rsidR="002C0967">
        <w:trPr>
          <w:trHeight w:hRule="exact" w:val="192"/>
          <w:jc w:val="center"/>
        </w:trPr>
        <w:tc>
          <w:tcPr>
            <w:tcW w:w="485" w:type="dxa"/>
            <w:tcBorders>
              <w:top w:val="single" w:sz="4" w:space="0" w:color="auto"/>
            </w:tcBorders>
            <w:shd w:val="clear" w:color="auto" w:fill="FFFFFF"/>
            <w:vAlign w:val="bottom"/>
          </w:tcPr>
          <w:p w:rsidR="002C0967" w:rsidRDefault="00772D8F">
            <w:pPr>
              <w:pStyle w:val="a5"/>
              <w:spacing w:line="240" w:lineRule="auto"/>
              <w:ind w:firstLine="0"/>
              <w:rPr>
                <w:sz w:val="10"/>
                <w:szCs w:val="10"/>
              </w:rPr>
            </w:pPr>
            <w:r>
              <w:rPr>
                <w:rFonts w:ascii="Arial" w:eastAsia="Arial" w:hAnsi="Arial" w:cs="Arial"/>
                <w:color w:val="3D4341"/>
                <w:sz w:val="10"/>
                <w:szCs w:val="10"/>
              </w:rPr>
              <w:t>23</w:t>
            </w:r>
          </w:p>
        </w:tc>
        <w:tc>
          <w:tcPr>
            <w:tcW w:w="5390"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3D4341"/>
                <w:sz w:val="11"/>
                <w:szCs w:val="11"/>
              </w:rPr>
              <w:t xml:space="preserve">по выпущенным долговым </w:t>
            </w:r>
            <w:proofErr w:type="spellStart"/>
            <w:r>
              <w:rPr>
                <w:rFonts w:ascii="Arial" w:eastAsia="Arial" w:hAnsi="Arial" w:cs="Arial"/>
                <w:color w:val="3D4341"/>
                <w:sz w:val="11"/>
                <w:szCs w:val="11"/>
              </w:rPr>
              <w:t>сбязатепьстг-аы</w:t>
            </w:r>
            <w:proofErr w:type="spellEnd"/>
          </w:p>
        </w:tc>
        <w:tc>
          <w:tcPr>
            <w:tcW w:w="773" w:type="dxa"/>
            <w:tcBorders>
              <w:top w:val="single" w:sz="4" w:space="0" w:color="auto"/>
            </w:tcBorders>
            <w:shd w:val="clear" w:color="auto" w:fill="FFFFFF"/>
            <w:vAlign w:val="bottom"/>
          </w:tcPr>
          <w:p w:rsidR="002C0967" w:rsidRDefault="00772D8F">
            <w:pPr>
              <w:pStyle w:val="a5"/>
              <w:spacing w:line="240" w:lineRule="auto"/>
              <w:ind w:firstLine="0"/>
              <w:rPr>
                <w:sz w:val="10"/>
                <w:szCs w:val="10"/>
              </w:rPr>
            </w:pPr>
            <w:r>
              <w:rPr>
                <w:rFonts w:ascii="Arial" w:eastAsia="Arial" w:hAnsi="Arial" w:cs="Arial"/>
                <w:color w:val="3D4341"/>
                <w:sz w:val="10"/>
                <w:szCs w:val="10"/>
              </w:rPr>
              <w:t>6.2</w:t>
            </w:r>
          </w:p>
        </w:tc>
        <w:tc>
          <w:tcPr>
            <w:tcW w:w="1214" w:type="dxa"/>
            <w:tcBorders>
              <w:top w:val="single" w:sz="4" w:space="0" w:color="auto"/>
            </w:tcBorders>
            <w:shd w:val="clear" w:color="auto" w:fill="FFFFFF"/>
            <w:vAlign w:val="bottom"/>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14 256365</w:t>
            </w:r>
          </w:p>
        </w:tc>
        <w:tc>
          <w:tcPr>
            <w:tcW w:w="1123" w:type="dxa"/>
            <w:tcBorders>
              <w:top w:val="single" w:sz="4" w:space="0" w:color="auto"/>
            </w:tcBorders>
            <w:shd w:val="clear" w:color="auto" w:fill="FFFFFF"/>
            <w:vAlign w:val="bottom"/>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16 331 903</w:t>
            </w:r>
          </w:p>
        </w:tc>
      </w:tr>
      <w:tr w:rsidR="002C0967">
        <w:trPr>
          <w:trHeight w:hRule="exact" w:val="211"/>
          <w:jc w:val="center"/>
        </w:trPr>
        <w:tc>
          <w:tcPr>
            <w:tcW w:w="485" w:type="dxa"/>
            <w:tcBorders>
              <w:top w:val="single" w:sz="4" w:space="0" w:color="auto"/>
            </w:tcBorders>
            <w:shd w:val="clear" w:color="auto" w:fill="FFFFFF"/>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3</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Чистые процентные да ходы (отрицательная процентная маржа)</w:t>
            </w:r>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6.2</w:t>
            </w:r>
          </w:p>
        </w:tc>
        <w:tc>
          <w:tcPr>
            <w:tcW w:w="1214" w:type="dxa"/>
            <w:tcBorders>
              <w:top w:val="single" w:sz="4" w:space="0" w:color="auto"/>
            </w:tcBorders>
            <w:shd w:val="clear" w:color="auto" w:fill="FFFFFF"/>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97 166520</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04036 614</w:t>
            </w:r>
          </w:p>
        </w:tc>
      </w:tr>
      <w:tr w:rsidR="002C0967">
        <w:trPr>
          <w:trHeight w:hRule="exact" w:val="432"/>
          <w:jc w:val="center"/>
        </w:trPr>
        <w:tc>
          <w:tcPr>
            <w:tcW w:w="485" w:type="dxa"/>
            <w:tcBorders>
              <w:top w:val="single" w:sz="4" w:space="0" w:color="auto"/>
            </w:tcBorders>
            <w:shd w:val="clear" w:color="auto" w:fill="FFFFFF"/>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4</w:t>
            </w:r>
          </w:p>
        </w:tc>
        <w:tc>
          <w:tcPr>
            <w:tcW w:w="5390" w:type="dxa"/>
            <w:tcBorders>
              <w:top w:val="single" w:sz="4" w:space="0" w:color="auto"/>
            </w:tcBorders>
            <w:shd w:val="clear" w:color="auto" w:fill="FFFFFF"/>
            <w:vAlign w:val="bottom"/>
          </w:tcPr>
          <w:p w:rsidR="002C0967" w:rsidRDefault="00772D8F">
            <w:pPr>
              <w:pStyle w:val="a5"/>
              <w:spacing w:line="233" w:lineRule="auto"/>
              <w:ind w:firstLine="0"/>
              <w:rPr>
                <w:sz w:val="11"/>
                <w:szCs w:val="11"/>
              </w:rPr>
            </w:pPr>
            <w:r>
              <w:rPr>
                <w:rFonts w:ascii="Arial" w:eastAsia="Arial" w:hAnsi="Arial" w:cs="Arial"/>
                <w:color w:val="3D4341"/>
                <w:sz w:val="11"/>
                <w:szCs w:val="11"/>
              </w:rPr>
              <w:t xml:space="preserve">Изменение резерва на возможные потери па ссудам, с </w:t>
            </w:r>
            <w:proofErr w:type="spellStart"/>
            <w:r>
              <w:rPr>
                <w:rFonts w:ascii="Arial" w:eastAsia="Arial" w:hAnsi="Arial" w:cs="Arial"/>
                <w:color w:val="3D4341"/>
                <w:sz w:val="11"/>
                <w:szCs w:val="11"/>
              </w:rPr>
              <w:t>супной</w:t>
            </w:r>
            <w:proofErr w:type="spellEnd"/>
            <w:r>
              <w:rPr>
                <w:rFonts w:ascii="Arial" w:eastAsia="Arial" w:hAnsi="Arial" w:cs="Arial"/>
                <w:color w:val="3D4341"/>
                <w:sz w:val="11"/>
                <w:szCs w:val="11"/>
              </w:rPr>
              <w:t xml:space="preserve"> и приравненной к ней </w:t>
            </w:r>
            <w:proofErr w:type="spellStart"/>
            <w:r>
              <w:rPr>
                <w:rFonts w:ascii="Arial" w:eastAsia="Arial" w:hAnsi="Arial" w:cs="Arial"/>
                <w:color w:val="3D4341"/>
                <w:sz w:val="11"/>
                <w:szCs w:val="11"/>
              </w:rPr>
              <w:t>задал.чин</w:t>
            </w:r>
            <w:proofErr w:type="spellEnd"/>
            <w:r>
              <w:rPr>
                <w:rFonts w:ascii="Arial" w:eastAsia="Arial" w:hAnsi="Arial" w:cs="Arial"/>
                <w:color w:val="3D4341"/>
                <w:sz w:val="11"/>
                <w:szCs w:val="11"/>
              </w:rPr>
              <w:t xml:space="preserve"> нести, средствам, размещенным на </w:t>
            </w:r>
            <w:proofErr w:type="spellStart"/>
            <w:r>
              <w:rPr>
                <w:rFonts w:ascii="Arial" w:eastAsia="Arial" w:hAnsi="Arial" w:cs="Arial"/>
                <w:color w:val="3D4341"/>
                <w:sz w:val="11"/>
                <w:szCs w:val="11"/>
              </w:rPr>
              <w:t>кер</w:t>
            </w:r>
            <w:proofErr w:type="spellEnd"/>
            <w:r>
              <w:rPr>
                <w:rFonts w:ascii="Arial" w:eastAsia="Arial" w:hAnsi="Arial" w:cs="Arial"/>
                <w:color w:val="3D4341"/>
                <w:sz w:val="11"/>
                <w:szCs w:val="11"/>
              </w:rPr>
              <w:t xml:space="preserve"> респонденте к их счетах, а также на численным процентным доходам, всего, в том числе:</w:t>
            </w:r>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6.6</w:t>
            </w:r>
          </w:p>
        </w:tc>
        <w:tc>
          <w:tcPr>
            <w:tcW w:w="1214" w:type="dxa"/>
            <w:tcBorders>
              <w:top w:val="single" w:sz="4" w:space="0" w:color="auto"/>
            </w:tcBorders>
            <w:shd w:val="clear" w:color="auto" w:fill="FFFFFF"/>
          </w:tcPr>
          <w:p w:rsidR="002C0967" w:rsidRDefault="00772D8F">
            <w:pPr>
              <w:pStyle w:val="a5"/>
              <w:spacing w:line="240" w:lineRule="auto"/>
              <w:ind w:firstLine="440"/>
              <w:rPr>
                <w:sz w:val="10"/>
                <w:szCs w:val="10"/>
              </w:rPr>
            </w:pPr>
            <w:r>
              <w:rPr>
                <w:rFonts w:ascii="Arial" w:eastAsia="Arial" w:hAnsi="Arial" w:cs="Arial"/>
                <w:color w:val="3D4341"/>
                <w:sz w:val="10"/>
                <w:szCs w:val="10"/>
              </w:rPr>
              <w:t>(51 732114]</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[12631470}</w:t>
            </w:r>
          </w:p>
        </w:tc>
      </w:tr>
      <w:tr w:rsidR="002C0967">
        <w:trPr>
          <w:trHeight w:hRule="exact" w:val="211"/>
          <w:jc w:val="center"/>
        </w:trPr>
        <w:tc>
          <w:tcPr>
            <w:tcW w:w="485" w:type="dxa"/>
            <w:tcBorders>
              <w:top w:val="single" w:sz="4" w:space="0" w:color="auto"/>
            </w:tcBorders>
            <w:shd w:val="clear" w:color="auto" w:fill="FFFFFF"/>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4.1</w:t>
            </w:r>
          </w:p>
        </w:tc>
        <w:tc>
          <w:tcPr>
            <w:tcW w:w="5390" w:type="dxa"/>
            <w:tcBorders>
              <w:top w:val="single" w:sz="4" w:space="0" w:color="auto"/>
            </w:tcBorders>
            <w:shd w:val="clear" w:color="auto" w:fill="FFFFFF"/>
          </w:tcPr>
          <w:p w:rsidR="002C0967" w:rsidRDefault="00772D8F">
            <w:pPr>
              <w:pStyle w:val="a5"/>
              <w:spacing w:line="240" w:lineRule="auto"/>
              <w:ind w:firstLine="0"/>
              <w:jc w:val="both"/>
              <w:rPr>
                <w:sz w:val="11"/>
                <w:szCs w:val="11"/>
              </w:rPr>
            </w:pPr>
            <w:r>
              <w:rPr>
                <w:rFonts w:ascii="Arial" w:eastAsia="Arial" w:hAnsi="Arial" w:cs="Arial"/>
                <w:color w:val="3D4341"/>
                <w:sz w:val="11"/>
                <w:szCs w:val="11"/>
              </w:rPr>
              <w:t xml:space="preserve">изменение резерва на возможные потери по начисленный </w:t>
            </w:r>
            <w:proofErr w:type="spellStart"/>
            <w:r>
              <w:rPr>
                <w:rFonts w:ascii="Arial" w:eastAsia="Arial" w:hAnsi="Arial" w:cs="Arial"/>
                <w:color w:val="3D4341"/>
                <w:sz w:val="11"/>
                <w:szCs w:val="11"/>
              </w:rPr>
              <w:t>прицентгим</w:t>
            </w:r>
            <w:proofErr w:type="spellEnd"/>
            <w:r>
              <w:rPr>
                <w:rFonts w:ascii="Arial" w:eastAsia="Arial" w:hAnsi="Arial" w:cs="Arial"/>
                <w:color w:val="3D4341"/>
                <w:sz w:val="11"/>
                <w:szCs w:val="11"/>
              </w:rPr>
              <w:t xml:space="preserve"> </w:t>
            </w:r>
            <w:proofErr w:type="spellStart"/>
            <w:r>
              <w:rPr>
                <w:rFonts w:ascii="Arial" w:eastAsia="Arial" w:hAnsi="Arial" w:cs="Arial"/>
                <w:color w:val="3D4341"/>
                <w:sz w:val="11"/>
                <w:szCs w:val="11"/>
              </w:rPr>
              <w:t>дсхсдам</w:t>
            </w:r>
            <w:proofErr w:type="spellEnd"/>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6.6</w:t>
            </w:r>
          </w:p>
        </w:tc>
        <w:tc>
          <w:tcPr>
            <w:tcW w:w="1214" w:type="dxa"/>
            <w:tcBorders>
              <w:top w:val="single" w:sz="4" w:space="0" w:color="auto"/>
            </w:tcBorders>
            <w:shd w:val="clear" w:color="auto" w:fill="FFFFFF"/>
          </w:tcPr>
          <w:p w:rsidR="002C0967" w:rsidRDefault="00772D8F">
            <w:pPr>
              <w:pStyle w:val="a5"/>
              <w:spacing w:line="240" w:lineRule="auto"/>
              <w:ind w:firstLine="680"/>
              <w:rPr>
                <w:sz w:val="10"/>
                <w:szCs w:val="10"/>
              </w:rPr>
            </w:pPr>
            <w:r>
              <w:rPr>
                <w:rFonts w:ascii="Arial" w:eastAsia="Arial" w:hAnsi="Arial" w:cs="Arial"/>
                <w:color w:val="3D4341"/>
                <w:sz w:val="10"/>
                <w:szCs w:val="10"/>
              </w:rPr>
              <w:t>В59369</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[419712)</w:t>
            </w:r>
          </w:p>
        </w:tc>
      </w:tr>
      <w:tr w:rsidR="002C0967">
        <w:trPr>
          <w:trHeight w:hRule="exact" w:val="317"/>
          <w:jc w:val="center"/>
        </w:trPr>
        <w:tc>
          <w:tcPr>
            <w:tcW w:w="485" w:type="dxa"/>
            <w:tcBorders>
              <w:top w:val="single" w:sz="4" w:space="0" w:color="auto"/>
            </w:tcBorders>
            <w:shd w:val="clear" w:color="auto" w:fill="FFFFFF"/>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5</w:t>
            </w:r>
          </w:p>
        </w:tc>
        <w:tc>
          <w:tcPr>
            <w:tcW w:w="5390"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3D4341"/>
                <w:sz w:val="11"/>
                <w:szCs w:val="11"/>
              </w:rPr>
              <w:t xml:space="preserve">Чистые </w:t>
            </w:r>
            <w:proofErr w:type="spellStart"/>
            <w:r>
              <w:rPr>
                <w:rFonts w:ascii="Arial" w:eastAsia="Arial" w:hAnsi="Arial" w:cs="Arial"/>
                <w:color w:val="3D4341"/>
                <w:sz w:val="11"/>
                <w:szCs w:val="11"/>
              </w:rPr>
              <w:t>пр-оцентныедоходы</w:t>
            </w:r>
            <w:proofErr w:type="spellEnd"/>
            <w:r>
              <w:rPr>
                <w:rFonts w:ascii="Arial" w:eastAsia="Arial" w:hAnsi="Arial" w:cs="Arial"/>
                <w:color w:val="3D4341"/>
                <w:sz w:val="11"/>
                <w:szCs w:val="11"/>
              </w:rPr>
              <w:t xml:space="preserve"> (отрицательная процентная маржа) после cr-здания резерва на возможные потери</w:t>
            </w:r>
          </w:p>
        </w:tc>
        <w:tc>
          <w:tcPr>
            <w:tcW w:w="773" w:type="dxa"/>
            <w:tcBorders>
              <w:top w:val="single" w:sz="4" w:space="0" w:color="auto"/>
            </w:tcBorders>
            <w:shd w:val="clear" w:color="auto" w:fill="FFFFFF"/>
          </w:tcPr>
          <w:p w:rsidR="002C0967" w:rsidRDefault="002C0967">
            <w:pPr>
              <w:rPr>
                <w:sz w:val="10"/>
                <w:szCs w:val="10"/>
              </w:rPr>
            </w:pPr>
          </w:p>
        </w:tc>
        <w:tc>
          <w:tcPr>
            <w:tcW w:w="1214" w:type="dxa"/>
            <w:tcBorders>
              <w:top w:val="single" w:sz="4" w:space="0" w:color="auto"/>
            </w:tcBorders>
            <w:shd w:val="clear" w:color="auto" w:fill="FFFFFF"/>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45 434 414</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71 255 336</w:t>
            </w:r>
          </w:p>
        </w:tc>
      </w:tr>
      <w:tr w:rsidR="002C0967">
        <w:trPr>
          <w:trHeight w:hRule="exact" w:val="326"/>
          <w:jc w:val="center"/>
        </w:trPr>
        <w:tc>
          <w:tcPr>
            <w:tcW w:w="485" w:type="dxa"/>
            <w:tcBorders>
              <w:top w:val="single" w:sz="4" w:space="0" w:color="auto"/>
            </w:tcBorders>
            <w:shd w:val="clear" w:color="auto" w:fill="FFFFFF"/>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w:t>
            </w:r>
          </w:p>
        </w:tc>
        <w:tc>
          <w:tcPr>
            <w:tcW w:w="5390" w:type="dxa"/>
            <w:tcBorders>
              <w:top w:val="single" w:sz="4" w:space="0" w:color="auto"/>
            </w:tcBorders>
            <w:shd w:val="clear" w:color="auto" w:fill="FFFFFF"/>
            <w:vAlign w:val="bottom"/>
          </w:tcPr>
          <w:p w:rsidR="002C0967" w:rsidRDefault="00772D8F">
            <w:pPr>
              <w:pStyle w:val="a5"/>
              <w:spacing w:line="228" w:lineRule="auto"/>
              <w:ind w:firstLine="0"/>
              <w:rPr>
                <w:sz w:val="11"/>
                <w:szCs w:val="11"/>
              </w:rPr>
            </w:pPr>
            <w:r>
              <w:rPr>
                <w:rFonts w:ascii="Arial" w:eastAsia="Arial" w:hAnsi="Arial" w:cs="Arial"/>
                <w:color w:val="3D4341"/>
                <w:sz w:val="11"/>
                <w:szCs w:val="11"/>
              </w:rPr>
              <w:t xml:space="preserve">Чистые доходы </w:t>
            </w:r>
            <w:proofErr w:type="spellStart"/>
            <w:r>
              <w:rPr>
                <w:rFonts w:ascii="Arial" w:eastAsia="Arial" w:hAnsi="Arial" w:cs="Arial"/>
                <w:color w:val="3D4341"/>
                <w:sz w:val="11"/>
                <w:szCs w:val="11"/>
              </w:rPr>
              <w:t>атаперацийефннаноовьми</w:t>
            </w:r>
            <w:proofErr w:type="spellEnd"/>
            <w:r>
              <w:rPr>
                <w:rFonts w:ascii="Arial" w:eastAsia="Arial" w:hAnsi="Arial" w:cs="Arial"/>
                <w:color w:val="3D4341"/>
                <w:sz w:val="11"/>
                <w:szCs w:val="11"/>
              </w:rPr>
              <w:t xml:space="preserve"> активами, оцениваемыми по справедливой стоимости через прибыль или -убыток</w:t>
            </w:r>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6.4</w:t>
            </w:r>
          </w:p>
        </w:tc>
        <w:tc>
          <w:tcPr>
            <w:tcW w:w="1214" w:type="dxa"/>
            <w:tcBorders>
              <w:top w:val="single" w:sz="4" w:space="0" w:color="auto"/>
            </w:tcBorders>
            <w:shd w:val="clear" w:color="auto" w:fill="FFFFFF"/>
          </w:tcPr>
          <w:p w:rsidR="002C0967" w:rsidRDefault="00772D8F">
            <w:pPr>
              <w:pStyle w:val="a5"/>
              <w:spacing w:line="240" w:lineRule="auto"/>
              <w:ind w:firstLine="440"/>
              <w:rPr>
                <w:sz w:val="10"/>
                <w:szCs w:val="10"/>
              </w:rPr>
            </w:pPr>
            <w:r>
              <w:rPr>
                <w:rFonts w:ascii="Arial" w:eastAsia="Arial" w:hAnsi="Arial" w:cs="Arial"/>
                <w:color w:val="3D4341"/>
                <w:sz w:val="10"/>
                <w:szCs w:val="10"/>
              </w:rPr>
              <w:t>(12190132]</w:t>
            </w:r>
          </w:p>
        </w:tc>
        <w:tc>
          <w:tcPr>
            <w:tcW w:w="1123" w:type="dxa"/>
            <w:tcBorders>
              <w:top w:val="single" w:sz="4" w:space="0" w:color="auto"/>
            </w:tcBorders>
            <w:shd w:val="clear" w:color="auto" w:fill="FFFFFF"/>
          </w:tcPr>
          <w:p w:rsidR="002C0967" w:rsidRDefault="00772D8F">
            <w:pPr>
              <w:pStyle w:val="a5"/>
              <w:spacing w:line="240" w:lineRule="auto"/>
              <w:ind w:firstLine="540"/>
              <w:jc w:val="both"/>
              <w:rPr>
                <w:sz w:val="10"/>
                <w:szCs w:val="10"/>
              </w:rPr>
            </w:pPr>
            <w:r>
              <w:rPr>
                <w:rFonts w:ascii="Arial" w:eastAsia="Arial" w:hAnsi="Arial" w:cs="Arial"/>
                <w:color w:val="3D4341"/>
                <w:sz w:val="10"/>
                <w:szCs w:val="10"/>
              </w:rPr>
              <w:t>(6 12 7 046)</w:t>
            </w:r>
          </w:p>
        </w:tc>
      </w:tr>
      <w:tr w:rsidR="002C0967">
        <w:trPr>
          <w:trHeight w:hRule="exact" w:val="197"/>
          <w:jc w:val="center"/>
        </w:trPr>
        <w:tc>
          <w:tcPr>
            <w:tcW w:w="485" w:type="dxa"/>
            <w:tcBorders>
              <w:top w:val="single" w:sz="4" w:space="0" w:color="auto"/>
            </w:tcBorders>
            <w:shd w:val="clear" w:color="auto" w:fill="FFFFFF"/>
            <w:vAlign w:val="bottom"/>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7</w:t>
            </w:r>
          </w:p>
        </w:tc>
        <w:tc>
          <w:tcPr>
            <w:tcW w:w="5390" w:type="dxa"/>
            <w:tcBorders>
              <w:top w:val="single" w:sz="4" w:space="0" w:color="auto"/>
            </w:tcBorders>
            <w:shd w:val="clear" w:color="auto" w:fill="FFFFFF"/>
            <w:vAlign w:val="bottom"/>
          </w:tcPr>
          <w:p w:rsidR="002C0967" w:rsidRDefault="00772D8F">
            <w:pPr>
              <w:pStyle w:val="a5"/>
              <w:spacing w:line="240" w:lineRule="auto"/>
              <w:ind w:firstLine="0"/>
              <w:rPr>
                <w:sz w:val="11"/>
                <w:szCs w:val="11"/>
              </w:rPr>
            </w:pPr>
            <w:r>
              <w:rPr>
                <w:rFonts w:ascii="Arial" w:eastAsia="Arial" w:hAnsi="Arial" w:cs="Arial"/>
                <w:color w:val="3D4341"/>
                <w:sz w:val="11"/>
                <w:szCs w:val="11"/>
              </w:rPr>
              <w:t xml:space="preserve">Чистые доходы от операций с ценными бумагами, имеющимися е </w:t>
            </w:r>
            <w:proofErr w:type="spellStart"/>
            <w:r>
              <w:rPr>
                <w:rFonts w:ascii="Arial" w:eastAsia="Arial" w:hAnsi="Arial" w:cs="Arial"/>
                <w:color w:val="3D4341"/>
                <w:sz w:val="11"/>
                <w:szCs w:val="11"/>
              </w:rPr>
              <w:t>напи</w:t>
            </w:r>
            <w:proofErr w:type="spellEnd"/>
            <w:r>
              <w:rPr>
                <w:rFonts w:ascii="Arial" w:eastAsia="Arial" w:hAnsi="Arial" w:cs="Arial"/>
                <w:color w:val="3D4341"/>
                <w:sz w:val="11"/>
                <w:szCs w:val="11"/>
              </w:rPr>
              <w:t xml:space="preserve">-ми </w:t>
            </w:r>
            <w:proofErr w:type="spellStart"/>
            <w:r>
              <w:rPr>
                <w:rFonts w:ascii="Arial" w:eastAsia="Arial" w:hAnsi="Arial" w:cs="Arial"/>
                <w:color w:val="3D4341"/>
                <w:sz w:val="11"/>
                <w:szCs w:val="11"/>
              </w:rPr>
              <w:t>дпя</w:t>
            </w:r>
            <w:proofErr w:type="spellEnd"/>
            <w:r>
              <w:rPr>
                <w:rFonts w:ascii="Arial" w:eastAsia="Arial" w:hAnsi="Arial" w:cs="Arial"/>
                <w:color w:val="3D4341"/>
                <w:sz w:val="11"/>
                <w:szCs w:val="11"/>
              </w:rPr>
              <w:t xml:space="preserve"> продажи</w:t>
            </w:r>
          </w:p>
        </w:tc>
        <w:tc>
          <w:tcPr>
            <w:tcW w:w="773" w:type="dxa"/>
            <w:tcBorders>
              <w:top w:val="single" w:sz="4" w:space="0" w:color="auto"/>
            </w:tcBorders>
            <w:shd w:val="clear" w:color="auto" w:fill="FFFFFF"/>
            <w:vAlign w:val="bottom"/>
          </w:tcPr>
          <w:p w:rsidR="002C0967" w:rsidRDefault="00772D8F">
            <w:pPr>
              <w:pStyle w:val="a5"/>
              <w:spacing w:line="240" w:lineRule="auto"/>
              <w:ind w:firstLine="0"/>
              <w:rPr>
                <w:sz w:val="10"/>
                <w:szCs w:val="10"/>
              </w:rPr>
            </w:pPr>
            <w:r>
              <w:rPr>
                <w:rFonts w:ascii="Arial" w:eastAsia="Arial" w:hAnsi="Arial" w:cs="Arial"/>
                <w:color w:val="3D4341"/>
                <w:sz w:val="10"/>
                <w:szCs w:val="10"/>
              </w:rPr>
              <w:t>6.4</w:t>
            </w:r>
          </w:p>
        </w:tc>
        <w:tc>
          <w:tcPr>
            <w:tcW w:w="1214" w:type="dxa"/>
            <w:tcBorders>
              <w:top w:val="single" w:sz="4" w:space="0" w:color="auto"/>
            </w:tcBorders>
            <w:shd w:val="clear" w:color="auto" w:fill="FFFFFF"/>
            <w:vAlign w:val="bottom"/>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[2-370936]</w:t>
            </w:r>
          </w:p>
        </w:tc>
        <w:tc>
          <w:tcPr>
            <w:tcW w:w="1123" w:type="dxa"/>
            <w:tcBorders>
              <w:top w:val="single" w:sz="4" w:space="0" w:color="auto"/>
            </w:tcBorders>
            <w:shd w:val="clear" w:color="auto" w:fill="FFFFFF"/>
            <w:vAlign w:val="bottom"/>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2233 455</w:t>
            </w:r>
          </w:p>
        </w:tc>
      </w:tr>
      <w:tr w:rsidR="002C0967">
        <w:trPr>
          <w:trHeight w:hRule="exact" w:val="211"/>
          <w:jc w:val="center"/>
        </w:trPr>
        <w:tc>
          <w:tcPr>
            <w:tcW w:w="485" w:type="dxa"/>
            <w:tcBorders>
              <w:top w:val="single" w:sz="4" w:space="0" w:color="auto"/>
            </w:tcBorders>
            <w:shd w:val="clear" w:color="auto" w:fill="FFFFFF"/>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В</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 xml:space="preserve">Чистые доходы </w:t>
            </w:r>
            <w:proofErr w:type="spellStart"/>
            <w:r>
              <w:rPr>
                <w:rFonts w:ascii="Arial" w:eastAsia="Arial" w:hAnsi="Arial" w:cs="Arial"/>
                <w:color w:val="3D4341"/>
                <w:sz w:val="11"/>
                <w:szCs w:val="11"/>
              </w:rPr>
              <w:t>отопераций</w:t>
            </w:r>
            <w:proofErr w:type="spellEnd"/>
            <w:r>
              <w:rPr>
                <w:rFonts w:ascii="Arial" w:eastAsia="Arial" w:hAnsi="Arial" w:cs="Arial"/>
                <w:color w:val="3D4341"/>
                <w:sz w:val="11"/>
                <w:szCs w:val="11"/>
              </w:rPr>
              <w:t xml:space="preserve"> с цепными бумагами, </w:t>
            </w:r>
            <w:proofErr w:type="spellStart"/>
            <w:r>
              <w:rPr>
                <w:rFonts w:ascii="Arial" w:eastAsia="Arial" w:hAnsi="Arial" w:cs="Arial"/>
                <w:color w:val="3D4341"/>
                <w:sz w:val="11"/>
                <w:szCs w:val="11"/>
              </w:rPr>
              <w:t>удормлваешмидо</w:t>
            </w:r>
            <w:proofErr w:type="spellEnd"/>
            <w:r>
              <w:rPr>
                <w:rFonts w:ascii="Arial" w:eastAsia="Arial" w:hAnsi="Arial" w:cs="Arial"/>
                <w:color w:val="3D4341"/>
                <w:sz w:val="11"/>
                <w:szCs w:val="11"/>
              </w:rPr>
              <w:t xml:space="preserve"> </w:t>
            </w:r>
            <w:proofErr w:type="spellStart"/>
            <w:r>
              <w:rPr>
                <w:rFonts w:ascii="Arial" w:eastAsia="Arial" w:hAnsi="Arial" w:cs="Arial"/>
                <w:color w:val="3D4341"/>
                <w:sz w:val="11"/>
                <w:szCs w:val="11"/>
              </w:rPr>
              <w:t>погаыення</w:t>
            </w:r>
            <w:proofErr w:type="spellEnd"/>
          </w:p>
        </w:tc>
        <w:tc>
          <w:tcPr>
            <w:tcW w:w="773" w:type="dxa"/>
            <w:tcBorders>
              <w:top w:val="single" w:sz="4" w:space="0" w:color="auto"/>
            </w:tcBorders>
            <w:shd w:val="clear" w:color="auto" w:fill="FFFFFF"/>
          </w:tcPr>
          <w:p w:rsidR="002C0967" w:rsidRDefault="002C0967">
            <w:pPr>
              <w:rPr>
                <w:sz w:val="10"/>
                <w:szCs w:val="10"/>
              </w:rPr>
            </w:pPr>
          </w:p>
        </w:tc>
        <w:tc>
          <w:tcPr>
            <w:tcW w:w="1214" w:type="dxa"/>
            <w:tcBorders>
              <w:top w:val="single" w:sz="4" w:space="0" w:color="auto"/>
            </w:tcBorders>
            <w:shd w:val="clear" w:color="auto" w:fill="FFFFFF"/>
          </w:tcPr>
          <w:p w:rsidR="002C0967" w:rsidRDefault="00772D8F">
            <w:pPr>
              <w:pStyle w:val="a5"/>
              <w:spacing w:line="240" w:lineRule="auto"/>
              <w:ind w:firstLine="980"/>
              <w:jc w:val="both"/>
              <w:rPr>
                <w:sz w:val="10"/>
                <w:szCs w:val="10"/>
              </w:rPr>
            </w:pPr>
            <w:r>
              <w:rPr>
                <w:rFonts w:ascii="Arial" w:eastAsia="Arial" w:hAnsi="Arial" w:cs="Arial"/>
                <w:color w:val="3D4341"/>
                <w:sz w:val="10"/>
                <w:szCs w:val="10"/>
              </w:rPr>
              <w:t>0</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0</w:t>
            </w:r>
          </w:p>
        </w:tc>
      </w:tr>
      <w:tr w:rsidR="002C0967">
        <w:trPr>
          <w:trHeight w:hRule="exact" w:val="192"/>
          <w:jc w:val="center"/>
        </w:trPr>
        <w:tc>
          <w:tcPr>
            <w:tcW w:w="485" w:type="dxa"/>
            <w:tcBorders>
              <w:top w:val="single" w:sz="4" w:space="0" w:color="auto"/>
            </w:tcBorders>
            <w:shd w:val="clear" w:color="auto" w:fill="FFFFFF"/>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9</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 xml:space="preserve">Чистые доходы </w:t>
            </w:r>
            <w:proofErr w:type="spellStart"/>
            <w:r>
              <w:rPr>
                <w:rFonts w:ascii="Arial" w:eastAsia="Arial" w:hAnsi="Arial" w:cs="Arial"/>
                <w:color w:val="3D4341"/>
                <w:sz w:val="11"/>
                <w:szCs w:val="11"/>
              </w:rPr>
              <w:t>отопераций</w:t>
            </w:r>
            <w:proofErr w:type="spellEnd"/>
            <w:r>
              <w:rPr>
                <w:rFonts w:ascii="Arial" w:eastAsia="Arial" w:hAnsi="Arial" w:cs="Arial"/>
                <w:color w:val="3D4341"/>
                <w:sz w:val="11"/>
                <w:szCs w:val="11"/>
              </w:rPr>
              <w:t xml:space="preserve"> с иностранной валютой</w:t>
            </w:r>
          </w:p>
        </w:tc>
        <w:tc>
          <w:tcPr>
            <w:tcW w:w="773" w:type="dxa"/>
            <w:tcBorders>
              <w:top w:val="single" w:sz="4" w:space="0" w:color="auto"/>
            </w:tcBorders>
            <w:shd w:val="clear" w:color="auto" w:fill="FFFFFF"/>
          </w:tcPr>
          <w:p w:rsidR="002C0967" w:rsidRDefault="002C0967">
            <w:pPr>
              <w:rPr>
                <w:sz w:val="10"/>
                <w:szCs w:val="10"/>
              </w:rPr>
            </w:pPr>
          </w:p>
        </w:tc>
        <w:tc>
          <w:tcPr>
            <w:tcW w:w="1214" w:type="dxa"/>
            <w:tcBorders>
              <w:top w:val="single" w:sz="4" w:space="0" w:color="auto"/>
            </w:tcBorders>
            <w:shd w:val="clear" w:color="auto" w:fill="FFFFFF"/>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18 591390</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(2 166-101)</w:t>
            </w:r>
          </w:p>
        </w:tc>
      </w:tr>
      <w:tr w:rsidR="002C0967">
        <w:trPr>
          <w:trHeight w:hRule="exact" w:val="211"/>
          <w:jc w:val="center"/>
        </w:trPr>
        <w:tc>
          <w:tcPr>
            <w:tcW w:w="485" w:type="dxa"/>
            <w:tcBorders>
              <w:top w:val="single" w:sz="4" w:space="0" w:color="auto"/>
            </w:tcBorders>
            <w:shd w:val="clear" w:color="auto" w:fill="FFFFFF"/>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10</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 xml:space="preserve">Чистые доходы от переоценки ин острят ей </w:t>
            </w:r>
            <w:proofErr w:type="spellStart"/>
            <w:r>
              <w:rPr>
                <w:rFonts w:ascii="Arial" w:eastAsia="Arial" w:hAnsi="Arial" w:cs="Arial"/>
                <w:color w:val="3D4341"/>
                <w:sz w:val="11"/>
                <w:szCs w:val="11"/>
              </w:rPr>
              <w:t>вапк</w:t>
            </w:r>
            <w:proofErr w:type="spellEnd"/>
            <w:r>
              <w:rPr>
                <w:rFonts w:ascii="Arial" w:eastAsia="Arial" w:hAnsi="Arial" w:cs="Arial"/>
                <w:color w:val="3D4341"/>
                <w:sz w:val="11"/>
                <w:szCs w:val="11"/>
              </w:rPr>
              <w:t>-ты</w:t>
            </w:r>
          </w:p>
        </w:tc>
        <w:tc>
          <w:tcPr>
            <w:tcW w:w="773" w:type="dxa"/>
            <w:tcBorders>
              <w:top w:val="single" w:sz="4" w:space="0" w:color="auto"/>
            </w:tcBorders>
            <w:shd w:val="clear" w:color="auto" w:fill="FFFFFF"/>
          </w:tcPr>
          <w:p w:rsidR="002C0967" w:rsidRDefault="002C0967">
            <w:pPr>
              <w:rPr>
                <w:sz w:val="10"/>
                <w:szCs w:val="10"/>
              </w:rPr>
            </w:pPr>
          </w:p>
        </w:tc>
        <w:tc>
          <w:tcPr>
            <w:tcW w:w="1214" w:type="dxa"/>
            <w:tcBorders>
              <w:top w:val="single" w:sz="4" w:space="0" w:color="auto"/>
            </w:tcBorders>
            <w:shd w:val="clear" w:color="auto" w:fill="FFFFFF"/>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[6490424]</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6065 268</w:t>
            </w:r>
          </w:p>
        </w:tc>
      </w:tr>
      <w:tr w:rsidR="002C0967">
        <w:trPr>
          <w:trHeight w:hRule="exact" w:val="197"/>
          <w:jc w:val="center"/>
        </w:trPr>
        <w:tc>
          <w:tcPr>
            <w:tcW w:w="485" w:type="dxa"/>
            <w:tcBorders>
              <w:top w:val="single" w:sz="4" w:space="0" w:color="auto"/>
            </w:tcBorders>
            <w:shd w:val="clear" w:color="auto" w:fill="FFFFFF"/>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II</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 xml:space="preserve">Доходы </w:t>
            </w:r>
            <w:proofErr w:type="spellStart"/>
            <w:r>
              <w:rPr>
                <w:rFonts w:ascii="Arial" w:eastAsia="Arial" w:hAnsi="Arial" w:cs="Arial"/>
                <w:color w:val="3D4341"/>
                <w:sz w:val="11"/>
                <w:szCs w:val="11"/>
              </w:rPr>
              <w:t>оту-исгия</w:t>
            </w:r>
            <w:proofErr w:type="spellEnd"/>
            <w:r>
              <w:rPr>
                <w:rFonts w:ascii="Arial" w:eastAsia="Arial" w:hAnsi="Arial" w:cs="Arial"/>
                <w:color w:val="3D4341"/>
                <w:sz w:val="11"/>
                <w:szCs w:val="11"/>
              </w:rPr>
              <w:t xml:space="preserve"> в капитале до утих юридических </w:t>
            </w:r>
            <w:proofErr w:type="spellStart"/>
            <w:r>
              <w:rPr>
                <w:rFonts w:ascii="Arial" w:eastAsia="Arial" w:hAnsi="Arial" w:cs="Arial"/>
                <w:color w:val="3D4341"/>
                <w:sz w:val="11"/>
                <w:szCs w:val="11"/>
              </w:rPr>
              <w:t>пиц</w:t>
            </w:r>
            <w:proofErr w:type="spellEnd"/>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6.5</w:t>
            </w:r>
          </w:p>
        </w:tc>
        <w:tc>
          <w:tcPr>
            <w:tcW w:w="1214" w:type="dxa"/>
            <w:tcBorders>
              <w:top w:val="single" w:sz="4" w:space="0" w:color="auto"/>
            </w:tcBorders>
            <w:shd w:val="clear" w:color="auto" w:fill="FFFFFF"/>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22 901 432</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3 995 075</w:t>
            </w:r>
          </w:p>
        </w:tc>
      </w:tr>
      <w:tr w:rsidR="002C0967">
        <w:trPr>
          <w:trHeight w:hRule="exact" w:val="211"/>
          <w:jc w:val="center"/>
        </w:trPr>
        <w:tc>
          <w:tcPr>
            <w:tcW w:w="485" w:type="dxa"/>
            <w:tcBorders>
              <w:top w:val="single" w:sz="4" w:space="0" w:color="auto"/>
            </w:tcBorders>
            <w:shd w:val="clear" w:color="auto" w:fill="FFFFFF"/>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12</w:t>
            </w:r>
          </w:p>
        </w:tc>
        <w:tc>
          <w:tcPr>
            <w:tcW w:w="5390" w:type="dxa"/>
            <w:tcBorders>
              <w:top w:val="single" w:sz="4" w:space="0" w:color="auto"/>
            </w:tcBorders>
            <w:shd w:val="clear" w:color="auto" w:fill="FFFFFF"/>
          </w:tcPr>
          <w:p w:rsidR="002C0967" w:rsidRDefault="00772D8F">
            <w:pPr>
              <w:pStyle w:val="a5"/>
              <w:spacing w:line="240" w:lineRule="auto"/>
              <w:ind w:firstLine="0"/>
              <w:rPr>
                <w:sz w:val="12"/>
                <w:szCs w:val="12"/>
              </w:rPr>
            </w:pPr>
            <w:proofErr w:type="spellStart"/>
            <w:r>
              <w:rPr>
                <w:rFonts w:ascii="Arial" w:eastAsia="Arial" w:hAnsi="Arial" w:cs="Arial"/>
                <w:color w:val="3D4341"/>
                <w:sz w:val="12"/>
                <w:szCs w:val="12"/>
              </w:rPr>
              <w:t>Коъмссиатые</w:t>
            </w:r>
            <w:proofErr w:type="spellEnd"/>
            <w:r>
              <w:rPr>
                <w:rFonts w:ascii="Arial" w:eastAsia="Arial" w:hAnsi="Arial" w:cs="Arial"/>
                <w:color w:val="3D4341"/>
                <w:sz w:val="12"/>
                <w:szCs w:val="12"/>
              </w:rPr>
              <w:t xml:space="preserve"> </w:t>
            </w:r>
            <w:proofErr w:type="spellStart"/>
            <w:r>
              <w:rPr>
                <w:rFonts w:ascii="Arial" w:eastAsia="Arial" w:hAnsi="Arial" w:cs="Arial"/>
                <w:color w:val="3D4341"/>
                <w:sz w:val="12"/>
                <w:szCs w:val="12"/>
              </w:rPr>
              <w:t>джеды</w:t>
            </w:r>
            <w:proofErr w:type="spellEnd"/>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6.3</w:t>
            </w:r>
          </w:p>
        </w:tc>
        <w:tc>
          <w:tcPr>
            <w:tcW w:w="1214" w:type="dxa"/>
            <w:tcBorders>
              <w:top w:val="single" w:sz="4" w:space="0" w:color="auto"/>
            </w:tcBorders>
            <w:shd w:val="clear" w:color="auto" w:fill="FFFFFF"/>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18 113990</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16781 655</w:t>
            </w:r>
          </w:p>
        </w:tc>
      </w:tr>
      <w:tr w:rsidR="002C0967">
        <w:trPr>
          <w:trHeight w:hRule="exact" w:val="192"/>
          <w:jc w:val="center"/>
        </w:trPr>
        <w:tc>
          <w:tcPr>
            <w:tcW w:w="485" w:type="dxa"/>
            <w:tcBorders>
              <w:top w:val="single" w:sz="4" w:space="0" w:color="auto"/>
            </w:tcBorders>
            <w:shd w:val="clear" w:color="auto" w:fill="FFFFFF"/>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13</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Кшмссмав№1ые расходы</w:t>
            </w:r>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6.3</w:t>
            </w:r>
          </w:p>
        </w:tc>
        <w:tc>
          <w:tcPr>
            <w:tcW w:w="1214" w:type="dxa"/>
            <w:tcBorders>
              <w:top w:val="single" w:sz="4" w:space="0" w:color="auto"/>
            </w:tcBorders>
            <w:shd w:val="clear" w:color="auto" w:fill="FFFFFF"/>
          </w:tcPr>
          <w:p w:rsidR="002C0967" w:rsidRDefault="00772D8F">
            <w:pPr>
              <w:pStyle w:val="a5"/>
              <w:spacing w:line="240" w:lineRule="auto"/>
              <w:ind w:firstLine="580"/>
              <w:jc w:val="both"/>
              <w:rPr>
                <w:sz w:val="10"/>
                <w:szCs w:val="10"/>
              </w:rPr>
            </w:pPr>
            <w:r>
              <w:rPr>
                <w:rFonts w:ascii="Arial" w:eastAsia="Arial" w:hAnsi="Arial" w:cs="Arial"/>
                <w:color w:val="3D4341"/>
                <w:sz w:val="10"/>
                <w:szCs w:val="10"/>
              </w:rPr>
              <w:t>7 593939</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5 654 DOS</w:t>
            </w:r>
          </w:p>
        </w:tc>
      </w:tr>
      <w:tr w:rsidR="002C0967">
        <w:trPr>
          <w:trHeight w:hRule="exact" w:val="211"/>
          <w:jc w:val="center"/>
        </w:trPr>
        <w:tc>
          <w:tcPr>
            <w:tcW w:w="485" w:type="dxa"/>
            <w:tcBorders>
              <w:top w:val="single" w:sz="4" w:space="0" w:color="auto"/>
            </w:tcBorders>
            <w:shd w:val="clear" w:color="auto" w:fill="FFFFFF"/>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14</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 xml:space="preserve">Изменение резерва на возможные потери па ценным бумагам, имеющимся в </w:t>
            </w:r>
            <w:proofErr w:type="spellStart"/>
            <w:r>
              <w:rPr>
                <w:rFonts w:ascii="Arial" w:eastAsia="Arial" w:hAnsi="Arial" w:cs="Arial"/>
                <w:color w:val="3D4341"/>
                <w:sz w:val="11"/>
                <w:szCs w:val="11"/>
              </w:rPr>
              <w:t>налтчиидля</w:t>
            </w:r>
            <w:proofErr w:type="spellEnd"/>
            <w:r>
              <w:rPr>
                <w:rFonts w:ascii="Arial" w:eastAsia="Arial" w:hAnsi="Arial" w:cs="Arial"/>
                <w:color w:val="3D4341"/>
                <w:sz w:val="11"/>
                <w:szCs w:val="11"/>
              </w:rPr>
              <w:t xml:space="preserve"> продажи</w:t>
            </w:r>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6.6</w:t>
            </w:r>
          </w:p>
        </w:tc>
        <w:tc>
          <w:tcPr>
            <w:tcW w:w="1214" w:type="dxa"/>
            <w:tcBorders>
              <w:top w:val="single" w:sz="4" w:space="0" w:color="auto"/>
            </w:tcBorders>
            <w:shd w:val="clear" w:color="auto" w:fill="FFFFFF"/>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[6560 178]</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(S 446-597)</w:t>
            </w:r>
          </w:p>
        </w:tc>
      </w:tr>
      <w:tr w:rsidR="002C0967">
        <w:trPr>
          <w:trHeight w:hRule="exact" w:val="192"/>
          <w:jc w:val="center"/>
        </w:trPr>
        <w:tc>
          <w:tcPr>
            <w:tcW w:w="485" w:type="dxa"/>
            <w:tcBorders>
              <w:top w:val="single" w:sz="4" w:space="0" w:color="auto"/>
            </w:tcBorders>
            <w:shd w:val="clear" w:color="auto" w:fill="FFFFFF"/>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15</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 xml:space="preserve">Изменение резерва на </w:t>
            </w:r>
            <w:proofErr w:type="spellStart"/>
            <w:r>
              <w:rPr>
                <w:rFonts w:ascii="Arial" w:eastAsia="Arial" w:hAnsi="Arial" w:cs="Arial"/>
                <w:color w:val="3D4341"/>
                <w:sz w:val="11"/>
                <w:szCs w:val="11"/>
              </w:rPr>
              <w:t>гаяившые</w:t>
            </w:r>
            <w:proofErr w:type="spellEnd"/>
            <w:r>
              <w:rPr>
                <w:rFonts w:ascii="Arial" w:eastAsia="Arial" w:hAnsi="Arial" w:cs="Arial"/>
                <w:color w:val="3D4341"/>
                <w:sz w:val="11"/>
                <w:szCs w:val="11"/>
              </w:rPr>
              <w:t xml:space="preserve"> потери па ценным бумагам, удерживаемым до погашения</w:t>
            </w:r>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6.6</w:t>
            </w:r>
          </w:p>
        </w:tc>
        <w:tc>
          <w:tcPr>
            <w:tcW w:w="1214" w:type="dxa"/>
            <w:tcBorders>
              <w:top w:val="single" w:sz="4" w:space="0" w:color="auto"/>
            </w:tcBorders>
            <w:shd w:val="clear" w:color="auto" w:fill="FFFFFF"/>
          </w:tcPr>
          <w:p w:rsidR="002C0967" w:rsidRDefault="00772D8F">
            <w:pPr>
              <w:pStyle w:val="a5"/>
              <w:spacing w:line="240" w:lineRule="auto"/>
              <w:ind w:firstLine="580"/>
              <w:jc w:val="both"/>
              <w:rPr>
                <w:sz w:val="10"/>
                <w:szCs w:val="10"/>
              </w:rPr>
            </w:pPr>
            <w:r>
              <w:rPr>
                <w:rFonts w:ascii="Arial" w:eastAsia="Arial" w:hAnsi="Arial" w:cs="Arial"/>
                <w:color w:val="3D4341"/>
                <w:sz w:val="10"/>
                <w:szCs w:val="10"/>
              </w:rPr>
              <w:t>(391 170]</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1Д2 167)</w:t>
            </w:r>
          </w:p>
        </w:tc>
      </w:tr>
      <w:tr w:rsidR="002C0967">
        <w:trPr>
          <w:trHeight w:hRule="exact" w:val="211"/>
          <w:jc w:val="center"/>
        </w:trPr>
        <w:tc>
          <w:tcPr>
            <w:tcW w:w="485" w:type="dxa"/>
            <w:tcBorders>
              <w:top w:val="single" w:sz="4" w:space="0" w:color="auto"/>
            </w:tcBorders>
            <w:shd w:val="clear" w:color="auto" w:fill="FFFFFF"/>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16</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Изменение резерва па прочны потерям</w:t>
            </w:r>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6.6</w:t>
            </w:r>
          </w:p>
        </w:tc>
        <w:tc>
          <w:tcPr>
            <w:tcW w:w="1214" w:type="dxa"/>
            <w:tcBorders>
              <w:top w:val="single" w:sz="4" w:space="0" w:color="auto"/>
            </w:tcBorders>
            <w:shd w:val="clear" w:color="auto" w:fill="FFFFFF"/>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[4249695]</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[592642)</w:t>
            </w:r>
          </w:p>
        </w:tc>
      </w:tr>
      <w:tr w:rsidR="002C0967">
        <w:trPr>
          <w:trHeight w:hRule="exact" w:val="197"/>
          <w:jc w:val="center"/>
        </w:trPr>
        <w:tc>
          <w:tcPr>
            <w:tcW w:w="485" w:type="dxa"/>
            <w:tcBorders>
              <w:top w:val="single" w:sz="4" w:space="0" w:color="auto"/>
            </w:tcBorders>
            <w:shd w:val="clear" w:color="auto" w:fill="FFFFFF"/>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17</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proofErr w:type="spellStart"/>
            <w:r>
              <w:rPr>
                <w:rFonts w:ascii="Arial" w:eastAsia="Arial" w:hAnsi="Arial" w:cs="Arial"/>
                <w:color w:val="3D4341"/>
                <w:sz w:val="11"/>
                <w:szCs w:val="11"/>
              </w:rPr>
              <w:t>Пр-ачие</w:t>
            </w:r>
            <w:proofErr w:type="spellEnd"/>
            <w:r>
              <w:rPr>
                <w:rFonts w:ascii="Arial" w:eastAsia="Arial" w:hAnsi="Arial" w:cs="Arial"/>
                <w:color w:val="3D4341"/>
                <w:sz w:val="11"/>
                <w:szCs w:val="11"/>
              </w:rPr>
              <w:t xml:space="preserve"> </w:t>
            </w:r>
            <w:proofErr w:type="spellStart"/>
            <w:r>
              <w:rPr>
                <w:rFonts w:ascii="Arial" w:eastAsia="Arial" w:hAnsi="Arial" w:cs="Arial"/>
                <w:color w:val="3D4341"/>
                <w:sz w:val="11"/>
                <w:szCs w:val="11"/>
              </w:rPr>
              <w:t>операьронные</w:t>
            </w:r>
            <w:proofErr w:type="spellEnd"/>
            <w:r>
              <w:rPr>
                <w:rFonts w:ascii="Arial" w:eastAsia="Arial" w:hAnsi="Arial" w:cs="Arial"/>
                <w:color w:val="3D4341"/>
                <w:sz w:val="11"/>
                <w:szCs w:val="11"/>
              </w:rPr>
              <w:t xml:space="preserve"> доходы</w:t>
            </w:r>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6.7</w:t>
            </w:r>
          </w:p>
        </w:tc>
        <w:tc>
          <w:tcPr>
            <w:tcW w:w="1214" w:type="dxa"/>
            <w:tcBorders>
              <w:top w:val="single" w:sz="4" w:space="0" w:color="auto"/>
            </w:tcBorders>
            <w:shd w:val="clear" w:color="auto" w:fill="FFFFFF"/>
          </w:tcPr>
          <w:p w:rsidR="002C0967" w:rsidRDefault="00772D8F">
            <w:pPr>
              <w:pStyle w:val="a5"/>
              <w:spacing w:line="240" w:lineRule="auto"/>
              <w:ind w:firstLine="580"/>
              <w:jc w:val="both"/>
              <w:rPr>
                <w:sz w:val="10"/>
                <w:szCs w:val="10"/>
              </w:rPr>
            </w:pPr>
            <w:r>
              <w:rPr>
                <w:rFonts w:ascii="Arial" w:eastAsia="Arial" w:hAnsi="Arial" w:cs="Arial"/>
                <w:color w:val="3D4341"/>
                <w:sz w:val="10"/>
                <w:szCs w:val="10"/>
              </w:rPr>
              <w:t>2 247639</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1 885 927</w:t>
            </w:r>
          </w:p>
        </w:tc>
      </w:tr>
      <w:tr w:rsidR="002C0967">
        <w:trPr>
          <w:trHeight w:hRule="exact" w:val="211"/>
          <w:jc w:val="center"/>
        </w:trPr>
        <w:tc>
          <w:tcPr>
            <w:tcW w:w="485"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IB</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Чистые доходы (</w:t>
            </w:r>
            <w:proofErr w:type="spellStart"/>
            <w:r>
              <w:rPr>
                <w:rFonts w:ascii="Arial" w:eastAsia="Arial" w:hAnsi="Arial" w:cs="Arial"/>
                <w:color w:val="3D4341"/>
                <w:sz w:val="11"/>
                <w:szCs w:val="11"/>
              </w:rPr>
              <w:t>раснеды</w:t>
            </w:r>
            <w:proofErr w:type="spellEnd"/>
            <w:r>
              <w:rPr>
                <w:rFonts w:ascii="Arial" w:eastAsia="Arial" w:hAnsi="Arial" w:cs="Arial"/>
                <w:color w:val="3D4341"/>
                <w:sz w:val="11"/>
                <w:szCs w:val="11"/>
              </w:rPr>
              <w:t>]</w:t>
            </w:r>
          </w:p>
        </w:tc>
        <w:tc>
          <w:tcPr>
            <w:tcW w:w="773" w:type="dxa"/>
            <w:tcBorders>
              <w:top w:val="single" w:sz="4" w:space="0" w:color="auto"/>
            </w:tcBorders>
            <w:shd w:val="clear" w:color="auto" w:fill="FFFFFF"/>
          </w:tcPr>
          <w:p w:rsidR="002C0967" w:rsidRDefault="002C0967">
            <w:pPr>
              <w:rPr>
                <w:sz w:val="10"/>
                <w:szCs w:val="10"/>
              </w:rPr>
            </w:pPr>
          </w:p>
        </w:tc>
        <w:tc>
          <w:tcPr>
            <w:tcW w:w="1214" w:type="dxa"/>
            <w:tcBorders>
              <w:top w:val="single" w:sz="4" w:space="0" w:color="auto"/>
            </w:tcBorders>
            <w:shd w:val="clear" w:color="auto" w:fill="FFFFFF"/>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65716411</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79 127558</w:t>
            </w:r>
          </w:p>
        </w:tc>
      </w:tr>
      <w:tr w:rsidR="002C0967">
        <w:trPr>
          <w:trHeight w:hRule="exact" w:val="192"/>
          <w:jc w:val="center"/>
        </w:trPr>
        <w:tc>
          <w:tcPr>
            <w:tcW w:w="485"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19</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Операционные расходы</w:t>
            </w:r>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 В</w:t>
            </w:r>
          </w:p>
        </w:tc>
        <w:tc>
          <w:tcPr>
            <w:tcW w:w="1214" w:type="dxa"/>
            <w:tcBorders>
              <w:top w:val="single" w:sz="4" w:space="0" w:color="auto"/>
            </w:tcBorders>
            <w:shd w:val="clear" w:color="auto" w:fill="FFFFFF"/>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54735420</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40252438</w:t>
            </w:r>
          </w:p>
        </w:tc>
      </w:tr>
      <w:tr w:rsidR="002C0967">
        <w:trPr>
          <w:trHeight w:hRule="exact" w:val="211"/>
          <w:jc w:val="center"/>
        </w:trPr>
        <w:tc>
          <w:tcPr>
            <w:tcW w:w="485"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20</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Прибыль (убыток! до налогообложения</w:t>
            </w:r>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6.1</w:t>
            </w:r>
          </w:p>
        </w:tc>
        <w:tc>
          <w:tcPr>
            <w:tcW w:w="1214" w:type="dxa"/>
            <w:tcBorders>
              <w:top w:val="single" w:sz="4" w:space="0" w:color="auto"/>
            </w:tcBorders>
            <w:shd w:val="clear" w:color="auto" w:fill="FFFFFF"/>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10 902991</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30875 060</w:t>
            </w:r>
          </w:p>
        </w:tc>
      </w:tr>
      <w:tr w:rsidR="002C0967">
        <w:trPr>
          <w:trHeight w:hRule="exact" w:val="192"/>
          <w:jc w:val="center"/>
        </w:trPr>
        <w:tc>
          <w:tcPr>
            <w:tcW w:w="485"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21</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Возмещение (</w:t>
            </w:r>
            <w:proofErr w:type="spellStart"/>
            <w:r>
              <w:rPr>
                <w:rFonts w:ascii="Arial" w:eastAsia="Arial" w:hAnsi="Arial" w:cs="Arial"/>
                <w:color w:val="3D4341"/>
                <w:sz w:val="11"/>
                <w:szCs w:val="11"/>
              </w:rPr>
              <w:t>расдс</w:t>
            </w:r>
            <w:proofErr w:type="spellEnd"/>
            <w:r>
              <w:rPr>
                <w:rFonts w:ascii="Arial" w:eastAsia="Arial" w:hAnsi="Arial" w:cs="Arial"/>
                <w:color w:val="3D4341"/>
                <w:sz w:val="11"/>
                <w:szCs w:val="11"/>
              </w:rPr>
              <w:t>-д)по налогам</w:t>
            </w:r>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6.9</w:t>
            </w:r>
          </w:p>
        </w:tc>
        <w:tc>
          <w:tcPr>
            <w:tcW w:w="1214" w:type="dxa"/>
            <w:tcBorders>
              <w:top w:val="single" w:sz="4" w:space="0" w:color="auto"/>
            </w:tcBorders>
            <w:shd w:val="clear" w:color="auto" w:fill="FFFFFF"/>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[6719769]</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11613172</w:t>
            </w:r>
          </w:p>
        </w:tc>
      </w:tr>
      <w:tr w:rsidR="002C0967">
        <w:trPr>
          <w:trHeight w:hRule="exact" w:val="211"/>
          <w:jc w:val="center"/>
        </w:trPr>
        <w:tc>
          <w:tcPr>
            <w:tcW w:w="485"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22</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 xml:space="preserve">Прибыль (убыток! пиле </w:t>
            </w:r>
            <w:proofErr w:type="spellStart"/>
            <w:r>
              <w:rPr>
                <w:rFonts w:ascii="Arial" w:eastAsia="Arial" w:hAnsi="Arial" w:cs="Arial"/>
                <w:color w:val="3D4341"/>
                <w:sz w:val="11"/>
                <w:szCs w:val="11"/>
              </w:rPr>
              <w:t>напогооб.памтя</w:t>
            </w:r>
            <w:proofErr w:type="spellEnd"/>
          </w:p>
        </w:tc>
        <w:tc>
          <w:tcPr>
            <w:tcW w:w="773"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6.1</w:t>
            </w:r>
          </w:p>
        </w:tc>
        <w:tc>
          <w:tcPr>
            <w:tcW w:w="1214" w:type="dxa"/>
            <w:tcBorders>
              <w:top w:val="single" w:sz="4" w:space="0" w:color="auto"/>
            </w:tcBorders>
            <w:shd w:val="clear" w:color="auto" w:fill="FFFFFF"/>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17 702 760</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19 26-1 В68</w:t>
            </w:r>
          </w:p>
        </w:tc>
      </w:tr>
      <w:tr w:rsidR="002C0967">
        <w:trPr>
          <w:trHeight w:hRule="exact" w:val="197"/>
          <w:jc w:val="center"/>
        </w:trPr>
        <w:tc>
          <w:tcPr>
            <w:tcW w:w="485"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23</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r>
              <w:rPr>
                <w:rFonts w:ascii="Arial" w:eastAsia="Arial" w:hAnsi="Arial" w:cs="Arial"/>
                <w:color w:val="3D4341"/>
                <w:sz w:val="11"/>
                <w:szCs w:val="11"/>
              </w:rPr>
              <w:t xml:space="preserve">Выплаты из </w:t>
            </w:r>
            <w:proofErr w:type="spellStart"/>
            <w:r>
              <w:rPr>
                <w:rFonts w:ascii="Arial" w:eastAsia="Arial" w:hAnsi="Arial" w:cs="Arial"/>
                <w:color w:val="3D4341"/>
                <w:sz w:val="11"/>
                <w:szCs w:val="11"/>
              </w:rPr>
              <w:t>прибалт</w:t>
            </w:r>
            <w:proofErr w:type="spellEnd"/>
            <w:r>
              <w:rPr>
                <w:rFonts w:ascii="Arial" w:eastAsia="Arial" w:hAnsi="Arial" w:cs="Arial"/>
                <w:color w:val="3D4341"/>
                <w:sz w:val="11"/>
                <w:szCs w:val="11"/>
              </w:rPr>
              <w:t xml:space="preserve"> после </w:t>
            </w:r>
            <w:proofErr w:type="spellStart"/>
            <w:r>
              <w:rPr>
                <w:rFonts w:ascii="Arial" w:eastAsia="Arial" w:hAnsi="Arial" w:cs="Arial"/>
                <w:color w:val="3D4341"/>
                <w:sz w:val="11"/>
                <w:szCs w:val="11"/>
              </w:rPr>
              <w:t>напопмблажениц</w:t>
            </w:r>
            <w:proofErr w:type="spellEnd"/>
            <w:r>
              <w:rPr>
                <w:rFonts w:ascii="Arial" w:eastAsia="Arial" w:hAnsi="Arial" w:cs="Arial"/>
                <w:color w:val="3D4341"/>
                <w:sz w:val="11"/>
                <w:szCs w:val="11"/>
              </w:rPr>
              <w:t xml:space="preserve"> </w:t>
            </w:r>
            <w:r>
              <w:rPr>
                <w:rFonts w:ascii="Arial" w:eastAsia="Arial" w:hAnsi="Arial" w:cs="Arial"/>
                <w:smallCaps/>
                <w:color w:val="3D4341"/>
                <w:sz w:val="11"/>
                <w:szCs w:val="11"/>
              </w:rPr>
              <w:t>всего, в</w:t>
            </w:r>
            <w:r>
              <w:rPr>
                <w:rFonts w:ascii="Arial" w:eastAsia="Arial" w:hAnsi="Arial" w:cs="Arial"/>
                <w:color w:val="3D4341"/>
                <w:sz w:val="11"/>
                <w:szCs w:val="11"/>
              </w:rPr>
              <w:t xml:space="preserve"> тем числе:</w:t>
            </w:r>
          </w:p>
        </w:tc>
        <w:tc>
          <w:tcPr>
            <w:tcW w:w="773" w:type="dxa"/>
            <w:tcBorders>
              <w:top w:val="single" w:sz="4" w:space="0" w:color="auto"/>
            </w:tcBorders>
            <w:shd w:val="clear" w:color="auto" w:fill="FFFFFF"/>
          </w:tcPr>
          <w:p w:rsidR="002C0967" w:rsidRDefault="002C0967">
            <w:pPr>
              <w:rPr>
                <w:sz w:val="10"/>
                <w:szCs w:val="10"/>
              </w:rPr>
            </w:pPr>
          </w:p>
        </w:tc>
        <w:tc>
          <w:tcPr>
            <w:tcW w:w="1214" w:type="dxa"/>
            <w:tcBorders>
              <w:top w:val="single" w:sz="4" w:space="0" w:color="auto"/>
            </w:tcBorders>
            <w:shd w:val="clear" w:color="auto" w:fill="FFFFFF"/>
          </w:tcPr>
          <w:p w:rsidR="002C0967" w:rsidRDefault="00772D8F">
            <w:pPr>
              <w:pStyle w:val="a5"/>
              <w:spacing w:line="240" w:lineRule="auto"/>
              <w:ind w:firstLine="980"/>
              <w:jc w:val="both"/>
              <w:rPr>
                <w:sz w:val="10"/>
                <w:szCs w:val="10"/>
              </w:rPr>
            </w:pPr>
            <w:r>
              <w:rPr>
                <w:rFonts w:ascii="Arial" w:eastAsia="Arial" w:hAnsi="Arial" w:cs="Arial"/>
                <w:color w:val="3D4341"/>
                <w:sz w:val="10"/>
                <w:szCs w:val="10"/>
              </w:rPr>
              <w:t>а</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6</w:t>
            </w:r>
          </w:p>
        </w:tc>
      </w:tr>
      <w:tr w:rsidR="002C0967">
        <w:trPr>
          <w:trHeight w:hRule="exact" w:val="211"/>
          <w:jc w:val="center"/>
        </w:trPr>
        <w:tc>
          <w:tcPr>
            <w:tcW w:w="485"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23.1</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proofErr w:type="spellStart"/>
            <w:r>
              <w:rPr>
                <w:rFonts w:ascii="Arial" w:eastAsia="Arial" w:hAnsi="Arial" w:cs="Arial"/>
                <w:color w:val="3D4341"/>
                <w:sz w:val="11"/>
                <w:szCs w:val="11"/>
              </w:rPr>
              <w:t>Распр-еделение</w:t>
            </w:r>
            <w:proofErr w:type="spellEnd"/>
            <w:r>
              <w:rPr>
                <w:rFonts w:ascii="Arial" w:eastAsia="Arial" w:hAnsi="Arial" w:cs="Arial"/>
                <w:color w:val="3D4341"/>
                <w:sz w:val="11"/>
                <w:szCs w:val="11"/>
              </w:rPr>
              <w:t xml:space="preserve"> между «</w:t>
            </w:r>
            <w:proofErr w:type="spellStart"/>
            <w:r>
              <w:rPr>
                <w:rFonts w:ascii="Arial" w:eastAsia="Arial" w:hAnsi="Arial" w:cs="Arial"/>
                <w:color w:val="3D4341"/>
                <w:sz w:val="11"/>
                <w:szCs w:val="11"/>
              </w:rPr>
              <w:t>ироне</w:t>
            </w:r>
            <w:proofErr w:type="spellEnd"/>
            <w:r>
              <w:rPr>
                <w:rFonts w:ascii="Arial" w:eastAsia="Arial" w:hAnsi="Arial" w:cs="Arial"/>
                <w:color w:val="3D4341"/>
                <w:sz w:val="11"/>
                <w:szCs w:val="11"/>
              </w:rPr>
              <w:t xml:space="preserve"> рани [участниками} в </w:t>
            </w:r>
            <w:r>
              <w:rPr>
                <w:rFonts w:ascii="Arial" w:eastAsia="Arial" w:hAnsi="Arial" w:cs="Arial"/>
                <w:smallCaps/>
                <w:color w:val="3D4341"/>
                <w:sz w:val="11"/>
                <w:szCs w:val="11"/>
              </w:rPr>
              <w:t>е</w:t>
            </w:r>
            <w:r>
              <w:rPr>
                <w:rFonts w:ascii="Arial" w:eastAsia="Arial" w:hAnsi="Arial" w:cs="Arial"/>
                <w:color w:val="3D4341"/>
                <w:sz w:val="11"/>
                <w:szCs w:val="11"/>
              </w:rPr>
              <w:t xml:space="preserve"> ид е дивидендов</w:t>
            </w:r>
          </w:p>
        </w:tc>
        <w:tc>
          <w:tcPr>
            <w:tcW w:w="773" w:type="dxa"/>
            <w:tcBorders>
              <w:top w:val="single" w:sz="4" w:space="0" w:color="auto"/>
            </w:tcBorders>
            <w:shd w:val="clear" w:color="auto" w:fill="FFFFFF"/>
          </w:tcPr>
          <w:p w:rsidR="002C0967" w:rsidRDefault="002C0967">
            <w:pPr>
              <w:rPr>
                <w:sz w:val="10"/>
                <w:szCs w:val="10"/>
              </w:rPr>
            </w:pPr>
          </w:p>
        </w:tc>
        <w:tc>
          <w:tcPr>
            <w:tcW w:w="1214" w:type="dxa"/>
            <w:tcBorders>
              <w:top w:val="single" w:sz="4" w:space="0" w:color="auto"/>
            </w:tcBorders>
            <w:shd w:val="clear" w:color="auto" w:fill="FFFFFF"/>
          </w:tcPr>
          <w:p w:rsidR="002C0967" w:rsidRDefault="00772D8F">
            <w:pPr>
              <w:pStyle w:val="a5"/>
              <w:spacing w:line="240" w:lineRule="auto"/>
              <w:ind w:firstLine="980"/>
              <w:jc w:val="both"/>
              <w:rPr>
                <w:sz w:val="10"/>
                <w:szCs w:val="10"/>
              </w:rPr>
            </w:pPr>
            <w:r>
              <w:rPr>
                <w:rFonts w:ascii="Arial" w:eastAsia="Arial" w:hAnsi="Arial" w:cs="Arial"/>
                <w:color w:val="3D4341"/>
                <w:sz w:val="10"/>
                <w:szCs w:val="10"/>
              </w:rPr>
              <w:t>о</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6</w:t>
            </w:r>
          </w:p>
        </w:tc>
      </w:tr>
      <w:tr w:rsidR="002C0967">
        <w:trPr>
          <w:trHeight w:hRule="exact" w:val="192"/>
          <w:jc w:val="center"/>
        </w:trPr>
        <w:tc>
          <w:tcPr>
            <w:tcW w:w="485" w:type="dxa"/>
            <w:tcBorders>
              <w:top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232</w:t>
            </w:r>
          </w:p>
        </w:tc>
        <w:tc>
          <w:tcPr>
            <w:tcW w:w="5390" w:type="dxa"/>
            <w:tcBorders>
              <w:top w:val="single" w:sz="4" w:space="0" w:color="auto"/>
            </w:tcBorders>
            <w:shd w:val="clear" w:color="auto" w:fill="FFFFFF"/>
          </w:tcPr>
          <w:p w:rsidR="002C0967" w:rsidRDefault="00772D8F">
            <w:pPr>
              <w:pStyle w:val="a5"/>
              <w:spacing w:line="240" w:lineRule="auto"/>
              <w:ind w:firstLine="0"/>
              <w:rPr>
                <w:sz w:val="11"/>
                <w:szCs w:val="11"/>
              </w:rPr>
            </w:pPr>
            <w:proofErr w:type="spellStart"/>
            <w:r>
              <w:rPr>
                <w:rFonts w:ascii="Arial" w:eastAsia="Arial" w:hAnsi="Arial" w:cs="Arial"/>
                <w:color w:val="3D4341"/>
                <w:sz w:val="11"/>
                <w:szCs w:val="11"/>
              </w:rPr>
              <w:t>Стчиспетя</w:t>
            </w:r>
            <w:proofErr w:type="spellEnd"/>
            <w:r>
              <w:rPr>
                <w:rFonts w:ascii="Arial" w:eastAsia="Arial" w:hAnsi="Arial" w:cs="Arial"/>
                <w:color w:val="3D4341"/>
                <w:sz w:val="11"/>
                <w:szCs w:val="11"/>
              </w:rPr>
              <w:t xml:space="preserve"> на формирование и попели </w:t>
            </w:r>
            <w:proofErr w:type="spellStart"/>
            <w:r>
              <w:rPr>
                <w:rFonts w:ascii="Arial" w:eastAsia="Arial" w:hAnsi="Arial" w:cs="Arial"/>
                <w:color w:val="3D4341"/>
                <w:sz w:val="11"/>
                <w:szCs w:val="11"/>
              </w:rPr>
              <w:t>erne</w:t>
            </w:r>
            <w:proofErr w:type="spellEnd"/>
            <w:r>
              <w:rPr>
                <w:rFonts w:ascii="Arial" w:eastAsia="Arial" w:hAnsi="Arial" w:cs="Arial"/>
                <w:color w:val="3D4341"/>
                <w:sz w:val="11"/>
                <w:szCs w:val="11"/>
              </w:rPr>
              <w:t xml:space="preserve"> резервного фонда</w:t>
            </w:r>
          </w:p>
        </w:tc>
        <w:tc>
          <w:tcPr>
            <w:tcW w:w="773" w:type="dxa"/>
            <w:tcBorders>
              <w:top w:val="single" w:sz="4" w:space="0" w:color="auto"/>
            </w:tcBorders>
            <w:shd w:val="clear" w:color="auto" w:fill="FFFFFF"/>
          </w:tcPr>
          <w:p w:rsidR="002C0967" w:rsidRDefault="002C0967">
            <w:pPr>
              <w:rPr>
                <w:sz w:val="10"/>
                <w:szCs w:val="10"/>
              </w:rPr>
            </w:pPr>
          </w:p>
        </w:tc>
        <w:tc>
          <w:tcPr>
            <w:tcW w:w="1214" w:type="dxa"/>
            <w:tcBorders>
              <w:top w:val="single" w:sz="4" w:space="0" w:color="auto"/>
            </w:tcBorders>
            <w:shd w:val="clear" w:color="auto" w:fill="FFFFFF"/>
          </w:tcPr>
          <w:p w:rsidR="002C0967" w:rsidRDefault="00772D8F">
            <w:pPr>
              <w:pStyle w:val="a5"/>
              <w:spacing w:line="240" w:lineRule="auto"/>
              <w:ind w:firstLine="980"/>
              <w:jc w:val="both"/>
              <w:rPr>
                <w:sz w:val="10"/>
                <w:szCs w:val="10"/>
              </w:rPr>
            </w:pPr>
            <w:r>
              <w:rPr>
                <w:rFonts w:ascii="Arial" w:eastAsia="Arial" w:hAnsi="Arial" w:cs="Arial"/>
                <w:color w:val="3D4341"/>
                <w:sz w:val="10"/>
                <w:szCs w:val="10"/>
              </w:rPr>
              <w:t>а</w:t>
            </w:r>
          </w:p>
        </w:tc>
        <w:tc>
          <w:tcPr>
            <w:tcW w:w="1123" w:type="dxa"/>
            <w:tcBorders>
              <w:top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6</w:t>
            </w:r>
          </w:p>
        </w:tc>
      </w:tr>
      <w:tr w:rsidR="002C0967">
        <w:trPr>
          <w:trHeight w:hRule="exact" w:val="221"/>
          <w:jc w:val="center"/>
        </w:trPr>
        <w:tc>
          <w:tcPr>
            <w:tcW w:w="485" w:type="dxa"/>
            <w:tcBorders>
              <w:top w:val="single" w:sz="4" w:space="0" w:color="auto"/>
              <w:bottom w:val="single" w:sz="4" w:space="0" w:color="auto"/>
            </w:tcBorders>
            <w:shd w:val="clear" w:color="auto" w:fill="FFFFFF"/>
          </w:tcPr>
          <w:p w:rsidR="002C0967" w:rsidRDefault="00772D8F">
            <w:pPr>
              <w:pStyle w:val="a5"/>
              <w:spacing w:line="240" w:lineRule="auto"/>
              <w:ind w:firstLine="0"/>
              <w:jc w:val="both"/>
              <w:rPr>
                <w:sz w:val="10"/>
                <w:szCs w:val="10"/>
              </w:rPr>
            </w:pPr>
            <w:r>
              <w:rPr>
                <w:rFonts w:ascii="Arial" w:eastAsia="Arial" w:hAnsi="Arial" w:cs="Arial"/>
                <w:color w:val="3D4341"/>
                <w:sz w:val="10"/>
                <w:szCs w:val="10"/>
              </w:rPr>
              <w:t>24</w:t>
            </w:r>
          </w:p>
        </w:tc>
        <w:tc>
          <w:tcPr>
            <w:tcW w:w="5390" w:type="dxa"/>
            <w:tcBorders>
              <w:top w:val="single" w:sz="4" w:space="0" w:color="auto"/>
              <w:bottom w:val="single" w:sz="4" w:space="0" w:color="auto"/>
            </w:tcBorders>
            <w:shd w:val="clear" w:color="auto" w:fill="FFFFFF"/>
          </w:tcPr>
          <w:p w:rsidR="002C0967" w:rsidRDefault="00772D8F">
            <w:pPr>
              <w:pStyle w:val="a5"/>
              <w:spacing w:line="240" w:lineRule="auto"/>
              <w:ind w:firstLine="0"/>
              <w:rPr>
                <w:sz w:val="11"/>
                <w:szCs w:val="11"/>
              </w:rPr>
            </w:pPr>
            <w:proofErr w:type="spellStart"/>
            <w:r>
              <w:rPr>
                <w:rFonts w:ascii="Arial" w:eastAsia="Arial" w:hAnsi="Arial" w:cs="Arial"/>
                <w:color w:val="3D4341"/>
                <w:sz w:val="11"/>
                <w:szCs w:val="11"/>
              </w:rPr>
              <w:t>Чеи:попь</w:t>
            </w:r>
            <w:proofErr w:type="spellEnd"/>
            <w:r>
              <w:rPr>
                <w:rFonts w:ascii="Arial" w:eastAsia="Arial" w:hAnsi="Arial" w:cs="Arial"/>
                <w:color w:val="3D4341"/>
                <w:sz w:val="11"/>
                <w:szCs w:val="11"/>
              </w:rPr>
              <w:t xml:space="preserve">: ова-1ная прибыль (убыток] </w:t>
            </w:r>
            <w:proofErr w:type="spellStart"/>
            <w:r>
              <w:rPr>
                <w:rFonts w:ascii="Arial" w:eastAsia="Arial" w:hAnsi="Arial" w:cs="Arial"/>
                <w:color w:val="3D4341"/>
                <w:sz w:val="11"/>
                <w:szCs w:val="11"/>
              </w:rPr>
              <w:t>ьа</w:t>
            </w:r>
            <w:proofErr w:type="spellEnd"/>
            <w:r>
              <w:rPr>
                <w:rFonts w:ascii="Arial" w:eastAsia="Arial" w:hAnsi="Arial" w:cs="Arial"/>
                <w:color w:val="3D4341"/>
                <w:sz w:val="11"/>
                <w:szCs w:val="11"/>
              </w:rPr>
              <w:t xml:space="preserve"> отчетный пери од</w:t>
            </w:r>
          </w:p>
        </w:tc>
        <w:tc>
          <w:tcPr>
            <w:tcW w:w="773" w:type="dxa"/>
            <w:tcBorders>
              <w:top w:val="single" w:sz="4" w:space="0" w:color="auto"/>
              <w:bottom w:val="single" w:sz="4" w:space="0" w:color="auto"/>
            </w:tcBorders>
            <w:shd w:val="clear" w:color="auto" w:fill="FFFFFF"/>
          </w:tcPr>
          <w:p w:rsidR="002C0967" w:rsidRDefault="00772D8F">
            <w:pPr>
              <w:pStyle w:val="a5"/>
              <w:spacing w:line="240" w:lineRule="auto"/>
              <w:ind w:firstLine="0"/>
              <w:rPr>
                <w:sz w:val="10"/>
                <w:szCs w:val="10"/>
              </w:rPr>
            </w:pPr>
            <w:r>
              <w:rPr>
                <w:rFonts w:ascii="Arial" w:eastAsia="Arial" w:hAnsi="Arial" w:cs="Arial"/>
                <w:color w:val="3D4341"/>
                <w:sz w:val="10"/>
                <w:szCs w:val="10"/>
              </w:rPr>
              <w:t>6.1</w:t>
            </w:r>
          </w:p>
        </w:tc>
        <w:tc>
          <w:tcPr>
            <w:tcW w:w="1214" w:type="dxa"/>
            <w:tcBorders>
              <w:top w:val="single" w:sz="4" w:space="0" w:color="auto"/>
              <w:bottom w:val="single" w:sz="4" w:space="0" w:color="auto"/>
            </w:tcBorders>
            <w:shd w:val="clear" w:color="auto" w:fill="FFFFFF"/>
          </w:tcPr>
          <w:p w:rsidR="002C0967" w:rsidRDefault="00772D8F">
            <w:pPr>
              <w:pStyle w:val="a5"/>
              <w:spacing w:line="240" w:lineRule="auto"/>
              <w:ind w:firstLine="480"/>
              <w:jc w:val="both"/>
              <w:rPr>
                <w:sz w:val="10"/>
                <w:szCs w:val="10"/>
              </w:rPr>
            </w:pPr>
            <w:r>
              <w:rPr>
                <w:rFonts w:ascii="Arial" w:eastAsia="Arial" w:hAnsi="Arial" w:cs="Arial"/>
                <w:color w:val="3D4341"/>
                <w:sz w:val="10"/>
                <w:szCs w:val="10"/>
              </w:rPr>
              <w:t>17 702 760</w:t>
            </w:r>
          </w:p>
        </w:tc>
        <w:tc>
          <w:tcPr>
            <w:tcW w:w="1123" w:type="dxa"/>
            <w:tcBorders>
              <w:top w:val="single" w:sz="4" w:space="0" w:color="auto"/>
              <w:bottom w:val="single" w:sz="4" w:space="0" w:color="auto"/>
            </w:tcBorders>
            <w:shd w:val="clear" w:color="auto" w:fill="FFFFFF"/>
          </w:tcPr>
          <w:p w:rsidR="002C0967" w:rsidRDefault="00772D8F">
            <w:pPr>
              <w:pStyle w:val="a5"/>
              <w:spacing w:line="240" w:lineRule="auto"/>
              <w:ind w:firstLine="0"/>
              <w:jc w:val="right"/>
              <w:rPr>
                <w:sz w:val="10"/>
                <w:szCs w:val="10"/>
              </w:rPr>
            </w:pPr>
            <w:r>
              <w:rPr>
                <w:rFonts w:ascii="Arial" w:eastAsia="Arial" w:hAnsi="Arial" w:cs="Arial"/>
                <w:color w:val="3D4341"/>
                <w:sz w:val="10"/>
                <w:szCs w:val="10"/>
              </w:rPr>
              <w:t>19261 ВВ8</w:t>
            </w:r>
          </w:p>
        </w:tc>
      </w:tr>
    </w:tbl>
    <w:p w:rsidR="002C0967" w:rsidRDefault="002C0967">
      <w:pPr>
        <w:spacing w:after="199" w:line="1" w:lineRule="exact"/>
      </w:pPr>
    </w:p>
    <w:p w:rsidR="002C0967" w:rsidRDefault="002C0967">
      <w:pPr>
        <w:spacing w:line="1" w:lineRule="exact"/>
      </w:pPr>
    </w:p>
    <w:p w:rsidR="002C0967" w:rsidRDefault="00772D8F">
      <w:pPr>
        <w:jc w:val="center"/>
        <w:rPr>
          <w:sz w:val="2"/>
          <w:szCs w:val="2"/>
        </w:rPr>
        <w:sectPr w:rsidR="002C0967" w:rsidSect="000435B3">
          <w:pgSz w:w="11900" w:h="16840"/>
          <w:pgMar w:top="1245" w:right="1158" w:bottom="2074" w:left="1756" w:header="0" w:footer="3" w:gutter="0"/>
          <w:cols w:space="720"/>
          <w:noEndnote/>
          <w:docGrid w:linePitch="360"/>
        </w:sectPr>
      </w:pPr>
      <w:r>
        <w:rPr>
          <w:noProof/>
          <w:lang w:bidi="ar-SA"/>
        </w:rPr>
        <w:drawing>
          <wp:inline distT="0" distB="0" distL="0" distR="0">
            <wp:extent cx="4992370" cy="1676400"/>
            <wp:effectExtent l="0" t="0" r="0" b="0"/>
            <wp:docPr id="349" name="Picut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60" cstate="print"/>
                    <a:stretch/>
                  </pic:blipFill>
                  <pic:spPr>
                    <a:xfrm>
                      <a:off x="0" y="0"/>
                      <a:ext cx="4992370" cy="1676400"/>
                    </a:xfrm>
                    <a:prstGeom prst="rect">
                      <a:avLst/>
                    </a:prstGeom>
                  </pic:spPr>
                </pic:pic>
              </a:graphicData>
            </a:graphic>
          </wp:inline>
        </w:drawing>
      </w:r>
    </w:p>
    <w:p w:rsidR="002C0967" w:rsidRDefault="00772D8F">
      <w:pPr>
        <w:pStyle w:val="1"/>
        <w:spacing w:after="280" w:line="240" w:lineRule="auto"/>
        <w:ind w:left="6720" w:firstLine="0"/>
      </w:pPr>
      <w:r>
        <w:rPr>
          <w:b/>
          <w:bCs/>
        </w:rPr>
        <w:lastRenderedPageBreak/>
        <w:t>ПРИЛОЖЕНИЕ И</w:t>
      </w:r>
    </w:p>
    <w:p w:rsidR="002C0967" w:rsidRDefault="00772D8F">
      <w:pPr>
        <w:pStyle w:val="11"/>
        <w:keepNext/>
        <w:keepLines/>
        <w:spacing w:after="200" w:line="240" w:lineRule="auto"/>
        <w:ind w:left="4620" w:firstLine="0"/>
      </w:pPr>
      <w:bookmarkStart w:id="101" w:name="bookmark311"/>
      <w:bookmarkStart w:id="102" w:name="bookmark312"/>
      <w:bookmarkStart w:id="103" w:name="bookmark313"/>
      <w:r>
        <w:t>активы и пассивы баланса АО «Газпромбанк»</w:t>
      </w:r>
      <w:bookmarkEnd w:id="101"/>
      <w:bookmarkEnd w:id="102"/>
      <w:bookmarkEnd w:id="103"/>
    </w:p>
    <w:p w:rsidR="002C0967" w:rsidRDefault="00772D8F">
      <w:pPr>
        <w:pStyle w:val="1"/>
        <w:spacing w:line="240" w:lineRule="auto"/>
        <w:ind w:firstLine="0"/>
      </w:pPr>
      <w:r>
        <w:t>Таблица И.1 - Динамика актива баланса АО «Газпромбанк»</w:t>
      </w:r>
    </w:p>
    <w:p w:rsidR="002C0967" w:rsidRDefault="00772D8F">
      <w:pPr>
        <w:pStyle w:val="a7"/>
        <w:ind w:left="12509"/>
      </w:pPr>
      <w:r>
        <w:rPr>
          <w:u w:val="single"/>
        </w:rPr>
        <w:t>В тыс. рублей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917"/>
        <w:gridCol w:w="5203"/>
        <w:gridCol w:w="1963"/>
        <w:gridCol w:w="2150"/>
        <w:gridCol w:w="2126"/>
        <w:gridCol w:w="1992"/>
      </w:tblGrid>
      <w:tr w:rsidR="002C0967">
        <w:trPr>
          <w:trHeight w:hRule="exact" w:val="576"/>
          <w:jc w:val="center"/>
        </w:trPr>
        <w:tc>
          <w:tcPr>
            <w:tcW w:w="91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Номер строки</w:t>
            </w:r>
          </w:p>
        </w:tc>
        <w:tc>
          <w:tcPr>
            <w:tcW w:w="520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Наименование статьи</w:t>
            </w:r>
          </w:p>
        </w:tc>
        <w:tc>
          <w:tcPr>
            <w:tcW w:w="196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201</w:t>
            </w:r>
            <w:r w:rsidR="001B15E7">
              <w:rPr>
                <w:sz w:val="19"/>
                <w:szCs w:val="19"/>
              </w:rPr>
              <w:t>8</w:t>
            </w:r>
          </w:p>
        </w:tc>
        <w:tc>
          <w:tcPr>
            <w:tcW w:w="215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201</w:t>
            </w:r>
            <w:r w:rsidR="001B15E7">
              <w:rPr>
                <w:sz w:val="19"/>
                <w:szCs w:val="19"/>
              </w:rPr>
              <w:t>7</w:t>
            </w:r>
          </w:p>
        </w:tc>
        <w:tc>
          <w:tcPr>
            <w:tcW w:w="2126"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201</w:t>
            </w:r>
            <w:r w:rsidR="001B15E7">
              <w:rPr>
                <w:sz w:val="19"/>
                <w:szCs w:val="19"/>
              </w:rPr>
              <w:t>6</w:t>
            </w:r>
          </w:p>
        </w:tc>
        <w:tc>
          <w:tcPr>
            <w:tcW w:w="1992"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201</w:t>
            </w:r>
            <w:r w:rsidR="001B15E7">
              <w:rPr>
                <w:sz w:val="19"/>
                <w:szCs w:val="19"/>
              </w:rPr>
              <w:t>5</w:t>
            </w:r>
          </w:p>
        </w:tc>
      </w:tr>
      <w:tr w:rsidR="002C0967">
        <w:trPr>
          <w:trHeight w:hRule="exact" w:val="278"/>
          <w:jc w:val="center"/>
        </w:trPr>
        <w:tc>
          <w:tcPr>
            <w:tcW w:w="14351" w:type="dxa"/>
            <w:gridSpan w:val="6"/>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b/>
                <w:bCs/>
                <w:sz w:val="19"/>
                <w:szCs w:val="19"/>
              </w:rPr>
              <w:t>I. АКТИВЫ</w:t>
            </w:r>
          </w:p>
        </w:tc>
      </w:tr>
      <w:tr w:rsidR="002C0967">
        <w:trPr>
          <w:trHeight w:hRule="exact" w:val="307"/>
          <w:jc w:val="center"/>
        </w:trPr>
        <w:tc>
          <w:tcPr>
            <w:tcW w:w="91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1</w:t>
            </w:r>
          </w:p>
        </w:tc>
        <w:tc>
          <w:tcPr>
            <w:tcW w:w="5203"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Денежные средства</w:t>
            </w:r>
          </w:p>
        </w:tc>
        <w:tc>
          <w:tcPr>
            <w:tcW w:w="196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402 796 108</w:t>
            </w:r>
          </w:p>
        </w:tc>
        <w:tc>
          <w:tcPr>
            <w:tcW w:w="215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66 627 458</w:t>
            </w:r>
          </w:p>
        </w:tc>
        <w:tc>
          <w:tcPr>
            <w:tcW w:w="2126"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122 325 345</w:t>
            </w:r>
          </w:p>
        </w:tc>
        <w:tc>
          <w:tcPr>
            <w:tcW w:w="1992"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167 992 990</w:t>
            </w:r>
          </w:p>
        </w:tc>
      </w:tr>
      <w:tr w:rsidR="002C0967">
        <w:trPr>
          <w:trHeight w:hRule="exact" w:val="518"/>
          <w:jc w:val="center"/>
        </w:trPr>
        <w:tc>
          <w:tcPr>
            <w:tcW w:w="91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2</w:t>
            </w:r>
          </w:p>
        </w:tc>
        <w:tc>
          <w:tcPr>
            <w:tcW w:w="5203"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Средства кредитной организации в Центральном банке Российской Федерации</w:t>
            </w:r>
          </w:p>
        </w:tc>
        <w:tc>
          <w:tcPr>
            <w:tcW w:w="196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65 842 230</w:t>
            </w:r>
          </w:p>
        </w:tc>
        <w:tc>
          <w:tcPr>
            <w:tcW w:w="215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117 209 152</w:t>
            </w:r>
          </w:p>
        </w:tc>
        <w:tc>
          <w:tcPr>
            <w:tcW w:w="2126"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49 427 549</w:t>
            </w:r>
          </w:p>
        </w:tc>
        <w:tc>
          <w:tcPr>
            <w:tcW w:w="1992"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85 225 125</w:t>
            </w:r>
          </w:p>
        </w:tc>
      </w:tr>
      <w:tr w:rsidR="002C0967">
        <w:trPr>
          <w:trHeight w:hRule="exact" w:val="307"/>
          <w:jc w:val="center"/>
        </w:trPr>
        <w:tc>
          <w:tcPr>
            <w:tcW w:w="91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2.1.</w:t>
            </w:r>
          </w:p>
        </w:tc>
        <w:tc>
          <w:tcPr>
            <w:tcW w:w="5203"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Обязательные резервы</w:t>
            </w:r>
          </w:p>
        </w:tc>
        <w:tc>
          <w:tcPr>
            <w:tcW w:w="196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38 247 542</w:t>
            </w:r>
          </w:p>
        </w:tc>
        <w:tc>
          <w:tcPr>
            <w:tcW w:w="215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31 379 103</w:t>
            </w:r>
          </w:p>
        </w:tc>
        <w:tc>
          <w:tcPr>
            <w:tcW w:w="2126"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23 979 577</w:t>
            </w:r>
          </w:p>
        </w:tc>
        <w:tc>
          <w:tcPr>
            <w:tcW w:w="1992"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32 346 768</w:t>
            </w:r>
          </w:p>
        </w:tc>
      </w:tr>
      <w:tr w:rsidR="002C0967">
        <w:trPr>
          <w:trHeight w:hRule="exact" w:val="312"/>
          <w:jc w:val="center"/>
        </w:trPr>
        <w:tc>
          <w:tcPr>
            <w:tcW w:w="91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3</w:t>
            </w:r>
          </w:p>
        </w:tc>
        <w:tc>
          <w:tcPr>
            <w:tcW w:w="5203"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Средства в кредитных организациях</w:t>
            </w:r>
          </w:p>
        </w:tc>
        <w:tc>
          <w:tcPr>
            <w:tcW w:w="196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180 432 339</w:t>
            </w:r>
          </w:p>
        </w:tc>
        <w:tc>
          <w:tcPr>
            <w:tcW w:w="215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69 466 575</w:t>
            </w:r>
          </w:p>
        </w:tc>
        <w:tc>
          <w:tcPr>
            <w:tcW w:w="2126"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75 667 483</w:t>
            </w:r>
          </w:p>
        </w:tc>
        <w:tc>
          <w:tcPr>
            <w:tcW w:w="1992"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87 733 268</w:t>
            </w:r>
          </w:p>
        </w:tc>
      </w:tr>
      <w:tr w:rsidR="002C0967">
        <w:trPr>
          <w:trHeight w:hRule="exact" w:val="499"/>
          <w:jc w:val="center"/>
        </w:trPr>
        <w:tc>
          <w:tcPr>
            <w:tcW w:w="91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4</w:t>
            </w:r>
          </w:p>
        </w:tc>
        <w:tc>
          <w:tcPr>
            <w:tcW w:w="5203" w:type="dxa"/>
            <w:tcBorders>
              <w:top w:val="single" w:sz="4" w:space="0" w:color="auto"/>
              <w:left w:val="single" w:sz="4" w:space="0" w:color="auto"/>
            </w:tcBorders>
            <w:shd w:val="clear" w:color="auto" w:fill="FFFFFF"/>
            <w:vAlign w:val="bottom"/>
          </w:tcPr>
          <w:p w:rsidR="002C0967" w:rsidRDefault="00772D8F">
            <w:pPr>
              <w:pStyle w:val="a5"/>
              <w:spacing w:line="254" w:lineRule="auto"/>
              <w:ind w:firstLine="0"/>
              <w:rPr>
                <w:sz w:val="19"/>
                <w:szCs w:val="19"/>
              </w:rPr>
            </w:pPr>
            <w:r>
              <w:rPr>
                <w:sz w:val="19"/>
                <w:szCs w:val="19"/>
              </w:rPr>
              <w:t>Финансовые активы, оцениваемые по справедливой стоимости через прибыль или убыток</w:t>
            </w:r>
          </w:p>
        </w:tc>
        <w:tc>
          <w:tcPr>
            <w:tcW w:w="196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171 743 775</w:t>
            </w:r>
          </w:p>
        </w:tc>
        <w:tc>
          <w:tcPr>
            <w:tcW w:w="215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189 024 891</w:t>
            </w:r>
          </w:p>
        </w:tc>
        <w:tc>
          <w:tcPr>
            <w:tcW w:w="2126"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180 496 440</w:t>
            </w:r>
          </w:p>
        </w:tc>
        <w:tc>
          <w:tcPr>
            <w:tcW w:w="1992"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159 642 750</w:t>
            </w:r>
          </w:p>
        </w:tc>
      </w:tr>
      <w:tr w:rsidR="002C0967">
        <w:trPr>
          <w:trHeight w:hRule="exact" w:val="312"/>
          <w:jc w:val="center"/>
        </w:trPr>
        <w:tc>
          <w:tcPr>
            <w:tcW w:w="91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5</w:t>
            </w:r>
          </w:p>
        </w:tc>
        <w:tc>
          <w:tcPr>
            <w:tcW w:w="5203"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Чистая ссудная задолженность</w:t>
            </w:r>
          </w:p>
        </w:tc>
        <w:tc>
          <w:tcPr>
            <w:tcW w:w="196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3 707 013 200</w:t>
            </w:r>
          </w:p>
        </w:tc>
        <w:tc>
          <w:tcPr>
            <w:tcW w:w="215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3 618 076 747</w:t>
            </w:r>
          </w:p>
        </w:tc>
        <w:tc>
          <w:tcPr>
            <w:tcW w:w="2126"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3 727 655 251</w:t>
            </w:r>
          </w:p>
        </w:tc>
        <w:tc>
          <w:tcPr>
            <w:tcW w:w="1992"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3 574 235 335</w:t>
            </w:r>
          </w:p>
        </w:tc>
      </w:tr>
      <w:tr w:rsidR="002C0967">
        <w:trPr>
          <w:trHeight w:hRule="exact" w:val="542"/>
          <w:jc w:val="center"/>
        </w:trPr>
        <w:tc>
          <w:tcPr>
            <w:tcW w:w="91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6</w:t>
            </w:r>
          </w:p>
        </w:tc>
        <w:tc>
          <w:tcPr>
            <w:tcW w:w="5203"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Чистые вложения в ценные бумаги и другие финансовые активы, имеющиеся в наличии для продажи</w:t>
            </w:r>
          </w:p>
        </w:tc>
        <w:tc>
          <w:tcPr>
            <w:tcW w:w="196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343 886 665</w:t>
            </w:r>
          </w:p>
        </w:tc>
        <w:tc>
          <w:tcPr>
            <w:tcW w:w="215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251 871 466</w:t>
            </w:r>
          </w:p>
        </w:tc>
        <w:tc>
          <w:tcPr>
            <w:tcW w:w="2126"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278 824 413</w:t>
            </w:r>
          </w:p>
        </w:tc>
        <w:tc>
          <w:tcPr>
            <w:tcW w:w="1992"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257 828 940</w:t>
            </w:r>
          </w:p>
        </w:tc>
      </w:tr>
      <w:tr w:rsidR="002C0967">
        <w:trPr>
          <w:trHeight w:hRule="exact" w:val="298"/>
          <w:jc w:val="center"/>
        </w:trPr>
        <w:tc>
          <w:tcPr>
            <w:tcW w:w="91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6.1.</w:t>
            </w:r>
          </w:p>
        </w:tc>
        <w:tc>
          <w:tcPr>
            <w:tcW w:w="5203"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Инвестиции в дочерние и зависимые организации</w:t>
            </w:r>
          </w:p>
        </w:tc>
        <w:tc>
          <w:tcPr>
            <w:tcW w:w="196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270 336 013</w:t>
            </w:r>
          </w:p>
        </w:tc>
        <w:tc>
          <w:tcPr>
            <w:tcW w:w="215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207 770 568</w:t>
            </w:r>
          </w:p>
        </w:tc>
        <w:tc>
          <w:tcPr>
            <w:tcW w:w="2126"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172 738 201</w:t>
            </w:r>
          </w:p>
        </w:tc>
        <w:tc>
          <w:tcPr>
            <w:tcW w:w="1992"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142 176 034</w:t>
            </w:r>
          </w:p>
        </w:tc>
      </w:tr>
      <w:tr w:rsidR="002C0967">
        <w:trPr>
          <w:trHeight w:hRule="exact" w:val="518"/>
          <w:jc w:val="center"/>
        </w:trPr>
        <w:tc>
          <w:tcPr>
            <w:tcW w:w="91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7</w:t>
            </w:r>
          </w:p>
        </w:tc>
        <w:tc>
          <w:tcPr>
            <w:tcW w:w="5203"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Чистые вложения в ценные бумаги, удерживаемые до погашения</w:t>
            </w:r>
          </w:p>
        </w:tc>
        <w:tc>
          <w:tcPr>
            <w:tcW w:w="196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314 536 399</w:t>
            </w:r>
          </w:p>
        </w:tc>
        <w:tc>
          <w:tcPr>
            <w:tcW w:w="215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311 028 426</w:t>
            </w:r>
          </w:p>
        </w:tc>
        <w:tc>
          <w:tcPr>
            <w:tcW w:w="2126"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377 896 459</w:t>
            </w:r>
          </w:p>
        </w:tc>
        <w:tc>
          <w:tcPr>
            <w:tcW w:w="1992"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204 247 603</w:t>
            </w:r>
          </w:p>
        </w:tc>
      </w:tr>
      <w:tr w:rsidR="002C0967">
        <w:trPr>
          <w:trHeight w:hRule="exact" w:val="336"/>
          <w:jc w:val="center"/>
        </w:trPr>
        <w:tc>
          <w:tcPr>
            <w:tcW w:w="91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8</w:t>
            </w:r>
          </w:p>
        </w:tc>
        <w:tc>
          <w:tcPr>
            <w:tcW w:w="5203"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Требования по текущему налогу на прибыль</w:t>
            </w:r>
          </w:p>
        </w:tc>
        <w:tc>
          <w:tcPr>
            <w:tcW w:w="196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8</w:t>
            </w:r>
          </w:p>
        </w:tc>
        <w:tc>
          <w:tcPr>
            <w:tcW w:w="215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12 105</w:t>
            </w:r>
          </w:p>
        </w:tc>
        <w:tc>
          <w:tcPr>
            <w:tcW w:w="2126"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12 042</w:t>
            </w:r>
          </w:p>
        </w:tc>
        <w:tc>
          <w:tcPr>
            <w:tcW w:w="1992"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3 231412</w:t>
            </w:r>
          </w:p>
        </w:tc>
      </w:tr>
      <w:tr w:rsidR="002C0967">
        <w:trPr>
          <w:trHeight w:hRule="exact" w:val="312"/>
          <w:jc w:val="center"/>
        </w:trPr>
        <w:tc>
          <w:tcPr>
            <w:tcW w:w="91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9</w:t>
            </w:r>
          </w:p>
        </w:tc>
        <w:tc>
          <w:tcPr>
            <w:tcW w:w="5203"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Отложенный налоговый актив</w:t>
            </w:r>
          </w:p>
        </w:tc>
        <w:tc>
          <w:tcPr>
            <w:tcW w:w="196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16 978 638</w:t>
            </w:r>
          </w:p>
        </w:tc>
        <w:tc>
          <w:tcPr>
            <w:tcW w:w="215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22 029 846</w:t>
            </w:r>
          </w:p>
        </w:tc>
        <w:tc>
          <w:tcPr>
            <w:tcW w:w="2126"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42 597 327</w:t>
            </w:r>
          </w:p>
        </w:tc>
        <w:tc>
          <w:tcPr>
            <w:tcW w:w="1992"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18 882 757</w:t>
            </w:r>
          </w:p>
        </w:tc>
      </w:tr>
      <w:tr w:rsidR="002C0967">
        <w:trPr>
          <w:trHeight w:hRule="exact" w:val="518"/>
          <w:jc w:val="center"/>
        </w:trPr>
        <w:tc>
          <w:tcPr>
            <w:tcW w:w="91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10</w:t>
            </w:r>
          </w:p>
        </w:tc>
        <w:tc>
          <w:tcPr>
            <w:tcW w:w="5203"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Основные средства, нематериальные активы и материальные запасы</w:t>
            </w:r>
          </w:p>
        </w:tc>
        <w:tc>
          <w:tcPr>
            <w:tcW w:w="196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32 291 318</w:t>
            </w:r>
          </w:p>
        </w:tc>
        <w:tc>
          <w:tcPr>
            <w:tcW w:w="215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24 449 495</w:t>
            </w:r>
          </w:p>
        </w:tc>
        <w:tc>
          <w:tcPr>
            <w:tcW w:w="2126"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26 044 943</w:t>
            </w:r>
          </w:p>
        </w:tc>
        <w:tc>
          <w:tcPr>
            <w:tcW w:w="1992"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24 286 628</w:t>
            </w:r>
          </w:p>
        </w:tc>
      </w:tr>
      <w:tr w:rsidR="002C0967">
        <w:trPr>
          <w:trHeight w:hRule="exact" w:val="298"/>
          <w:jc w:val="center"/>
        </w:trPr>
        <w:tc>
          <w:tcPr>
            <w:tcW w:w="91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11</w:t>
            </w:r>
          </w:p>
        </w:tc>
        <w:tc>
          <w:tcPr>
            <w:tcW w:w="5203"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Долгосрочные активы, предназначенные для продажи</w:t>
            </w:r>
          </w:p>
        </w:tc>
        <w:tc>
          <w:tcPr>
            <w:tcW w:w="196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464 272</w:t>
            </w:r>
          </w:p>
        </w:tc>
        <w:tc>
          <w:tcPr>
            <w:tcW w:w="215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362 448</w:t>
            </w:r>
          </w:p>
        </w:tc>
        <w:tc>
          <w:tcPr>
            <w:tcW w:w="2126"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w:t>
            </w:r>
          </w:p>
        </w:tc>
        <w:tc>
          <w:tcPr>
            <w:tcW w:w="1992"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w:t>
            </w:r>
          </w:p>
        </w:tc>
      </w:tr>
      <w:tr w:rsidR="002C0967">
        <w:trPr>
          <w:trHeight w:hRule="exact" w:val="307"/>
          <w:jc w:val="center"/>
        </w:trPr>
        <w:tc>
          <w:tcPr>
            <w:tcW w:w="91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12</w:t>
            </w:r>
          </w:p>
        </w:tc>
        <w:tc>
          <w:tcPr>
            <w:tcW w:w="5203"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Прочие активы</w:t>
            </w:r>
          </w:p>
        </w:tc>
        <w:tc>
          <w:tcPr>
            <w:tcW w:w="196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32 282 497</w:t>
            </w:r>
          </w:p>
        </w:tc>
        <w:tc>
          <w:tcPr>
            <w:tcW w:w="215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78 765 713</w:t>
            </w:r>
          </w:p>
        </w:tc>
        <w:tc>
          <w:tcPr>
            <w:tcW w:w="2126"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71 802 782</w:t>
            </w:r>
          </w:p>
        </w:tc>
        <w:tc>
          <w:tcPr>
            <w:tcW w:w="1992"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52 216 715</w:t>
            </w:r>
          </w:p>
        </w:tc>
      </w:tr>
      <w:tr w:rsidR="002C0967">
        <w:trPr>
          <w:trHeight w:hRule="exact" w:val="322"/>
          <w:jc w:val="center"/>
        </w:trPr>
        <w:tc>
          <w:tcPr>
            <w:tcW w:w="917"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rPr>
                <w:sz w:val="19"/>
                <w:szCs w:val="19"/>
              </w:rPr>
            </w:pPr>
            <w:r>
              <w:rPr>
                <w:sz w:val="19"/>
                <w:szCs w:val="19"/>
              </w:rPr>
              <w:t>13</w:t>
            </w:r>
          </w:p>
        </w:tc>
        <w:tc>
          <w:tcPr>
            <w:tcW w:w="5203"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rPr>
                <w:sz w:val="19"/>
                <w:szCs w:val="19"/>
              </w:rPr>
            </w:pPr>
            <w:r>
              <w:rPr>
                <w:sz w:val="19"/>
                <w:szCs w:val="19"/>
              </w:rPr>
              <w:t>Всего активов</w:t>
            </w:r>
          </w:p>
        </w:tc>
        <w:tc>
          <w:tcPr>
            <w:tcW w:w="1963"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5 268 264 449</w:t>
            </w:r>
          </w:p>
        </w:tc>
        <w:tc>
          <w:tcPr>
            <w:tcW w:w="2150"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4 748 924 322</w:t>
            </w:r>
          </w:p>
        </w:tc>
        <w:tc>
          <w:tcPr>
            <w:tcW w:w="2126"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4 952 750 034</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4 635 523 523</w:t>
            </w:r>
          </w:p>
        </w:tc>
      </w:tr>
    </w:tbl>
    <w:p w:rsidR="002C0967" w:rsidRDefault="002C0967">
      <w:pPr>
        <w:sectPr w:rsidR="002C0967">
          <w:headerReference w:type="even" r:id="rId61"/>
          <w:headerReference w:type="default" r:id="rId62"/>
          <w:footerReference w:type="even" r:id="rId63"/>
          <w:footerReference w:type="default" r:id="rId64"/>
          <w:pgSz w:w="16840" w:h="11900" w:orient="landscape"/>
          <w:pgMar w:top="1789" w:right="673" w:bottom="1535" w:left="1815" w:header="1361" w:footer="3" w:gutter="0"/>
          <w:cols w:space="720"/>
          <w:noEndnote/>
          <w:docGrid w:linePitch="360"/>
        </w:sectPr>
      </w:pPr>
    </w:p>
    <w:p w:rsidR="002C0967" w:rsidRDefault="00772D8F">
      <w:pPr>
        <w:pStyle w:val="1"/>
        <w:spacing w:before="140" w:after="220" w:line="240" w:lineRule="auto"/>
        <w:ind w:firstLine="0"/>
      </w:pPr>
      <w:r>
        <w:lastRenderedPageBreak/>
        <w:t>Таблица И.2 - Структура актива баланса АО «Газпромбанк»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37"/>
        <w:gridCol w:w="4915"/>
        <w:gridCol w:w="2002"/>
        <w:gridCol w:w="2256"/>
        <w:gridCol w:w="2146"/>
        <w:gridCol w:w="2026"/>
        <w:gridCol w:w="115"/>
      </w:tblGrid>
      <w:tr w:rsidR="002C0967">
        <w:trPr>
          <w:trHeight w:hRule="exact" w:val="643"/>
          <w:jc w:val="center"/>
        </w:trPr>
        <w:tc>
          <w:tcPr>
            <w:tcW w:w="103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b/>
                <w:bCs/>
                <w:sz w:val="19"/>
                <w:szCs w:val="19"/>
              </w:rPr>
              <w:t>Номер строки</w:t>
            </w:r>
          </w:p>
        </w:tc>
        <w:tc>
          <w:tcPr>
            <w:tcW w:w="4915"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Наименование статьи</w:t>
            </w:r>
          </w:p>
        </w:tc>
        <w:tc>
          <w:tcPr>
            <w:tcW w:w="2002"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8</w:t>
            </w:r>
          </w:p>
        </w:tc>
        <w:tc>
          <w:tcPr>
            <w:tcW w:w="2256"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7</w:t>
            </w:r>
          </w:p>
        </w:tc>
        <w:tc>
          <w:tcPr>
            <w:tcW w:w="2146"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6</w:t>
            </w:r>
          </w:p>
        </w:tc>
        <w:tc>
          <w:tcPr>
            <w:tcW w:w="2141" w:type="dxa"/>
            <w:gridSpan w:val="2"/>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5</w:t>
            </w:r>
          </w:p>
        </w:tc>
      </w:tr>
      <w:tr w:rsidR="002C0967">
        <w:trPr>
          <w:trHeight w:hRule="exact" w:val="312"/>
          <w:jc w:val="center"/>
        </w:trPr>
        <w:tc>
          <w:tcPr>
            <w:tcW w:w="14497" w:type="dxa"/>
            <w:gridSpan w:val="7"/>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b/>
                <w:bCs/>
                <w:sz w:val="19"/>
                <w:szCs w:val="19"/>
              </w:rPr>
              <w:t>I. АКТИВЫ</w:t>
            </w:r>
          </w:p>
        </w:tc>
      </w:tr>
      <w:tr w:rsidR="002C0967">
        <w:trPr>
          <w:trHeight w:hRule="exact" w:val="312"/>
          <w:jc w:val="center"/>
        </w:trPr>
        <w:tc>
          <w:tcPr>
            <w:tcW w:w="103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1</w:t>
            </w:r>
          </w:p>
        </w:tc>
        <w:tc>
          <w:tcPr>
            <w:tcW w:w="4915"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Денежные средства</w:t>
            </w:r>
          </w:p>
        </w:tc>
        <w:tc>
          <w:tcPr>
            <w:tcW w:w="2002" w:type="dxa"/>
            <w:tcBorders>
              <w:top w:val="single" w:sz="4" w:space="0" w:color="auto"/>
              <w:left w:val="single" w:sz="4" w:space="0" w:color="auto"/>
            </w:tcBorders>
            <w:shd w:val="clear" w:color="auto" w:fill="EEECE0"/>
          </w:tcPr>
          <w:p w:rsidR="002C0967" w:rsidRDefault="00772D8F">
            <w:pPr>
              <w:pStyle w:val="a5"/>
              <w:spacing w:line="240" w:lineRule="auto"/>
              <w:ind w:firstLine="0"/>
              <w:jc w:val="center"/>
              <w:rPr>
                <w:sz w:val="19"/>
                <w:szCs w:val="19"/>
              </w:rPr>
            </w:pPr>
            <w:r>
              <w:rPr>
                <w:sz w:val="19"/>
                <w:szCs w:val="19"/>
              </w:rPr>
              <w:t>7,65%</w:t>
            </w:r>
          </w:p>
        </w:tc>
        <w:tc>
          <w:tcPr>
            <w:tcW w:w="2256" w:type="dxa"/>
            <w:tcBorders>
              <w:top w:val="single" w:sz="4" w:space="0" w:color="auto"/>
              <w:left w:val="single" w:sz="4" w:space="0" w:color="auto"/>
            </w:tcBorders>
            <w:shd w:val="clear" w:color="auto" w:fill="EEECE0"/>
          </w:tcPr>
          <w:p w:rsidR="002C0967" w:rsidRDefault="00772D8F">
            <w:pPr>
              <w:pStyle w:val="a5"/>
              <w:spacing w:line="240" w:lineRule="auto"/>
              <w:ind w:firstLine="0"/>
              <w:jc w:val="center"/>
              <w:rPr>
                <w:sz w:val="19"/>
                <w:szCs w:val="19"/>
              </w:rPr>
            </w:pPr>
            <w:r>
              <w:rPr>
                <w:sz w:val="19"/>
                <w:szCs w:val="19"/>
              </w:rPr>
              <w:t>1,40%</w:t>
            </w:r>
          </w:p>
        </w:tc>
        <w:tc>
          <w:tcPr>
            <w:tcW w:w="2146" w:type="dxa"/>
            <w:tcBorders>
              <w:top w:val="single" w:sz="4" w:space="0" w:color="auto"/>
              <w:left w:val="single" w:sz="4" w:space="0" w:color="auto"/>
            </w:tcBorders>
            <w:shd w:val="clear" w:color="auto" w:fill="EEECE0"/>
          </w:tcPr>
          <w:p w:rsidR="002C0967" w:rsidRDefault="00772D8F">
            <w:pPr>
              <w:pStyle w:val="a5"/>
              <w:spacing w:line="240" w:lineRule="auto"/>
              <w:ind w:firstLine="0"/>
              <w:jc w:val="center"/>
              <w:rPr>
                <w:sz w:val="19"/>
                <w:szCs w:val="19"/>
              </w:rPr>
            </w:pPr>
            <w:r>
              <w:rPr>
                <w:sz w:val="19"/>
                <w:szCs w:val="19"/>
              </w:rPr>
              <w:t>2,47%</w:t>
            </w:r>
          </w:p>
        </w:tc>
        <w:tc>
          <w:tcPr>
            <w:tcW w:w="2026" w:type="dxa"/>
            <w:tcBorders>
              <w:top w:val="single" w:sz="4" w:space="0" w:color="auto"/>
              <w:left w:val="single" w:sz="4" w:space="0" w:color="auto"/>
            </w:tcBorders>
            <w:shd w:val="clear" w:color="auto" w:fill="EEECE0"/>
          </w:tcPr>
          <w:p w:rsidR="002C0967" w:rsidRDefault="00772D8F">
            <w:pPr>
              <w:pStyle w:val="a5"/>
              <w:spacing w:line="240" w:lineRule="auto"/>
              <w:ind w:firstLine="740"/>
              <w:rPr>
                <w:sz w:val="19"/>
                <w:szCs w:val="19"/>
              </w:rPr>
            </w:pPr>
            <w:r>
              <w:rPr>
                <w:sz w:val="19"/>
                <w:szCs w:val="19"/>
              </w:rPr>
              <w:t>3,62%</w:t>
            </w:r>
          </w:p>
        </w:tc>
        <w:tc>
          <w:tcPr>
            <w:tcW w:w="115" w:type="dxa"/>
            <w:tcBorders>
              <w:top w:val="single" w:sz="4" w:space="0" w:color="auto"/>
              <w:right w:val="single" w:sz="4" w:space="0" w:color="auto"/>
            </w:tcBorders>
            <w:shd w:val="clear" w:color="auto" w:fill="EEECE0"/>
          </w:tcPr>
          <w:p w:rsidR="002C0967" w:rsidRDefault="002C0967">
            <w:pPr>
              <w:rPr>
                <w:sz w:val="10"/>
                <w:szCs w:val="10"/>
              </w:rPr>
            </w:pPr>
          </w:p>
        </w:tc>
      </w:tr>
      <w:tr w:rsidR="002C0967">
        <w:trPr>
          <w:trHeight w:hRule="exact" w:val="571"/>
          <w:jc w:val="center"/>
        </w:trPr>
        <w:tc>
          <w:tcPr>
            <w:tcW w:w="103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2</w:t>
            </w:r>
          </w:p>
        </w:tc>
        <w:tc>
          <w:tcPr>
            <w:tcW w:w="4915"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Средства кредитной организации в Центральном банке Российской Федерации</w:t>
            </w:r>
          </w:p>
        </w:tc>
        <w:tc>
          <w:tcPr>
            <w:tcW w:w="2002"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1,25%</w:t>
            </w:r>
          </w:p>
        </w:tc>
        <w:tc>
          <w:tcPr>
            <w:tcW w:w="225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2,47%</w:t>
            </w:r>
          </w:p>
        </w:tc>
        <w:tc>
          <w:tcPr>
            <w:tcW w:w="214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1,00%</w:t>
            </w:r>
          </w:p>
        </w:tc>
        <w:tc>
          <w:tcPr>
            <w:tcW w:w="202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740"/>
              <w:rPr>
                <w:sz w:val="19"/>
                <w:szCs w:val="19"/>
              </w:rPr>
            </w:pPr>
            <w:r>
              <w:rPr>
                <w:sz w:val="19"/>
                <w:szCs w:val="19"/>
              </w:rPr>
              <w:t>1,84%</w:t>
            </w:r>
          </w:p>
        </w:tc>
        <w:tc>
          <w:tcPr>
            <w:tcW w:w="115" w:type="dxa"/>
            <w:tcBorders>
              <w:top w:val="single" w:sz="4" w:space="0" w:color="auto"/>
              <w:right w:val="single" w:sz="4" w:space="0" w:color="auto"/>
            </w:tcBorders>
            <w:shd w:val="clear" w:color="auto" w:fill="EEECE0"/>
          </w:tcPr>
          <w:p w:rsidR="002C0967" w:rsidRDefault="002C0967">
            <w:pPr>
              <w:rPr>
                <w:sz w:val="10"/>
                <w:szCs w:val="10"/>
              </w:rPr>
            </w:pPr>
          </w:p>
        </w:tc>
      </w:tr>
      <w:tr w:rsidR="002C0967">
        <w:trPr>
          <w:trHeight w:hRule="exact" w:val="312"/>
          <w:jc w:val="center"/>
        </w:trPr>
        <w:tc>
          <w:tcPr>
            <w:tcW w:w="103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2.1.</w:t>
            </w:r>
          </w:p>
        </w:tc>
        <w:tc>
          <w:tcPr>
            <w:tcW w:w="4915"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Обязательные резервы</w:t>
            </w:r>
          </w:p>
        </w:tc>
        <w:tc>
          <w:tcPr>
            <w:tcW w:w="2002"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0,73%</w:t>
            </w:r>
          </w:p>
        </w:tc>
        <w:tc>
          <w:tcPr>
            <w:tcW w:w="2256"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0,66%</w:t>
            </w:r>
          </w:p>
        </w:tc>
        <w:tc>
          <w:tcPr>
            <w:tcW w:w="2146"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0,48%</w:t>
            </w:r>
          </w:p>
        </w:tc>
        <w:tc>
          <w:tcPr>
            <w:tcW w:w="2141" w:type="dxa"/>
            <w:gridSpan w:val="2"/>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0,70%</w:t>
            </w:r>
          </w:p>
        </w:tc>
      </w:tr>
      <w:tr w:rsidR="002C0967">
        <w:trPr>
          <w:trHeight w:hRule="exact" w:val="312"/>
          <w:jc w:val="center"/>
        </w:trPr>
        <w:tc>
          <w:tcPr>
            <w:tcW w:w="103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3</w:t>
            </w:r>
          </w:p>
        </w:tc>
        <w:tc>
          <w:tcPr>
            <w:tcW w:w="4915"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Средства в кредитных организациях</w:t>
            </w:r>
          </w:p>
        </w:tc>
        <w:tc>
          <w:tcPr>
            <w:tcW w:w="2002" w:type="dxa"/>
            <w:tcBorders>
              <w:top w:val="single" w:sz="4" w:space="0" w:color="auto"/>
              <w:left w:val="single" w:sz="4" w:space="0" w:color="auto"/>
            </w:tcBorders>
            <w:shd w:val="clear" w:color="auto" w:fill="EEECE0"/>
          </w:tcPr>
          <w:p w:rsidR="002C0967" w:rsidRDefault="00772D8F">
            <w:pPr>
              <w:pStyle w:val="a5"/>
              <w:spacing w:line="240" w:lineRule="auto"/>
              <w:ind w:firstLine="0"/>
              <w:jc w:val="center"/>
              <w:rPr>
                <w:sz w:val="19"/>
                <w:szCs w:val="19"/>
              </w:rPr>
            </w:pPr>
            <w:r>
              <w:rPr>
                <w:sz w:val="19"/>
                <w:szCs w:val="19"/>
              </w:rPr>
              <w:t>3,42%</w:t>
            </w:r>
          </w:p>
        </w:tc>
        <w:tc>
          <w:tcPr>
            <w:tcW w:w="2256" w:type="dxa"/>
            <w:tcBorders>
              <w:top w:val="single" w:sz="4" w:space="0" w:color="auto"/>
              <w:left w:val="single" w:sz="4" w:space="0" w:color="auto"/>
            </w:tcBorders>
            <w:shd w:val="clear" w:color="auto" w:fill="EEECE0"/>
          </w:tcPr>
          <w:p w:rsidR="002C0967" w:rsidRDefault="00772D8F">
            <w:pPr>
              <w:pStyle w:val="a5"/>
              <w:spacing w:line="240" w:lineRule="auto"/>
              <w:ind w:firstLine="0"/>
              <w:jc w:val="center"/>
              <w:rPr>
                <w:sz w:val="19"/>
                <w:szCs w:val="19"/>
              </w:rPr>
            </w:pPr>
            <w:r>
              <w:rPr>
                <w:sz w:val="19"/>
                <w:szCs w:val="19"/>
              </w:rPr>
              <w:t>1,46%</w:t>
            </w:r>
          </w:p>
        </w:tc>
        <w:tc>
          <w:tcPr>
            <w:tcW w:w="2146" w:type="dxa"/>
            <w:tcBorders>
              <w:top w:val="single" w:sz="4" w:space="0" w:color="auto"/>
              <w:left w:val="single" w:sz="4" w:space="0" w:color="auto"/>
            </w:tcBorders>
            <w:shd w:val="clear" w:color="auto" w:fill="EEECE0"/>
          </w:tcPr>
          <w:p w:rsidR="002C0967" w:rsidRDefault="00772D8F">
            <w:pPr>
              <w:pStyle w:val="a5"/>
              <w:spacing w:line="240" w:lineRule="auto"/>
              <w:ind w:firstLine="0"/>
              <w:jc w:val="center"/>
              <w:rPr>
                <w:sz w:val="19"/>
                <w:szCs w:val="19"/>
              </w:rPr>
            </w:pPr>
            <w:r>
              <w:rPr>
                <w:sz w:val="19"/>
                <w:szCs w:val="19"/>
              </w:rPr>
              <w:t>1,53%</w:t>
            </w:r>
          </w:p>
        </w:tc>
        <w:tc>
          <w:tcPr>
            <w:tcW w:w="2026" w:type="dxa"/>
            <w:tcBorders>
              <w:top w:val="single" w:sz="4" w:space="0" w:color="auto"/>
              <w:left w:val="single" w:sz="4" w:space="0" w:color="auto"/>
            </w:tcBorders>
            <w:shd w:val="clear" w:color="auto" w:fill="EEECE0"/>
          </w:tcPr>
          <w:p w:rsidR="002C0967" w:rsidRDefault="00772D8F">
            <w:pPr>
              <w:pStyle w:val="a5"/>
              <w:spacing w:line="240" w:lineRule="auto"/>
              <w:ind w:firstLine="740"/>
              <w:rPr>
                <w:sz w:val="19"/>
                <w:szCs w:val="19"/>
              </w:rPr>
            </w:pPr>
            <w:r>
              <w:rPr>
                <w:sz w:val="19"/>
                <w:szCs w:val="19"/>
              </w:rPr>
              <w:t>1,89%</w:t>
            </w:r>
          </w:p>
        </w:tc>
        <w:tc>
          <w:tcPr>
            <w:tcW w:w="115" w:type="dxa"/>
            <w:tcBorders>
              <w:top w:val="single" w:sz="4" w:space="0" w:color="auto"/>
              <w:right w:val="single" w:sz="4" w:space="0" w:color="auto"/>
            </w:tcBorders>
            <w:shd w:val="clear" w:color="auto" w:fill="EEECE0"/>
          </w:tcPr>
          <w:p w:rsidR="002C0967" w:rsidRDefault="002C0967">
            <w:pPr>
              <w:rPr>
                <w:sz w:val="10"/>
                <w:szCs w:val="10"/>
              </w:rPr>
            </w:pPr>
          </w:p>
        </w:tc>
      </w:tr>
      <w:tr w:rsidR="002C0967">
        <w:trPr>
          <w:trHeight w:hRule="exact" w:val="466"/>
          <w:jc w:val="center"/>
        </w:trPr>
        <w:tc>
          <w:tcPr>
            <w:tcW w:w="103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4</w:t>
            </w:r>
          </w:p>
        </w:tc>
        <w:tc>
          <w:tcPr>
            <w:tcW w:w="4915" w:type="dxa"/>
            <w:tcBorders>
              <w:top w:val="single" w:sz="4" w:space="0" w:color="auto"/>
              <w:left w:val="single" w:sz="4" w:space="0" w:color="auto"/>
            </w:tcBorders>
            <w:shd w:val="clear" w:color="auto" w:fill="FFFFFF"/>
            <w:vAlign w:val="bottom"/>
          </w:tcPr>
          <w:p w:rsidR="002C0967" w:rsidRDefault="00772D8F">
            <w:pPr>
              <w:pStyle w:val="a5"/>
              <w:spacing w:line="254" w:lineRule="auto"/>
              <w:ind w:firstLine="0"/>
              <w:rPr>
                <w:sz w:val="19"/>
                <w:szCs w:val="19"/>
              </w:rPr>
            </w:pPr>
            <w:r>
              <w:rPr>
                <w:sz w:val="19"/>
                <w:szCs w:val="19"/>
              </w:rPr>
              <w:t>Финансовые активы, оцениваемые по справедливой стоимости через прибыль или убыток</w:t>
            </w:r>
          </w:p>
        </w:tc>
        <w:tc>
          <w:tcPr>
            <w:tcW w:w="2002"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3,26%</w:t>
            </w:r>
          </w:p>
        </w:tc>
        <w:tc>
          <w:tcPr>
            <w:tcW w:w="225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3,98%</w:t>
            </w:r>
          </w:p>
        </w:tc>
        <w:tc>
          <w:tcPr>
            <w:tcW w:w="214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3,64%</w:t>
            </w:r>
          </w:p>
        </w:tc>
        <w:tc>
          <w:tcPr>
            <w:tcW w:w="202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740"/>
              <w:rPr>
                <w:sz w:val="19"/>
                <w:szCs w:val="19"/>
              </w:rPr>
            </w:pPr>
            <w:r>
              <w:rPr>
                <w:sz w:val="19"/>
                <w:szCs w:val="19"/>
              </w:rPr>
              <w:t>3,44%</w:t>
            </w:r>
          </w:p>
        </w:tc>
        <w:tc>
          <w:tcPr>
            <w:tcW w:w="115" w:type="dxa"/>
            <w:tcBorders>
              <w:top w:val="single" w:sz="4" w:space="0" w:color="auto"/>
              <w:right w:val="single" w:sz="4" w:space="0" w:color="auto"/>
            </w:tcBorders>
            <w:shd w:val="clear" w:color="auto" w:fill="EEECE0"/>
          </w:tcPr>
          <w:p w:rsidR="002C0967" w:rsidRDefault="002C0967">
            <w:pPr>
              <w:rPr>
                <w:sz w:val="10"/>
                <w:szCs w:val="10"/>
              </w:rPr>
            </w:pPr>
          </w:p>
        </w:tc>
      </w:tr>
      <w:tr w:rsidR="002C0967">
        <w:trPr>
          <w:trHeight w:hRule="exact" w:val="307"/>
          <w:jc w:val="center"/>
        </w:trPr>
        <w:tc>
          <w:tcPr>
            <w:tcW w:w="103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5</w:t>
            </w:r>
          </w:p>
        </w:tc>
        <w:tc>
          <w:tcPr>
            <w:tcW w:w="4915"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Чистая ссудная задолженность</w:t>
            </w:r>
          </w:p>
        </w:tc>
        <w:tc>
          <w:tcPr>
            <w:tcW w:w="2002" w:type="dxa"/>
            <w:tcBorders>
              <w:top w:val="single" w:sz="4" w:space="0" w:color="auto"/>
              <w:left w:val="single" w:sz="4" w:space="0" w:color="auto"/>
            </w:tcBorders>
            <w:shd w:val="clear" w:color="auto" w:fill="EEECE0"/>
            <w:vAlign w:val="bottom"/>
          </w:tcPr>
          <w:p w:rsidR="002C0967" w:rsidRDefault="00772D8F">
            <w:pPr>
              <w:pStyle w:val="a5"/>
              <w:spacing w:line="240" w:lineRule="auto"/>
              <w:ind w:firstLine="0"/>
              <w:jc w:val="center"/>
              <w:rPr>
                <w:sz w:val="19"/>
                <w:szCs w:val="19"/>
              </w:rPr>
            </w:pPr>
            <w:r>
              <w:rPr>
                <w:sz w:val="19"/>
                <w:szCs w:val="19"/>
              </w:rPr>
              <w:t>70,36%</w:t>
            </w:r>
          </w:p>
        </w:tc>
        <w:tc>
          <w:tcPr>
            <w:tcW w:w="2256" w:type="dxa"/>
            <w:tcBorders>
              <w:top w:val="single" w:sz="4" w:space="0" w:color="auto"/>
              <w:left w:val="single" w:sz="4" w:space="0" w:color="auto"/>
            </w:tcBorders>
            <w:shd w:val="clear" w:color="auto" w:fill="EEECE0"/>
            <w:vAlign w:val="bottom"/>
          </w:tcPr>
          <w:p w:rsidR="002C0967" w:rsidRDefault="00772D8F">
            <w:pPr>
              <w:pStyle w:val="a5"/>
              <w:spacing w:line="240" w:lineRule="auto"/>
              <w:ind w:firstLine="0"/>
              <w:jc w:val="center"/>
              <w:rPr>
                <w:sz w:val="19"/>
                <w:szCs w:val="19"/>
              </w:rPr>
            </w:pPr>
            <w:r>
              <w:rPr>
                <w:sz w:val="19"/>
                <w:szCs w:val="19"/>
              </w:rPr>
              <w:t>76,19%</w:t>
            </w:r>
          </w:p>
        </w:tc>
        <w:tc>
          <w:tcPr>
            <w:tcW w:w="2146" w:type="dxa"/>
            <w:tcBorders>
              <w:top w:val="single" w:sz="4" w:space="0" w:color="auto"/>
              <w:left w:val="single" w:sz="4" w:space="0" w:color="auto"/>
            </w:tcBorders>
            <w:shd w:val="clear" w:color="auto" w:fill="EEECE0"/>
            <w:vAlign w:val="bottom"/>
          </w:tcPr>
          <w:p w:rsidR="002C0967" w:rsidRDefault="00772D8F">
            <w:pPr>
              <w:pStyle w:val="a5"/>
              <w:spacing w:line="240" w:lineRule="auto"/>
              <w:ind w:firstLine="0"/>
              <w:jc w:val="center"/>
              <w:rPr>
                <w:sz w:val="19"/>
                <w:szCs w:val="19"/>
              </w:rPr>
            </w:pPr>
            <w:r>
              <w:rPr>
                <w:sz w:val="19"/>
                <w:szCs w:val="19"/>
              </w:rPr>
              <w:t>75,26%</w:t>
            </w:r>
          </w:p>
        </w:tc>
        <w:tc>
          <w:tcPr>
            <w:tcW w:w="2026" w:type="dxa"/>
            <w:tcBorders>
              <w:top w:val="single" w:sz="4" w:space="0" w:color="auto"/>
              <w:left w:val="single" w:sz="4" w:space="0" w:color="auto"/>
            </w:tcBorders>
            <w:shd w:val="clear" w:color="auto" w:fill="EEECE0"/>
            <w:vAlign w:val="bottom"/>
          </w:tcPr>
          <w:p w:rsidR="002C0967" w:rsidRDefault="00772D8F">
            <w:pPr>
              <w:pStyle w:val="a5"/>
              <w:spacing w:line="240" w:lineRule="auto"/>
              <w:ind w:firstLine="0"/>
              <w:jc w:val="center"/>
              <w:rPr>
                <w:sz w:val="19"/>
                <w:szCs w:val="19"/>
              </w:rPr>
            </w:pPr>
            <w:r>
              <w:rPr>
                <w:sz w:val="19"/>
                <w:szCs w:val="19"/>
              </w:rPr>
              <w:t>77,11%</w:t>
            </w:r>
          </w:p>
        </w:tc>
        <w:tc>
          <w:tcPr>
            <w:tcW w:w="115" w:type="dxa"/>
            <w:tcBorders>
              <w:top w:val="single" w:sz="4" w:space="0" w:color="auto"/>
              <w:right w:val="single" w:sz="4" w:space="0" w:color="auto"/>
            </w:tcBorders>
            <w:shd w:val="clear" w:color="auto" w:fill="EEECE0"/>
          </w:tcPr>
          <w:p w:rsidR="002C0967" w:rsidRDefault="002C0967">
            <w:pPr>
              <w:rPr>
                <w:sz w:val="10"/>
                <w:szCs w:val="10"/>
              </w:rPr>
            </w:pPr>
          </w:p>
        </w:tc>
      </w:tr>
      <w:tr w:rsidR="002C0967">
        <w:trPr>
          <w:trHeight w:hRule="exact" w:val="782"/>
          <w:jc w:val="center"/>
        </w:trPr>
        <w:tc>
          <w:tcPr>
            <w:tcW w:w="103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6</w:t>
            </w:r>
          </w:p>
        </w:tc>
        <w:tc>
          <w:tcPr>
            <w:tcW w:w="4915"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Чистые вложения в ценные бумаги и другие финансовые активы, имеющиеся в наличии для продажи</w:t>
            </w:r>
          </w:p>
        </w:tc>
        <w:tc>
          <w:tcPr>
            <w:tcW w:w="2002"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6,53%</w:t>
            </w:r>
          </w:p>
        </w:tc>
        <w:tc>
          <w:tcPr>
            <w:tcW w:w="225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5,30%</w:t>
            </w:r>
          </w:p>
        </w:tc>
        <w:tc>
          <w:tcPr>
            <w:tcW w:w="214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5,63%</w:t>
            </w:r>
          </w:p>
        </w:tc>
        <w:tc>
          <w:tcPr>
            <w:tcW w:w="202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740"/>
              <w:rPr>
                <w:sz w:val="19"/>
                <w:szCs w:val="19"/>
              </w:rPr>
            </w:pPr>
            <w:r>
              <w:rPr>
                <w:sz w:val="19"/>
                <w:szCs w:val="19"/>
              </w:rPr>
              <w:t>5,56%</w:t>
            </w:r>
          </w:p>
        </w:tc>
        <w:tc>
          <w:tcPr>
            <w:tcW w:w="115" w:type="dxa"/>
            <w:tcBorders>
              <w:top w:val="single" w:sz="4" w:space="0" w:color="auto"/>
              <w:right w:val="single" w:sz="4" w:space="0" w:color="auto"/>
            </w:tcBorders>
            <w:shd w:val="clear" w:color="auto" w:fill="EEECE0"/>
          </w:tcPr>
          <w:p w:rsidR="002C0967" w:rsidRDefault="002C0967">
            <w:pPr>
              <w:rPr>
                <w:sz w:val="10"/>
                <w:szCs w:val="10"/>
              </w:rPr>
            </w:pPr>
          </w:p>
        </w:tc>
      </w:tr>
      <w:tr w:rsidR="002C0967">
        <w:trPr>
          <w:trHeight w:hRule="exact" w:val="370"/>
          <w:jc w:val="center"/>
        </w:trPr>
        <w:tc>
          <w:tcPr>
            <w:tcW w:w="103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6.1.</w:t>
            </w:r>
          </w:p>
        </w:tc>
        <w:tc>
          <w:tcPr>
            <w:tcW w:w="4915"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Инвестиции в дочерние и зависимые организации</w:t>
            </w:r>
          </w:p>
        </w:tc>
        <w:tc>
          <w:tcPr>
            <w:tcW w:w="2002"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5,13%</w:t>
            </w:r>
          </w:p>
        </w:tc>
        <w:tc>
          <w:tcPr>
            <w:tcW w:w="2256"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4,38%</w:t>
            </w:r>
          </w:p>
        </w:tc>
        <w:tc>
          <w:tcPr>
            <w:tcW w:w="2146"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3,49%</w:t>
            </w:r>
          </w:p>
        </w:tc>
        <w:tc>
          <w:tcPr>
            <w:tcW w:w="2141" w:type="dxa"/>
            <w:gridSpan w:val="2"/>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3,07%</w:t>
            </w:r>
          </w:p>
        </w:tc>
      </w:tr>
      <w:tr w:rsidR="002C0967">
        <w:trPr>
          <w:trHeight w:hRule="exact" w:val="523"/>
          <w:jc w:val="center"/>
        </w:trPr>
        <w:tc>
          <w:tcPr>
            <w:tcW w:w="103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7</w:t>
            </w:r>
          </w:p>
        </w:tc>
        <w:tc>
          <w:tcPr>
            <w:tcW w:w="4915"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Чистые вложения в ценные бумаги, удерживаемые до погашения</w:t>
            </w:r>
          </w:p>
        </w:tc>
        <w:tc>
          <w:tcPr>
            <w:tcW w:w="2002"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5,97%</w:t>
            </w:r>
          </w:p>
        </w:tc>
        <w:tc>
          <w:tcPr>
            <w:tcW w:w="225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6,55%</w:t>
            </w:r>
          </w:p>
        </w:tc>
        <w:tc>
          <w:tcPr>
            <w:tcW w:w="214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7,63%</w:t>
            </w:r>
          </w:p>
        </w:tc>
        <w:tc>
          <w:tcPr>
            <w:tcW w:w="202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740"/>
              <w:rPr>
                <w:sz w:val="19"/>
                <w:szCs w:val="19"/>
              </w:rPr>
            </w:pPr>
            <w:r>
              <w:rPr>
                <w:sz w:val="19"/>
                <w:szCs w:val="19"/>
              </w:rPr>
              <w:t>4,41%</w:t>
            </w:r>
          </w:p>
        </w:tc>
        <w:tc>
          <w:tcPr>
            <w:tcW w:w="115" w:type="dxa"/>
            <w:tcBorders>
              <w:top w:val="single" w:sz="4" w:space="0" w:color="auto"/>
              <w:right w:val="single" w:sz="4" w:space="0" w:color="auto"/>
            </w:tcBorders>
            <w:shd w:val="clear" w:color="auto" w:fill="EEECE0"/>
          </w:tcPr>
          <w:p w:rsidR="002C0967" w:rsidRDefault="002C0967">
            <w:pPr>
              <w:rPr>
                <w:sz w:val="10"/>
                <w:szCs w:val="10"/>
              </w:rPr>
            </w:pPr>
          </w:p>
        </w:tc>
      </w:tr>
      <w:tr w:rsidR="002C0967">
        <w:trPr>
          <w:trHeight w:hRule="exact" w:val="408"/>
          <w:jc w:val="center"/>
        </w:trPr>
        <w:tc>
          <w:tcPr>
            <w:tcW w:w="1037"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rPr>
                <w:sz w:val="19"/>
                <w:szCs w:val="19"/>
              </w:rPr>
            </w:pPr>
            <w:r>
              <w:rPr>
                <w:sz w:val="19"/>
                <w:szCs w:val="19"/>
              </w:rPr>
              <w:t>8</w:t>
            </w:r>
          </w:p>
        </w:tc>
        <w:tc>
          <w:tcPr>
            <w:tcW w:w="4915"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rPr>
                <w:sz w:val="19"/>
                <w:szCs w:val="19"/>
              </w:rPr>
            </w:pPr>
            <w:r>
              <w:rPr>
                <w:sz w:val="19"/>
                <w:szCs w:val="19"/>
              </w:rPr>
              <w:t>Требования по текущему налогу на прибыль</w:t>
            </w:r>
          </w:p>
        </w:tc>
        <w:tc>
          <w:tcPr>
            <w:tcW w:w="2002"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0,00%</w:t>
            </w:r>
          </w:p>
        </w:tc>
        <w:tc>
          <w:tcPr>
            <w:tcW w:w="225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0,00%</w:t>
            </w:r>
          </w:p>
        </w:tc>
        <w:tc>
          <w:tcPr>
            <w:tcW w:w="214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0,00%</w:t>
            </w:r>
          </w:p>
        </w:tc>
        <w:tc>
          <w:tcPr>
            <w:tcW w:w="202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740"/>
              <w:rPr>
                <w:sz w:val="19"/>
                <w:szCs w:val="19"/>
              </w:rPr>
            </w:pPr>
            <w:r>
              <w:rPr>
                <w:sz w:val="19"/>
                <w:szCs w:val="19"/>
              </w:rPr>
              <w:t>0,07%</w:t>
            </w:r>
          </w:p>
        </w:tc>
        <w:tc>
          <w:tcPr>
            <w:tcW w:w="115" w:type="dxa"/>
            <w:tcBorders>
              <w:top w:val="single" w:sz="4" w:space="0" w:color="auto"/>
              <w:right w:val="single" w:sz="4" w:space="0" w:color="auto"/>
            </w:tcBorders>
            <w:shd w:val="clear" w:color="auto" w:fill="EEECE0"/>
          </w:tcPr>
          <w:p w:rsidR="002C0967" w:rsidRDefault="002C0967">
            <w:pPr>
              <w:rPr>
                <w:sz w:val="10"/>
                <w:szCs w:val="10"/>
              </w:rPr>
            </w:pPr>
          </w:p>
        </w:tc>
      </w:tr>
      <w:tr w:rsidR="002C0967">
        <w:trPr>
          <w:trHeight w:hRule="exact" w:val="307"/>
          <w:jc w:val="center"/>
        </w:trPr>
        <w:tc>
          <w:tcPr>
            <w:tcW w:w="103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9</w:t>
            </w:r>
          </w:p>
        </w:tc>
        <w:tc>
          <w:tcPr>
            <w:tcW w:w="4915"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Отложенный налоговый актив</w:t>
            </w:r>
          </w:p>
        </w:tc>
        <w:tc>
          <w:tcPr>
            <w:tcW w:w="2002" w:type="dxa"/>
            <w:tcBorders>
              <w:top w:val="single" w:sz="4" w:space="0" w:color="auto"/>
              <w:left w:val="single" w:sz="4" w:space="0" w:color="auto"/>
            </w:tcBorders>
            <w:shd w:val="clear" w:color="auto" w:fill="EEECE0"/>
            <w:vAlign w:val="bottom"/>
          </w:tcPr>
          <w:p w:rsidR="002C0967" w:rsidRDefault="00772D8F">
            <w:pPr>
              <w:pStyle w:val="a5"/>
              <w:spacing w:line="240" w:lineRule="auto"/>
              <w:ind w:firstLine="0"/>
              <w:jc w:val="center"/>
              <w:rPr>
                <w:sz w:val="19"/>
                <w:szCs w:val="19"/>
              </w:rPr>
            </w:pPr>
            <w:r>
              <w:rPr>
                <w:sz w:val="19"/>
                <w:szCs w:val="19"/>
              </w:rPr>
              <w:t>0,32%</w:t>
            </w:r>
          </w:p>
        </w:tc>
        <w:tc>
          <w:tcPr>
            <w:tcW w:w="2256" w:type="dxa"/>
            <w:tcBorders>
              <w:top w:val="single" w:sz="4" w:space="0" w:color="auto"/>
              <w:left w:val="single" w:sz="4" w:space="0" w:color="auto"/>
            </w:tcBorders>
            <w:shd w:val="clear" w:color="auto" w:fill="EEECE0"/>
            <w:vAlign w:val="bottom"/>
          </w:tcPr>
          <w:p w:rsidR="002C0967" w:rsidRDefault="00772D8F">
            <w:pPr>
              <w:pStyle w:val="a5"/>
              <w:spacing w:line="240" w:lineRule="auto"/>
              <w:ind w:firstLine="0"/>
              <w:jc w:val="center"/>
              <w:rPr>
                <w:sz w:val="19"/>
                <w:szCs w:val="19"/>
              </w:rPr>
            </w:pPr>
            <w:r>
              <w:rPr>
                <w:sz w:val="19"/>
                <w:szCs w:val="19"/>
              </w:rPr>
              <w:t>0,46%</w:t>
            </w:r>
          </w:p>
        </w:tc>
        <w:tc>
          <w:tcPr>
            <w:tcW w:w="2146" w:type="dxa"/>
            <w:tcBorders>
              <w:top w:val="single" w:sz="4" w:space="0" w:color="auto"/>
              <w:left w:val="single" w:sz="4" w:space="0" w:color="auto"/>
            </w:tcBorders>
            <w:shd w:val="clear" w:color="auto" w:fill="EEECE0"/>
            <w:vAlign w:val="bottom"/>
          </w:tcPr>
          <w:p w:rsidR="002C0967" w:rsidRDefault="00772D8F">
            <w:pPr>
              <w:pStyle w:val="a5"/>
              <w:spacing w:line="240" w:lineRule="auto"/>
              <w:ind w:firstLine="0"/>
              <w:jc w:val="center"/>
              <w:rPr>
                <w:sz w:val="19"/>
                <w:szCs w:val="19"/>
              </w:rPr>
            </w:pPr>
            <w:r>
              <w:rPr>
                <w:sz w:val="19"/>
                <w:szCs w:val="19"/>
              </w:rPr>
              <w:t>0,86%</w:t>
            </w:r>
          </w:p>
        </w:tc>
        <w:tc>
          <w:tcPr>
            <w:tcW w:w="2026" w:type="dxa"/>
            <w:tcBorders>
              <w:top w:val="single" w:sz="4" w:space="0" w:color="auto"/>
              <w:left w:val="single" w:sz="4" w:space="0" w:color="auto"/>
            </w:tcBorders>
            <w:shd w:val="clear" w:color="auto" w:fill="EEECE0"/>
            <w:vAlign w:val="bottom"/>
          </w:tcPr>
          <w:p w:rsidR="002C0967" w:rsidRDefault="00772D8F">
            <w:pPr>
              <w:pStyle w:val="a5"/>
              <w:spacing w:line="240" w:lineRule="auto"/>
              <w:ind w:firstLine="740"/>
              <w:rPr>
                <w:sz w:val="19"/>
                <w:szCs w:val="19"/>
              </w:rPr>
            </w:pPr>
            <w:r>
              <w:rPr>
                <w:sz w:val="19"/>
                <w:szCs w:val="19"/>
              </w:rPr>
              <w:t>0,41%</w:t>
            </w:r>
          </w:p>
        </w:tc>
        <w:tc>
          <w:tcPr>
            <w:tcW w:w="115" w:type="dxa"/>
            <w:tcBorders>
              <w:top w:val="single" w:sz="4" w:space="0" w:color="auto"/>
              <w:right w:val="single" w:sz="4" w:space="0" w:color="auto"/>
            </w:tcBorders>
            <w:shd w:val="clear" w:color="auto" w:fill="EEECE0"/>
          </w:tcPr>
          <w:p w:rsidR="002C0967" w:rsidRDefault="002C0967">
            <w:pPr>
              <w:rPr>
                <w:sz w:val="10"/>
                <w:szCs w:val="10"/>
              </w:rPr>
            </w:pPr>
          </w:p>
        </w:tc>
      </w:tr>
      <w:tr w:rsidR="002C0967">
        <w:trPr>
          <w:trHeight w:hRule="exact" w:val="523"/>
          <w:jc w:val="center"/>
        </w:trPr>
        <w:tc>
          <w:tcPr>
            <w:tcW w:w="103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10</w:t>
            </w:r>
          </w:p>
        </w:tc>
        <w:tc>
          <w:tcPr>
            <w:tcW w:w="4915"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Основные средства, нематериальные активы и материальные запасы</w:t>
            </w:r>
          </w:p>
        </w:tc>
        <w:tc>
          <w:tcPr>
            <w:tcW w:w="2002"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0,61%</w:t>
            </w:r>
          </w:p>
        </w:tc>
        <w:tc>
          <w:tcPr>
            <w:tcW w:w="225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0,51%</w:t>
            </w:r>
          </w:p>
        </w:tc>
        <w:tc>
          <w:tcPr>
            <w:tcW w:w="214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0"/>
              <w:jc w:val="center"/>
              <w:rPr>
                <w:sz w:val="19"/>
                <w:szCs w:val="19"/>
              </w:rPr>
            </w:pPr>
            <w:r>
              <w:rPr>
                <w:sz w:val="19"/>
                <w:szCs w:val="19"/>
              </w:rPr>
              <w:t>0,53%</w:t>
            </w:r>
          </w:p>
        </w:tc>
        <w:tc>
          <w:tcPr>
            <w:tcW w:w="2026" w:type="dxa"/>
            <w:tcBorders>
              <w:top w:val="single" w:sz="4" w:space="0" w:color="auto"/>
              <w:left w:val="single" w:sz="4" w:space="0" w:color="auto"/>
            </w:tcBorders>
            <w:shd w:val="clear" w:color="auto" w:fill="EEECE0"/>
            <w:vAlign w:val="center"/>
          </w:tcPr>
          <w:p w:rsidR="002C0967" w:rsidRDefault="00772D8F">
            <w:pPr>
              <w:pStyle w:val="a5"/>
              <w:spacing w:line="240" w:lineRule="auto"/>
              <w:ind w:firstLine="740"/>
              <w:rPr>
                <w:sz w:val="19"/>
                <w:szCs w:val="19"/>
              </w:rPr>
            </w:pPr>
            <w:r>
              <w:rPr>
                <w:sz w:val="19"/>
                <w:szCs w:val="19"/>
              </w:rPr>
              <w:t>0,52%</w:t>
            </w:r>
          </w:p>
        </w:tc>
        <w:tc>
          <w:tcPr>
            <w:tcW w:w="115" w:type="dxa"/>
            <w:tcBorders>
              <w:top w:val="single" w:sz="4" w:space="0" w:color="auto"/>
              <w:right w:val="single" w:sz="4" w:space="0" w:color="auto"/>
            </w:tcBorders>
            <w:shd w:val="clear" w:color="auto" w:fill="EEECE0"/>
          </w:tcPr>
          <w:p w:rsidR="002C0967" w:rsidRDefault="002C0967">
            <w:pPr>
              <w:rPr>
                <w:sz w:val="10"/>
                <w:szCs w:val="10"/>
              </w:rPr>
            </w:pPr>
          </w:p>
        </w:tc>
      </w:tr>
      <w:tr w:rsidR="002C0967">
        <w:trPr>
          <w:trHeight w:hRule="exact" w:val="312"/>
          <w:jc w:val="center"/>
        </w:trPr>
        <w:tc>
          <w:tcPr>
            <w:tcW w:w="103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11</w:t>
            </w:r>
          </w:p>
        </w:tc>
        <w:tc>
          <w:tcPr>
            <w:tcW w:w="4915"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Долгосрочные активы, предназначенные для продажи</w:t>
            </w:r>
          </w:p>
        </w:tc>
        <w:tc>
          <w:tcPr>
            <w:tcW w:w="2002" w:type="dxa"/>
            <w:tcBorders>
              <w:top w:val="single" w:sz="4" w:space="0" w:color="auto"/>
              <w:left w:val="single" w:sz="4" w:space="0" w:color="auto"/>
            </w:tcBorders>
            <w:shd w:val="clear" w:color="auto" w:fill="EEECE0"/>
            <w:vAlign w:val="bottom"/>
          </w:tcPr>
          <w:p w:rsidR="002C0967" w:rsidRDefault="00772D8F">
            <w:pPr>
              <w:pStyle w:val="a5"/>
              <w:spacing w:line="240" w:lineRule="auto"/>
              <w:ind w:firstLine="0"/>
              <w:jc w:val="center"/>
              <w:rPr>
                <w:sz w:val="19"/>
                <w:szCs w:val="19"/>
              </w:rPr>
            </w:pPr>
            <w:r>
              <w:rPr>
                <w:sz w:val="19"/>
                <w:szCs w:val="19"/>
              </w:rPr>
              <w:t>0,01%</w:t>
            </w:r>
          </w:p>
        </w:tc>
        <w:tc>
          <w:tcPr>
            <w:tcW w:w="2256" w:type="dxa"/>
            <w:tcBorders>
              <w:top w:val="single" w:sz="4" w:space="0" w:color="auto"/>
              <w:left w:val="single" w:sz="4" w:space="0" w:color="auto"/>
            </w:tcBorders>
            <w:shd w:val="clear" w:color="auto" w:fill="EEECE0"/>
            <w:vAlign w:val="bottom"/>
          </w:tcPr>
          <w:p w:rsidR="002C0967" w:rsidRDefault="00772D8F">
            <w:pPr>
              <w:pStyle w:val="a5"/>
              <w:spacing w:line="240" w:lineRule="auto"/>
              <w:ind w:firstLine="0"/>
              <w:jc w:val="center"/>
              <w:rPr>
                <w:sz w:val="19"/>
                <w:szCs w:val="19"/>
              </w:rPr>
            </w:pPr>
            <w:r>
              <w:rPr>
                <w:sz w:val="19"/>
                <w:szCs w:val="19"/>
              </w:rPr>
              <w:t>0,01%</w:t>
            </w:r>
          </w:p>
        </w:tc>
        <w:tc>
          <w:tcPr>
            <w:tcW w:w="2146" w:type="dxa"/>
            <w:tcBorders>
              <w:top w:val="single" w:sz="4" w:space="0" w:color="auto"/>
              <w:left w:val="single" w:sz="4" w:space="0" w:color="auto"/>
            </w:tcBorders>
            <w:shd w:val="clear" w:color="auto" w:fill="EEECE0"/>
            <w:vAlign w:val="bottom"/>
          </w:tcPr>
          <w:p w:rsidR="002C0967" w:rsidRDefault="00772D8F">
            <w:pPr>
              <w:pStyle w:val="a5"/>
              <w:spacing w:line="240" w:lineRule="auto"/>
              <w:ind w:firstLine="0"/>
              <w:jc w:val="center"/>
              <w:rPr>
                <w:sz w:val="19"/>
                <w:szCs w:val="19"/>
              </w:rPr>
            </w:pPr>
            <w:r>
              <w:rPr>
                <w:sz w:val="19"/>
                <w:szCs w:val="19"/>
              </w:rPr>
              <w:t>0,00%</w:t>
            </w:r>
          </w:p>
        </w:tc>
        <w:tc>
          <w:tcPr>
            <w:tcW w:w="2026" w:type="dxa"/>
            <w:tcBorders>
              <w:top w:val="single" w:sz="4" w:space="0" w:color="auto"/>
              <w:left w:val="single" w:sz="4" w:space="0" w:color="auto"/>
            </w:tcBorders>
            <w:shd w:val="clear" w:color="auto" w:fill="EEECE0"/>
            <w:vAlign w:val="bottom"/>
          </w:tcPr>
          <w:p w:rsidR="002C0967" w:rsidRDefault="00772D8F">
            <w:pPr>
              <w:pStyle w:val="a5"/>
              <w:spacing w:line="240" w:lineRule="auto"/>
              <w:ind w:firstLine="740"/>
              <w:rPr>
                <w:sz w:val="19"/>
                <w:szCs w:val="19"/>
              </w:rPr>
            </w:pPr>
            <w:r>
              <w:rPr>
                <w:sz w:val="19"/>
                <w:szCs w:val="19"/>
              </w:rPr>
              <w:t>0,00%</w:t>
            </w:r>
          </w:p>
        </w:tc>
        <w:tc>
          <w:tcPr>
            <w:tcW w:w="115" w:type="dxa"/>
            <w:tcBorders>
              <w:top w:val="single" w:sz="4" w:space="0" w:color="auto"/>
              <w:right w:val="single" w:sz="4" w:space="0" w:color="auto"/>
            </w:tcBorders>
            <w:shd w:val="clear" w:color="auto" w:fill="EEECE0"/>
          </w:tcPr>
          <w:p w:rsidR="002C0967" w:rsidRDefault="002C0967">
            <w:pPr>
              <w:rPr>
                <w:sz w:val="10"/>
                <w:szCs w:val="10"/>
              </w:rPr>
            </w:pPr>
          </w:p>
        </w:tc>
      </w:tr>
      <w:tr w:rsidR="002C0967">
        <w:trPr>
          <w:trHeight w:hRule="exact" w:val="307"/>
          <w:jc w:val="center"/>
        </w:trPr>
        <w:tc>
          <w:tcPr>
            <w:tcW w:w="103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12</w:t>
            </w:r>
          </w:p>
        </w:tc>
        <w:tc>
          <w:tcPr>
            <w:tcW w:w="4915"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Прочие активы</w:t>
            </w:r>
          </w:p>
        </w:tc>
        <w:tc>
          <w:tcPr>
            <w:tcW w:w="2002" w:type="dxa"/>
            <w:tcBorders>
              <w:top w:val="single" w:sz="4" w:space="0" w:color="auto"/>
              <w:left w:val="single" w:sz="4" w:space="0" w:color="auto"/>
            </w:tcBorders>
            <w:shd w:val="clear" w:color="auto" w:fill="EEECE0"/>
            <w:vAlign w:val="bottom"/>
          </w:tcPr>
          <w:p w:rsidR="002C0967" w:rsidRDefault="00772D8F">
            <w:pPr>
              <w:pStyle w:val="a5"/>
              <w:spacing w:line="240" w:lineRule="auto"/>
              <w:ind w:firstLine="0"/>
              <w:jc w:val="center"/>
              <w:rPr>
                <w:sz w:val="19"/>
                <w:szCs w:val="19"/>
              </w:rPr>
            </w:pPr>
            <w:r>
              <w:rPr>
                <w:sz w:val="19"/>
                <w:szCs w:val="19"/>
              </w:rPr>
              <w:t>0,61%</w:t>
            </w:r>
          </w:p>
        </w:tc>
        <w:tc>
          <w:tcPr>
            <w:tcW w:w="2256" w:type="dxa"/>
            <w:tcBorders>
              <w:top w:val="single" w:sz="4" w:space="0" w:color="auto"/>
              <w:left w:val="single" w:sz="4" w:space="0" w:color="auto"/>
            </w:tcBorders>
            <w:shd w:val="clear" w:color="auto" w:fill="EEECE0"/>
            <w:vAlign w:val="bottom"/>
          </w:tcPr>
          <w:p w:rsidR="002C0967" w:rsidRDefault="00772D8F">
            <w:pPr>
              <w:pStyle w:val="a5"/>
              <w:spacing w:line="240" w:lineRule="auto"/>
              <w:ind w:firstLine="0"/>
              <w:jc w:val="center"/>
              <w:rPr>
                <w:sz w:val="19"/>
                <w:szCs w:val="19"/>
              </w:rPr>
            </w:pPr>
            <w:r>
              <w:rPr>
                <w:sz w:val="19"/>
                <w:szCs w:val="19"/>
              </w:rPr>
              <w:t>1,66%</w:t>
            </w:r>
          </w:p>
        </w:tc>
        <w:tc>
          <w:tcPr>
            <w:tcW w:w="2146" w:type="dxa"/>
            <w:tcBorders>
              <w:top w:val="single" w:sz="4" w:space="0" w:color="auto"/>
              <w:left w:val="single" w:sz="4" w:space="0" w:color="auto"/>
            </w:tcBorders>
            <w:shd w:val="clear" w:color="auto" w:fill="EEECE0"/>
            <w:vAlign w:val="bottom"/>
          </w:tcPr>
          <w:p w:rsidR="002C0967" w:rsidRDefault="00772D8F">
            <w:pPr>
              <w:pStyle w:val="a5"/>
              <w:spacing w:line="240" w:lineRule="auto"/>
              <w:ind w:firstLine="0"/>
              <w:jc w:val="center"/>
              <w:rPr>
                <w:sz w:val="19"/>
                <w:szCs w:val="19"/>
              </w:rPr>
            </w:pPr>
            <w:r>
              <w:rPr>
                <w:sz w:val="19"/>
                <w:szCs w:val="19"/>
              </w:rPr>
              <w:t>1,45%</w:t>
            </w:r>
          </w:p>
        </w:tc>
        <w:tc>
          <w:tcPr>
            <w:tcW w:w="2026" w:type="dxa"/>
            <w:tcBorders>
              <w:top w:val="single" w:sz="4" w:space="0" w:color="auto"/>
              <w:left w:val="single" w:sz="4" w:space="0" w:color="auto"/>
            </w:tcBorders>
            <w:shd w:val="clear" w:color="auto" w:fill="EEECE0"/>
            <w:vAlign w:val="bottom"/>
          </w:tcPr>
          <w:p w:rsidR="002C0967" w:rsidRDefault="00772D8F">
            <w:pPr>
              <w:pStyle w:val="a5"/>
              <w:spacing w:line="240" w:lineRule="auto"/>
              <w:ind w:firstLine="740"/>
              <w:rPr>
                <w:sz w:val="19"/>
                <w:szCs w:val="19"/>
              </w:rPr>
            </w:pPr>
            <w:r>
              <w:rPr>
                <w:sz w:val="19"/>
                <w:szCs w:val="19"/>
              </w:rPr>
              <w:t>1,13%</w:t>
            </w:r>
          </w:p>
        </w:tc>
        <w:tc>
          <w:tcPr>
            <w:tcW w:w="115" w:type="dxa"/>
            <w:tcBorders>
              <w:top w:val="single" w:sz="4" w:space="0" w:color="auto"/>
              <w:right w:val="single" w:sz="4" w:space="0" w:color="auto"/>
            </w:tcBorders>
            <w:shd w:val="clear" w:color="auto" w:fill="EEECE0"/>
          </w:tcPr>
          <w:p w:rsidR="002C0967" w:rsidRDefault="002C0967">
            <w:pPr>
              <w:rPr>
                <w:sz w:val="10"/>
                <w:szCs w:val="10"/>
              </w:rPr>
            </w:pPr>
          </w:p>
        </w:tc>
      </w:tr>
      <w:tr w:rsidR="002C0967">
        <w:trPr>
          <w:trHeight w:hRule="exact" w:val="326"/>
          <w:jc w:val="center"/>
        </w:trPr>
        <w:tc>
          <w:tcPr>
            <w:tcW w:w="1037"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rPr>
                <w:sz w:val="19"/>
                <w:szCs w:val="19"/>
              </w:rPr>
            </w:pPr>
            <w:r>
              <w:rPr>
                <w:sz w:val="19"/>
                <w:szCs w:val="19"/>
              </w:rPr>
              <w:t>13</w:t>
            </w:r>
          </w:p>
        </w:tc>
        <w:tc>
          <w:tcPr>
            <w:tcW w:w="4915"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rPr>
                <w:sz w:val="19"/>
                <w:szCs w:val="19"/>
              </w:rPr>
            </w:pPr>
            <w:r>
              <w:rPr>
                <w:sz w:val="19"/>
                <w:szCs w:val="19"/>
              </w:rPr>
              <w:t>Всего активов</w:t>
            </w:r>
          </w:p>
        </w:tc>
        <w:tc>
          <w:tcPr>
            <w:tcW w:w="2002"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100,00%</w:t>
            </w:r>
          </w:p>
        </w:tc>
        <w:tc>
          <w:tcPr>
            <w:tcW w:w="2256"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100,00%</w:t>
            </w:r>
          </w:p>
        </w:tc>
        <w:tc>
          <w:tcPr>
            <w:tcW w:w="2146"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100,00%</w:t>
            </w: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100,00%</w:t>
            </w:r>
          </w:p>
        </w:tc>
      </w:tr>
    </w:tbl>
    <w:p w:rsidR="002C0967" w:rsidRDefault="00772D8F">
      <w:pPr>
        <w:spacing w:line="1" w:lineRule="exact"/>
        <w:rPr>
          <w:sz w:val="2"/>
          <w:szCs w:val="2"/>
        </w:rPr>
      </w:pPr>
      <w:r>
        <w:br w:type="page"/>
      </w:r>
    </w:p>
    <w:p w:rsidR="002C0967" w:rsidRDefault="00772D8F">
      <w:pPr>
        <w:pStyle w:val="1"/>
        <w:spacing w:line="240" w:lineRule="auto"/>
        <w:ind w:firstLine="0"/>
      </w:pPr>
      <w:r>
        <w:lastRenderedPageBreak/>
        <w:t>Таблица И.3 - Динамика пассива баланса АО «Газпромбанк»</w:t>
      </w:r>
    </w:p>
    <w:p w:rsidR="002C0967" w:rsidRDefault="00772D8F">
      <w:pPr>
        <w:pStyle w:val="a7"/>
        <w:ind w:left="12552"/>
      </w:pPr>
      <w:r>
        <w:t>В тыс. рублей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869"/>
        <w:gridCol w:w="6528"/>
        <w:gridCol w:w="1848"/>
        <w:gridCol w:w="1704"/>
        <w:gridCol w:w="1699"/>
        <w:gridCol w:w="1718"/>
      </w:tblGrid>
      <w:tr w:rsidR="002C0967">
        <w:trPr>
          <w:trHeight w:hRule="exact" w:val="533"/>
          <w:jc w:val="center"/>
        </w:trPr>
        <w:tc>
          <w:tcPr>
            <w:tcW w:w="86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b/>
                <w:bCs/>
                <w:sz w:val="19"/>
                <w:szCs w:val="19"/>
              </w:rPr>
              <w:t>Номер строки</w:t>
            </w:r>
          </w:p>
        </w:tc>
        <w:tc>
          <w:tcPr>
            <w:tcW w:w="652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Наименование статьи</w:t>
            </w:r>
          </w:p>
        </w:tc>
        <w:tc>
          <w:tcPr>
            <w:tcW w:w="3552" w:type="dxa"/>
            <w:gridSpan w:val="2"/>
            <w:tcBorders>
              <w:top w:val="single" w:sz="4" w:space="0" w:color="auto"/>
              <w:left w:val="single" w:sz="4" w:space="0" w:color="auto"/>
            </w:tcBorders>
            <w:shd w:val="clear" w:color="auto" w:fill="FFFFFF"/>
            <w:vAlign w:val="center"/>
          </w:tcPr>
          <w:p w:rsidR="002C0967" w:rsidRDefault="001B15E7">
            <w:pPr>
              <w:pStyle w:val="a5"/>
              <w:tabs>
                <w:tab w:val="left" w:pos="1771"/>
              </w:tabs>
              <w:spacing w:line="240" w:lineRule="auto"/>
              <w:ind w:firstLine="0"/>
              <w:rPr>
                <w:sz w:val="19"/>
                <w:szCs w:val="19"/>
              </w:rPr>
            </w:pPr>
            <w:r>
              <w:rPr>
                <w:b/>
                <w:bCs/>
                <w:sz w:val="19"/>
                <w:szCs w:val="19"/>
              </w:rPr>
              <w:t>2018</w:t>
            </w:r>
            <w:r w:rsidR="00772D8F">
              <w:rPr>
                <w:b/>
                <w:bCs/>
                <w:sz w:val="19"/>
                <w:szCs w:val="19"/>
              </w:rPr>
              <w:tab/>
              <w:t>201</w:t>
            </w:r>
            <w:r>
              <w:rPr>
                <w:b/>
                <w:bCs/>
                <w:sz w:val="19"/>
                <w:szCs w:val="19"/>
              </w:rPr>
              <w:t>7</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6</w:t>
            </w:r>
          </w:p>
        </w:tc>
        <w:tc>
          <w:tcPr>
            <w:tcW w:w="1718"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5</w:t>
            </w:r>
          </w:p>
        </w:tc>
      </w:tr>
      <w:tr w:rsidR="002C0967">
        <w:trPr>
          <w:trHeight w:hRule="exact" w:val="307"/>
          <w:jc w:val="center"/>
        </w:trPr>
        <w:tc>
          <w:tcPr>
            <w:tcW w:w="14366" w:type="dxa"/>
            <w:gridSpan w:val="6"/>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b/>
                <w:bCs/>
                <w:sz w:val="19"/>
                <w:szCs w:val="19"/>
              </w:rPr>
              <w:t>II. ПАССИВЫ</w:t>
            </w:r>
          </w:p>
        </w:tc>
      </w:tr>
      <w:tr w:rsidR="002C0967">
        <w:trPr>
          <w:trHeight w:hRule="exact" w:val="528"/>
          <w:jc w:val="center"/>
        </w:trPr>
        <w:tc>
          <w:tcPr>
            <w:tcW w:w="86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14</w:t>
            </w:r>
          </w:p>
        </w:tc>
        <w:tc>
          <w:tcPr>
            <w:tcW w:w="6528"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Кредиты, депозиты и прочие средства Центрального банка Российской Федерации</w:t>
            </w:r>
          </w:p>
        </w:tc>
        <w:tc>
          <w:tcPr>
            <w:tcW w:w="184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45 512 927</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340"/>
              <w:rPr>
                <w:sz w:val="19"/>
                <w:szCs w:val="19"/>
              </w:rPr>
            </w:pPr>
            <w:r>
              <w:rPr>
                <w:sz w:val="19"/>
                <w:szCs w:val="19"/>
              </w:rPr>
              <w:t>95 198 044</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120 497 164</w:t>
            </w:r>
          </w:p>
        </w:tc>
        <w:tc>
          <w:tcPr>
            <w:tcW w:w="1718"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321 552 118</w:t>
            </w:r>
          </w:p>
        </w:tc>
      </w:tr>
      <w:tr w:rsidR="002C0967">
        <w:trPr>
          <w:trHeight w:hRule="exact" w:val="312"/>
          <w:jc w:val="center"/>
        </w:trPr>
        <w:tc>
          <w:tcPr>
            <w:tcW w:w="86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15</w:t>
            </w:r>
          </w:p>
        </w:tc>
        <w:tc>
          <w:tcPr>
            <w:tcW w:w="652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Средства кредитных организаций</w:t>
            </w:r>
          </w:p>
        </w:tc>
        <w:tc>
          <w:tcPr>
            <w:tcW w:w="1848"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253 456 950</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295 638 808</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339 118 879</w:t>
            </w:r>
          </w:p>
        </w:tc>
        <w:tc>
          <w:tcPr>
            <w:tcW w:w="1718"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268 223 379</w:t>
            </w:r>
          </w:p>
        </w:tc>
      </w:tr>
      <w:tr w:rsidR="002C0967">
        <w:trPr>
          <w:trHeight w:hRule="exact" w:val="518"/>
          <w:jc w:val="center"/>
        </w:trPr>
        <w:tc>
          <w:tcPr>
            <w:tcW w:w="86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16</w:t>
            </w:r>
          </w:p>
        </w:tc>
        <w:tc>
          <w:tcPr>
            <w:tcW w:w="652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Средства клиентов, не являющихся кредитными организациями</w:t>
            </w:r>
          </w:p>
        </w:tc>
        <w:tc>
          <w:tcPr>
            <w:tcW w:w="184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4 216 452 517</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3 702 603 079</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3 813 362 474</w:t>
            </w:r>
          </w:p>
        </w:tc>
        <w:tc>
          <w:tcPr>
            <w:tcW w:w="1718"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3 362 129 469</w:t>
            </w:r>
          </w:p>
        </w:tc>
      </w:tr>
      <w:tr w:rsidR="002C0967">
        <w:trPr>
          <w:trHeight w:hRule="exact" w:val="523"/>
          <w:jc w:val="center"/>
        </w:trPr>
        <w:tc>
          <w:tcPr>
            <w:tcW w:w="86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16.1.</w:t>
            </w:r>
          </w:p>
        </w:tc>
        <w:tc>
          <w:tcPr>
            <w:tcW w:w="6528"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Вклады (средства) физических лиц, в том числе индивидуальных предпринимателей</w:t>
            </w:r>
          </w:p>
        </w:tc>
        <w:tc>
          <w:tcPr>
            <w:tcW w:w="184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821 204 093</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646 659 187</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631 134 225</w:t>
            </w:r>
          </w:p>
        </w:tc>
        <w:tc>
          <w:tcPr>
            <w:tcW w:w="1718"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469 740 911</w:t>
            </w:r>
          </w:p>
        </w:tc>
      </w:tr>
      <w:tr w:rsidR="002C0967">
        <w:trPr>
          <w:trHeight w:hRule="exact" w:val="773"/>
          <w:jc w:val="center"/>
        </w:trPr>
        <w:tc>
          <w:tcPr>
            <w:tcW w:w="86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17</w:t>
            </w:r>
          </w:p>
        </w:tc>
        <w:tc>
          <w:tcPr>
            <w:tcW w:w="652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Финансовые обязательства, оцениваемые по справедливой стоимости через прибыль или убыток</w:t>
            </w:r>
          </w:p>
        </w:tc>
        <w:tc>
          <w:tcPr>
            <w:tcW w:w="184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20 118 680</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340"/>
              <w:rPr>
                <w:sz w:val="19"/>
                <w:szCs w:val="19"/>
              </w:rPr>
            </w:pPr>
            <w:r>
              <w:rPr>
                <w:sz w:val="19"/>
                <w:szCs w:val="19"/>
              </w:rPr>
              <w:t>14 905 180</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16 930 774</w:t>
            </w:r>
          </w:p>
        </w:tc>
        <w:tc>
          <w:tcPr>
            <w:tcW w:w="1718"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39 625 176</w:t>
            </w:r>
          </w:p>
        </w:tc>
      </w:tr>
      <w:tr w:rsidR="002C0967">
        <w:trPr>
          <w:trHeight w:hRule="exact" w:val="341"/>
          <w:jc w:val="center"/>
        </w:trPr>
        <w:tc>
          <w:tcPr>
            <w:tcW w:w="86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18</w:t>
            </w:r>
          </w:p>
        </w:tc>
        <w:tc>
          <w:tcPr>
            <w:tcW w:w="652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Выпущенные долговые обязательства</w:t>
            </w:r>
          </w:p>
        </w:tc>
        <w:tc>
          <w:tcPr>
            <w:tcW w:w="1848"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182 834 731</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109 646 225</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125 686 626</w:t>
            </w:r>
          </w:p>
        </w:tc>
        <w:tc>
          <w:tcPr>
            <w:tcW w:w="1718"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229 736 389</w:t>
            </w:r>
          </w:p>
        </w:tc>
      </w:tr>
      <w:tr w:rsidR="002C0967">
        <w:trPr>
          <w:trHeight w:hRule="exact" w:val="384"/>
          <w:jc w:val="center"/>
        </w:trPr>
        <w:tc>
          <w:tcPr>
            <w:tcW w:w="86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both"/>
              <w:rPr>
                <w:sz w:val="19"/>
                <w:szCs w:val="19"/>
              </w:rPr>
            </w:pPr>
            <w:r>
              <w:rPr>
                <w:sz w:val="19"/>
                <w:szCs w:val="19"/>
              </w:rPr>
              <w:t>19</w:t>
            </w:r>
          </w:p>
        </w:tc>
        <w:tc>
          <w:tcPr>
            <w:tcW w:w="652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rPr>
                <w:sz w:val="19"/>
                <w:szCs w:val="19"/>
              </w:rPr>
            </w:pPr>
            <w:r>
              <w:rPr>
                <w:sz w:val="19"/>
                <w:szCs w:val="19"/>
              </w:rPr>
              <w:t>Обязательство по текущему налогу на прибыль</w:t>
            </w:r>
          </w:p>
        </w:tc>
        <w:tc>
          <w:tcPr>
            <w:tcW w:w="184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2 272 462</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235 194</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18"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1 306 488</w:t>
            </w:r>
          </w:p>
        </w:tc>
      </w:tr>
      <w:tr w:rsidR="002C0967">
        <w:trPr>
          <w:trHeight w:hRule="exact" w:val="341"/>
          <w:jc w:val="center"/>
        </w:trPr>
        <w:tc>
          <w:tcPr>
            <w:tcW w:w="86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20</w:t>
            </w:r>
          </w:p>
        </w:tc>
        <w:tc>
          <w:tcPr>
            <w:tcW w:w="652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Отложенное налоговое обязательство</w:t>
            </w:r>
          </w:p>
        </w:tc>
        <w:tc>
          <w:tcPr>
            <w:tcW w:w="1848"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13 087 087</w:t>
            </w:r>
          </w:p>
        </w:tc>
        <w:tc>
          <w:tcPr>
            <w:tcW w:w="1718"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7 349 306</w:t>
            </w:r>
          </w:p>
        </w:tc>
      </w:tr>
      <w:tr w:rsidR="002C0967">
        <w:trPr>
          <w:trHeight w:hRule="exact" w:val="370"/>
          <w:jc w:val="center"/>
        </w:trPr>
        <w:tc>
          <w:tcPr>
            <w:tcW w:w="86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21</w:t>
            </w:r>
          </w:p>
        </w:tc>
        <w:tc>
          <w:tcPr>
            <w:tcW w:w="652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Прочие обязательства</w:t>
            </w:r>
          </w:p>
        </w:tc>
        <w:tc>
          <w:tcPr>
            <w:tcW w:w="1848"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18 334 295</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340"/>
              <w:rPr>
                <w:sz w:val="19"/>
                <w:szCs w:val="19"/>
              </w:rPr>
            </w:pPr>
            <w:r>
              <w:rPr>
                <w:sz w:val="19"/>
                <w:szCs w:val="19"/>
              </w:rPr>
              <w:t>70 984 862</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95 235 410</w:t>
            </w:r>
          </w:p>
        </w:tc>
        <w:tc>
          <w:tcPr>
            <w:tcW w:w="1718"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60 946 038</w:t>
            </w:r>
          </w:p>
        </w:tc>
      </w:tr>
      <w:tr w:rsidR="002C0967">
        <w:trPr>
          <w:trHeight w:hRule="exact" w:val="998"/>
          <w:jc w:val="center"/>
        </w:trPr>
        <w:tc>
          <w:tcPr>
            <w:tcW w:w="86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22</w:t>
            </w:r>
          </w:p>
        </w:tc>
        <w:tc>
          <w:tcPr>
            <w:tcW w:w="6528"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Резервы на возможные потери по условным обязательствам кредитного характера, прочим возможным потерям и операциям с резидентами офшорных зон</w:t>
            </w:r>
          </w:p>
        </w:tc>
        <w:tc>
          <w:tcPr>
            <w:tcW w:w="184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11 550 336</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340"/>
              <w:rPr>
                <w:sz w:val="19"/>
                <w:szCs w:val="19"/>
              </w:rPr>
            </w:pPr>
            <w:r>
              <w:rPr>
                <w:sz w:val="19"/>
                <w:szCs w:val="19"/>
              </w:rPr>
              <w:t>16 897 906</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16 460 714</w:t>
            </w:r>
          </w:p>
        </w:tc>
        <w:tc>
          <w:tcPr>
            <w:tcW w:w="1718"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10 297 332</w:t>
            </w:r>
          </w:p>
        </w:tc>
      </w:tr>
      <w:tr w:rsidR="002C0967">
        <w:trPr>
          <w:trHeight w:hRule="exact" w:val="365"/>
          <w:jc w:val="center"/>
        </w:trPr>
        <w:tc>
          <w:tcPr>
            <w:tcW w:w="869"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23</w:t>
            </w:r>
          </w:p>
        </w:tc>
        <w:tc>
          <w:tcPr>
            <w:tcW w:w="6528"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rPr>
                <w:sz w:val="19"/>
                <w:szCs w:val="19"/>
              </w:rPr>
            </w:pPr>
            <w:r>
              <w:rPr>
                <w:sz w:val="19"/>
                <w:szCs w:val="19"/>
              </w:rPr>
              <w:t>Всего обязательств</w:t>
            </w:r>
          </w:p>
        </w:tc>
        <w:tc>
          <w:tcPr>
            <w:tcW w:w="1848"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4 750 532 900</w:t>
            </w:r>
          </w:p>
        </w:tc>
        <w:tc>
          <w:tcPr>
            <w:tcW w:w="1704"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4 306 109 298</w:t>
            </w:r>
          </w:p>
        </w:tc>
        <w:tc>
          <w:tcPr>
            <w:tcW w:w="1699"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4 540 379 128</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4 301 165 695</w:t>
            </w:r>
          </w:p>
        </w:tc>
      </w:tr>
    </w:tbl>
    <w:p w:rsidR="002C0967" w:rsidRDefault="00772D8F">
      <w:pPr>
        <w:spacing w:line="1" w:lineRule="exact"/>
        <w:rPr>
          <w:sz w:val="2"/>
          <w:szCs w:val="2"/>
        </w:rPr>
      </w:pPr>
      <w:r>
        <w:br w:type="page"/>
      </w:r>
    </w:p>
    <w:p w:rsidR="002C0967" w:rsidRDefault="00772D8F">
      <w:pPr>
        <w:pStyle w:val="1"/>
        <w:spacing w:after="320" w:line="240" w:lineRule="auto"/>
        <w:ind w:firstLine="0"/>
      </w:pPr>
      <w:r>
        <w:lastRenderedPageBreak/>
        <w:t>Продолжение таблицы И.3</w:t>
      </w:r>
    </w:p>
    <w:tbl>
      <w:tblPr>
        <w:tblOverlap w:val="never"/>
        <w:tblW w:w="0" w:type="auto"/>
        <w:jc w:val="center"/>
        <w:tblLayout w:type="fixed"/>
        <w:tblCellMar>
          <w:left w:w="10" w:type="dxa"/>
          <w:right w:w="10" w:type="dxa"/>
        </w:tblCellMar>
        <w:tblLook w:val="0000" w:firstRow="0" w:lastRow="0" w:firstColumn="0" w:lastColumn="0" w:noHBand="0" w:noVBand="0"/>
      </w:tblPr>
      <w:tblGrid>
        <w:gridCol w:w="898"/>
        <w:gridCol w:w="6518"/>
        <w:gridCol w:w="1843"/>
        <w:gridCol w:w="1704"/>
        <w:gridCol w:w="1680"/>
        <w:gridCol w:w="1733"/>
      </w:tblGrid>
      <w:tr w:rsidR="002C0967">
        <w:trPr>
          <w:trHeight w:hRule="exact" w:val="475"/>
          <w:jc w:val="center"/>
        </w:trPr>
        <w:tc>
          <w:tcPr>
            <w:tcW w:w="898"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b/>
                <w:bCs/>
                <w:sz w:val="19"/>
                <w:szCs w:val="19"/>
              </w:rPr>
              <w:t>Номер строки</w:t>
            </w:r>
          </w:p>
        </w:tc>
        <w:tc>
          <w:tcPr>
            <w:tcW w:w="651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Наименование статьи</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8</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7</w:t>
            </w:r>
          </w:p>
        </w:tc>
        <w:tc>
          <w:tcPr>
            <w:tcW w:w="168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6</w:t>
            </w:r>
          </w:p>
        </w:tc>
        <w:tc>
          <w:tcPr>
            <w:tcW w:w="1733"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6</w:t>
            </w:r>
          </w:p>
        </w:tc>
      </w:tr>
      <w:tr w:rsidR="002C0967">
        <w:trPr>
          <w:trHeight w:hRule="exact" w:val="307"/>
          <w:jc w:val="center"/>
        </w:trPr>
        <w:tc>
          <w:tcPr>
            <w:tcW w:w="14376" w:type="dxa"/>
            <w:gridSpan w:val="6"/>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b/>
                <w:bCs/>
                <w:sz w:val="19"/>
                <w:szCs w:val="19"/>
              </w:rPr>
              <w:t>II. ПАССИВЫ</w:t>
            </w:r>
          </w:p>
        </w:tc>
      </w:tr>
      <w:tr w:rsidR="002C0967">
        <w:trPr>
          <w:trHeight w:hRule="exact" w:val="312"/>
          <w:jc w:val="center"/>
        </w:trPr>
        <w:tc>
          <w:tcPr>
            <w:tcW w:w="14376" w:type="dxa"/>
            <w:gridSpan w:val="6"/>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b/>
                <w:bCs/>
                <w:sz w:val="19"/>
                <w:szCs w:val="19"/>
              </w:rPr>
              <w:t>III. Источники собственных средств</w:t>
            </w:r>
          </w:p>
        </w:tc>
      </w:tr>
      <w:tr w:rsidR="002C0967">
        <w:trPr>
          <w:trHeight w:hRule="exact" w:val="307"/>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24</w:t>
            </w:r>
          </w:p>
        </w:tc>
        <w:tc>
          <w:tcPr>
            <w:tcW w:w="651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Средства акционеров (участников)</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194 996 182</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190 234 277</w:t>
            </w:r>
          </w:p>
        </w:tc>
        <w:tc>
          <w:tcPr>
            <w:tcW w:w="168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190 234 277</w:t>
            </w:r>
          </w:p>
        </w:tc>
        <w:tc>
          <w:tcPr>
            <w:tcW w:w="1733"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64 486 277</w:t>
            </w:r>
          </w:p>
        </w:tc>
      </w:tr>
      <w:tr w:rsidR="002C0967">
        <w:trPr>
          <w:trHeight w:hRule="exact" w:val="418"/>
          <w:jc w:val="center"/>
        </w:trPr>
        <w:tc>
          <w:tcPr>
            <w:tcW w:w="89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both"/>
              <w:rPr>
                <w:sz w:val="19"/>
                <w:szCs w:val="19"/>
              </w:rPr>
            </w:pPr>
            <w:r>
              <w:rPr>
                <w:sz w:val="19"/>
                <w:szCs w:val="19"/>
              </w:rPr>
              <w:t>25</w:t>
            </w:r>
          </w:p>
        </w:tc>
        <w:tc>
          <w:tcPr>
            <w:tcW w:w="651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rPr>
                <w:sz w:val="19"/>
                <w:szCs w:val="19"/>
              </w:rPr>
            </w:pPr>
            <w:r>
              <w:rPr>
                <w:sz w:val="19"/>
                <w:szCs w:val="19"/>
              </w:rPr>
              <w:t>Собственные акции (доли), выкупленные у акционеров (участников)</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68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33"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r>
      <w:tr w:rsidR="002C0967">
        <w:trPr>
          <w:trHeight w:hRule="exact" w:val="264"/>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26</w:t>
            </w:r>
          </w:p>
        </w:tc>
        <w:tc>
          <w:tcPr>
            <w:tcW w:w="651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Эмиссионный доход</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169 283 829</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114 045 734</w:t>
            </w:r>
          </w:p>
        </w:tc>
        <w:tc>
          <w:tcPr>
            <w:tcW w:w="168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114 045 734</w:t>
            </w:r>
          </w:p>
        </w:tc>
        <w:tc>
          <w:tcPr>
            <w:tcW w:w="1733"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114 045 734</w:t>
            </w:r>
          </w:p>
        </w:tc>
      </w:tr>
      <w:tr w:rsidR="002C0967">
        <w:trPr>
          <w:trHeight w:hRule="exact" w:val="264"/>
          <w:jc w:val="center"/>
        </w:trPr>
        <w:tc>
          <w:tcPr>
            <w:tcW w:w="898"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both"/>
              <w:rPr>
                <w:sz w:val="19"/>
                <w:szCs w:val="19"/>
              </w:rPr>
            </w:pPr>
            <w:r>
              <w:rPr>
                <w:sz w:val="19"/>
                <w:szCs w:val="19"/>
              </w:rPr>
              <w:t>27</w:t>
            </w:r>
          </w:p>
        </w:tc>
        <w:tc>
          <w:tcPr>
            <w:tcW w:w="6518"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Резервный фонд</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6 898016</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4 564 980</w:t>
            </w:r>
          </w:p>
        </w:tc>
        <w:tc>
          <w:tcPr>
            <w:tcW w:w="1680"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4 564 980</w:t>
            </w:r>
          </w:p>
        </w:tc>
        <w:tc>
          <w:tcPr>
            <w:tcW w:w="1733"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3 679 842</w:t>
            </w:r>
          </w:p>
        </w:tc>
      </w:tr>
      <w:tr w:rsidR="002C0967">
        <w:trPr>
          <w:trHeight w:hRule="exact" w:val="701"/>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28</w:t>
            </w:r>
          </w:p>
        </w:tc>
        <w:tc>
          <w:tcPr>
            <w:tcW w:w="6518" w:type="dxa"/>
            <w:tcBorders>
              <w:top w:val="single" w:sz="4" w:space="0" w:color="auto"/>
              <w:left w:val="single" w:sz="4" w:space="0" w:color="auto"/>
            </w:tcBorders>
            <w:shd w:val="clear" w:color="auto" w:fill="FFFFFF"/>
            <w:vAlign w:val="bottom"/>
          </w:tcPr>
          <w:p w:rsidR="002C0967" w:rsidRDefault="00772D8F">
            <w:pPr>
              <w:pStyle w:val="a5"/>
              <w:spacing w:line="254" w:lineRule="auto"/>
              <w:ind w:firstLine="0"/>
              <w:rPr>
                <w:sz w:val="19"/>
                <w:szCs w:val="19"/>
              </w:rPr>
            </w:pPr>
            <w:r>
              <w:rPr>
                <w:sz w:val="19"/>
                <w:szCs w:val="19"/>
              </w:rPr>
              <w:t>Переоценка по справедливой стоимости ценных бумаг, имеющихся в наличии для продажи, уменьшенная на отложенное налоговое обязательство (увеличенная на отложенный налоговый актив)</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-284 177</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-261514</w:t>
            </w:r>
          </w:p>
        </w:tc>
        <w:tc>
          <w:tcPr>
            <w:tcW w:w="168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-890 959</w:t>
            </w:r>
          </w:p>
        </w:tc>
        <w:tc>
          <w:tcPr>
            <w:tcW w:w="1733"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768 956</w:t>
            </w:r>
          </w:p>
        </w:tc>
      </w:tr>
      <w:tr w:rsidR="002C0967">
        <w:trPr>
          <w:trHeight w:hRule="exact" w:val="562"/>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29</w:t>
            </w:r>
          </w:p>
        </w:tc>
        <w:tc>
          <w:tcPr>
            <w:tcW w:w="6518" w:type="dxa"/>
            <w:tcBorders>
              <w:top w:val="single" w:sz="4" w:space="0" w:color="auto"/>
              <w:left w:val="single" w:sz="4" w:space="0" w:color="auto"/>
            </w:tcBorders>
            <w:shd w:val="clear" w:color="auto" w:fill="FFFFFF"/>
          </w:tcPr>
          <w:p w:rsidR="002C0967" w:rsidRDefault="00772D8F">
            <w:pPr>
              <w:pStyle w:val="a5"/>
              <w:spacing w:line="259" w:lineRule="auto"/>
              <w:ind w:firstLine="0"/>
              <w:rPr>
                <w:sz w:val="19"/>
                <w:szCs w:val="19"/>
              </w:rPr>
            </w:pPr>
            <w:r>
              <w:rPr>
                <w:sz w:val="19"/>
                <w:szCs w:val="19"/>
              </w:rPr>
              <w:t>Переоценка основных средств и нематериальных активов, уменьшенная на отложенное налоговое обязательство</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2 334</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2 357</w:t>
            </w:r>
          </w:p>
        </w:tc>
        <w:tc>
          <w:tcPr>
            <w:tcW w:w="168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2 361</w:t>
            </w:r>
          </w:p>
        </w:tc>
        <w:tc>
          <w:tcPr>
            <w:tcW w:w="1733"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2 401</w:t>
            </w:r>
          </w:p>
        </w:tc>
      </w:tr>
      <w:tr w:rsidR="002C0967">
        <w:trPr>
          <w:trHeight w:hRule="exact" w:val="552"/>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30</w:t>
            </w:r>
          </w:p>
        </w:tc>
        <w:tc>
          <w:tcPr>
            <w:tcW w:w="6518"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Переоценка обязательств (требований) по выплате долгосрочных вознаграждений</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68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33"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r>
      <w:tr w:rsidR="002C0967">
        <w:trPr>
          <w:trHeight w:hRule="exact" w:val="322"/>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31</w:t>
            </w:r>
          </w:p>
        </w:tc>
        <w:tc>
          <w:tcPr>
            <w:tcW w:w="651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Переоценка инструментов хеджирования</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w:t>
            </w:r>
          </w:p>
        </w:tc>
        <w:tc>
          <w:tcPr>
            <w:tcW w:w="168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w:t>
            </w:r>
          </w:p>
        </w:tc>
        <w:tc>
          <w:tcPr>
            <w:tcW w:w="1733"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w:t>
            </w:r>
          </w:p>
        </w:tc>
      </w:tr>
      <w:tr w:rsidR="002C0967">
        <w:trPr>
          <w:trHeight w:hRule="exact" w:val="566"/>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32</w:t>
            </w:r>
          </w:p>
        </w:tc>
        <w:tc>
          <w:tcPr>
            <w:tcW w:w="6518"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Денежные средства безвозмездного финансирования (вклады в имущество)</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68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33"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r>
      <w:tr w:rsidR="002C0967">
        <w:trPr>
          <w:trHeight w:hRule="exact" w:val="269"/>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33</w:t>
            </w:r>
          </w:p>
        </w:tc>
        <w:tc>
          <w:tcPr>
            <w:tcW w:w="651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Нераспределенная прибыль (непокрытые убытки) прошлых лет</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114 929 478</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87 568 455</w:t>
            </w:r>
          </w:p>
        </w:tc>
        <w:tc>
          <w:tcPr>
            <w:tcW w:w="168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150 476 336</w:t>
            </w:r>
          </w:p>
        </w:tc>
        <w:tc>
          <w:tcPr>
            <w:tcW w:w="1733"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133 671 858</w:t>
            </w:r>
          </w:p>
        </w:tc>
      </w:tr>
      <w:tr w:rsidR="002C0967">
        <w:trPr>
          <w:trHeight w:hRule="exact" w:val="470"/>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34</w:t>
            </w:r>
          </w:p>
        </w:tc>
        <w:tc>
          <w:tcPr>
            <w:tcW w:w="651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Неиспользованная прибыль (убыток) за отчетный период</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31 905 887</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46 660 735</w:t>
            </w:r>
          </w:p>
        </w:tc>
        <w:tc>
          <w:tcPr>
            <w:tcW w:w="168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-46 061 823</w:t>
            </w:r>
          </w:p>
        </w:tc>
        <w:tc>
          <w:tcPr>
            <w:tcW w:w="1733"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17 702 760</w:t>
            </w:r>
          </w:p>
        </w:tc>
      </w:tr>
      <w:tr w:rsidR="002C0967">
        <w:trPr>
          <w:trHeight w:hRule="exact" w:val="307"/>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35</w:t>
            </w:r>
          </w:p>
        </w:tc>
        <w:tc>
          <w:tcPr>
            <w:tcW w:w="651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Всего источников собственных средств</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517 731 549</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442 815 024</w:t>
            </w:r>
          </w:p>
        </w:tc>
        <w:tc>
          <w:tcPr>
            <w:tcW w:w="168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412 370 906</w:t>
            </w:r>
          </w:p>
        </w:tc>
        <w:tc>
          <w:tcPr>
            <w:tcW w:w="1733"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334 357 828</w:t>
            </w:r>
          </w:p>
        </w:tc>
      </w:tr>
      <w:tr w:rsidR="002C0967">
        <w:trPr>
          <w:trHeight w:hRule="exact" w:val="307"/>
          <w:jc w:val="center"/>
        </w:trPr>
        <w:tc>
          <w:tcPr>
            <w:tcW w:w="14376" w:type="dxa"/>
            <w:gridSpan w:val="6"/>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b/>
                <w:bCs/>
                <w:sz w:val="19"/>
                <w:szCs w:val="19"/>
              </w:rPr>
              <w:t xml:space="preserve">IV. </w:t>
            </w:r>
            <w:proofErr w:type="spellStart"/>
            <w:r>
              <w:rPr>
                <w:b/>
                <w:bCs/>
                <w:sz w:val="19"/>
                <w:szCs w:val="19"/>
              </w:rPr>
              <w:t>Внебалансовые</w:t>
            </w:r>
            <w:proofErr w:type="spellEnd"/>
            <w:r>
              <w:rPr>
                <w:b/>
                <w:bCs/>
                <w:sz w:val="19"/>
                <w:szCs w:val="19"/>
              </w:rPr>
              <w:t xml:space="preserve"> обязательства</w:t>
            </w:r>
          </w:p>
        </w:tc>
      </w:tr>
      <w:tr w:rsidR="002C0967">
        <w:trPr>
          <w:trHeight w:hRule="exact" w:val="422"/>
          <w:jc w:val="center"/>
        </w:trPr>
        <w:tc>
          <w:tcPr>
            <w:tcW w:w="89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both"/>
              <w:rPr>
                <w:sz w:val="19"/>
                <w:szCs w:val="19"/>
              </w:rPr>
            </w:pPr>
            <w:r>
              <w:rPr>
                <w:sz w:val="19"/>
                <w:szCs w:val="19"/>
              </w:rPr>
              <w:t>36</w:t>
            </w:r>
          </w:p>
        </w:tc>
        <w:tc>
          <w:tcPr>
            <w:tcW w:w="651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rPr>
                <w:sz w:val="19"/>
                <w:szCs w:val="19"/>
              </w:rPr>
            </w:pPr>
            <w:r>
              <w:rPr>
                <w:sz w:val="19"/>
                <w:szCs w:val="19"/>
              </w:rPr>
              <w:t>Безотзывные обязательства кредитной организации</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3 529 952 976</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2 943 325 414</w:t>
            </w:r>
          </w:p>
        </w:tc>
        <w:tc>
          <w:tcPr>
            <w:tcW w:w="168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2 620 390 822</w:t>
            </w:r>
          </w:p>
        </w:tc>
        <w:tc>
          <w:tcPr>
            <w:tcW w:w="1733"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2 458 162 770</w:t>
            </w:r>
          </w:p>
        </w:tc>
      </w:tr>
      <w:tr w:rsidR="002C0967">
        <w:trPr>
          <w:trHeight w:hRule="exact" w:val="480"/>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37</w:t>
            </w:r>
          </w:p>
        </w:tc>
        <w:tc>
          <w:tcPr>
            <w:tcW w:w="651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Выданные кредитной организацией гарантии и поручительства</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495 928 754</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418 585 317</w:t>
            </w:r>
          </w:p>
        </w:tc>
        <w:tc>
          <w:tcPr>
            <w:tcW w:w="168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411 864 449</w:t>
            </w:r>
          </w:p>
        </w:tc>
        <w:tc>
          <w:tcPr>
            <w:tcW w:w="1733"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641 133 525</w:t>
            </w:r>
          </w:p>
        </w:tc>
      </w:tr>
      <w:tr w:rsidR="002C0967">
        <w:trPr>
          <w:trHeight w:hRule="exact" w:val="250"/>
          <w:jc w:val="center"/>
        </w:trPr>
        <w:tc>
          <w:tcPr>
            <w:tcW w:w="898"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38</w:t>
            </w:r>
          </w:p>
        </w:tc>
        <w:tc>
          <w:tcPr>
            <w:tcW w:w="6518"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rPr>
                <w:sz w:val="19"/>
                <w:szCs w:val="19"/>
              </w:rPr>
            </w:pPr>
            <w:r>
              <w:rPr>
                <w:sz w:val="19"/>
                <w:szCs w:val="19"/>
              </w:rPr>
              <w:t xml:space="preserve">Условные обязательства </w:t>
            </w:r>
            <w:proofErr w:type="spellStart"/>
            <w:r>
              <w:rPr>
                <w:sz w:val="19"/>
                <w:szCs w:val="19"/>
              </w:rPr>
              <w:t>некредитного</w:t>
            </w:r>
            <w:proofErr w:type="spellEnd"/>
            <w:r>
              <w:rPr>
                <w:sz w:val="19"/>
                <w:szCs w:val="19"/>
              </w:rPr>
              <w:t xml:space="preserve"> характера</w:t>
            </w:r>
          </w:p>
        </w:tc>
        <w:tc>
          <w:tcPr>
            <w:tcW w:w="1843"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993 678</w:t>
            </w:r>
          </w:p>
        </w:tc>
        <w:tc>
          <w:tcPr>
            <w:tcW w:w="1704"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1 217 597</w:t>
            </w:r>
          </w:p>
        </w:tc>
        <w:tc>
          <w:tcPr>
            <w:tcW w:w="1680"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3 544 484</w:t>
            </w:r>
          </w:p>
        </w:tc>
        <w:tc>
          <w:tcPr>
            <w:tcW w:w="1733" w:type="dxa"/>
            <w:tcBorders>
              <w:top w:val="single" w:sz="4" w:space="0" w:color="auto"/>
              <w:left w:val="single" w:sz="4" w:space="0" w:color="auto"/>
              <w:bottom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1 257 297</w:t>
            </w:r>
          </w:p>
        </w:tc>
      </w:tr>
    </w:tbl>
    <w:p w:rsidR="002C0967" w:rsidRDefault="00772D8F">
      <w:pPr>
        <w:spacing w:line="1" w:lineRule="exact"/>
        <w:rPr>
          <w:sz w:val="2"/>
          <w:szCs w:val="2"/>
        </w:rPr>
      </w:pPr>
      <w:r>
        <w:br w:type="page"/>
      </w:r>
    </w:p>
    <w:p w:rsidR="002C0967" w:rsidRDefault="00772D8F">
      <w:pPr>
        <w:pStyle w:val="1"/>
        <w:spacing w:after="240" w:line="240" w:lineRule="auto"/>
        <w:ind w:firstLine="0"/>
      </w:pPr>
      <w:r>
        <w:lastRenderedPageBreak/>
        <w:t>Таблица И.4 - Структура пассива баланса АО «Газпромбанк»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898"/>
        <w:gridCol w:w="6518"/>
        <w:gridCol w:w="1843"/>
        <w:gridCol w:w="1704"/>
        <w:gridCol w:w="1670"/>
        <w:gridCol w:w="1742"/>
      </w:tblGrid>
      <w:tr w:rsidR="002C0967">
        <w:trPr>
          <w:trHeight w:hRule="exact" w:val="528"/>
          <w:jc w:val="center"/>
        </w:trPr>
        <w:tc>
          <w:tcPr>
            <w:tcW w:w="898"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b/>
                <w:bCs/>
                <w:sz w:val="19"/>
                <w:szCs w:val="19"/>
              </w:rPr>
              <w:t>Номер строки</w:t>
            </w:r>
          </w:p>
        </w:tc>
        <w:tc>
          <w:tcPr>
            <w:tcW w:w="651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Наименование статьи</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8</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7</w:t>
            </w:r>
          </w:p>
        </w:tc>
        <w:tc>
          <w:tcPr>
            <w:tcW w:w="167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6</w:t>
            </w:r>
          </w:p>
        </w:tc>
        <w:tc>
          <w:tcPr>
            <w:tcW w:w="1742"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5</w:t>
            </w:r>
          </w:p>
        </w:tc>
      </w:tr>
      <w:tr w:rsidR="002C0967">
        <w:trPr>
          <w:trHeight w:hRule="exact" w:val="307"/>
          <w:jc w:val="center"/>
        </w:trPr>
        <w:tc>
          <w:tcPr>
            <w:tcW w:w="14375" w:type="dxa"/>
            <w:gridSpan w:val="6"/>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b/>
                <w:bCs/>
                <w:sz w:val="19"/>
                <w:szCs w:val="19"/>
              </w:rPr>
              <w:t>II. ПАССИВЫ</w:t>
            </w:r>
          </w:p>
        </w:tc>
      </w:tr>
      <w:tr w:rsidR="002C0967">
        <w:trPr>
          <w:trHeight w:hRule="exact" w:val="778"/>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14</w:t>
            </w:r>
          </w:p>
        </w:tc>
        <w:tc>
          <w:tcPr>
            <w:tcW w:w="6518"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Кредиты, депозиты и прочие средства Центрального банка Российской Федерации</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0,96%</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2,21%</w:t>
            </w:r>
          </w:p>
        </w:tc>
        <w:tc>
          <w:tcPr>
            <w:tcW w:w="167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2,65%</w:t>
            </w:r>
          </w:p>
        </w:tc>
        <w:tc>
          <w:tcPr>
            <w:tcW w:w="1742"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7,48%</w:t>
            </w:r>
          </w:p>
        </w:tc>
      </w:tr>
      <w:tr w:rsidR="002C0967">
        <w:trPr>
          <w:trHeight w:hRule="exact" w:val="307"/>
          <w:jc w:val="center"/>
        </w:trPr>
        <w:tc>
          <w:tcPr>
            <w:tcW w:w="898"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both"/>
              <w:rPr>
                <w:sz w:val="19"/>
                <w:szCs w:val="19"/>
              </w:rPr>
            </w:pPr>
            <w:r>
              <w:rPr>
                <w:sz w:val="19"/>
                <w:szCs w:val="19"/>
              </w:rPr>
              <w:t>15</w:t>
            </w:r>
          </w:p>
        </w:tc>
        <w:tc>
          <w:tcPr>
            <w:tcW w:w="6518"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Средства кредитных организаций</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5,34%</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6,87%</w:t>
            </w:r>
          </w:p>
        </w:tc>
        <w:tc>
          <w:tcPr>
            <w:tcW w:w="1670"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7,47%</w:t>
            </w:r>
          </w:p>
        </w:tc>
        <w:tc>
          <w:tcPr>
            <w:tcW w:w="1742"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6,24%</w:t>
            </w:r>
          </w:p>
        </w:tc>
      </w:tr>
      <w:tr w:rsidR="002C0967">
        <w:trPr>
          <w:trHeight w:hRule="exact" w:val="523"/>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16</w:t>
            </w:r>
          </w:p>
        </w:tc>
        <w:tc>
          <w:tcPr>
            <w:tcW w:w="651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Средства клиентов, не являющихся кредитными организациями</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88,76%</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85,98%</w:t>
            </w:r>
          </w:p>
        </w:tc>
        <w:tc>
          <w:tcPr>
            <w:tcW w:w="167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83,99%</w:t>
            </w:r>
          </w:p>
        </w:tc>
        <w:tc>
          <w:tcPr>
            <w:tcW w:w="1742"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78,17%</w:t>
            </w:r>
          </w:p>
        </w:tc>
      </w:tr>
      <w:tr w:rsidR="002C0967">
        <w:trPr>
          <w:trHeight w:hRule="exact" w:val="518"/>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16.1.</w:t>
            </w:r>
          </w:p>
        </w:tc>
        <w:tc>
          <w:tcPr>
            <w:tcW w:w="6518"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Вклады (средства) физических лиц, в том числе индивидуальных предпринимателей</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17,29%</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15,02%</w:t>
            </w:r>
          </w:p>
        </w:tc>
        <w:tc>
          <w:tcPr>
            <w:tcW w:w="167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13,90%</w:t>
            </w:r>
          </w:p>
        </w:tc>
        <w:tc>
          <w:tcPr>
            <w:tcW w:w="1742"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10,92%</w:t>
            </w:r>
          </w:p>
        </w:tc>
      </w:tr>
      <w:tr w:rsidR="002C0967">
        <w:trPr>
          <w:trHeight w:hRule="exact" w:val="778"/>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17</w:t>
            </w:r>
          </w:p>
        </w:tc>
        <w:tc>
          <w:tcPr>
            <w:tcW w:w="6518"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Финансовые обязательства, оцениваемые по справедливой стоимости через прибыль или убыток</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0,42%</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0,35%</w:t>
            </w:r>
          </w:p>
        </w:tc>
        <w:tc>
          <w:tcPr>
            <w:tcW w:w="167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0,37%</w:t>
            </w:r>
          </w:p>
        </w:tc>
        <w:tc>
          <w:tcPr>
            <w:tcW w:w="1742"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0,92%</w:t>
            </w:r>
          </w:p>
        </w:tc>
      </w:tr>
      <w:tr w:rsidR="002C0967">
        <w:trPr>
          <w:trHeight w:hRule="exact" w:val="336"/>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18</w:t>
            </w:r>
          </w:p>
        </w:tc>
        <w:tc>
          <w:tcPr>
            <w:tcW w:w="651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Выпущенные долговые обязательства</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3,85%</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2,55%</w:t>
            </w:r>
          </w:p>
        </w:tc>
        <w:tc>
          <w:tcPr>
            <w:tcW w:w="167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2,77%</w:t>
            </w:r>
          </w:p>
        </w:tc>
        <w:tc>
          <w:tcPr>
            <w:tcW w:w="1742"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5,34%</w:t>
            </w:r>
          </w:p>
        </w:tc>
      </w:tr>
      <w:tr w:rsidR="002C0967">
        <w:trPr>
          <w:trHeight w:hRule="exact" w:val="317"/>
          <w:jc w:val="center"/>
        </w:trPr>
        <w:tc>
          <w:tcPr>
            <w:tcW w:w="898"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both"/>
              <w:rPr>
                <w:sz w:val="19"/>
                <w:szCs w:val="19"/>
              </w:rPr>
            </w:pPr>
            <w:r>
              <w:rPr>
                <w:sz w:val="19"/>
                <w:szCs w:val="19"/>
              </w:rPr>
              <w:t>19</w:t>
            </w:r>
          </w:p>
        </w:tc>
        <w:tc>
          <w:tcPr>
            <w:tcW w:w="6518"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Обязательство по текущему налогу на прибыль</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0,05%</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0,01%</w:t>
            </w:r>
          </w:p>
        </w:tc>
        <w:tc>
          <w:tcPr>
            <w:tcW w:w="1670"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0,00%</w:t>
            </w:r>
          </w:p>
        </w:tc>
        <w:tc>
          <w:tcPr>
            <w:tcW w:w="1742"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0,03%</w:t>
            </w:r>
          </w:p>
        </w:tc>
      </w:tr>
      <w:tr w:rsidR="002C0967">
        <w:trPr>
          <w:trHeight w:hRule="exact" w:val="341"/>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20</w:t>
            </w:r>
          </w:p>
        </w:tc>
        <w:tc>
          <w:tcPr>
            <w:tcW w:w="651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Отложенное налоговое обязательство</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0,00%</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0,00%</w:t>
            </w:r>
          </w:p>
        </w:tc>
        <w:tc>
          <w:tcPr>
            <w:tcW w:w="167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0,29%</w:t>
            </w:r>
          </w:p>
        </w:tc>
        <w:tc>
          <w:tcPr>
            <w:tcW w:w="1742"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0,17%</w:t>
            </w:r>
          </w:p>
        </w:tc>
      </w:tr>
      <w:tr w:rsidR="002C0967">
        <w:trPr>
          <w:trHeight w:hRule="exact" w:val="370"/>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21</w:t>
            </w:r>
          </w:p>
        </w:tc>
        <w:tc>
          <w:tcPr>
            <w:tcW w:w="651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Прочие обязательства</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0,39%</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1,65%</w:t>
            </w:r>
          </w:p>
        </w:tc>
        <w:tc>
          <w:tcPr>
            <w:tcW w:w="1670"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2,10%</w:t>
            </w:r>
          </w:p>
        </w:tc>
        <w:tc>
          <w:tcPr>
            <w:tcW w:w="1742"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1,42%</w:t>
            </w:r>
          </w:p>
        </w:tc>
      </w:tr>
      <w:tr w:rsidR="002C0967">
        <w:trPr>
          <w:trHeight w:hRule="exact" w:val="936"/>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22</w:t>
            </w:r>
          </w:p>
        </w:tc>
        <w:tc>
          <w:tcPr>
            <w:tcW w:w="6518"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Резервы на возможные потери по условным обязательствам кредитного характера, прочим возможным потерям и операциям с резидентами офшорных зон</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0,24%</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0,39%</w:t>
            </w:r>
          </w:p>
        </w:tc>
        <w:tc>
          <w:tcPr>
            <w:tcW w:w="1670"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0,36%</w:t>
            </w:r>
          </w:p>
        </w:tc>
        <w:tc>
          <w:tcPr>
            <w:tcW w:w="1742"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0,24%</w:t>
            </w:r>
          </w:p>
        </w:tc>
      </w:tr>
      <w:tr w:rsidR="002C0967">
        <w:trPr>
          <w:trHeight w:hRule="exact" w:val="365"/>
          <w:jc w:val="center"/>
        </w:trPr>
        <w:tc>
          <w:tcPr>
            <w:tcW w:w="898"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23</w:t>
            </w:r>
          </w:p>
        </w:tc>
        <w:tc>
          <w:tcPr>
            <w:tcW w:w="6518"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rPr>
                <w:sz w:val="19"/>
                <w:szCs w:val="19"/>
              </w:rPr>
            </w:pPr>
            <w:r>
              <w:rPr>
                <w:sz w:val="19"/>
                <w:szCs w:val="19"/>
              </w:rPr>
              <w:t>Всего обязательств</w:t>
            </w:r>
          </w:p>
        </w:tc>
        <w:tc>
          <w:tcPr>
            <w:tcW w:w="1843"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100,00%</w:t>
            </w:r>
          </w:p>
        </w:tc>
        <w:tc>
          <w:tcPr>
            <w:tcW w:w="1704"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100,00%</w:t>
            </w:r>
          </w:p>
        </w:tc>
        <w:tc>
          <w:tcPr>
            <w:tcW w:w="1670"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100,00%</w:t>
            </w:r>
          </w:p>
        </w:tc>
        <w:tc>
          <w:tcPr>
            <w:tcW w:w="1742" w:type="dxa"/>
            <w:tcBorders>
              <w:top w:val="single" w:sz="4" w:space="0" w:color="auto"/>
              <w:left w:val="single" w:sz="4" w:space="0" w:color="auto"/>
              <w:bottom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100,00%</w:t>
            </w:r>
          </w:p>
        </w:tc>
      </w:tr>
    </w:tbl>
    <w:p w:rsidR="002C0967" w:rsidRDefault="002C0967">
      <w:pPr>
        <w:sectPr w:rsidR="002C0967">
          <w:headerReference w:type="even" r:id="rId65"/>
          <w:headerReference w:type="default" r:id="rId66"/>
          <w:footerReference w:type="even" r:id="rId67"/>
          <w:footerReference w:type="default" r:id="rId68"/>
          <w:pgSz w:w="16840" w:h="11900" w:orient="landscape"/>
          <w:pgMar w:top="2299" w:right="610" w:bottom="1373" w:left="1735" w:header="0" w:footer="3" w:gutter="0"/>
          <w:cols w:space="720"/>
          <w:noEndnote/>
          <w:docGrid w:linePitch="360"/>
        </w:sectPr>
      </w:pPr>
    </w:p>
    <w:p w:rsidR="002C0967" w:rsidRDefault="00772D8F">
      <w:pPr>
        <w:pStyle w:val="1"/>
        <w:spacing w:after="320" w:line="240" w:lineRule="auto"/>
        <w:ind w:firstLine="0"/>
      </w:pPr>
      <w:r>
        <w:lastRenderedPageBreak/>
        <w:t>Продолжение таблицы И.4</w:t>
      </w:r>
    </w:p>
    <w:tbl>
      <w:tblPr>
        <w:tblOverlap w:val="never"/>
        <w:tblW w:w="0" w:type="auto"/>
        <w:jc w:val="center"/>
        <w:tblLayout w:type="fixed"/>
        <w:tblCellMar>
          <w:left w:w="10" w:type="dxa"/>
          <w:right w:w="10" w:type="dxa"/>
        </w:tblCellMar>
        <w:tblLook w:val="0000" w:firstRow="0" w:lastRow="0" w:firstColumn="0" w:lastColumn="0" w:noHBand="0" w:noVBand="0"/>
      </w:tblPr>
      <w:tblGrid>
        <w:gridCol w:w="898"/>
        <w:gridCol w:w="6518"/>
        <w:gridCol w:w="1843"/>
        <w:gridCol w:w="1704"/>
        <w:gridCol w:w="1699"/>
        <w:gridCol w:w="1714"/>
      </w:tblGrid>
      <w:tr w:rsidR="002C0967">
        <w:trPr>
          <w:trHeight w:hRule="exact" w:val="475"/>
          <w:jc w:val="center"/>
        </w:trPr>
        <w:tc>
          <w:tcPr>
            <w:tcW w:w="898"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b/>
                <w:bCs/>
                <w:sz w:val="19"/>
                <w:szCs w:val="19"/>
              </w:rPr>
              <w:t>Номер строки</w:t>
            </w:r>
          </w:p>
        </w:tc>
        <w:tc>
          <w:tcPr>
            <w:tcW w:w="651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Наименование статьи</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8</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7</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6</w:t>
            </w:r>
          </w:p>
        </w:tc>
        <w:tc>
          <w:tcPr>
            <w:tcW w:w="1714"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5</w:t>
            </w:r>
          </w:p>
        </w:tc>
      </w:tr>
      <w:tr w:rsidR="002C0967">
        <w:trPr>
          <w:trHeight w:hRule="exact" w:val="312"/>
          <w:jc w:val="center"/>
        </w:trPr>
        <w:tc>
          <w:tcPr>
            <w:tcW w:w="14376" w:type="dxa"/>
            <w:gridSpan w:val="6"/>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b/>
                <w:bCs/>
                <w:sz w:val="19"/>
                <w:szCs w:val="19"/>
              </w:rPr>
              <w:t>II. ПАССИВЫ</w:t>
            </w:r>
          </w:p>
        </w:tc>
      </w:tr>
      <w:tr w:rsidR="002C0967">
        <w:trPr>
          <w:trHeight w:hRule="exact" w:val="307"/>
          <w:jc w:val="center"/>
        </w:trPr>
        <w:tc>
          <w:tcPr>
            <w:tcW w:w="14376" w:type="dxa"/>
            <w:gridSpan w:val="6"/>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b/>
                <w:bCs/>
                <w:sz w:val="19"/>
                <w:szCs w:val="19"/>
              </w:rPr>
              <w:t>III. Источники собственных средств</w:t>
            </w:r>
          </w:p>
        </w:tc>
      </w:tr>
      <w:tr w:rsidR="002C0967">
        <w:trPr>
          <w:trHeight w:hRule="exact" w:val="312"/>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24</w:t>
            </w:r>
          </w:p>
        </w:tc>
        <w:tc>
          <w:tcPr>
            <w:tcW w:w="651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Средства акционеров (участников)</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37,66%</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42,96%</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46,13%</w:t>
            </w:r>
          </w:p>
        </w:tc>
        <w:tc>
          <w:tcPr>
            <w:tcW w:w="1714"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19,29%</w:t>
            </w:r>
          </w:p>
        </w:tc>
      </w:tr>
      <w:tr w:rsidR="002C0967">
        <w:trPr>
          <w:trHeight w:hRule="exact" w:val="547"/>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25</w:t>
            </w:r>
          </w:p>
        </w:tc>
        <w:tc>
          <w:tcPr>
            <w:tcW w:w="651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Собственные акции (доли), выкупленные у акционеров (участников)</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c>
          <w:tcPr>
            <w:tcW w:w="1714"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r>
      <w:tr w:rsidR="002C0967">
        <w:trPr>
          <w:trHeight w:hRule="exact" w:val="264"/>
          <w:jc w:val="center"/>
        </w:trPr>
        <w:tc>
          <w:tcPr>
            <w:tcW w:w="898"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both"/>
              <w:rPr>
                <w:sz w:val="19"/>
                <w:szCs w:val="19"/>
              </w:rPr>
            </w:pPr>
            <w:r>
              <w:rPr>
                <w:sz w:val="19"/>
                <w:szCs w:val="19"/>
              </w:rPr>
              <w:t>26</w:t>
            </w:r>
          </w:p>
        </w:tc>
        <w:tc>
          <w:tcPr>
            <w:tcW w:w="6518"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Эмиссионный доход</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32,70%</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25,75%</w:t>
            </w:r>
          </w:p>
        </w:tc>
        <w:tc>
          <w:tcPr>
            <w:tcW w:w="169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27,66%</w:t>
            </w:r>
          </w:p>
        </w:tc>
        <w:tc>
          <w:tcPr>
            <w:tcW w:w="1714"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34,11%</w:t>
            </w:r>
          </w:p>
        </w:tc>
      </w:tr>
      <w:tr w:rsidR="002C0967">
        <w:trPr>
          <w:trHeight w:hRule="exact" w:val="269"/>
          <w:jc w:val="center"/>
        </w:trPr>
        <w:tc>
          <w:tcPr>
            <w:tcW w:w="898"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both"/>
              <w:rPr>
                <w:sz w:val="19"/>
                <w:szCs w:val="19"/>
              </w:rPr>
            </w:pPr>
            <w:r>
              <w:rPr>
                <w:sz w:val="19"/>
                <w:szCs w:val="19"/>
              </w:rPr>
              <w:t>27</w:t>
            </w:r>
          </w:p>
        </w:tc>
        <w:tc>
          <w:tcPr>
            <w:tcW w:w="6518"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Резервный фонд</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1,33%</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1,03%</w:t>
            </w:r>
          </w:p>
        </w:tc>
        <w:tc>
          <w:tcPr>
            <w:tcW w:w="169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1,11%</w:t>
            </w:r>
          </w:p>
        </w:tc>
        <w:tc>
          <w:tcPr>
            <w:tcW w:w="1714"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1,10%</w:t>
            </w:r>
          </w:p>
        </w:tc>
      </w:tr>
      <w:tr w:rsidR="002C0967">
        <w:trPr>
          <w:trHeight w:hRule="exact" w:val="998"/>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28</w:t>
            </w:r>
          </w:p>
        </w:tc>
        <w:tc>
          <w:tcPr>
            <w:tcW w:w="6518"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Переоценка по справедливой стоимости ценных бумаг, имеющихся в наличии для продажи, уменьшенная на отложенное налоговое обязательство (увеличенная на отложенный налоговый актив)</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-0,05%</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-0,06%</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540"/>
              <w:rPr>
                <w:sz w:val="19"/>
                <w:szCs w:val="19"/>
              </w:rPr>
            </w:pPr>
            <w:r>
              <w:rPr>
                <w:sz w:val="19"/>
                <w:szCs w:val="19"/>
              </w:rPr>
              <w:t>-0,22%</w:t>
            </w:r>
          </w:p>
        </w:tc>
        <w:tc>
          <w:tcPr>
            <w:tcW w:w="1714"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0,23%</w:t>
            </w:r>
          </w:p>
        </w:tc>
      </w:tr>
      <w:tr w:rsidR="002C0967">
        <w:trPr>
          <w:trHeight w:hRule="exact" w:val="749"/>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29</w:t>
            </w:r>
          </w:p>
        </w:tc>
        <w:tc>
          <w:tcPr>
            <w:tcW w:w="6518" w:type="dxa"/>
            <w:tcBorders>
              <w:top w:val="single" w:sz="4" w:space="0" w:color="auto"/>
              <w:left w:val="single" w:sz="4" w:space="0" w:color="auto"/>
            </w:tcBorders>
            <w:shd w:val="clear" w:color="auto" w:fill="FFFFFF"/>
          </w:tcPr>
          <w:p w:rsidR="002C0967" w:rsidRDefault="00772D8F">
            <w:pPr>
              <w:pStyle w:val="a5"/>
              <w:spacing w:line="259" w:lineRule="auto"/>
              <w:ind w:firstLine="0"/>
              <w:rPr>
                <w:sz w:val="19"/>
                <w:szCs w:val="19"/>
              </w:rPr>
            </w:pPr>
            <w:r>
              <w:rPr>
                <w:sz w:val="19"/>
                <w:szCs w:val="19"/>
              </w:rPr>
              <w:t>Переоценка основных средств и нематериальных активов, уменьшенная на отложенное налоговое обязательство</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c>
          <w:tcPr>
            <w:tcW w:w="1714"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r>
      <w:tr w:rsidR="002C0967">
        <w:trPr>
          <w:trHeight w:hRule="exact" w:val="533"/>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30</w:t>
            </w:r>
          </w:p>
        </w:tc>
        <w:tc>
          <w:tcPr>
            <w:tcW w:w="6518"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Переоценка обязательств (требований) по выплате долгосрочных вознаграждений</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c>
          <w:tcPr>
            <w:tcW w:w="1714"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r>
      <w:tr w:rsidR="002C0967">
        <w:trPr>
          <w:trHeight w:hRule="exact" w:val="403"/>
          <w:jc w:val="center"/>
        </w:trPr>
        <w:tc>
          <w:tcPr>
            <w:tcW w:w="89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both"/>
              <w:rPr>
                <w:sz w:val="19"/>
                <w:szCs w:val="19"/>
              </w:rPr>
            </w:pPr>
            <w:r>
              <w:rPr>
                <w:sz w:val="19"/>
                <w:szCs w:val="19"/>
              </w:rPr>
              <w:t>31</w:t>
            </w:r>
          </w:p>
        </w:tc>
        <w:tc>
          <w:tcPr>
            <w:tcW w:w="6518"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rPr>
                <w:sz w:val="19"/>
                <w:szCs w:val="19"/>
              </w:rPr>
            </w:pPr>
            <w:r>
              <w:rPr>
                <w:sz w:val="19"/>
                <w:szCs w:val="19"/>
              </w:rPr>
              <w:t>Переоценка инструментов хеджирования</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c>
          <w:tcPr>
            <w:tcW w:w="1714"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r>
      <w:tr w:rsidR="002C0967">
        <w:trPr>
          <w:trHeight w:hRule="exact" w:val="557"/>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32</w:t>
            </w:r>
          </w:p>
        </w:tc>
        <w:tc>
          <w:tcPr>
            <w:tcW w:w="6518"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Денежные средства безвозмездного финансирования (вклады в имущество)</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c>
          <w:tcPr>
            <w:tcW w:w="1714"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0,00%</w:t>
            </w:r>
          </w:p>
        </w:tc>
      </w:tr>
      <w:tr w:rsidR="002C0967">
        <w:trPr>
          <w:trHeight w:hRule="exact" w:val="552"/>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33</w:t>
            </w:r>
          </w:p>
        </w:tc>
        <w:tc>
          <w:tcPr>
            <w:tcW w:w="651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Нераспределенная прибыль (непокрытые убытки) прошлых лет</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22,20%</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19,78%</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36,49%</w:t>
            </w:r>
          </w:p>
        </w:tc>
        <w:tc>
          <w:tcPr>
            <w:tcW w:w="1714"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39,98%</w:t>
            </w:r>
          </w:p>
        </w:tc>
      </w:tr>
      <w:tr w:rsidR="002C0967">
        <w:trPr>
          <w:trHeight w:hRule="exact" w:val="461"/>
          <w:jc w:val="center"/>
        </w:trPr>
        <w:tc>
          <w:tcPr>
            <w:tcW w:w="898"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34</w:t>
            </w:r>
          </w:p>
        </w:tc>
        <w:tc>
          <w:tcPr>
            <w:tcW w:w="6518"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Неиспользованная прибыль (убыток) за отчетный период</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6,16%</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10,54%</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-11,17%</w:t>
            </w:r>
          </w:p>
        </w:tc>
        <w:tc>
          <w:tcPr>
            <w:tcW w:w="1714"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5,29%</w:t>
            </w:r>
          </w:p>
        </w:tc>
      </w:tr>
      <w:tr w:rsidR="002C0967">
        <w:trPr>
          <w:trHeight w:hRule="exact" w:val="394"/>
          <w:jc w:val="center"/>
        </w:trPr>
        <w:tc>
          <w:tcPr>
            <w:tcW w:w="898"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35</w:t>
            </w:r>
          </w:p>
        </w:tc>
        <w:tc>
          <w:tcPr>
            <w:tcW w:w="6518"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rPr>
                <w:sz w:val="19"/>
                <w:szCs w:val="19"/>
              </w:rPr>
            </w:pPr>
            <w:r>
              <w:rPr>
                <w:sz w:val="19"/>
                <w:szCs w:val="19"/>
              </w:rPr>
              <w:t>Всего источников собственных средств</w:t>
            </w:r>
          </w:p>
        </w:tc>
        <w:tc>
          <w:tcPr>
            <w:tcW w:w="1843" w:type="dxa"/>
            <w:tcBorders>
              <w:top w:val="single" w:sz="4" w:space="0" w:color="auto"/>
              <w:left w:val="single" w:sz="4" w:space="0" w:color="auto"/>
              <w:bottom w:val="single" w:sz="4" w:space="0" w:color="auto"/>
            </w:tcBorders>
            <w:shd w:val="clear" w:color="auto" w:fill="FFFFFF"/>
          </w:tcPr>
          <w:p w:rsidR="002C0967" w:rsidRDefault="00772D8F">
            <w:pPr>
              <w:pStyle w:val="a5"/>
              <w:spacing w:before="80" w:line="240" w:lineRule="auto"/>
              <w:ind w:firstLine="0"/>
              <w:jc w:val="center"/>
              <w:rPr>
                <w:sz w:val="19"/>
                <w:szCs w:val="19"/>
              </w:rPr>
            </w:pPr>
            <w:r>
              <w:rPr>
                <w:sz w:val="19"/>
                <w:szCs w:val="19"/>
              </w:rPr>
              <w:t>100,00%</w:t>
            </w:r>
          </w:p>
        </w:tc>
        <w:tc>
          <w:tcPr>
            <w:tcW w:w="1704" w:type="dxa"/>
            <w:tcBorders>
              <w:top w:val="single" w:sz="4" w:space="0" w:color="auto"/>
              <w:left w:val="single" w:sz="4" w:space="0" w:color="auto"/>
              <w:bottom w:val="single" w:sz="4" w:space="0" w:color="auto"/>
            </w:tcBorders>
            <w:shd w:val="clear" w:color="auto" w:fill="FFFFFF"/>
          </w:tcPr>
          <w:p w:rsidR="002C0967" w:rsidRDefault="00772D8F">
            <w:pPr>
              <w:pStyle w:val="a5"/>
              <w:spacing w:before="80" w:line="240" w:lineRule="auto"/>
              <w:ind w:firstLine="0"/>
              <w:jc w:val="center"/>
              <w:rPr>
                <w:sz w:val="19"/>
                <w:szCs w:val="19"/>
              </w:rPr>
            </w:pPr>
            <w:r>
              <w:rPr>
                <w:sz w:val="19"/>
                <w:szCs w:val="19"/>
              </w:rPr>
              <w:t>100,00%</w:t>
            </w:r>
          </w:p>
        </w:tc>
        <w:tc>
          <w:tcPr>
            <w:tcW w:w="1699" w:type="dxa"/>
            <w:tcBorders>
              <w:top w:val="single" w:sz="4" w:space="0" w:color="auto"/>
              <w:left w:val="single" w:sz="4" w:space="0" w:color="auto"/>
              <w:bottom w:val="single" w:sz="4" w:space="0" w:color="auto"/>
            </w:tcBorders>
            <w:shd w:val="clear" w:color="auto" w:fill="FFFFFF"/>
          </w:tcPr>
          <w:p w:rsidR="002C0967" w:rsidRDefault="00772D8F">
            <w:pPr>
              <w:pStyle w:val="a5"/>
              <w:spacing w:before="80" w:line="240" w:lineRule="auto"/>
              <w:ind w:firstLine="0"/>
              <w:jc w:val="center"/>
              <w:rPr>
                <w:sz w:val="19"/>
                <w:szCs w:val="19"/>
              </w:rPr>
            </w:pPr>
            <w:r>
              <w:rPr>
                <w:sz w:val="19"/>
                <w:szCs w:val="19"/>
              </w:rPr>
              <w:t>100,00%</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2C0967" w:rsidRDefault="00772D8F">
            <w:pPr>
              <w:pStyle w:val="a5"/>
              <w:spacing w:before="80" w:line="240" w:lineRule="auto"/>
              <w:ind w:firstLine="0"/>
              <w:jc w:val="center"/>
              <w:rPr>
                <w:sz w:val="19"/>
                <w:szCs w:val="19"/>
              </w:rPr>
            </w:pPr>
            <w:r>
              <w:rPr>
                <w:sz w:val="19"/>
                <w:szCs w:val="19"/>
              </w:rPr>
              <w:t>100,00%</w:t>
            </w:r>
          </w:p>
        </w:tc>
      </w:tr>
    </w:tbl>
    <w:p w:rsidR="002C0967" w:rsidRDefault="002C0967">
      <w:pPr>
        <w:sectPr w:rsidR="002C0967">
          <w:headerReference w:type="even" r:id="rId69"/>
          <w:headerReference w:type="default" r:id="rId70"/>
          <w:footerReference w:type="even" r:id="rId71"/>
          <w:footerReference w:type="default" r:id="rId72"/>
          <w:pgSz w:w="16840" w:h="11900" w:orient="landscape"/>
          <w:pgMar w:top="2299" w:right="610" w:bottom="1373" w:left="1735" w:header="0" w:footer="3" w:gutter="0"/>
          <w:cols w:space="720"/>
          <w:noEndnote/>
          <w:docGrid w:linePitch="360"/>
        </w:sectPr>
      </w:pPr>
    </w:p>
    <w:p w:rsidR="002C0967" w:rsidRDefault="00772D8F">
      <w:pPr>
        <w:pStyle w:val="1"/>
        <w:spacing w:after="280" w:line="240" w:lineRule="auto"/>
        <w:ind w:firstLine="0"/>
        <w:jc w:val="center"/>
      </w:pPr>
      <w:r>
        <w:rPr>
          <w:b/>
          <w:bCs/>
        </w:rPr>
        <w:lastRenderedPageBreak/>
        <w:t>ПРИЛОЖЕНИЕ К</w:t>
      </w:r>
    </w:p>
    <w:p w:rsidR="002C0967" w:rsidRDefault="00772D8F">
      <w:pPr>
        <w:pStyle w:val="11"/>
        <w:keepNext/>
        <w:keepLines/>
        <w:spacing w:after="280" w:line="240" w:lineRule="auto"/>
        <w:ind w:firstLine="0"/>
        <w:jc w:val="center"/>
      </w:pPr>
      <w:bookmarkStart w:id="104" w:name="bookmark314"/>
      <w:bookmarkStart w:id="105" w:name="bookmark315"/>
      <w:bookmarkStart w:id="106" w:name="bookmark316"/>
      <w:r>
        <w:t>анализ финансовых результатов АО «Газпром</w:t>
      </w:r>
      <w:r w:rsidR="001B15E7">
        <w:t>банк» за 2015-2018</w:t>
      </w:r>
      <w:r>
        <w:t xml:space="preserve"> гг.</w:t>
      </w:r>
      <w:bookmarkEnd w:id="104"/>
      <w:bookmarkEnd w:id="105"/>
      <w:bookmarkEnd w:id="106"/>
    </w:p>
    <w:p w:rsidR="002C0967" w:rsidRDefault="00772D8F">
      <w:pPr>
        <w:pStyle w:val="a7"/>
        <w:jc w:val="center"/>
      </w:pPr>
      <w:r>
        <w:rPr>
          <w:u w:val="single"/>
        </w:rPr>
        <w:t>В тыс.руб.</w:t>
      </w:r>
    </w:p>
    <w:tbl>
      <w:tblPr>
        <w:tblOverlap w:val="never"/>
        <w:tblW w:w="0" w:type="auto"/>
        <w:jc w:val="center"/>
        <w:tblLayout w:type="fixed"/>
        <w:tblCellMar>
          <w:left w:w="10" w:type="dxa"/>
          <w:right w:w="10" w:type="dxa"/>
        </w:tblCellMar>
        <w:tblLook w:val="0000" w:firstRow="0" w:lastRow="0" w:firstColumn="0" w:lastColumn="0" w:noHBand="0" w:noVBand="0"/>
      </w:tblPr>
      <w:tblGrid>
        <w:gridCol w:w="979"/>
        <w:gridCol w:w="6677"/>
        <w:gridCol w:w="1843"/>
        <w:gridCol w:w="1699"/>
        <w:gridCol w:w="1704"/>
        <w:gridCol w:w="1709"/>
      </w:tblGrid>
      <w:tr w:rsidR="002C0967">
        <w:trPr>
          <w:trHeight w:hRule="exact" w:val="758"/>
          <w:jc w:val="center"/>
        </w:trPr>
        <w:tc>
          <w:tcPr>
            <w:tcW w:w="97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Номер строки</w:t>
            </w:r>
          </w:p>
        </w:tc>
        <w:tc>
          <w:tcPr>
            <w:tcW w:w="6677"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Наименование статьи</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8</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7</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6</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5</w:t>
            </w:r>
          </w:p>
        </w:tc>
      </w:tr>
      <w:tr w:rsidR="002C0967">
        <w:trPr>
          <w:trHeight w:hRule="exact" w:val="312"/>
          <w:jc w:val="center"/>
        </w:trPr>
        <w:tc>
          <w:tcPr>
            <w:tcW w:w="14611" w:type="dxa"/>
            <w:gridSpan w:val="6"/>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b/>
                <w:bCs/>
                <w:sz w:val="19"/>
                <w:szCs w:val="19"/>
              </w:rPr>
              <w:t>Раздел I. Прибыли и убытки</w:t>
            </w:r>
          </w:p>
        </w:tc>
      </w:tr>
      <w:tr w:rsidR="002C0967">
        <w:trPr>
          <w:trHeight w:hRule="exact" w:val="307"/>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1</w:t>
            </w:r>
          </w:p>
        </w:tc>
        <w:tc>
          <w:tcPr>
            <w:tcW w:w="667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Процентные доходы, в том числе:</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376 038 264</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397 533 842</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381 001 125</w:t>
            </w:r>
          </w:p>
        </w:tc>
        <w:tc>
          <w:tcPr>
            <w:tcW w:w="1709"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277 883 998</w:t>
            </w:r>
          </w:p>
        </w:tc>
      </w:tr>
      <w:tr w:rsidR="002C0967">
        <w:trPr>
          <w:trHeight w:hRule="exact" w:val="259"/>
          <w:jc w:val="center"/>
        </w:trPr>
        <w:tc>
          <w:tcPr>
            <w:tcW w:w="97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1.1.</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от размещения средств в кредитных организациях</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16 122 066</w:t>
            </w:r>
          </w:p>
        </w:tc>
        <w:tc>
          <w:tcPr>
            <w:tcW w:w="169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10 608 774</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9 250 439</w:t>
            </w:r>
          </w:p>
        </w:tc>
        <w:tc>
          <w:tcPr>
            <w:tcW w:w="1709"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8 347 049</w:t>
            </w:r>
          </w:p>
        </w:tc>
      </w:tr>
      <w:tr w:rsidR="002C0967">
        <w:trPr>
          <w:trHeight w:hRule="exact" w:val="518"/>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1.2.</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54" w:lineRule="auto"/>
              <w:ind w:firstLine="0"/>
              <w:rPr>
                <w:sz w:val="19"/>
                <w:szCs w:val="19"/>
              </w:rPr>
            </w:pPr>
            <w:r>
              <w:rPr>
                <w:sz w:val="19"/>
                <w:szCs w:val="19"/>
              </w:rPr>
              <w:t>от ссуд, предоставленных клиентам, не являющимся кредитными организациями</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320 907 809</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342 908 801</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330 495 103</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238 367 480</w:t>
            </w:r>
          </w:p>
        </w:tc>
      </w:tr>
      <w:tr w:rsidR="002C0967">
        <w:trPr>
          <w:trHeight w:hRule="exact" w:val="240"/>
          <w:jc w:val="center"/>
        </w:trPr>
        <w:tc>
          <w:tcPr>
            <w:tcW w:w="97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1.3.</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от оказания услуг по финансовой аренде (лизингу)</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w:t>
            </w:r>
          </w:p>
        </w:tc>
        <w:tc>
          <w:tcPr>
            <w:tcW w:w="169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w:t>
            </w:r>
          </w:p>
        </w:tc>
      </w:tr>
      <w:tr w:rsidR="002C0967">
        <w:trPr>
          <w:trHeight w:hRule="exact" w:val="312"/>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1.4.</w:t>
            </w:r>
          </w:p>
        </w:tc>
        <w:tc>
          <w:tcPr>
            <w:tcW w:w="667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от вложений в ценные бумаги</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39 008 389</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44 016 267</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41 255 583</w:t>
            </w:r>
          </w:p>
        </w:tc>
        <w:tc>
          <w:tcPr>
            <w:tcW w:w="1709"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31 169 469</w:t>
            </w:r>
          </w:p>
        </w:tc>
      </w:tr>
      <w:tr w:rsidR="002C0967">
        <w:trPr>
          <w:trHeight w:hRule="exact" w:val="307"/>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2</w:t>
            </w:r>
          </w:p>
        </w:tc>
        <w:tc>
          <w:tcPr>
            <w:tcW w:w="667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Процентные расходы, в том числе:</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237 646 811</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264 673 330</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279 392 978</w:t>
            </w:r>
          </w:p>
        </w:tc>
        <w:tc>
          <w:tcPr>
            <w:tcW w:w="1709"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180 717 470</w:t>
            </w:r>
          </w:p>
        </w:tc>
      </w:tr>
      <w:tr w:rsidR="002C0967">
        <w:trPr>
          <w:trHeight w:hRule="exact" w:val="240"/>
          <w:jc w:val="center"/>
        </w:trPr>
        <w:tc>
          <w:tcPr>
            <w:tcW w:w="97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2.1.</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по привлеченным средствам кредитных организаций</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10 054 147</w:t>
            </w:r>
          </w:p>
        </w:tc>
        <w:tc>
          <w:tcPr>
            <w:tcW w:w="169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24 019 348</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35 395 270</w:t>
            </w:r>
          </w:p>
        </w:tc>
        <w:tc>
          <w:tcPr>
            <w:tcW w:w="1709"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30 560 175</w:t>
            </w:r>
          </w:p>
        </w:tc>
      </w:tr>
      <w:tr w:rsidR="002C0967">
        <w:trPr>
          <w:trHeight w:hRule="exact" w:val="523"/>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2.2.</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54" w:lineRule="auto"/>
              <w:ind w:firstLine="0"/>
              <w:rPr>
                <w:sz w:val="19"/>
                <w:szCs w:val="19"/>
              </w:rPr>
            </w:pPr>
            <w:r>
              <w:rPr>
                <w:sz w:val="19"/>
                <w:szCs w:val="19"/>
              </w:rPr>
              <w:t>по привлеченным средствам клиентов, не являющимся кредитными организациями</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215 427 551</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229 174 943</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231 163 606</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135 898 930</w:t>
            </w:r>
          </w:p>
        </w:tc>
      </w:tr>
      <w:tr w:rsidR="002C0967">
        <w:trPr>
          <w:trHeight w:hRule="exact" w:val="307"/>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2.3.</w:t>
            </w:r>
          </w:p>
        </w:tc>
        <w:tc>
          <w:tcPr>
            <w:tcW w:w="667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по выпущенным долговым обязательствам</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12 165 113</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11 479 039</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12 834 102</w:t>
            </w:r>
          </w:p>
        </w:tc>
        <w:tc>
          <w:tcPr>
            <w:tcW w:w="1709"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14 258 365</w:t>
            </w:r>
          </w:p>
        </w:tc>
      </w:tr>
      <w:tr w:rsidR="002C0967">
        <w:trPr>
          <w:trHeight w:hRule="exact" w:val="370"/>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3</w:t>
            </w:r>
          </w:p>
        </w:tc>
        <w:tc>
          <w:tcPr>
            <w:tcW w:w="667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Чистые процентные доходы (отрицательная процентная маржа)</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138 391 453</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132 860 512</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101 608 147</w:t>
            </w:r>
          </w:p>
        </w:tc>
        <w:tc>
          <w:tcPr>
            <w:tcW w:w="1709"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97 166 528</w:t>
            </w:r>
          </w:p>
        </w:tc>
      </w:tr>
      <w:tr w:rsidR="002C0967">
        <w:trPr>
          <w:trHeight w:hRule="exact" w:val="1032"/>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4</w:t>
            </w:r>
          </w:p>
        </w:tc>
        <w:tc>
          <w:tcPr>
            <w:tcW w:w="6677"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 xml:space="preserve">Изменение резерва на возможные потери по ссудам, ссудной и приравненной к ней задолженности, средствам, размещенным на корреспондентских счетах, а также начисленным </w:t>
            </w:r>
            <w:proofErr w:type="spellStart"/>
            <w:r>
              <w:rPr>
                <w:sz w:val="19"/>
                <w:szCs w:val="19"/>
              </w:rPr>
              <w:t>процетным</w:t>
            </w:r>
            <w:proofErr w:type="spellEnd"/>
            <w:r>
              <w:rPr>
                <w:sz w:val="19"/>
                <w:szCs w:val="19"/>
              </w:rPr>
              <w:t xml:space="preserve"> доходам, всего, в том числе:</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-29 655 563</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340"/>
              <w:rPr>
                <w:sz w:val="19"/>
                <w:szCs w:val="19"/>
              </w:rPr>
            </w:pPr>
            <w:r>
              <w:rPr>
                <w:sz w:val="19"/>
                <w:szCs w:val="19"/>
              </w:rPr>
              <w:t>-23 486 097</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-171 652 201</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-51 732 114</w:t>
            </w:r>
          </w:p>
        </w:tc>
      </w:tr>
      <w:tr w:rsidR="002C0967">
        <w:trPr>
          <w:trHeight w:hRule="exact" w:val="518"/>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4.1.</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54" w:lineRule="auto"/>
              <w:ind w:firstLine="0"/>
              <w:rPr>
                <w:sz w:val="19"/>
                <w:szCs w:val="19"/>
              </w:rPr>
            </w:pPr>
            <w:r>
              <w:rPr>
                <w:sz w:val="19"/>
                <w:szCs w:val="19"/>
              </w:rPr>
              <w:t>изменение резерва на возможные потери по начисленным процентным доходам</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-5 098 859</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-8 835 847</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-7 784 381</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859 369</w:t>
            </w:r>
          </w:p>
        </w:tc>
      </w:tr>
      <w:tr w:rsidR="002C0967">
        <w:trPr>
          <w:trHeight w:hRule="exact" w:val="470"/>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5</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54" w:lineRule="auto"/>
              <w:ind w:firstLine="0"/>
              <w:rPr>
                <w:sz w:val="19"/>
                <w:szCs w:val="19"/>
              </w:rPr>
            </w:pPr>
            <w:r>
              <w:rPr>
                <w:sz w:val="19"/>
                <w:szCs w:val="19"/>
              </w:rPr>
              <w:t>Чистые процентные доходы (отрицательная процентная маржа) после создания резерва на возможные потери</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108 735 890</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109 374 415</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-70 044 054</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45 434 414</w:t>
            </w:r>
          </w:p>
        </w:tc>
      </w:tr>
      <w:tr w:rsidR="002C0967">
        <w:trPr>
          <w:trHeight w:hRule="exact" w:val="470"/>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6</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54" w:lineRule="auto"/>
              <w:ind w:firstLine="0"/>
              <w:rPr>
                <w:sz w:val="19"/>
                <w:szCs w:val="19"/>
              </w:rPr>
            </w:pPr>
            <w:r>
              <w:rPr>
                <w:sz w:val="19"/>
                <w:szCs w:val="19"/>
              </w:rPr>
              <w:t>Чистые доходы от операций с финансовыми активами, оцениваемыми по справедливой стоимости через прибыль или убыток</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-13 563 497</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-9 020 044</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18 342 566</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-12 190 132</w:t>
            </w:r>
          </w:p>
        </w:tc>
      </w:tr>
      <w:tr w:rsidR="002C0967">
        <w:trPr>
          <w:trHeight w:hRule="exact" w:val="490"/>
          <w:jc w:val="center"/>
        </w:trPr>
        <w:tc>
          <w:tcPr>
            <w:tcW w:w="979"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rPr>
                <w:sz w:val="19"/>
                <w:szCs w:val="19"/>
              </w:rPr>
            </w:pPr>
            <w:r>
              <w:rPr>
                <w:sz w:val="19"/>
                <w:szCs w:val="19"/>
              </w:rPr>
              <w:t>7</w:t>
            </w:r>
          </w:p>
        </w:tc>
        <w:tc>
          <w:tcPr>
            <w:tcW w:w="6677" w:type="dxa"/>
            <w:tcBorders>
              <w:top w:val="single" w:sz="4" w:space="0" w:color="auto"/>
              <w:left w:val="single" w:sz="4" w:space="0" w:color="auto"/>
              <w:bottom w:val="single" w:sz="4" w:space="0" w:color="auto"/>
            </w:tcBorders>
            <w:shd w:val="clear" w:color="auto" w:fill="FFFFFF"/>
            <w:vAlign w:val="bottom"/>
          </w:tcPr>
          <w:p w:rsidR="002C0967" w:rsidRDefault="00772D8F">
            <w:pPr>
              <w:pStyle w:val="a5"/>
              <w:spacing w:line="254" w:lineRule="auto"/>
              <w:ind w:firstLine="0"/>
              <w:rPr>
                <w:sz w:val="19"/>
                <w:szCs w:val="19"/>
              </w:rPr>
            </w:pPr>
            <w:r>
              <w:rPr>
                <w:sz w:val="19"/>
                <w:szCs w:val="19"/>
              </w:rPr>
              <w:t>Чистые доходы от операций с финансовыми обязательствами, оцениваемыми по справедливой стоимости через прибыль или убыток</w:t>
            </w:r>
          </w:p>
        </w:tc>
        <w:tc>
          <w:tcPr>
            <w:tcW w:w="1843" w:type="dxa"/>
            <w:tcBorders>
              <w:top w:val="single" w:sz="4" w:space="0" w:color="auto"/>
              <w:left w:val="single" w:sz="4" w:space="0" w:color="auto"/>
              <w:bottom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-355 042</w:t>
            </w:r>
          </w:p>
        </w:tc>
        <w:tc>
          <w:tcPr>
            <w:tcW w:w="1699" w:type="dxa"/>
            <w:tcBorders>
              <w:top w:val="single" w:sz="4" w:space="0" w:color="auto"/>
              <w:left w:val="single" w:sz="4" w:space="0" w:color="auto"/>
              <w:bottom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-904 756</w:t>
            </w:r>
          </w:p>
        </w:tc>
        <w:tc>
          <w:tcPr>
            <w:tcW w:w="1704" w:type="dxa"/>
            <w:tcBorders>
              <w:top w:val="single" w:sz="4" w:space="0" w:color="auto"/>
              <w:left w:val="single" w:sz="4" w:space="0" w:color="auto"/>
              <w:bottom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-1 416 144</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r>
    </w:tbl>
    <w:p w:rsidR="002C0967" w:rsidRDefault="00772D8F">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79"/>
        <w:gridCol w:w="6677"/>
        <w:gridCol w:w="1843"/>
        <w:gridCol w:w="1699"/>
        <w:gridCol w:w="1704"/>
        <w:gridCol w:w="1709"/>
      </w:tblGrid>
      <w:tr w:rsidR="002C0967">
        <w:trPr>
          <w:trHeight w:hRule="exact" w:val="557"/>
          <w:jc w:val="center"/>
        </w:trPr>
        <w:tc>
          <w:tcPr>
            <w:tcW w:w="97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b/>
                <w:bCs/>
                <w:sz w:val="19"/>
                <w:szCs w:val="19"/>
              </w:rPr>
              <w:lastRenderedPageBreak/>
              <w:t>Номер строки</w:t>
            </w:r>
          </w:p>
        </w:tc>
        <w:tc>
          <w:tcPr>
            <w:tcW w:w="6677" w:type="dxa"/>
            <w:tcBorders>
              <w:top w:val="single" w:sz="4" w:space="0" w:color="auto"/>
              <w:left w:val="single" w:sz="4" w:space="0" w:color="auto"/>
            </w:tcBorders>
            <w:shd w:val="clear" w:color="auto" w:fill="FFFFFF"/>
            <w:vAlign w:val="center"/>
          </w:tcPr>
          <w:p w:rsidR="002C0967" w:rsidRDefault="00772D8F">
            <w:pPr>
              <w:pStyle w:val="a5"/>
              <w:spacing w:line="240" w:lineRule="auto"/>
              <w:ind w:left="2320" w:firstLine="0"/>
              <w:rPr>
                <w:sz w:val="19"/>
                <w:szCs w:val="19"/>
              </w:rPr>
            </w:pPr>
            <w:r>
              <w:rPr>
                <w:b/>
                <w:bCs/>
                <w:sz w:val="19"/>
                <w:szCs w:val="19"/>
              </w:rPr>
              <w:t>Наименование статьи</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8</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7</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6</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5</w:t>
            </w:r>
          </w:p>
        </w:tc>
      </w:tr>
      <w:tr w:rsidR="002C0967">
        <w:trPr>
          <w:trHeight w:hRule="exact" w:val="547"/>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8</w:t>
            </w:r>
          </w:p>
        </w:tc>
        <w:tc>
          <w:tcPr>
            <w:tcW w:w="6677"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Чистые доходы от операций с ценными бумагами, имеющимися в наличии для продажи</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-3 058 388</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360"/>
              <w:rPr>
                <w:sz w:val="19"/>
                <w:szCs w:val="19"/>
              </w:rPr>
            </w:pPr>
            <w:r>
              <w:rPr>
                <w:sz w:val="19"/>
                <w:szCs w:val="19"/>
              </w:rPr>
              <w:t>-1 198 656</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rPr>
                <w:sz w:val="19"/>
                <w:szCs w:val="19"/>
              </w:rPr>
            </w:pPr>
            <w:r>
              <w:rPr>
                <w:sz w:val="19"/>
                <w:szCs w:val="19"/>
              </w:rPr>
              <w:t>-2 078 936</w:t>
            </w:r>
          </w:p>
        </w:tc>
      </w:tr>
      <w:tr w:rsidR="002C0967">
        <w:trPr>
          <w:trHeight w:hRule="exact" w:val="552"/>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9</w:t>
            </w:r>
          </w:p>
        </w:tc>
        <w:tc>
          <w:tcPr>
            <w:tcW w:w="6677"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Чистые доходы от операций с ценными бумагами, удерживаемыми до погашения</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r>
      <w:tr w:rsidR="002C0967">
        <w:trPr>
          <w:trHeight w:hRule="exact" w:val="240"/>
          <w:jc w:val="center"/>
        </w:trPr>
        <w:tc>
          <w:tcPr>
            <w:tcW w:w="97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both"/>
              <w:rPr>
                <w:sz w:val="19"/>
                <w:szCs w:val="19"/>
              </w:rPr>
            </w:pPr>
            <w:r>
              <w:rPr>
                <w:sz w:val="19"/>
                <w:szCs w:val="19"/>
              </w:rPr>
              <w:t>10</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Чистые доходы от операций с иностранной валютой</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420"/>
              <w:rPr>
                <w:sz w:val="19"/>
                <w:szCs w:val="19"/>
              </w:rPr>
            </w:pPr>
            <w:r>
              <w:rPr>
                <w:sz w:val="19"/>
                <w:szCs w:val="19"/>
              </w:rPr>
              <w:t>-15 022 601</w:t>
            </w:r>
          </w:p>
        </w:tc>
        <w:tc>
          <w:tcPr>
            <w:tcW w:w="169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360"/>
              <w:rPr>
                <w:sz w:val="19"/>
                <w:szCs w:val="19"/>
              </w:rPr>
            </w:pPr>
            <w:r>
              <w:rPr>
                <w:sz w:val="19"/>
                <w:szCs w:val="19"/>
              </w:rPr>
              <w:t>-13 078 557</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360"/>
              <w:rPr>
                <w:sz w:val="19"/>
                <w:szCs w:val="19"/>
              </w:rPr>
            </w:pPr>
            <w:r>
              <w:rPr>
                <w:sz w:val="19"/>
                <w:szCs w:val="19"/>
              </w:rPr>
              <w:t>13 116 636</w:t>
            </w:r>
          </w:p>
        </w:tc>
        <w:tc>
          <w:tcPr>
            <w:tcW w:w="1709"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rPr>
                <w:sz w:val="19"/>
                <w:szCs w:val="19"/>
              </w:rPr>
            </w:pPr>
            <w:r>
              <w:rPr>
                <w:sz w:val="19"/>
                <w:szCs w:val="19"/>
              </w:rPr>
              <w:t>18 591 390</w:t>
            </w:r>
          </w:p>
        </w:tc>
      </w:tr>
      <w:tr w:rsidR="002C0967">
        <w:trPr>
          <w:trHeight w:hRule="exact" w:val="240"/>
          <w:jc w:val="center"/>
        </w:trPr>
        <w:tc>
          <w:tcPr>
            <w:tcW w:w="97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both"/>
              <w:rPr>
                <w:sz w:val="19"/>
                <w:szCs w:val="19"/>
              </w:rPr>
            </w:pPr>
            <w:r>
              <w:rPr>
                <w:sz w:val="19"/>
                <w:szCs w:val="19"/>
              </w:rPr>
              <w:t>11</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Чистые доходы от переоценки иностранной валюты</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420"/>
              <w:rPr>
                <w:sz w:val="19"/>
                <w:szCs w:val="19"/>
              </w:rPr>
            </w:pPr>
            <w:r>
              <w:rPr>
                <w:sz w:val="19"/>
                <w:szCs w:val="19"/>
              </w:rPr>
              <w:t>16 276 733</w:t>
            </w:r>
          </w:p>
        </w:tc>
        <w:tc>
          <w:tcPr>
            <w:tcW w:w="169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360"/>
              <w:rPr>
                <w:sz w:val="19"/>
                <w:szCs w:val="19"/>
              </w:rPr>
            </w:pPr>
            <w:r>
              <w:rPr>
                <w:sz w:val="19"/>
                <w:szCs w:val="19"/>
              </w:rPr>
              <w:t>10 068 619</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360"/>
              <w:rPr>
                <w:sz w:val="19"/>
                <w:szCs w:val="19"/>
              </w:rPr>
            </w:pPr>
            <w:r>
              <w:rPr>
                <w:sz w:val="19"/>
                <w:szCs w:val="19"/>
              </w:rPr>
              <w:t>11 323 023</w:t>
            </w:r>
          </w:p>
        </w:tc>
        <w:tc>
          <w:tcPr>
            <w:tcW w:w="1709"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rPr>
                <w:sz w:val="19"/>
                <w:szCs w:val="19"/>
              </w:rPr>
            </w:pPr>
            <w:r>
              <w:rPr>
                <w:sz w:val="19"/>
                <w:szCs w:val="19"/>
              </w:rPr>
              <w:t>-8 498 424</w:t>
            </w:r>
          </w:p>
        </w:tc>
      </w:tr>
      <w:tr w:rsidR="002C0967">
        <w:trPr>
          <w:trHeight w:hRule="exact" w:val="240"/>
          <w:jc w:val="center"/>
        </w:trPr>
        <w:tc>
          <w:tcPr>
            <w:tcW w:w="97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both"/>
              <w:rPr>
                <w:sz w:val="19"/>
                <w:szCs w:val="19"/>
              </w:rPr>
            </w:pPr>
            <w:r>
              <w:rPr>
                <w:sz w:val="19"/>
                <w:szCs w:val="19"/>
              </w:rPr>
              <w:t>12</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Чистые доходы от операций с драгоценными металлами</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304 705</w:t>
            </w:r>
          </w:p>
        </w:tc>
        <w:tc>
          <w:tcPr>
            <w:tcW w:w="169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-356 786</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w:t>
            </w:r>
          </w:p>
        </w:tc>
      </w:tr>
      <w:tr w:rsidR="002C0967">
        <w:trPr>
          <w:trHeight w:hRule="exact" w:val="240"/>
          <w:jc w:val="center"/>
        </w:trPr>
        <w:tc>
          <w:tcPr>
            <w:tcW w:w="97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both"/>
              <w:rPr>
                <w:sz w:val="19"/>
                <w:szCs w:val="19"/>
              </w:rPr>
            </w:pPr>
            <w:r>
              <w:rPr>
                <w:sz w:val="19"/>
                <w:szCs w:val="19"/>
              </w:rPr>
              <w:t>13</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Доходы от участия в капитале других юридических лиц</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3 234 187</w:t>
            </w:r>
          </w:p>
        </w:tc>
        <w:tc>
          <w:tcPr>
            <w:tcW w:w="169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360"/>
              <w:rPr>
                <w:sz w:val="19"/>
                <w:szCs w:val="19"/>
              </w:rPr>
            </w:pPr>
            <w:r>
              <w:rPr>
                <w:sz w:val="19"/>
                <w:szCs w:val="19"/>
              </w:rPr>
              <w:t>18 066 539</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360"/>
              <w:rPr>
                <w:sz w:val="19"/>
                <w:szCs w:val="19"/>
              </w:rPr>
            </w:pPr>
            <w:r>
              <w:rPr>
                <w:sz w:val="19"/>
                <w:szCs w:val="19"/>
              </w:rPr>
              <w:t>21 950 571</w:t>
            </w:r>
          </w:p>
        </w:tc>
        <w:tc>
          <w:tcPr>
            <w:tcW w:w="1709"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rPr>
                <w:sz w:val="19"/>
                <w:szCs w:val="19"/>
              </w:rPr>
            </w:pPr>
            <w:r>
              <w:rPr>
                <w:sz w:val="19"/>
                <w:szCs w:val="19"/>
              </w:rPr>
              <w:t>22 901 402</w:t>
            </w:r>
          </w:p>
        </w:tc>
      </w:tr>
      <w:tr w:rsidR="002C0967">
        <w:trPr>
          <w:trHeight w:hRule="exact" w:val="307"/>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14</w:t>
            </w:r>
          </w:p>
        </w:tc>
        <w:tc>
          <w:tcPr>
            <w:tcW w:w="667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Комиссионные доходы</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420"/>
              <w:rPr>
                <w:sz w:val="19"/>
                <w:szCs w:val="19"/>
              </w:rPr>
            </w:pPr>
            <w:r>
              <w:rPr>
                <w:sz w:val="19"/>
                <w:szCs w:val="19"/>
              </w:rPr>
              <w:t>24 251 068</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360"/>
              <w:rPr>
                <w:sz w:val="19"/>
                <w:szCs w:val="19"/>
              </w:rPr>
            </w:pPr>
            <w:r>
              <w:rPr>
                <w:sz w:val="19"/>
                <w:szCs w:val="19"/>
              </w:rPr>
              <w:t>21 665 214</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360"/>
              <w:rPr>
                <w:sz w:val="19"/>
                <w:szCs w:val="19"/>
              </w:rPr>
            </w:pPr>
            <w:r>
              <w:rPr>
                <w:sz w:val="19"/>
                <w:szCs w:val="19"/>
              </w:rPr>
              <w:t>22 392 569</w:t>
            </w:r>
          </w:p>
        </w:tc>
        <w:tc>
          <w:tcPr>
            <w:tcW w:w="1709"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rPr>
                <w:sz w:val="19"/>
                <w:szCs w:val="19"/>
              </w:rPr>
            </w:pPr>
            <w:r>
              <w:rPr>
                <w:sz w:val="19"/>
                <w:szCs w:val="19"/>
              </w:rPr>
              <w:t>18 113 990</w:t>
            </w:r>
          </w:p>
        </w:tc>
      </w:tr>
      <w:tr w:rsidR="002C0967">
        <w:trPr>
          <w:trHeight w:hRule="exact" w:val="341"/>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15</w:t>
            </w:r>
          </w:p>
        </w:tc>
        <w:tc>
          <w:tcPr>
            <w:tcW w:w="667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Комиссионные расходы</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420"/>
              <w:rPr>
                <w:sz w:val="19"/>
                <w:szCs w:val="19"/>
              </w:rPr>
            </w:pPr>
            <w:r>
              <w:rPr>
                <w:sz w:val="19"/>
                <w:szCs w:val="19"/>
              </w:rPr>
              <w:t>11 455 406</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360"/>
              <w:rPr>
                <w:sz w:val="19"/>
                <w:szCs w:val="19"/>
              </w:rPr>
            </w:pPr>
            <w:r>
              <w:rPr>
                <w:sz w:val="19"/>
                <w:szCs w:val="19"/>
              </w:rPr>
              <w:t>9 923 672</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360"/>
              <w:rPr>
                <w:sz w:val="19"/>
                <w:szCs w:val="19"/>
              </w:rPr>
            </w:pPr>
            <w:r>
              <w:rPr>
                <w:sz w:val="19"/>
                <w:szCs w:val="19"/>
              </w:rPr>
              <w:t>8 029 198</w:t>
            </w:r>
          </w:p>
        </w:tc>
        <w:tc>
          <w:tcPr>
            <w:tcW w:w="1709"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7 593 939</w:t>
            </w:r>
          </w:p>
        </w:tc>
      </w:tr>
      <w:tr w:rsidR="002C0967">
        <w:trPr>
          <w:trHeight w:hRule="exact" w:val="470"/>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16</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54" w:lineRule="auto"/>
              <w:ind w:firstLine="0"/>
              <w:rPr>
                <w:sz w:val="19"/>
                <w:szCs w:val="19"/>
              </w:rPr>
            </w:pPr>
            <w:r>
              <w:rPr>
                <w:sz w:val="19"/>
                <w:szCs w:val="19"/>
              </w:rPr>
              <w:t xml:space="preserve">Изменение резерва на возможные потери по ценным бумагам, </w:t>
            </w:r>
            <w:proofErr w:type="spellStart"/>
            <w:r>
              <w:rPr>
                <w:sz w:val="19"/>
                <w:szCs w:val="19"/>
              </w:rPr>
              <w:t>имеющися</w:t>
            </w:r>
            <w:proofErr w:type="spellEnd"/>
            <w:r>
              <w:rPr>
                <w:sz w:val="19"/>
                <w:szCs w:val="19"/>
              </w:rPr>
              <w:t xml:space="preserve"> в наличии для продажи</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-4 459 457</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360"/>
              <w:rPr>
                <w:sz w:val="19"/>
                <w:szCs w:val="19"/>
              </w:rPr>
            </w:pPr>
            <w:r>
              <w:rPr>
                <w:sz w:val="19"/>
                <w:szCs w:val="19"/>
              </w:rPr>
              <w:t>-6 663 955</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360"/>
              <w:rPr>
                <w:sz w:val="19"/>
                <w:szCs w:val="19"/>
              </w:rPr>
            </w:pPr>
            <w:r>
              <w:rPr>
                <w:sz w:val="19"/>
                <w:szCs w:val="19"/>
              </w:rPr>
              <w:t>-12 507 029</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rPr>
                <w:sz w:val="19"/>
                <w:szCs w:val="19"/>
              </w:rPr>
            </w:pPr>
            <w:r>
              <w:rPr>
                <w:sz w:val="19"/>
                <w:szCs w:val="19"/>
              </w:rPr>
              <w:t>-6 568 178</w:t>
            </w:r>
          </w:p>
        </w:tc>
      </w:tr>
      <w:tr w:rsidR="002C0967">
        <w:trPr>
          <w:trHeight w:hRule="exact" w:val="470"/>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17</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54" w:lineRule="auto"/>
              <w:ind w:firstLine="0"/>
              <w:rPr>
                <w:sz w:val="19"/>
                <w:szCs w:val="19"/>
              </w:rPr>
            </w:pPr>
            <w:r>
              <w:rPr>
                <w:sz w:val="19"/>
                <w:szCs w:val="19"/>
              </w:rPr>
              <w:t>Изменение резерва на возможные потери по ценным бумагам, удерживаемым до погашения</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-397 385</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43 376</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361 443</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-391 170</w:t>
            </w:r>
          </w:p>
        </w:tc>
      </w:tr>
      <w:tr w:rsidR="002C0967">
        <w:trPr>
          <w:trHeight w:hRule="exact" w:val="341"/>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18</w:t>
            </w:r>
          </w:p>
        </w:tc>
        <w:tc>
          <w:tcPr>
            <w:tcW w:w="667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Изменение резерва по прочим потерям</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3 082 248</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360"/>
              <w:rPr>
                <w:sz w:val="19"/>
                <w:szCs w:val="19"/>
              </w:rPr>
            </w:pPr>
            <w:r>
              <w:rPr>
                <w:sz w:val="19"/>
                <w:szCs w:val="19"/>
              </w:rPr>
              <w:t>-1 067 484</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360"/>
              <w:rPr>
                <w:sz w:val="19"/>
                <w:szCs w:val="19"/>
              </w:rPr>
            </w:pPr>
            <w:r>
              <w:rPr>
                <w:sz w:val="19"/>
                <w:szCs w:val="19"/>
              </w:rPr>
              <w:t>2 127 468</w:t>
            </w:r>
          </w:p>
        </w:tc>
        <w:tc>
          <w:tcPr>
            <w:tcW w:w="1709"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rPr>
                <w:sz w:val="19"/>
                <w:szCs w:val="19"/>
              </w:rPr>
            </w:pPr>
            <w:r>
              <w:rPr>
                <w:sz w:val="19"/>
                <w:szCs w:val="19"/>
              </w:rPr>
              <w:t>-4 249 695</w:t>
            </w:r>
          </w:p>
        </w:tc>
      </w:tr>
      <w:tr w:rsidR="002C0967">
        <w:trPr>
          <w:trHeight w:hRule="exact" w:val="341"/>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19</w:t>
            </w:r>
          </w:p>
        </w:tc>
        <w:tc>
          <w:tcPr>
            <w:tcW w:w="667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Прочие операционные доходы</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2 826 676</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360"/>
              <w:rPr>
                <w:sz w:val="19"/>
                <w:szCs w:val="19"/>
              </w:rPr>
            </w:pPr>
            <w:r>
              <w:rPr>
                <w:sz w:val="19"/>
                <w:szCs w:val="19"/>
              </w:rPr>
              <w:t>4 610 944</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360"/>
              <w:rPr>
                <w:sz w:val="19"/>
                <w:szCs w:val="19"/>
              </w:rPr>
            </w:pPr>
            <w:r>
              <w:rPr>
                <w:sz w:val="19"/>
                <w:szCs w:val="19"/>
              </w:rPr>
              <w:t>1 824 413</w:t>
            </w:r>
          </w:p>
        </w:tc>
        <w:tc>
          <w:tcPr>
            <w:tcW w:w="1709"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2 247 689</w:t>
            </w:r>
          </w:p>
        </w:tc>
      </w:tr>
      <w:tr w:rsidR="002C0967">
        <w:trPr>
          <w:trHeight w:hRule="exact" w:val="336"/>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20</w:t>
            </w:r>
          </w:p>
        </w:tc>
        <w:tc>
          <w:tcPr>
            <w:tcW w:w="667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Чистые доходы (расходы)</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420"/>
              <w:rPr>
                <w:sz w:val="19"/>
                <w:szCs w:val="19"/>
              </w:rPr>
            </w:pPr>
            <w:r>
              <w:rPr>
                <w:sz w:val="19"/>
                <w:szCs w:val="19"/>
              </w:rPr>
              <w:t>110 399 731</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121 615 197</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-557 736</w:t>
            </w:r>
          </w:p>
        </w:tc>
        <w:tc>
          <w:tcPr>
            <w:tcW w:w="1709"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rPr>
                <w:sz w:val="19"/>
                <w:szCs w:val="19"/>
              </w:rPr>
            </w:pPr>
            <w:r>
              <w:rPr>
                <w:sz w:val="19"/>
                <w:szCs w:val="19"/>
              </w:rPr>
              <w:t>65 718 411</w:t>
            </w:r>
          </w:p>
        </w:tc>
      </w:tr>
      <w:tr w:rsidR="002C0967">
        <w:trPr>
          <w:trHeight w:hRule="exact" w:val="341"/>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21</w:t>
            </w:r>
          </w:p>
        </w:tc>
        <w:tc>
          <w:tcPr>
            <w:tcW w:w="667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Операционные расходы</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420"/>
              <w:rPr>
                <w:sz w:val="19"/>
                <w:szCs w:val="19"/>
              </w:rPr>
            </w:pPr>
            <w:r>
              <w:rPr>
                <w:sz w:val="19"/>
                <w:szCs w:val="19"/>
              </w:rPr>
              <w:t>68 107 588</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360"/>
              <w:rPr>
                <w:sz w:val="19"/>
                <w:szCs w:val="19"/>
              </w:rPr>
            </w:pPr>
            <w:r>
              <w:rPr>
                <w:sz w:val="19"/>
                <w:szCs w:val="19"/>
              </w:rPr>
              <w:t>61 143 637</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360"/>
              <w:rPr>
                <w:sz w:val="19"/>
                <w:szCs w:val="19"/>
              </w:rPr>
            </w:pPr>
            <w:r>
              <w:rPr>
                <w:sz w:val="19"/>
                <w:szCs w:val="19"/>
              </w:rPr>
              <w:t>57 304 864</w:t>
            </w:r>
          </w:p>
        </w:tc>
        <w:tc>
          <w:tcPr>
            <w:tcW w:w="1709"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rPr>
                <w:sz w:val="19"/>
                <w:szCs w:val="19"/>
              </w:rPr>
            </w:pPr>
            <w:r>
              <w:rPr>
                <w:sz w:val="19"/>
                <w:szCs w:val="19"/>
              </w:rPr>
              <w:t>54 735 420</w:t>
            </w:r>
          </w:p>
        </w:tc>
      </w:tr>
      <w:tr w:rsidR="002C0967">
        <w:trPr>
          <w:trHeight w:hRule="exact" w:val="341"/>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22</w:t>
            </w:r>
          </w:p>
        </w:tc>
        <w:tc>
          <w:tcPr>
            <w:tcW w:w="667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Прибыль (убыток) до налогообложения</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420"/>
              <w:rPr>
                <w:sz w:val="19"/>
                <w:szCs w:val="19"/>
              </w:rPr>
            </w:pPr>
            <w:r>
              <w:rPr>
                <w:sz w:val="19"/>
                <w:szCs w:val="19"/>
              </w:rPr>
              <w:t>42 292 143</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360"/>
              <w:rPr>
                <w:sz w:val="19"/>
                <w:szCs w:val="19"/>
              </w:rPr>
            </w:pPr>
            <w:r>
              <w:rPr>
                <w:sz w:val="19"/>
                <w:szCs w:val="19"/>
              </w:rPr>
              <w:t>60 471 560</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360"/>
              <w:rPr>
                <w:sz w:val="19"/>
                <w:szCs w:val="19"/>
              </w:rPr>
            </w:pPr>
            <w:r>
              <w:rPr>
                <w:sz w:val="19"/>
                <w:szCs w:val="19"/>
              </w:rPr>
              <w:t>-57 862 600</w:t>
            </w:r>
          </w:p>
        </w:tc>
        <w:tc>
          <w:tcPr>
            <w:tcW w:w="1709"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rPr>
                <w:sz w:val="19"/>
                <w:szCs w:val="19"/>
              </w:rPr>
            </w:pPr>
            <w:r>
              <w:rPr>
                <w:sz w:val="19"/>
                <w:szCs w:val="19"/>
              </w:rPr>
              <w:t>10 982 991</w:t>
            </w:r>
          </w:p>
        </w:tc>
      </w:tr>
      <w:tr w:rsidR="002C0967">
        <w:trPr>
          <w:trHeight w:hRule="exact" w:val="240"/>
          <w:jc w:val="center"/>
        </w:trPr>
        <w:tc>
          <w:tcPr>
            <w:tcW w:w="97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both"/>
              <w:rPr>
                <w:sz w:val="19"/>
                <w:szCs w:val="19"/>
              </w:rPr>
            </w:pPr>
            <w:r>
              <w:rPr>
                <w:sz w:val="19"/>
                <w:szCs w:val="19"/>
              </w:rPr>
              <w:t>23</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Возмещение (расход) по налогам</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420"/>
              <w:rPr>
                <w:sz w:val="19"/>
                <w:szCs w:val="19"/>
              </w:rPr>
            </w:pPr>
            <w:r>
              <w:rPr>
                <w:sz w:val="19"/>
                <w:szCs w:val="19"/>
              </w:rPr>
              <w:t>-10 386 256</w:t>
            </w:r>
          </w:p>
        </w:tc>
        <w:tc>
          <w:tcPr>
            <w:tcW w:w="169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360"/>
              <w:rPr>
                <w:sz w:val="19"/>
                <w:szCs w:val="19"/>
              </w:rPr>
            </w:pPr>
            <w:r>
              <w:rPr>
                <w:sz w:val="19"/>
                <w:szCs w:val="19"/>
              </w:rPr>
              <w:t>-13 810 825</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360"/>
              <w:rPr>
                <w:sz w:val="19"/>
                <w:szCs w:val="19"/>
              </w:rPr>
            </w:pPr>
            <w:r>
              <w:rPr>
                <w:sz w:val="19"/>
                <w:szCs w:val="19"/>
              </w:rPr>
              <w:t>-11 800 777</w:t>
            </w:r>
          </w:p>
        </w:tc>
        <w:tc>
          <w:tcPr>
            <w:tcW w:w="1709"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rPr>
                <w:sz w:val="19"/>
                <w:szCs w:val="19"/>
              </w:rPr>
            </w:pPr>
            <w:r>
              <w:rPr>
                <w:sz w:val="19"/>
                <w:szCs w:val="19"/>
              </w:rPr>
              <w:t>-6 719 769</w:t>
            </w:r>
          </w:p>
        </w:tc>
      </w:tr>
      <w:tr w:rsidR="002C0967">
        <w:trPr>
          <w:trHeight w:hRule="exact" w:val="240"/>
          <w:jc w:val="center"/>
        </w:trPr>
        <w:tc>
          <w:tcPr>
            <w:tcW w:w="97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both"/>
              <w:rPr>
                <w:sz w:val="19"/>
                <w:szCs w:val="19"/>
              </w:rPr>
            </w:pPr>
            <w:r>
              <w:rPr>
                <w:sz w:val="19"/>
                <w:szCs w:val="19"/>
              </w:rPr>
              <w:t>24</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Прибыль (убыток) от продолжающейся деятельности</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420"/>
              <w:rPr>
                <w:sz w:val="19"/>
                <w:szCs w:val="19"/>
              </w:rPr>
            </w:pPr>
            <w:r>
              <w:rPr>
                <w:sz w:val="19"/>
                <w:szCs w:val="19"/>
              </w:rPr>
              <w:t>31 905 887</w:t>
            </w:r>
          </w:p>
        </w:tc>
        <w:tc>
          <w:tcPr>
            <w:tcW w:w="169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360"/>
              <w:rPr>
                <w:sz w:val="19"/>
                <w:szCs w:val="19"/>
              </w:rPr>
            </w:pPr>
            <w:r>
              <w:rPr>
                <w:sz w:val="19"/>
                <w:szCs w:val="19"/>
              </w:rPr>
              <w:t>46 660 735</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360"/>
              <w:rPr>
                <w:sz w:val="19"/>
                <w:szCs w:val="19"/>
              </w:rPr>
            </w:pPr>
            <w:r>
              <w:rPr>
                <w:sz w:val="19"/>
                <w:szCs w:val="19"/>
              </w:rPr>
              <w:t>-46 061 823</w:t>
            </w:r>
          </w:p>
        </w:tc>
        <w:tc>
          <w:tcPr>
            <w:tcW w:w="1709"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rPr>
                <w:sz w:val="19"/>
                <w:szCs w:val="19"/>
              </w:rPr>
            </w:pPr>
            <w:r>
              <w:rPr>
                <w:sz w:val="19"/>
                <w:szCs w:val="19"/>
              </w:rPr>
              <w:t>17 702 760</w:t>
            </w:r>
          </w:p>
        </w:tc>
      </w:tr>
      <w:tr w:rsidR="002C0967">
        <w:trPr>
          <w:trHeight w:hRule="exact" w:val="240"/>
          <w:jc w:val="center"/>
        </w:trPr>
        <w:tc>
          <w:tcPr>
            <w:tcW w:w="97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both"/>
              <w:rPr>
                <w:sz w:val="19"/>
                <w:szCs w:val="19"/>
              </w:rPr>
            </w:pPr>
            <w:r>
              <w:rPr>
                <w:sz w:val="19"/>
                <w:szCs w:val="19"/>
              </w:rPr>
              <w:t>25</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Прибыль (убыток) от прекращенной деятельности</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w:t>
            </w:r>
          </w:p>
        </w:tc>
        <w:tc>
          <w:tcPr>
            <w:tcW w:w="169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w:t>
            </w:r>
          </w:p>
        </w:tc>
      </w:tr>
      <w:tr w:rsidR="002C0967">
        <w:trPr>
          <w:trHeight w:hRule="exact" w:val="322"/>
          <w:jc w:val="center"/>
        </w:trPr>
        <w:tc>
          <w:tcPr>
            <w:tcW w:w="979"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both"/>
              <w:rPr>
                <w:sz w:val="19"/>
                <w:szCs w:val="19"/>
              </w:rPr>
            </w:pPr>
            <w:r>
              <w:rPr>
                <w:sz w:val="19"/>
                <w:szCs w:val="19"/>
              </w:rPr>
              <w:t>26</w:t>
            </w:r>
          </w:p>
        </w:tc>
        <w:tc>
          <w:tcPr>
            <w:tcW w:w="6677"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rPr>
                <w:sz w:val="19"/>
                <w:szCs w:val="19"/>
              </w:rPr>
            </w:pPr>
            <w:r>
              <w:rPr>
                <w:sz w:val="19"/>
                <w:szCs w:val="19"/>
              </w:rPr>
              <w:t>Прибыль (убыток) за отчетный период</w:t>
            </w:r>
          </w:p>
        </w:tc>
        <w:tc>
          <w:tcPr>
            <w:tcW w:w="1843"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420"/>
              <w:rPr>
                <w:sz w:val="19"/>
                <w:szCs w:val="19"/>
              </w:rPr>
            </w:pPr>
            <w:r>
              <w:rPr>
                <w:sz w:val="19"/>
                <w:szCs w:val="19"/>
              </w:rPr>
              <w:t>31 905 887</w:t>
            </w:r>
          </w:p>
        </w:tc>
        <w:tc>
          <w:tcPr>
            <w:tcW w:w="1699"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360"/>
              <w:rPr>
                <w:sz w:val="19"/>
                <w:szCs w:val="19"/>
              </w:rPr>
            </w:pPr>
            <w:r>
              <w:rPr>
                <w:sz w:val="19"/>
                <w:szCs w:val="19"/>
              </w:rPr>
              <w:t>46 660 735</w:t>
            </w:r>
          </w:p>
        </w:tc>
        <w:tc>
          <w:tcPr>
            <w:tcW w:w="1704"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360"/>
              <w:rPr>
                <w:sz w:val="19"/>
                <w:szCs w:val="19"/>
              </w:rPr>
            </w:pPr>
            <w:r>
              <w:rPr>
                <w:sz w:val="19"/>
                <w:szCs w:val="19"/>
              </w:rPr>
              <w:t>-46 061 823</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2C0967" w:rsidRDefault="00772D8F">
            <w:pPr>
              <w:pStyle w:val="a5"/>
              <w:spacing w:line="240" w:lineRule="auto"/>
              <w:rPr>
                <w:sz w:val="19"/>
                <w:szCs w:val="19"/>
              </w:rPr>
            </w:pPr>
            <w:r>
              <w:rPr>
                <w:sz w:val="19"/>
                <w:szCs w:val="19"/>
              </w:rPr>
              <w:t>17 702 760</w:t>
            </w:r>
          </w:p>
        </w:tc>
      </w:tr>
    </w:tbl>
    <w:p w:rsidR="002C0967" w:rsidRDefault="002C0967">
      <w:pPr>
        <w:sectPr w:rsidR="002C0967" w:rsidSect="000435B3">
          <w:headerReference w:type="even" r:id="rId73"/>
          <w:headerReference w:type="default" r:id="rId74"/>
          <w:footerReference w:type="even" r:id="rId75"/>
          <w:footerReference w:type="default" r:id="rId76"/>
          <w:headerReference w:type="first" r:id="rId77"/>
          <w:footerReference w:type="first" r:id="rId78"/>
          <w:pgSz w:w="16840" w:h="11900" w:orient="landscape"/>
          <w:pgMar w:top="1555" w:right="490" w:bottom="1099" w:left="1719"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79"/>
        <w:gridCol w:w="6677"/>
        <w:gridCol w:w="1843"/>
        <w:gridCol w:w="1699"/>
        <w:gridCol w:w="1704"/>
        <w:gridCol w:w="1709"/>
      </w:tblGrid>
      <w:tr w:rsidR="002C0967">
        <w:trPr>
          <w:trHeight w:hRule="exact" w:val="475"/>
          <w:jc w:val="center"/>
        </w:trPr>
        <w:tc>
          <w:tcPr>
            <w:tcW w:w="97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b/>
                <w:bCs/>
                <w:sz w:val="19"/>
                <w:szCs w:val="19"/>
              </w:rPr>
              <w:lastRenderedPageBreak/>
              <w:t>Номер строки</w:t>
            </w:r>
          </w:p>
        </w:tc>
        <w:tc>
          <w:tcPr>
            <w:tcW w:w="6677"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Наименование статьи</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8</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7</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6</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b/>
                <w:bCs/>
                <w:sz w:val="19"/>
                <w:szCs w:val="19"/>
              </w:rPr>
              <w:t>201</w:t>
            </w:r>
            <w:r w:rsidR="001B15E7">
              <w:rPr>
                <w:b/>
                <w:bCs/>
                <w:sz w:val="19"/>
                <w:szCs w:val="19"/>
              </w:rPr>
              <w:t>5</w:t>
            </w:r>
          </w:p>
        </w:tc>
      </w:tr>
      <w:tr w:rsidR="002C0967">
        <w:trPr>
          <w:trHeight w:hRule="exact" w:val="312"/>
          <w:jc w:val="center"/>
        </w:trPr>
        <w:tc>
          <w:tcPr>
            <w:tcW w:w="14611" w:type="dxa"/>
            <w:gridSpan w:val="6"/>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b/>
                <w:bCs/>
                <w:sz w:val="19"/>
                <w:szCs w:val="19"/>
              </w:rPr>
              <w:t>Раздел II. Прочий совокупный доход</w:t>
            </w:r>
          </w:p>
        </w:tc>
      </w:tr>
      <w:tr w:rsidR="002C0967">
        <w:trPr>
          <w:trHeight w:hRule="exact" w:val="307"/>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1</w:t>
            </w:r>
          </w:p>
        </w:tc>
        <w:tc>
          <w:tcPr>
            <w:tcW w:w="667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Прибыль (убыток) за отчетный период</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31 905 887</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46 660 735</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-46 061 823</w:t>
            </w:r>
          </w:p>
        </w:tc>
        <w:tc>
          <w:tcPr>
            <w:tcW w:w="1709"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17 702 760</w:t>
            </w:r>
          </w:p>
        </w:tc>
      </w:tr>
      <w:tr w:rsidR="002C0967">
        <w:trPr>
          <w:trHeight w:hRule="exact" w:val="312"/>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2</w:t>
            </w:r>
          </w:p>
        </w:tc>
        <w:tc>
          <w:tcPr>
            <w:tcW w:w="667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Прочий совокупный доход (убыток)</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w:t>
            </w:r>
          </w:p>
        </w:tc>
      </w:tr>
      <w:tr w:rsidR="002C0967">
        <w:trPr>
          <w:trHeight w:hRule="exact" w:val="518"/>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3</w:t>
            </w:r>
          </w:p>
        </w:tc>
        <w:tc>
          <w:tcPr>
            <w:tcW w:w="6677"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 xml:space="preserve">Статьи, которые не </w:t>
            </w:r>
            <w:proofErr w:type="spellStart"/>
            <w:r>
              <w:rPr>
                <w:sz w:val="19"/>
                <w:szCs w:val="19"/>
              </w:rPr>
              <w:t>преклассифицируются</w:t>
            </w:r>
            <w:proofErr w:type="spellEnd"/>
            <w:r>
              <w:rPr>
                <w:sz w:val="19"/>
                <w:szCs w:val="19"/>
              </w:rPr>
              <w:t xml:space="preserve"> в прибыль или убыток, всего, в том числе:</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-23</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-4</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r>
      <w:tr w:rsidR="002C0967">
        <w:trPr>
          <w:trHeight w:hRule="exact" w:val="346"/>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3.1.</w:t>
            </w:r>
          </w:p>
        </w:tc>
        <w:tc>
          <w:tcPr>
            <w:tcW w:w="667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изменение фонда переоценки основных средств</w:t>
            </w:r>
          </w:p>
        </w:tc>
        <w:tc>
          <w:tcPr>
            <w:tcW w:w="1843"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-23</w:t>
            </w:r>
          </w:p>
        </w:tc>
        <w:tc>
          <w:tcPr>
            <w:tcW w:w="1699"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w:t>
            </w:r>
          </w:p>
        </w:tc>
        <w:tc>
          <w:tcPr>
            <w:tcW w:w="1704" w:type="dxa"/>
            <w:tcBorders>
              <w:top w:val="single" w:sz="4" w:space="0" w:color="auto"/>
              <w:lef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0</w:t>
            </w:r>
          </w:p>
        </w:tc>
      </w:tr>
      <w:tr w:rsidR="002C0967">
        <w:trPr>
          <w:trHeight w:hRule="exact" w:val="571"/>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3.2.</w:t>
            </w:r>
          </w:p>
        </w:tc>
        <w:tc>
          <w:tcPr>
            <w:tcW w:w="6677" w:type="dxa"/>
            <w:tcBorders>
              <w:top w:val="single" w:sz="4" w:space="0" w:color="auto"/>
              <w:left w:val="single" w:sz="4" w:space="0" w:color="auto"/>
            </w:tcBorders>
            <w:shd w:val="clear" w:color="auto" w:fill="FFFFFF"/>
          </w:tcPr>
          <w:p w:rsidR="002C0967" w:rsidRDefault="00772D8F">
            <w:pPr>
              <w:pStyle w:val="a5"/>
              <w:spacing w:line="254" w:lineRule="auto"/>
              <w:ind w:firstLine="0"/>
              <w:rPr>
                <w:sz w:val="19"/>
                <w:szCs w:val="19"/>
              </w:rPr>
            </w:pPr>
            <w:r>
              <w:rPr>
                <w:sz w:val="19"/>
                <w:szCs w:val="19"/>
              </w:rPr>
              <w:t>изменение фонда переоценки обязательств (требований) по пенсионному обеспечению работников по программам с установленными выплатами</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r>
      <w:tr w:rsidR="002C0967">
        <w:trPr>
          <w:trHeight w:hRule="exact" w:val="470"/>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4</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54" w:lineRule="auto"/>
              <w:ind w:firstLine="0"/>
              <w:rPr>
                <w:sz w:val="19"/>
                <w:szCs w:val="19"/>
              </w:rPr>
            </w:pPr>
            <w:r>
              <w:rPr>
                <w:sz w:val="19"/>
                <w:szCs w:val="19"/>
              </w:rPr>
              <w:t xml:space="preserve">Налог на прибыль, относящийся к статьям, которые не могут быть </w:t>
            </w:r>
            <w:proofErr w:type="spellStart"/>
            <w:r>
              <w:rPr>
                <w:sz w:val="19"/>
                <w:szCs w:val="19"/>
              </w:rPr>
              <w:t>переклассифицированы</w:t>
            </w:r>
            <w:proofErr w:type="spellEnd"/>
            <w:r>
              <w:rPr>
                <w:sz w:val="19"/>
                <w:szCs w:val="19"/>
              </w:rPr>
              <w:t xml:space="preserve"> в прибыль или убыток</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r>
      <w:tr w:rsidR="002C0967">
        <w:trPr>
          <w:trHeight w:hRule="exact" w:val="701"/>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5</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54" w:lineRule="auto"/>
              <w:ind w:firstLine="0"/>
              <w:rPr>
                <w:sz w:val="19"/>
                <w:szCs w:val="19"/>
              </w:rPr>
            </w:pPr>
            <w:r>
              <w:rPr>
                <w:sz w:val="19"/>
                <w:szCs w:val="19"/>
              </w:rPr>
              <w:t xml:space="preserve">Прочий совокупный доход (убыток), который не может быть </w:t>
            </w:r>
            <w:proofErr w:type="spellStart"/>
            <w:r>
              <w:rPr>
                <w:sz w:val="19"/>
                <w:szCs w:val="19"/>
              </w:rPr>
              <w:t>переклассифицирован</w:t>
            </w:r>
            <w:proofErr w:type="spellEnd"/>
            <w:r>
              <w:rPr>
                <w:sz w:val="19"/>
                <w:szCs w:val="19"/>
              </w:rPr>
              <w:t xml:space="preserve"> в прибыль или убыток, за вычетом налога на прибыль</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-23</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-4</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r>
      <w:tr w:rsidR="002C0967">
        <w:trPr>
          <w:trHeight w:hRule="exact" w:val="470"/>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6</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54" w:lineRule="auto"/>
              <w:ind w:firstLine="0"/>
              <w:rPr>
                <w:sz w:val="19"/>
                <w:szCs w:val="19"/>
              </w:rPr>
            </w:pPr>
            <w:r>
              <w:rPr>
                <w:sz w:val="19"/>
                <w:szCs w:val="19"/>
              </w:rPr>
              <w:t xml:space="preserve">Статьи, которые могут быть </w:t>
            </w:r>
            <w:proofErr w:type="spellStart"/>
            <w:r>
              <w:rPr>
                <w:sz w:val="19"/>
                <w:szCs w:val="19"/>
              </w:rPr>
              <w:t>переклассифицированы</w:t>
            </w:r>
            <w:proofErr w:type="spellEnd"/>
            <w:r>
              <w:rPr>
                <w:sz w:val="19"/>
                <w:szCs w:val="19"/>
              </w:rPr>
              <w:t xml:space="preserve"> в прибыль или убыток, всего, в том числе:</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-28 328</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782 556</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r>
      <w:tr w:rsidR="002C0967">
        <w:trPr>
          <w:trHeight w:hRule="exact" w:val="470"/>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6.1.</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54" w:lineRule="auto"/>
              <w:ind w:firstLine="0"/>
              <w:rPr>
                <w:sz w:val="19"/>
                <w:szCs w:val="19"/>
              </w:rPr>
            </w:pPr>
            <w:r>
              <w:rPr>
                <w:sz w:val="19"/>
                <w:szCs w:val="19"/>
              </w:rPr>
              <w:t>изменение фонда переоценки финансовых активов, имеющихся в наличии для продажи</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-28 328</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782 556</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r>
      <w:tr w:rsidR="002C0967">
        <w:trPr>
          <w:trHeight w:hRule="exact" w:val="240"/>
          <w:jc w:val="center"/>
        </w:trPr>
        <w:tc>
          <w:tcPr>
            <w:tcW w:w="97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6.2.</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изменение фонда хеджирования денежных потоков</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w:t>
            </w:r>
          </w:p>
        </w:tc>
        <w:tc>
          <w:tcPr>
            <w:tcW w:w="169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w:t>
            </w:r>
          </w:p>
        </w:tc>
      </w:tr>
      <w:tr w:rsidR="002C0967">
        <w:trPr>
          <w:trHeight w:hRule="exact" w:val="466"/>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7</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54" w:lineRule="auto"/>
              <w:ind w:firstLine="0"/>
              <w:rPr>
                <w:sz w:val="19"/>
                <w:szCs w:val="19"/>
              </w:rPr>
            </w:pPr>
            <w:r>
              <w:rPr>
                <w:sz w:val="19"/>
                <w:szCs w:val="19"/>
              </w:rPr>
              <w:t xml:space="preserve">Налог на прибыль, относящийся к статьям, которые могут быть </w:t>
            </w:r>
            <w:proofErr w:type="spellStart"/>
            <w:r>
              <w:rPr>
                <w:sz w:val="19"/>
                <w:szCs w:val="19"/>
              </w:rPr>
              <w:t>переклассифицированы</w:t>
            </w:r>
            <w:proofErr w:type="spellEnd"/>
            <w:r>
              <w:rPr>
                <w:sz w:val="19"/>
                <w:szCs w:val="19"/>
              </w:rPr>
              <w:t xml:space="preserve"> в прибыль или убыток</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5 665</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-153 111</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r>
      <w:tr w:rsidR="002C0967">
        <w:trPr>
          <w:trHeight w:hRule="exact" w:val="619"/>
          <w:jc w:val="center"/>
        </w:trPr>
        <w:tc>
          <w:tcPr>
            <w:tcW w:w="979"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8</w:t>
            </w:r>
          </w:p>
        </w:tc>
        <w:tc>
          <w:tcPr>
            <w:tcW w:w="6677" w:type="dxa"/>
            <w:tcBorders>
              <w:top w:val="single" w:sz="4" w:space="0" w:color="auto"/>
              <w:left w:val="single" w:sz="4" w:space="0" w:color="auto"/>
            </w:tcBorders>
            <w:shd w:val="clear" w:color="auto" w:fill="FFFFFF"/>
          </w:tcPr>
          <w:p w:rsidR="002C0967" w:rsidRDefault="00772D8F">
            <w:pPr>
              <w:pStyle w:val="a5"/>
              <w:spacing w:line="240" w:lineRule="auto"/>
              <w:ind w:firstLine="0"/>
              <w:rPr>
                <w:sz w:val="19"/>
                <w:szCs w:val="19"/>
              </w:rPr>
            </w:pPr>
            <w:r>
              <w:rPr>
                <w:sz w:val="19"/>
                <w:szCs w:val="19"/>
              </w:rPr>
              <w:t xml:space="preserve">Прочий совокупный доход (убыток), который может быть </w:t>
            </w:r>
            <w:proofErr w:type="spellStart"/>
            <w:r>
              <w:rPr>
                <w:sz w:val="19"/>
                <w:szCs w:val="19"/>
              </w:rPr>
              <w:t>переклассифицрован</w:t>
            </w:r>
            <w:proofErr w:type="spellEnd"/>
            <w:r>
              <w:rPr>
                <w:sz w:val="19"/>
                <w:szCs w:val="19"/>
              </w:rPr>
              <w:t xml:space="preserve"> в прибыль или убыток, за вычетом налога на прибыль</w:t>
            </w:r>
          </w:p>
        </w:tc>
        <w:tc>
          <w:tcPr>
            <w:tcW w:w="1843"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-22 663</w:t>
            </w:r>
          </w:p>
        </w:tc>
        <w:tc>
          <w:tcPr>
            <w:tcW w:w="1699"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629 445</w:t>
            </w:r>
          </w:p>
        </w:tc>
        <w:tc>
          <w:tcPr>
            <w:tcW w:w="1704" w:type="dxa"/>
            <w:tcBorders>
              <w:top w:val="single" w:sz="4" w:space="0" w:color="auto"/>
              <w:lef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vAlign w:val="center"/>
          </w:tcPr>
          <w:p w:rsidR="002C0967" w:rsidRDefault="00772D8F">
            <w:pPr>
              <w:pStyle w:val="a5"/>
              <w:spacing w:line="240" w:lineRule="auto"/>
              <w:ind w:firstLine="0"/>
              <w:jc w:val="center"/>
              <w:rPr>
                <w:sz w:val="19"/>
                <w:szCs w:val="19"/>
              </w:rPr>
            </w:pPr>
            <w:r>
              <w:rPr>
                <w:sz w:val="19"/>
                <w:szCs w:val="19"/>
              </w:rPr>
              <w:t>0</w:t>
            </w:r>
          </w:p>
        </w:tc>
      </w:tr>
      <w:tr w:rsidR="002C0967">
        <w:trPr>
          <w:trHeight w:hRule="exact" w:val="240"/>
          <w:jc w:val="center"/>
        </w:trPr>
        <w:tc>
          <w:tcPr>
            <w:tcW w:w="97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9</w:t>
            </w:r>
          </w:p>
        </w:tc>
        <w:tc>
          <w:tcPr>
            <w:tcW w:w="6677"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rPr>
                <w:sz w:val="19"/>
                <w:szCs w:val="19"/>
              </w:rPr>
            </w:pPr>
            <w:r>
              <w:rPr>
                <w:sz w:val="19"/>
                <w:szCs w:val="19"/>
              </w:rPr>
              <w:t>Прочий совокупный доход (убыток) за вычетом налога на прибыль</w:t>
            </w:r>
          </w:p>
        </w:tc>
        <w:tc>
          <w:tcPr>
            <w:tcW w:w="1843"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-22 686</w:t>
            </w:r>
          </w:p>
        </w:tc>
        <w:tc>
          <w:tcPr>
            <w:tcW w:w="1699"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629 441</w:t>
            </w:r>
          </w:p>
        </w:tc>
        <w:tc>
          <w:tcPr>
            <w:tcW w:w="1704" w:type="dxa"/>
            <w:tcBorders>
              <w:top w:val="single" w:sz="4" w:space="0" w:color="auto"/>
              <w:lef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w:t>
            </w:r>
          </w:p>
        </w:tc>
        <w:tc>
          <w:tcPr>
            <w:tcW w:w="1709" w:type="dxa"/>
            <w:tcBorders>
              <w:top w:val="single" w:sz="4" w:space="0" w:color="auto"/>
              <w:left w:val="single" w:sz="4" w:space="0" w:color="auto"/>
              <w:right w:val="single" w:sz="4" w:space="0" w:color="auto"/>
            </w:tcBorders>
            <w:shd w:val="clear" w:color="auto" w:fill="FFFFFF"/>
            <w:vAlign w:val="bottom"/>
          </w:tcPr>
          <w:p w:rsidR="002C0967" w:rsidRDefault="00772D8F">
            <w:pPr>
              <w:pStyle w:val="a5"/>
              <w:spacing w:line="240" w:lineRule="auto"/>
              <w:ind w:firstLine="0"/>
              <w:jc w:val="center"/>
              <w:rPr>
                <w:sz w:val="19"/>
                <w:szCs w:val="19"/>
              </w:rPr>
            </w:pPr>
            <w:r>
              <w:rPr>
                <w:sz w:val="19"/>
                <w:szCs w:val="19"/>
              </w:rPr>
              <w:t>0</w:t>
            </w:r>
          </w:p>
        </w:tc>
      </w:tr>
      <w:tr w:rsidR="002C0967">
        <w:trPr>
          <w:trHeight w:hRule="exact" w:val="250"/>
          <w:jc w:val="center"/>
        </w:trPr>
        <w:tc>
          <w:tcPr>
            <w:tcW w:w="979"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rPr>
                <w:sz w:val="19"/>
                <w:szCs w:val="19"/>
              </w:rPr>
            </w:pPr>
            <w:r>
              <w:rPr>
                <w:sz w:val="19"/>
                <w:szCs w:val="19"/>
              </w:rPr>
              <w:lastRenderedPageBreak/>
              <w:t>10</w:t>
            </w:r>
          </w:p>
        </w:tc>
        <w:tc>
          <w:tcPr>
            <w:tcW w:w="6677"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rPr>
                <w:sz w:val="19"/>
                <w:szCs w:val="19"/>
              </w:rPr>
            </w:pPr>
            <w:r>
              <w:rPr>
                <w:sz w:val="19"/>
                <w:szCs w:val="19"/>
              </w:rPr>
              <w:t>Финансовый результат за отчетный период</w:t>
            </w:r>
          </w:p>
        </w:tc>
        <w:tc>
          <w:tcPr>
            <w:tcW w:w="1843"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31 883 201</w:t>
            </w:r>
          </w:p>
        </w:tc>
        <w:tc>
          <w:tcPr>
            <w:tcW w:w="1699"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47 290 176</w:t>
            </w:r>
          </w:p>
        </w:tc>
        <w:tc>
          <w:tcPr>
            <w:tcW w:w="1704" w:type="dxa"/>
            <w:tcBorders>
              <w:top w:val="single" w:sz="4" w:space="0" w:color="auto"/>
              <w:left w:val="single" w:sz="4" w:space="0" w:color="auto"/>
              <w:bottom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-46 061 823</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2C0967" w:rsidRDefault="00772D8F">
            <w:pPr>
              <w:pStyle w:val="a5"/>
              <w:spacing w:line="240" w:lineRule="auto"/>
              <w:ind w:firstLine="0"/>
              <w:jc w:val="center"/>
              <w:rPr>
                <w:sz w:val="19"/>
                <w:szCs w:val="19"/>
              </w:rPr>
            </w:pPr>
            <w:r>
              <w:rPr>
                <w:sz w:val="19"/>
                <w:szCs w:val="19"/>
              </w:rPr>
              <w:t>17 702 760</w:t>
            </w:r>
          </w:p>
        </w:tc>
      </w:tr>
    </w:tbl>
    <w:p w:rsidR="002C0967" w:rsidRDefault="002C0967">
      <w:pPr>
        <w:sectPr w:rsidR="002C0967">
          <w:headerReference w:type="even" r:id="rId79"/>
          <w:headerReference w:type="default" r:id="rId80"/>
          <w:footerReference w:type="even" r:id="rId81"/>
          <w:footerReference w:type="default" r:id="rId82"/>
          <w:pgSz w:w="16840" w:h="11900" w:orient="landscape"/>
          <w:pgMar w:top="2734" w:right="529" w:bottom="2397" w:left="1700" w:header="0" w:footer="3" w:gutter="0"/>
          <w:cols w:space="720"/>
          <w:noEndnote/>
          <w:docGrid w:linePitch="360"/>
        </w:sectPr>
      </w:pPr>
    </w:p>
    <w:p w:rsidR="002C0967" w:rsidRDefault="002C0967" w:rsidP="00751E3C">
      <w:pPr>
        <w:pStyle w:val="60"/>
        <w:spacing w:after="0" w:line="240" w:lineRule="auto"/>
        <w:ind w:firstLine="0"/>
      </w:pPr>
    </w:p>
    <w:sectPr w:rsidR="002C0967" w:rsidSect="001372D6">
      <w:headerReference w:type="even" r:id="rId83"/>
      <w:headerReference w:type="default" r:id="rId84"/>
      <w:footerReference w:type="even" r:id="rId85"/>
      <w:footerReference w:type="default" r:id="rId86"/>
      <w:type w:val="continuous"/>
      <w:pgSz w:w="11900" w:h="16840"/>
      <w:pgMar w:top="1926" w:right="565" w:bottom="1926" w:left="321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B80" w:rsidRDefault="00643B80">
      <w:r>
        <w:separator/>
      </w:r>
    </w:p>
  </w:endnote>
  <w:endnote w:type="continuationSeparator" w:id="0">
    <w:p w:rsidR="00643B80" w:rsidRDefault="00643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Roboto-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5" o:spid="_x0000_s2081" type="#_x0000_t202" style="position:absolute;margin-left:321.25pt;margin-top:803.65pt;width:10.1pt;height:7.9pt;z-index:-25167462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" filled="f" stroked="f">
          <v:textbox style="mso-fit-shape-to-text:t" inset="0,0,0,0">
            <w:txbxContent>
              <w:p w:rsidR="00726586" w:rsidRDefault="00726586">
                <w:pPr>
                  <w:pStyle w:val="20"/>
                  <w:rPr>
                    <w:sz w:val="24"/>
                    <w:szCs w:val="24"/>
                  </w:rPr>
                </w:pPr>
                <w:r>
                  <w:fldChar w:fldCharType="begin"/>
                </w:r>
                <w:r>
                  <w:instrText xml:space="preserve"> PAGE \* MERGEFORMAT </w:instrText>
                </w:r>
                <w:r>
                  <w:fldChar w:fldCharType="separate"/>
                </w:r>
                <w:r w:rsidRPr="00CE7DEE">
                  <w:rPr>
                    <w:noProof/>
                    <w:sz w:val="24"/>
                    <w:szCs w:val="24"/>
                  </w:rPr>
                  <w:t>6</w:t>
                </w:r>
                <w:r>
                  <w:rPr>
                    <w:sz w:val="24"/>
                    <w:szCs w:val="24"/>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52" o:spid="_x0000_s2067" type="#_x0000_t202" style="position:absolute;margin-left:415.5pt;margin-top:565.75pt;width:10.8pt;height:7.9pt;z-index:-25166131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" filled="f" stroked="f">
          <v:textbox style="mso-fit-shape-to-text:t" inset="0,0,0,0">
            <w:txbxContent>
              <w:p w:rsidR="00726586" w:rsidRDefault="00726586">
                <w:pPr>
                  <w:pStyle w:val="ad"/>
                </w:pPr>
                <w:r>
                  <w:fldChar w:fldCharType="begin"/>
                </w:r>
                <w:r>
                  <w:instrText xml:space="preserve"> PAGE \* MERGEFORMAT </w:instrText>
                </w:r>
                <w:r>
                  <w:fldChar w:fldCharType="separate"/>
                </w:r>
                <w:r>
                  <w:rPr>
                    <w:noProof/>
                  </w:rPr>
                  <w:t>74</w:t>
                </w:r>
                <w:r>
                  <w:rPr>
                    <w:noProof/>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50" o:spid="_x0000_s2066" type="#_x0000_t202" style="position:absolute;margin-left:415.5pt;margin-top:565.75pt;width:10.8pt;height:7.9pt;z-index:-25166233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" filled="f" stroked="f">
          <v:textbox style="mso-fit-shape-to-text:t" inset="0,0,0,0">
            <w:txbxContent>
              <w:p w:rsidR="00726586" w:rsidRDefault="00726586">
                <w:pPr>
                  <w:pStyle w:val="ad"/>
                </w:pPr>
                <w:r>
                  <w:fldChar w:fldCharType="begin"/>
                </w:r>
                <w:r>
                  <w:instrText xml:space="preserve"> PAGE \* MERGEFORMAT </w:instrText>
                </w:r>
                <w:r>
                  <w:fldChar w:fldCharType="separate"/>
                </w:r>
                <w:r w:rsidR="00DF158E">
                  <w:rPr>
                    <w:noProof/>
                  </w:rPr>
                  <w:t>74</w:t>
                </w:r>
                <w:r>
                  <w:rPr>
                    <w:noProof/>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60" o:spid="_x0000_s2063" type="#_x0000_t202" style="position:absolute;margin-left:429.8pt;margin-top:557.05pt;width:10.8pt;height:7.9pt;z-index:-2516572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" filled="f" stroked="f">
          <v:textbox style="mso-fit-shape-to-text:t" inset="0,0,0,0">
            <w:txbxContent>
              <w:p w:rsidR="00726586" w:rsidRDefault="00726586">
                <w:pPr>
                  <w:pStyle w:val="ad"/>
                </w:pPr>
                <w:r>
                  <w:fldChar w:fldCharType="begin"/>
                </w:r>
                <w:r>
                  <w:instrText xml:space="preserve"> PAGE \* MERGEFORMAT </w:instrText>
                </w:r>
                <w:r>
                  <w:fldChar w:fldCharType="separate"/>
                </w:r>
                <w:r>
                  <w:rPr>
                    <w:noProof/>
                  </w:rPr>
                  <w:t>76</w:t>
                </w:r>
                <w:r>
                  <w:rPr>
                    <w:noProof/>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56" o:spid="_x0000_s2062" type="#_x0000_t202" style="position:absolute;margin-left:429.8pt;margin-top:557.05pt;width:10.8pt;height:7.9pt;z-index:-2516592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" filled="f" stroked="f">
          <v:textbox style="mso-fit-shape-to-text:t" inset="0,0,0,0">
            <w:txbxContent>
              <w:p w:rsidR="00726586" w:rsidRDefault="00726586">
                <w:pPr>
                  <w:pStyle w:val="ad"/>
                </w:pPr>
                <w:r>
                  <w:fldChar w:fldCharType="begin"/>
                </w:r>
                <w:r>
                  <w:instrText xml:space="preserve"> PAGE \* MERGEFORMAT </w:instrText>
                </w:r>
                <w:r>
                  <w:fldChar w:fldCharType="separate"/>
                </w:r>
                <w:r w:rsidR="00CD610D">
                  <w:rPr>
                    <w:noProof/>
                  </w:rPr>
                  <w:t>76</w:t>
                </w:r>
                <w:r>
                  <w:rPr>
                    <w:noProof/>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68" o:spid="_x0000_s2059" type="#_x0000_t202" style="position:absolute;margin-left:429.9pt;margin-top:554.1pt;width:10.8pt;height:7.9pt;z-index:-25165312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" filled="f" stroked="f">
          <v:textbox style="mso-fit-shape-to-text:t" inset="0,0,0,0">
            <w:txbxContent>
              <w:p w:rsidR="00726586" w:rsidRDefault="00726586">
                <w:pPr>
                  <w:pStyle w:val="ad"/>
                </w:pPr>
                <w:r>
                  <w:fldChar w:fldCharType="begin"/>
                </w:r>
                <w:r>
                  <w:instrText xml:space="preserve"> PAGE \* MERGEFORMAT </w:instrText>
                </w:r>
                <w:r>
                  <w:fldChar w:fldCharType="separate"/>
                </w:r>
                <w:r>
                  <w:rPr>
                    <w:noProof/>
                  </w:rPr>
                  <w:t>78</w:t>
                </w:r>
                <w:r>
                  <w:rPr>
                    <w:noProof/>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64" o:spid="_x0000_s2058" type="#_x0000_t202" style="position:absolute;margin-left:429.9pt;margin-top:554.1pt;width:10.8pt;height:7.9pt;z-index:-2516551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" filled="f" stroked="f">
          <v:textbox style="mso-fit-shape-to-text:t" inset="0,0,0,0">
            <w:txbxContent>
              <w:p w:rsidR="00726586" w:rsidRDefault="00726586">
                <w:pPr>
                  <w:pStyle w:val="ad"/>
                </w:pPr>
                <w:r>
                  <w:fldChar w:fldCharType="begin"/>
                </w:r>
                <w:r>
                  <w:instrText xml:space="preserve"> PAGE \* MERGEFORMAT </w:instrText>
                </w:r>
                <w:r>
                  <w:fldChar w:fldCharType="separate"/>
                </w:r>
                <w:r w:rsidR="00CD610D">
                  <w:rPr>
                    <w:noProof/>
                  </w:rPr>
                  <w:t>79</w:t>
                </w:r>
                <w:r>
                  <w:rPr>
                    <w:noProof/>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76" o:spid="_x0000_s2055" type="#_x0000_t202" style="position:absolute;margin-left:429.8pt;margin-top:557.05pt;width:10.8pt;height:7.9pt;z-index:-25164902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" filled="f" stroked="f">
          <v:textbox style="mso-fit-shape-to-text:t" inset="0,0,0,0">
            <w:txbxContent>
              <w:p w:rsidR="00726586" w:rsidRDefault="00726586">
                <w:pPr>
                  <w:pStyle w:val="ad"/>
                </w:pPr>
                <w:r>
                  <w:fldChar w:fldCharType="begin"/>
                </w:r>
                <w:r>
                  <w:instrText xml:space="preserve"> PAGE \* MERGEFORMAT </w:instrText>
                </w:r>
                <w:r>
                  <w:fldChar w:fldCharType="separate"/>
                </w:r>
                <w:r>
                  <w:rPr>
                    <w:noProof/>
                  </w:rPr>
                  <w:t>80</w:t>
                </w:r>
                <w:r>
                  <w:rPr>
                    <w:noProof/>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72" o:spid="_x0000_s2054" type="#_x0000_t202" style="position:absolute;margin-left:429.8pt;margin-top:557.05pt;width:10.8pt;height:7.9pt;z-index:-2516510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" filled="f" stroked="f">
          <v:textbox style="mso-fit-shape-to-text:t" inset="0,0,0,0">
            <w:txbxContent>
              <w:p w:rsidR="00726586" w:rsidRDefault="00726586">
                <w:pPr>
                  <w:pStyle w:val="ad"/>
                </w:pPr>
                <w:r>
                  <w:fldChar w:fldCharType="begin"/>
                </w:r>
                <w:r>
                  <w:instrText xml:space="preserve"> PAGE \* MERGEFORMAT </w:instrText>
                </w:r>
                <w:r>
                  <w:fldChar w:fldCharType="separate"/>
                </w:r>
                <w:r w:rsidR="00CD610D">
                  <w:rPr>
                    <w:noProof/>
                  </w:rPr>
                  <w:t>81</w:t>
                </w:r>
                <w:r>
                  <w:rPr>
                    <w:noProof/>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78" o:spid="_x0000_s2053" type="#_x0000_t202" style="position:absolute;margin-left:415.5pt;margin-top:565.75pt;width:10.8pt;height:7.9pt;z-index:-2516480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" filled="f" stroked="f">
          <v:textbox style="mso-fit-shape-to-text:t" inset="0,0,0,0">
            <w:txbxContent>
              <w:p w:rsidR="00726586" w:rsidRDefault="00726586">
                <w:pPr>
                  <w:pStyle w:val="ad"/>
                </w:pPr>
                <w:r>
                  <w:fldChar w:fldCharType="begin"/>
                </w:r>
                <w:r>
                  <w:instrText xml:space="preserve"> PAGE \* MERGEFORMAT </w:instrText>
                </w:r>
                <w:r>
                  <w:fldChar w:fldCharType="separate"/>
                </w:r>
                <w:r w:rsidR="00CD610D">
                  <w:rPr>
                    <w:noProof/>
                  </w:rPr>
                  <w:t>80</w:t>
                </w:r>
                <w:r>
                  <w:rPr>
                    <w:noProof/>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86" o:spid="_x0000_s2050" type="#_x0000_t202" style="position:absolute;margin-left:429.9pt;margin-top:554.1pt;width:10.8pt;height:7.9pt;z-index:-25164390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" filled="f" stroked="f">
          <v:textbox style="mso-fit-shape-to-text:t" inset="0,0,0,0">
            <w:txbxContent>
              <w:p w:rsidR="00726586" w:rsidRDefault="00726586">
                <w:pPr>
                  <w:pStyle w:val="ad"/>
                </w:pPr>
                <w:r>
                  <w:fldChar w:fldCharType="begin"/>
                </w:r>
                <w:r>
                  <w:instrText xml:space="preserve"> PAGE \* MERGEFORMAT </w:instrText>
                </w:r>
                <w:r>
                  <w:fldChar w:fldCharType="separate"/>
                </w:r>
                <w:r>
                  <w:rPr>
                    <w:noProof/>
                  </w:rPr>
                  <w:t>82</w:t>
                </w:r>
                <w:r>
                  <w:rPr>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 o:spid="_x0000_s2080" type="#_x0000_t202" style="position:absolute;margin-left:321.25pt;margin-top:803.65pt;width:10.1pt;height:7.9pt;z-index:-25167564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" filled="f" stroked="f">
          <v:textbox style="mso-fit-shape-to-text:t" inset="0,0,0,0">
            <w:txbxContent>
              <w:p w:rsidR="00726586" w:rsidRDefault="00726586">
                <w:pPr>
                  <w:pStyle w:val="20"/>
                  <w:rPr>
                    <w:sz w:val="24"/>
                    <w:szCs w:val="24"/>
                  </w:rPr>
                </w:pPr>
                <w:r>
                  <w:fldChar w:fldCharType="begin"/>
                </w:r>
                <w:r>
                  <w:instrText xml:space="preserve"> PAGE \* MERGEFORMAT </w:instrText>
                </w:r>
                <w:r>
                  <w:fldChar w:fldCharType="separate"/>
                </w:r>
                <w:r w:rsidR="00CD610D" w:rsidRPr="00CD610D">
                  <w:rPr>
                    <w:noProof/>
                    <w:sz w:val="24"/>
                    <w:szCs w:val="24"/>
                  </w:rPr>
                  <w:t>4</w:t>
                </w:r>
                <w:r>
                  <w:rPr>
                    <w:sz w:val="24"/>
                    <w:szCs w:val="24"/>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82" o:spid="_x0000_s2049" type="#_x0000_t202" style="position:absolute;margin-left:429.9pt;margin-top:554.1pt;width:10.8pt;height:7.9pt;z-index:-2516459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" filled="f" stroked="f">
          <v:textbox style="mso-fit-shape-to-text:t" inset="0,0,0,0">
            <w:txbxContent>
              <w:p w:rsidR="00726586" w:rsidRDefault="00726586">
                <w:pPr>
                  <w:pStyle w:val="ad"/>
                </w:pPr>
                <w:r>
                  <w:fldChar w:fldCharType="begin"/>
                </w:r>
                <w:r>
                  <w:instrText xml:space="preserve"> PAGE \* MERGEFORMAT </w:instrText>
                </w:r>
                <w:r>
                  <w:fldChar w:fldCharType="separate"/>
                </w:r>
                <w:r w:rsidR="00CD610D">
                  <w:rPr>
                    <w:noProof/>
                  </w:rPr>
                  <w:t>83</w:t>
                </w:r>
                <w:r>
                  <w:rPr>
                    <w:noProof/>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226" o:spid="_x0000_s2077" type="#_x0000_t202" style="position:absolute;margin-left:316.35pt;margin-top:801.65pt;width:10.8pt;height:8.15pt;z-index:-2516715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" filled="f" stroked="f">
          <v:textbox style="mso-fit-shape-to-text:t" inset="0,0,0,0">
            <w:txbxContent>
              <w:p w:rsidR="00726586" w:rsidRDefault="00726586">
                <w:pPr>
                  <w:pStyle w:val="ad"/>
                </w:pPr>
                <w:r>
                  <w:fldChar w:fldCharType="begin"/>
                </w:r>
                <w:r>
                  <w:instrText xml:space="preserve"> PAGE \* MERGEFORMAT </w:instrText>
                </w:r>
                <w:r>
                  <w:fldChar w:fldCharType="separate"/>
                </w:r>
                <w:r>
                  <w:rPr>
                    <w:noProof/>
                  </w:rPr>
                  <w:t>64</w:t>
                </w:r>
                <w:r>
                  <w:rPr>
                    <w:noProof/>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222" o:spid="_x0000_s2076" type="#_x0000_t202" style="position:absolute;margin-left:316.35pt;margin-top:802.1pt;width:11.05pt;height:7.9pt;z-index:-2516736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" filled="f" stroked="f">
          <v:textbox style="mso-fit-shape-to-text:t" inset="0,0,0,0">
            <w:txbxContent>
              <w:p w:rsidR="00726586" w:rsidRDefault="00726586">
                <w:pPr>
                  <w:pStyle w:val="ad"/>
                </w:pPr>
                <w:r>
                  <w:fldChar w:fldCharType="begin"/>
                </w:r>
                <w:r>
                  <w:instrText xml:space="preserve"> PAGE \* MERGEFORMAT </w:instrText>
                </w:r>
                <w:r>
                  <w:fldChar w:fldCharType="separate"/>
                </w:r>
                <w:r w:rsidR="00CD610D">
                  <w:rPr>
                    <w:noProof/>
                  </w:rPr>
                  <w:t>66</w:t>
                </w:r>
                <w:r>
                  <w:rPr>
                    <w:noProof/>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32" o:spid="_x0000_s2073" type="#_x0000_t202" style="position:absolute;margin-left:316.35pt;margin-top:802.1pt;width:11.05pt;height:7.9pt;z-index:-25166745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" filled="f" stroked="f">
          <v:textbox style="mso-next-textbox:#Shape 332;mso-fit-shape-to-text:t" inset="0,0,0,0">
            <w:txbxContent>
              <w:p w:rsidR="00726586" w:rsidRDefault="00726586">
                <w:pPr>
                  <w:pStyle w:val="ad"/>
                </w:pPr>
                <w:r>
                  <w:fldChar w:fldCharType="begin"/>
                </w:r>
                <w:r>
                  <w:instrText xml:space="preserve"> PAGE \* MERGEFORMAT </w:instrText>
                </w:r>
                <w:r>
                  <w:fldChar w:fldCharType="separate"/>
                </w:r>
                <w:r>
                  <w:rPr>
                    <w:noProof/>
                  </w:rPr>
                  <w:t>68</w:t>
                </w:r>
                <w:r>
                  <w:rPr>
                    <w:noProof/>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28" o:spid="_x0000_s2072" type="#_x0000_t202" style="position:absolute;margin-left:316.35pt;margin-top:801.65pt;width:10.8pt;height:8.15pt;z-index:-25166950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" filled="f" stroked="f">
          <v:textbox style="mso-next-textbox:#Shape 328;mso-fit-shape-to-text:t" inset="0,0,0,0">
            <w:txbxContent>
              <w:p w:rsidR="00726586" w:rsidRDefault="00726586">
                <w:pPr>
                  <w:pStyle w:val="ad"/>
                </w:pPr>
                <w:r>
                  <w:fldChar w:fldCharType="begin"/>
                </w:r>
                <w:r>
                  <w:instrText xml:space="preserve"> PAGE \* MERGEFORMAT </w:instrText>
                </w:r>
                <w:r>
                  <w:fldChar w:fldCharType="separate"/>
                </w:r>
                <w:r w:rsidR="00DF158E">
                  <w:rPr>
                    <w:noProof/>
                  </w:rPr>
                  <w:t>68</w:t>
                </w:r>
                <w:r>
                  <w:rPr>
                    <w:noProof/>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41" o:spid="_x0000_s2069" type="#_x0000_t202" style="position:absolute;margin-left:316.35pt;margin-top:802.1pt;width:11.05pt;height:7.9pt;z-index:-2516633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" filled="f" stroked="f">
          <v:textbox style="mso-fit-shape-to-text:t" inset="0,0,0,0">
            <w:txbxContent>
              <w:p w:rsidR="00726586" w:rsidRDefault="00726586">
                <w:pPr>
                  <w:pStyle w:val="ad"/>
                </w:pPr>
                <w:r>
                  <w:fldChar w:fldCharType="begin"/>
                </w:r>
                <w:r>
                  <w:instrText xml:space="preserve"> PAGE \* MERGEFORMAT </w:instrText>
                </w:r>
                <w:r>
                  <w:fldChar w:fldCharType="separate"/>
                </w:r>
                <w:r>
                  <w:rPr>
                    <w:noProof/>
                  </w:rPr>
                  <w:t>72</w:t>
                </w:r>
                <w:r>
                  <w:rPr>
                    <w:noProof/>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37" o:spid="_x0000_s2068" type="#_x0000_t202" style="position:absolute;margin-left:316.35pt;margin-top:802.1pt;width:11.05pt;height:7.9pt;z-index:-25166540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" filled="f" stroked="f">
          <v:textbox style="mso-fit-shape-to-text:t" inset="0,0,0,0">
            <w:txbxContent>
              <w:p w:rsidR="00726586" w:rsidRDefault="00726586">
                <w:pPr>
                  <w:pStyle w:val="ad"/>
                </w:pPr>
                <w:r>
                  <w:fldChar w:fldCharType="begin"/>
                </w:r>
                <w:r>
                  <w:instrText xml:space="preserve"> PAGE \* MERGEFORMAT </w:instrText>
                </w:r>
                <w:r>
                  <w:fldChar w:fldCharType="separate"/>
                </w:r>
                <w:r w:rsidR="00DF158E">
                  <w:rPr>
                    <w:noProof/>
                  </w:rPr>
                  <w:t>71</w:t>
                </w:r>
                <w:r>
                  <w:rPr>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B80" w:rsidRDefault="00643B80"/>
  </w:footnote>
  <w:footnote w:type="continuationSeparator" w:id="0">
    <w:p w:rsidR="00643B80" w:rsidRDefault="00643B8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rsidP="00AB53E2">
    <w:pPr>
      <w:spacing w:line="1" w:lineRule="exact"/>
      <w:ind w:left="2124"/>
    </w:pPr>
    <w:r>
      <w:rPr>
        <w:noProof/>
        <w:lang w:bidi="ar-SA"/>
      </w:rPr>
      <w:pict>
        <v:shapetype id="_x0000_t202" coordsize="21600,21600" o:spt="202" path="m,l,21600r21600,l21600,xe">
          <v:stroke joinstyle="miter"/>
          <v:path gradientshapeok="t" o:connecttype="rect"/>
        </v:shapetype>
        <v:shape id="Shape 224" o:spid="_x0000_s2079" type="#_x0000_t202" style="position:absolute;left:0;text-align:left;margin-left:236.85pt;margin-top:58.15pt;width:87.25pt;height:14.95pt;z-index:-25167257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" filled="f" stroked="f">
          <v:textbox style="mso-fit-shape-to-text:t" inset="0,0,0,0">
            <w:txbxContent>
              <w:p w:rsidR="00726586" w:rsidRDefault="00726586">
                <w:pPr>
                  <w:pStyle w:val="ad"/>
                  <w:rPr>
                    <w:sz w:val="26"/>
                    <w:szCs w:val="26"/>
                  </w:rPr>
                </w:pPr>
                <w:r>
                  <w:rPr>
                    <w:b/>
                    <w:bCs/>
                    <w:sz w:val="26"/>
                    <w:szCs w:val="26"/>
                  </w:rPr>
                  <w:t>Приложение</w:t>
                </w:r>
                <w:proofErr w:type="gramStart"/>
                <w:r>
                  <w:rPr>
                    <w:b/>
                    <w:bCs/>
                    <w:sz w:val="26"/>
                    <w:szCs w:val="26"/>
                  </w:rPr>
                  <w:t xml:space="preserve"> А</w:t>
                </w:r>
                <w:proofErr w:type="gramEnd"/>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58" o:spid="_x0000_s2065" type="#_x0000_t202" style="position:absolute;margin-left:85.4pt;margin-top:73.9pt;width:182.65pt;height:12.5pt;z-index:-25165824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" filled="f" stroked="f">
          <v:textbox style="mso-fit-shape-to-text:t" inset="0,0,0,0">
            <w:txbxContent>
              <w:p w:rsidR="00726586" w:rsidRDefault="00726586">
                <w:pPr>
                  <w:pStyle w:val="ad"/>
                  <w:rPr>
                    <w:sz w:val="26"/>
                    <w:szCs w:val="26"/>
                  </w:rPr>
                </w:pPr>
                <w:r>
                  <w:rPr>
                    <w:b/>
                    <w:bCs/>
                    <w:sz w:val="26"/>
                    <w:szCs w:val="26"/>
                  </w:rPr>
                  <w:t>Продолжение приложения</w:t>
                </w:r>
                <w:proofErr w:type="gramStart"/>
                <w:r>
                  <w:rPr>
                    <w:b/>
                    <w:bCs/>
                    <w:sz w:val="26"/>
                    <w:szCs w:val="26"/>
                  </w:rPr>
                  <w:t xml:space="preserve"> И</w:t>
                </w:r>
                <w:proofErr w:type="gramEnd"/>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54" o:spid="_x0000_s2064" type="#_x0000_t202" style="position:absolute;margin-left:85.4pt;margin-top:73.9pt;width:182.65pt;height:12.5pt;z-index:-2516602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" filled="f" stroked="f">
          <v:textbox style="mso-fit-shape-to-text:t" inset="0,0,0,0">
            <w:txbxContent>
              <w:p w:rsidR="00726586" w:rsidRDefault="00726586">
                <w:pPr>
                  <w:pStyle w:val="ad"/>
                  <w:rPr>
                    <w:sz w:val="26"/>
                    <w:szCs w:val="26"/>
                  </w:rPr>
                </w:pPr>
                <w:r>
                  <w:rPr>
                    <w:b/>
                    <w:bCs/>
                    <w:sz w:val="26"/>
                    <w:szCs w:val="26"/>
                  </w:rPr>
                  <w:t>Продолжение приложения</w:t>
                </w:r>
                <w:proofErr w:type="gramStart"/>
                <w:r>
                  <w:rPr>
                    <w:b/>
                    <w:bCs/>
                    <w:sz w:val="26"/>
                    <w:szCs w:val="26"/>
                  </w:rPr>
                  <w:t xml:space="preserve"> И</w:t>
                </w:r>
                <w:proofErr w:type="gramEnd"/>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66" o:spid="_x0000_s2061" type="#_x0000_t202" style="position:absolute;margin-left:85.7pt;margin-top:92.1pt;width:166.55pt;height:12.7pt;z-index:-2516541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" filled="f" stroked="f">
          <v:textbox style="mso-fit-shape-to-text:t" inset="0,0,0,0">
            <w:txbxContent>
              <w:p w:rsidR="00726586" w:rsidRDefault="00726586">
                <w:pPr>
                  <w:pStyle w:val="ad"/>
                  <w:rPr>
                    <w:sz w:val="26"/>
                    <w:szCs w:val="26"/>
                  </w:rPr>
                </w:pPr>
                <w:r>
                  <w:rPr>
                    <w:b/>
                    <w:bCs/>
                    <w:sz w:val="26"/>
                    <w:szCs w:val="26"/>
                  </w:rPr>
                  <w:t>Окончание приложения</w:t>
                </w:r>
                <w:proofErr w:type="gramStart"/>
                <w:r>
                  <w:rPr>
                    <w:b/>
                    <w:bCs/>
                    <w:sz w:val="26"/>
                    <w:szCs w:val="26"/>
                  </w:rPr>
                  <w:t xml:space="preserve"> К</w:t>
                </w:r>
                <w:proofErr w:type="gramEnd"/>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62" o:spid="_x0000_s2060" type="#_x0000_t202" style="position:absolute;margin-left:85.7pt;margin-top:92.1pt;width:166.55pt;height:12.7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" filled="f" stroked="f">
          <v:textbox style="mso-fit-shape-to-text:t" inset="0,0,0,0">
            <w:txbxContent>
              <w:p w:rsidR="00726586" w:rsidRDefault="00726586">
                <w:pPr>
                  <w:pStyle w:val="ad"/>
                  <w:rPr>
                    <w:sz w:val="26"/>
                    <w:szCs w:val="26"/>
                  </w:rPr>
                </w:pPr>
                <w:r>
                  <w:rPr>
                    <w:b/>
                    <w:bCs/>
                    <w:sz w:val="26"/>
                    <w:szCs w:val="26"/>
                  </w:rPr>
                  <w:t>Окончание приложения</w:t>
                </w:r>
                <w:proofErr w:type="gramStart"/>
                <w:r>
                  <w:rPr>
                    <w:b/>
                    <w:bCs/>
                    <w:sz w:val="26"/>
                    <w:szCs w:val="26"/>
                  </w:rPr>
                  <w:t xml:space="preserve"> К</w:t>
                </w:r>
                <w:proofErr w:type="gramEnd"/>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74" o:spid="_x0000_s2057" type="#_x0000_t202" style="position:absolute;margin-left:85.4pt;margin-top:73.9pt;width:182.65pt;height:12.5pt;z-index:-25165004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" filled="f" stroked="f">
          <v:textbox style="mso-fit-shape-to-text:t" inset="0,0,0,0">
            <w:txbxContent>
              <w:p w:rsidR="00726586" w:rsidRDefault="00726586">
                <w:pPr>
                  <w:pStyle w:val="ad"/>
                  <w:rPr>
                    <w:sz w:val="26"/>
                    <w:szCs w:val="26"/>
                  </w:rPr>
                </w:pPr>
                <w:r>
                  <w:rPr>
                    <w:b/>
                    <w:bCs/>
                    <w:sz w:val="26"/>
                    <w:szCs w:val="26"/>
                  </w:rPr>
                  <w:t>Продолжение приложения</w:t>
                </w:r>
                <w:proofErr w:type="gramStart"/>
                <w:r>
                  <w:rPr>
                    <w:b/>
                    <w:bCs/>
                    <w:sz w:val="26"/>
                    <w:szCs w:val="26"/>
                  </w:rPr>
                  <w:t xml:space="preserve"> И</w:t>
                </w:r>
                <w:proofErr w:type="gramEnd"/>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70" o:spid="_x0000_s2056" type="#_x0000_t202" style="position:absolute;margin-left:85.4pt;margin-top:73.9pt;width:182.65pt;height:12.5pt;z-index:-2516520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" filled="f" stroked="f">
          <v:textbox style="mso-fit-shape-to-text:t" inset="0,0,0,0">
            <w:txbxContent>
              <w:p w:rsidR="00726586" w:rsidRDefault="00726586">
                <w:pPr>
                  <w:pStyle w:val="ad"/>
                  <w:rPr>
                    <w:sz w:val="26"/>
                    <w:szCs w:val="26"/>
                  </w:rPr>
                </w:pPr>
                <w:r>
                  <w:rPr>
                    <w:b/>
                    <w:bCs/>
                    <w:sz w:val="26"/>
                    <w:szCs w:val="26"/>
                  </w:rPr>
                  <w:t>Продолжение приложения</w:t>
                </w:r>
                <w:proofErr w:type="gramStart"/>
                <w:r>
                  <w:rPr>
                    <w:b/>
                    <w:bCs/>
                    <w:sz w:val="26"/>
                    <w:szCs w:val="26"/>
                  </w:rPr>
                  <w:t xml:space="preserve"> И</w:t>
                </w:r>
                <w:proofErr w:type="gramEnd"/>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84" o:spid="_x0000_s2052" type="#_x0000_t202" style="position:absolute;margin-left:85.7pt;margin-top:92.1pt;width:166.55pt;height:12.7pt;z-index:-25164492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" filled="f" stroked="f">
          <v:textbox style="mso-fit-shape-to-text:t" inset="0,0,0,0">
            <w:txbxContent>
              <w:p w:rsidR="00726586" w:rsidRDefault="00726586">
                <w:pPr>
                  <w:pStyle w:val="ad"/>
                  <w:rPr>
                    <w:sz w:val="26"/>
                    <w:szCs w:val="26"/>
                  </w:rPr>
                </w:pPr>
                <w:r>
                  <w:rPr>
                    <w:b/>
                    <w:bCs/>
                    <w:sz w:val="26"/>
                    <w:szCs w:val="26"/>
                  </w:rPr>
                  <w:t>Окончание приложения</w:t>
                </w:r>
                <w:proofErr w:type="gramStart"/>
                <w:r>
                  <w:rPr>
                    <w:b/>
                    <w:bCs/>
                    <w:sz w:val="26"/>
                    <w:szCs w:val="26"/>
                  </w:rPr>
                  <w:t xml:space="preserve"> К</w:t>
                </w:r>
                <w:proofErr w:type="gramEnd"/>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80" o:spid="_x0000_s2051" type="#_x0000_t202" style="position:absolute;margin-left:85.7pt;margin-top:92.1pt;width:166.55pt;height:12.7pt;z-index:-25164697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" filled="f" stroked="f">
          <v:textbox style="mso-fit-shape-to-text:t" inset="0,0,0,0">
            <w:txbxContent>
              <w:p w:rsidR="00726586" w:rsidRDefault="00726586">
                <w:pPr>
                  <w:pStyle w:val="ad"/>
                  <w:rPr>
                    <w:sz w:val="26"/>
                    <w:szCs w:val="26"/>
                  </w:rPr>
                </w:pPr>
                <w:r>
                  <w:rPr>
                    <w:b/>
                    <w:bCs/>
                    <w:sz w:val="26"/>
                    <w:szCs w:val="26"/>
                  </w:rPr>
                  <w:t>Окончание приложения</w:t>
                </w:r>
                <w:proofErr w:type="gramStart"/>
                <w:r>
                  <w:rPr>
                    <w:b/>
                    <w:bCs/>
                    <w:sz w:val="26"/>
                    <w:szCs w:val="26"/>
                  </w:rPr>
                  <w:t xml:space="preserve"> К</w:t>
                </w:r>
                <w:proofErr w:type="gramEnd"/>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rsidP="00AB53E2">
    <w:pPr>
      <w:spacing w:line="1" w:lineRule="exact"/>
      <w:ind w:left="2124"/>
    </w:pPr>
    <w:r>
      <w:rPr>
        <w:noProof/>
        <w:lang w:bidi="ar-SA"/>
      </w:rPr>
      <w:pict>
        <v:shapetype id="_x0000_t202" coordsize="21600,21600" o:spt="202" path="m,l,21600r21600,l21600,xe">
          <v:stroke joinstyle="miter"/>
          <v:path gradientshapeok="t" o:connecttype="rect"/>
        </v:shapetype>
        <v:shape id="_x0000_s2115" type="#_x0000_t202" style="position:absolute;left:0;text-align:left;margin-left:236.85pt;margin-top:58.15pt;width:87.25pt;height:14.95pt;z-index:-25164288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" filled="f" stroked="f">
          <v:textbox style="mso-fit-shape-to-text:t" inset="0,0,0,0">
            <w:txbxContent>
              <w:p w:rsidR="00726586" w:rsidRDefault="00726586">
                <w:pPr>
                  <w:pStyle w:val="ad"/>
                  <w:rPr>
                    <w:sz w:val="26"/>
                    <w:szCs w:val="26"/>
                  </w:rPr>
                </w:pPr>
                <w:r>
                  <w:rPr>
                    <w:b/>
                    <w:bCs/>
                    <w:sz w:val="26"/>
                    <w:szCs w:val="26"/>
                  </w:rPr>
                  <w:t>Приложение</w:t>
                </w:r>
                <w:proofErr w:type="gramStart"/>
                <w:r>
                  <w:rPr>
                    <w:b/>
                    <w:bCs/>
                    <w:sz w:val="26"/>
                    <w:szCs w:val="26"/>
                  </w:rPr>
                  <w:t xml:space="preserve"> Б</w:t>
                </w:r>
                <w:proofErr w:type="gramEnd"/>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220" o:spid="_x0000_s2116" type="#_x0000_t202" style="position:absolute;margin-left:198.2pt;margin-top:43.8pt;width:161.8pt;height:14.95pt;z-index:-25164185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" filled="f" stroked="f">
          <v:textbox style="mso-fit-shape-to-text:t" inset="0,0,0,0">
            <w:txbxContent>
              <w:p w:rsidR="00726586" w:rsidRDefault="00726586">
                <w:pPr>
                  <w:pStyle w:val="ad"/>
                  <w:rPr>
                    <w:sz w:val="26"/>
                    <w:szCs w:val="26"/>
                  </w:rPr>
                </w:pP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30" o:spid="_x0000_s2075" type="#_x0000_t202" style="position:absolute;margin-left:283.7pt;margin-top:58.85pt;width:119.5pt;height:10.1pt;z-index:-25166848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" filled="f" stroked="f">
          <v:textbox style="mso-next-textbox:#Shape 330;mso-fit-shape-to-text:t" inset="0,0,0,0">
            <w:txbxContent>
              <w:p w:rsidR="00726586" w:rsidRDefault="00726586">
                <w:pPr>
                  <w:pStyle w:val="ad"/>
                  <w:rPr>
                    <w:sz w:val="26"/>
                    <w:szCs w:val="26"/>
                  </w:rPr>
                </w:pPr>
                <w:r>
                  <w:rPr>
                    <w:b/>
                    <w:bCs/>
                    <w:sz w:val="26"/>
                    <w:szCs w:val="26"/>
                  </w:rPr>
                  <w:t>ПРИЛОЖЕНИЕ А</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26" o:spid="_x0000_s2074" type="#_x0000_t202" style="position:absolute;margin-left:87.85pt;margin-top:58.15pt;width:166.55pt;height:13.45pt;z-index:-25167052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" filled="f" stroked="f">
          <v:textbox style="mso-next-textbox:#Shape 326;mso-fit-shape-to-text:t" inset="0,0,0,0">
            <w:txbxContent>
              <w:p w:rsidR="00726586" w:rsidRDefault="00726586">
                <w:pPr>
                  <w:pStyle w:val="ad"/>
                  <w:rPr>
                    <w:sz w:val="26"/>
                    <w:szCs w:val="26"/>
                  </w:rPr>
                </w:pP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39" o:spid="_x0000_s2071" type="#_x0000_t202" style="position:absolute;margin-left:283.7pt;margin-top:58.85pt;width:119.5pt;height:10.1pt;z-index:-25166438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" filled="f" stroked="f">
          <v:textbox style="mso-fit-shape-to-text:t" inset="0,0,0,0">
            <w:txbxContent>
              <w:p w:rsidR="00726586" w:rsidRDefault="00726586">
                <w:pPr>
                  <w:pStyle w:val="ad"/>
                  <w:rPr>
                    <w:sz w:val="26"/>
                    <w:szCs w:val="26"/>
                  </w:rPr>
                </w:pPr>
                <w:r>
                  <w:rPr>
                    <w:b/>
                    <w:bCs/>
                    <w:sz w:val="26"/>
                    <w:szCs w:val="26"/>
                  </w:rPr>
                  <w:t>ПРИЛОЖЕНИЕ А</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pPr>
      <w:spacing w:line="1" w:lineRule="exact"/>
    </w:pPr>
    <w:r>
      <w:rPr>
        <w:noProof/>
        <w:lang w:bidi="ar-SA"/>
      </w:rPr>
      <w:pict>
        <v:shapetype id="_x0000_t202" coordsize="21600,21600" o:spt="202" path="m,l,21600r21600,l21600,xe">
          <v:stroke joinstyle="miter"/>
          <v:path gradientshapeok="t" o:connecttype="rect"/>
        </v:shapetype>
        <v:shape id="Shape 335" o:spid="_x0000_s2070" type="#_x0000_t202" style="position:absolute;margin-left:283.7pt;margin-top:42.8pt;width:5.9pt;height:14.2pt;z-index:-25166643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" filled="f" stroked="f">
          <v:textbox inset="0,0,0,0">
            <w:txbxContent>
              <w:p w:rsidR="00726586" w:rsidRDefault="00726586">
                <w:pPr>
                  <w:pStyle w:val="ad"/>
                  <w:rPr>
                    <w:sz w:val="26"/>
                    <w:szCs w:val="26"/>
                  </w:rPr>
                </w:pP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586" w:rsidRDefault="007265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24EC"/>
    <w:multiLevelType w:val="multilevel"/>
    <w:tmpl w:val="751E7A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046530"/>
    <w:multiLevelType w:val="multilevel"/>
    <w:tmpl w:val="84180D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D65584"/>
    <w:multiLevelType w:val="multilevel"/>
    <w:tmpl w:val="D91E0B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22465D"/>
    <w:multiLevelType w:val="multilevel"/>
    <w:tmpl w:val="6360D2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52351C"/>
    <w:multiLevelType w:val="multilevel"/>
    <w:tmpl w:val="87B01220"/>
    <w:lvl w:ilvl="0">
      <w:start w:val="2"/>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AB4CEF"/>
    <w:multiLevelType w:val="multilevel"/>
    <w:tmpl w:val="501243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424170"/>
    <w:multiLevelType w:val="multilevel"/>
    <w:tmpl w:val="28F472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9355E2"/>
    <w:multiLevelType w:val="multilevel"/>
    <w:tmpl w:val="12F456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A0D6F3C"/>
    <w:multiLevelType w:val="multilevel"/>
    <w:tmpl w:val="5F6E6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F4A6C42"/>
    <w:multiLevelType w:val="multilevel"/>
    <w:tmpl w:val="C60AE4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F039BA"/>
    <w:multiLevelType w:val="multilevel"/>
    <w:tmpl w:val="C10EAA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21E61C2"/>
    <w:multiLevelType w:val="multilevel"/>
    <w:tmpl w:val="4A32BF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A65A28"/>
    <w:multiLevelType w:val="multilevel"/>
    <w:tmpl w:val="F6860D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051AF4"/>
    <w:multiLevelType w:val="multilevel"/>
    <w:tmpl w:val="4EEAE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29761D"/>
    <w:multiLevelType w:val="multilevel"/>
    <w:tmpl w:val="24EE2B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7E73A9"/>
    <w:multiLevelType w:val="multilevel"/>
    <w:tmpl w:val="D8E212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F15B7A"/>
    <w:multiLevelType w:val="multilevel"/>
    <w:tmpl w:val="64A6CB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6734EA"/>
    <w:multiLevelType w:val="multilevel"/>
    <w:tmpl w:val="6A78D4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FA62BD"/>
    <w:multiLevelType w:val="multilevel"/>
    <w:tmpl w:val="8E7255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B4E252B"/>
    <w:multiLevelType w:val="multilevel"/>
    <w:tmpl w:val="15C450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B69386A"/>
    <w:multiLevelType w:val="multilevel"/>
    <w:tmpl w:val="02EA0E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C830227"/>
    <w:multiLevelType w:val="multilevel"/>
    <w:tmpl w:val="704C9DA0"/>
    <w:lvl w:ilvl="0">
      <w:start w:val="3"/>
      <w:numFmt w:val="decimal"/>
      <w:lvlText w:val="5.%1"/>
      <w:lvlJc w:val="left"/>
      <w:rPr>
        <w:rFonts w:ascii="Arial" w:eastAsia="Arial" w:hAnsi="Arial" w:cs="Arial"/>
        <w:b w:val="0"/>
        <w:bCs w:val="0"/>
        <w:i w:val="0"/>
        <w:iCs w:val="0"/>
        <w:smallCaps w:val="0"/>
        <w:strike w:val="0"/>
        <w:color w:val="8E8E8F"/>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D643403"/>
    <w:multiLevelType w:val="multilevel"/>
    <w:tmpl w:val="4DBEC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1F2038D"/>
    <w:multiLevelType w:val="multilevel"/>
    <w:tmpl w:val="D65E4D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47C6A49"/>
    <w:multiLevelType w:val="multilevel"/>
    <w:tmpl w:val="7026D6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EA2117"/>
    <w:multiLevelType w:val="multilevel"/>
    <w:tmpl w:val="410AAF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540ACB"/>
    <w:multiLevelType w:val="multilevel"/>
    <w:tmpl w:val="8C56231A"/>
    <w:lvl w:ilvl="0">
      <w:start w:val="1"/>
      <w:numFmt w:val="decimal"/>
      <w:lvlText w:val="%1"/>
      <w:lvlJc w:val="left"/>
      <w:pPr>
        <w:ind w:left="630" w:hanging="630"/>
      </w:pPr>
      <w:rPr>
        <w:rFonts w:hint="default"/>
      </w:rPr>
    </w:lvl>
    <w:lvl w:ilvl="1">
      <w:start w:val="1"/>
      <w:numFmt w:val="decimal"/>
      <w:lvlText w:val="%1.%2"/>
      <w:lvlJc w:val="left"/>
      <w:pPr>
        <w:ind w:left="1410" w:hanging="63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27">
    <w:nsid w:val="627C6FEC"/>
    <w:multiLevelType w:val="multilevel"/>
    <w:tmpl w:val="190055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830521"/>
    <w:multiLevelType w:val="multilevel"/>
    <w:tmpl w:val="E3F482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2E37ADB"/>
    <w:multiLevelType w:val="multilevel"/>
    <w:tmpl w:val="FB2A0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D371FC"/>
    <w:multiLevelType w:val="multilevel"/>
    <w:tmpl w:val="3F76F1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2742A0"/>
    <w:multiLevelType w:val="multilevel"/>
    <w:tmpl w:val="774AB5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57A42FA"/>
    <w:multiLevelType w:val="multilevel"/>
    <w:tmpl w:val="89CAA5E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79626E7"/>
    <w:multiLevelType w:val="multilevel"/>
    <w:tmpl w:val="3730BB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AA45B79"/>
    <w:multiLevelType w:val="multilevel"/>
    <w:tmpl w:val="D36A3C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D5D59B7"/>
    <w:multiLevelType w:val="multilevel"/>
    <w:tmpl w:val="EF8ECF8A"/>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E1F705E"/>
    <w:multiLevelType w:val="multilevel"/>
    <w:tmpl w:val="18EEAF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F254057"/>
    <w:multiLevelType w:val="multilevel"/>
    <w:tmpl w:val="165664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2B96928"/>
    <w:multiLevelType w:val="multilevel"/>
    <w:tmpl w:val="ED06B8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49B25A1"/>
    <w:multiLevelType w:val="hybridMultilevel"/>
    <w:tmpl w:val="ABDA786A"/>
    <w:lvl w:ilvl="0" w:tplc="0B18EE26">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4C44D4C"/>
    <w:multiLevelType w:val="multilevel"/>
    <w:tmpl w:val="33F6B9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753253BE"/>
    <w:multiLevelType w:val="multilevel"/>
    <w:tmpl w:val="BBCE85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AB13E21"/>
    <w:multiLevelType w:val="multilevel"/>
    <w:tmpl w:val="72C44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D6E37A8"/>
    <w:multiLevelType w:val="multilevel"/>
    <w:tmpl w:val="E05CAE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E030AEA"/>
    <w:multiLevelType w:val="multilevel"/>
    <w:tmpl w:val="B232C4AA"/>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
  </w:num>
  <w:num w:numId="2">
    <w:abstractNumId w:val="41"/>
  </w:num>
  <w:num w:numId="3">
    <w:abstractNumId w:val="30"/>
  </w:num>
  <w:num w:numId="4">
    <w:abstractNumId w:val="2"/>
  </w:num>
  <w:num w:numId="5">
    <w:abstractNumId w:val="12"/>
  </w:num>
  <w:num w:numId="6">
    <w:abstractNumId w:val="15"/>
  </w:num>
  <w:num w:numId="7">
    <w:abstractNumId w:val="8"/>
  </w:num>
  <w:num w:numId="8">
    <w:abstractNumId w:val="25"/>
  </w:num>
  <w:num w:numId="9">
    <w:abstractNumId w:val="20"/>
  </w:num>
  <w:num w:numId="10">
    <w:abstractNumId w:val="34"/>
  </w:num>
  <w:num w:numId="11">
    <w:abstractNumId w:val="19"/>
  </w:num>
  <w:num w:numId="12">
    <w:abstractNumId w:val="28"/>
  </w:num>
  <w:num w:numId="13">
    <w:abstractNumId w:val="24"/>
  </w:num>
  <w:num w:numId="14">
    <w:abstractNumId w:val="38"/>
  </w:num>
  <w:num w:numId="15">
    <w:abstractNumId w:val="6"/>
  </w:num>
  <w:num w:numId="16">
    <w:abstractNumId w:val="42"/>
  </w:num>
  <w:num w:numId="17">
    <w:abstractNumId w:val="36"/>
  </w:num>
  <w:num w:numId="18">
    <w:abstractNumId w:val="33"/>
  </w:num>
  <w:num w:numId="19">
    <w:abstractNumId w:val="3"/>
  </w:num>
  <w:num w:numId="20">
    <w:abstractNumId w:val="14"/>
  </w:num>
  <w:num w:numId="21">
    <w:abstractNumId w:val="23"/>
  </w:num>
  <w:num w:numId="22">
    <w:abstractNumId w:val="0"/>
  </w:num>
  <w:num w:numId="23">
    <w:abstractNumId w:val="27"/>
  </w:num>
  <w:num w:numId="24">
    <w:abstractNumId w:val="16"/>
  </w:num>
  <w:num w:numId="25">
    <w:abstractNumId w:val="10"/>
  </w:num>
  <w:num w:numId="26">
    <w:abstractNumId w:val="13"/>
  </w:num>
  <w:num w:numId="27">
    <w:abstractNumId w:val="43"/>
  </w:num>
  <w:num w:numId="28">
    <w:abstractNumId w:val="31"/>
  </w:num>
  <w:num w:numId="29">
    <w:abstractNumId w:val="11"/>
  </w:num>
  <w:num w:numId="30">
    <w:abstractNumId w:val="1"/>
  </w:num>
  <w:num w:numId="31">
    <w:abstractNumId w:val="5"/>
  </w:num>
  <w:num w:numId="32">
    <w:abstractNumId w:val="44"/>
  </w:num>
  <w:num w:numId="33">
    <w:abstractNumId w:val="4"/>
  </w:num>
  <w:num w:numId="34">
    <w:abstractNumId w:val="18"/>
  </w:num>
  <w:num w:numId="35">
    <w:abstractNumId w:val="17"/>
  </w:num>
  <w:num w:numId="36">
    <w:abstractNumId w:val="32"/>
  </w:num>
  <w:num w:numId="37">
    <w:abstractNumId w:val="9"/>
  </w:num>
  <w:num w:numId="38">
    <w:abstractNumId w:val="29"/>
  </w:num>
  <w:num w:numId="39">
    <w:abstractNumId w:val="35"/>
  </w:num>
  <w:num w:numId="40">
    <w:abstractNumId w:val="21"/>
  </w:num>
  <w:num w:numId="41">
    <w:abstractNumId w:val="26"/>
  </w:num>
  <w:num w:numId="42">
    <w:abstractNumId w:val="7"/>
  </w:num>
  <w:num w:numId="43">
    <w:abstractNumId w:val="40"/>
  </w:num>
  <w:num w:numId="44">
    <w:abstractNumId w:val="39"/>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2117"/>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2C0967"/>
    <w:rsid w:val="00004FA5"/>
    <w:rsid w:val="000145E9"/>
    <w:rsid w:val="00020A69"/>
    <w:rsid w:val="0004047E"/>
    <w:rsid w:val="000435B3"/>
    <w:rsid w:val="00066890"/>
    <w:rsid w:val="00072F27"/>
    <w:rsid w:val="000A03BE"/>
    <w:rsid w:val="000A2370"/>
    <w:rsid w:val="000D6BE1"/>
    <w:rsid w:val="001064E6"/>
    <w:rsid w:val="00125A7E"/>
    <w:rsid w:val="001372D6"/>
    <w:rsid w:val="001605A9"/>
    <w:rsid w:val="001B15E7"/>
    <w:rsid w:val="001F678D"/>
    <w:rsid w:val="0022411D"/>
    <w:rsid w:val="002254AC"/>
    <w:rsid w:val="00230ACB"/>
    <w:rsid w:val="002357BB"/>
    <w:rsid w:val="002561FB"/>
    <w:rsid w:val="002A5393"/>
    <w:rsid w:val="002C0967"/>
    <w:rsid w:val="002D129E"/>
    <w:rsid w:val="00333595"/>
    <w:rsid w:val="00341D64"/>
    <w:rsid w:val="00391240"/>
    <w:rsid w:val="00391A2F"/>
    <w:rsid w:val="00421054"/>
    <w:rsid w:val="00444416"/>
    <w:rsid w:val="00466BFA"/>
    <w:rsid w:val="0049777F"/>
    <w:rsid w:val="004A262C"/>
    <w:rsid w:val="00500C2E"/>
    <w:rsid w:val="00511203"/>
    <w:rsid w:val="00520D3C"/>
    <w:rsid w:val="00546BB5"/>
    <w:rsid w:val="005810BF"/>
    <w:rsid w:val="005D3C63"/>
    <w:rsid w:val="00602253"/>
    <w:rsid w:val="00631820"/>
    <w:rsid w:val="00643B80"/>
    <w:rsid w:val="00645B76"/>
    <w:rsid w:val="006478ED"/>
    <w:rsid w:val="00684090"/>
    <w:rsid w:val="006A429F"/>
    <w:rsid w:val="006F33FF"/>
    <w:rsid w:val="00704768"/>
    <w:rsid w:val="00726586"/>
    <w:rsid w:val="00751E3C"/>
    <w:rsid w:val="00752D9D"/>
    <w:rsid w:val="007558E7"/>
    <w:rsid w:val="00764C5F"/>
    <w:rsid w:val="00772D8F"/>
    <w:rsid w:val="00774AA4"/>
    <w:rsid w:val="007A050A"/>
    <w:rsid w:val="007B4431"/>
    <w:rsid w:val="007B73D5"/>
    <w:rsid w:val="007F5846"/>
    <w:rsid w:val="008019A8"/>
    <w:rsid w:val="00817975"/>
    <w:rsid w:val="00823D39"/>
    <w:rsid w:val="00850FC3"/>
    <w:rsid w:val="008A00A4"/>
    <w:rsid w:val="008B4CDA"/>
    <w:rsid w:val="008D3D3D"/>
    <w:rsid w:val="008E0061"/>
    <w:rsid w:val="008E1350"/>
    <w:rsid w:val="00915386"/>
    <w:rsid w:val="00933DDA"/>
    <w:rsid w:val="00935A84"/>
    <w:rsid w:val="009932F6"/>
    <w:rsid w:val="009B5746"/>
    <w:rsid w:val="00A26812"/>
    <w:rsid w:val="00AA3165"/>
    <w:rsid w:val="00AB53E2"/>
    <w:rsid w:val="00AB5AF7"/>
    <w:rsid w:val="00AD4736"/>
    <w:rsid w:val="00B24BE2"/>
    <w:rsid w:val="00B64E0F"/>
    <w:rsid w:val="00BE45D8"/>
    <w:rsid w:val="00C3644B"/>
    <w:rsid w:val="00C41BDA"/>
    <w:rsid w:val="00CA435C"/>
    <w:rsid w:val="00CD610D"/>
    <w:rsid w:val="00CE7DEE"/>
    <w:rsid w:val="00CF72F3"/>
    <w:rsid w:val="00D67A14"/>
    <w:rsid w:val="00DA164D"/>
    <w:rsid w:val="00DD5990"/>
    <w:rsid w:val="00DF158E"/>
    <w:rsid w:val="00E147CC"/>
    <w:rsid w:val="00E4018E"/>
    <w:rsid w:val="00E40662"/>
    <w:rsid w:val="00EA7BB5"/>
    <w:rsid w:val="00ED3701"/>
    <w:rsid w:val="00F1238A"/>
    <w:rsid w:val="00F2127E"/>
    <w:rsid w:val="00F26E96"/>
    <w:rsid w:val="00F445B9"/>
    <w:rsid w:val="00F55A09"/>
    <w:rsid w:val="00F65757"/>
    <w:rsid w:val="00FA08CD"/>
    <w:rsid w:val="00FB27E4"/>
    <w:rsid w:val="00FC320B"/>
    <w:rsid w:val="00FF1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372D6"/>
    <w:rPr>
      <w:color w:val="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1372D6"/>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10">
    <w:name w:val="Заголовок №1_"/>
    <w:basedOn w:val="a0"/>
    <w:link w:val="11"/>
    <w:rsid w:val="001372D6"/>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a4">
    <w:name w:val="Другое_"/>
    <w:basedOn w:val="a0"/>
    <w:link w:val="a5"/>
    <w:rsid w:val="001372D6"/>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a6">
    <w:name w:val="Подпись к таблице_"/>
    <w:basedOn w:val="a0"/>
    <w:link w:val="a7"/>
    <w:rsid w:val="001372D6"/>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2">
    <w:name w:val="Колонтитул (2)_"/>
    <w:basedOn w:val="a0"/>
    <w:link w:val="20"/>
    <w:rsid w:val="001372D6"/>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8">
    <w:name w:val="Оглавление_"/>
    <w:basedOn w:val="a0"/>
    <w:link w:val="a9"/>
    <w:rsid w:val="001372D6"/>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21">
    <w:name w:val="Основной текст (2)_"/>
    <w:basedOn w:val="a0"/>
    <w:link w:val="22"/>
    <w:rsid w:val="001372D6"/>
    <w:rPr>
      <w:rFonts w:ascii="Times New Roman" w:eastAsia="Times New Roman" w:hAnsi="Times New Roman" w:cs="Times New Roman"/>
      <w:b w:val="0"/>
      <w:bCs w:val="0"/>
      <w:i w:val="0"/>
      <w:iCs w:val="0"/>
      <w:smallCaps w:val="0"/>
      <w:strike w:val="0"/>
      <w:sz w:val="19"/>
      <w:szCs w:val="19"/>
      <w:u w:val="none"/>
      <w:shd w:val="clear" w:color="auto" w:fill="auto"/>
    </w:rPr>
  </w:style>
  <w:style w:type="character" w:customStyle="1" w:styleId="aa">
    <w:name w:val="Подпись к картинке_"/>
    <w:basedOn w:val="a0"/>
    <w:link w:val="ab"/>
    <w:rsid w:val="001372D6"/>
    <w:rPr>
      <w:rFonts w:ascii="Times New Roman" w:eastAsia="Times New Roman" w:hAnsi="Times New Roman" w:cs="Times New Roman"/>
      <w:b w:val="0"/>
      <w:bCs w:val="0"/>
      <w:i/>
      <w:iCs/>
      <w:smallCaps w:val="0"/>
      <w:strike w:val="0"/>
      <w:sz w:val="16"/>
      <w:szCs w:val="16"/>
      <w:u w:val="none"/>
      <w:shd w:val="clear" w:color="auto" w:fill="auto"/>
    </w:rPr>
  </w:style>
  <w:style w:type="character" w:customStyle="1" w:styleId="3">
    <w:name w:val="Основной текст (3)_"/>
    <w:basedOn w:val="a0"/>
    <w:link w:val="30"/>
    <w:rsid w:val="001372D6"/>
    <w:rPr>
      <w:rFonts w:ascii="Times New Roman" w:eastAsia="Times New Roman" w:hAnsi="Times New Roman" w:cs="Times New Roman"/>
      <w:b w:val="0"/>
      <w:bCs w:val="0"/>
      <w:i/>
      <w:iCs/>
      <w:smallCaps w:val="0"/>
      <w:strike w:val="0"/>
      <w:sz w:val="16"/>
      <w:szCs w:val="16"/>
      <w:u w:val="none"/>
      <w:shd w:val="clear" w:color="auto" w:fill="auto"/>
    </w:rPr>
  </w:style>
  <w:style w:type="character" w:customStyle="1" w:styleId="6">
    <w:name w:val="Основной текст (6)_"/>
    <w:basedOn w:val="a0"/>
    <w:link w:val="60"/>
    <w:rsid w:val="001372D6"/>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7">
    <w:name w:val="Основной текст (7)_"/>
    <w:basedOn w:val="a0"/>
    <w:link w:val="70"/>
    <w:rsid w:val="001372D6"/>
    <w:rPr>
      <w:rFonts w:ascii="Arial" w:eastAsia="Arial" w:hAnsi="Arial" w:cs="Arial"/>
      <w:b w:val="0"/>
      <w:bCs w:val="0"/>
      <w:i w:val="0"/>
      <w:iCs w:val="0"/>
      <w:smallCaps w:val="0"/>
      <w:strike w:val="0"/>
      <w:color w:val="787878"/>
      <w:sz w:val="11"/>
      <w:szCs w:val="11"/>
      <w:u w:val="none"/>
      <w:shd w:val="clear" w:color="auto" w:fill="auto"/>
    </w:rPr>
  </w:style>
  <w:style w:type="character" w:customStyle="1" w:styleId="ac">
    <w:name w:val="Колонтитул_"/>
    <w:basedOn w:val="a0"/>
    <w:link w:val="ad"/>
    <w:rsid w:val="001372D6"/>
    <w:rPr>
      <w:rFonts w:ascii="Times New Roman" w:eastAsia="Times New Roman" w:hAnsi="Times New Roman" w:cs="Times New Roman"/>
      <w:b w:val="0"/>
      <w:bCs w:val="0"/>
      <w:i w:val="0"/>
      <w:iCs w:val="0"/>
      <w:smallCaps w:val="0"/>
      <w:strike w:val="0"/>
      <w:u w:val="none"/>
      <w:shd w:val="clear" w:color="auto" w:fill="auto"/>
    </w:rPr>
  </w:style>
  <w:style w:type="character" w:customStyle="1" w:styleId="9">
    <w:name w:val="Основной текст (9)_"/>
    <w:basedOn w:val="a0"/>
    <w:link w:val="90"/>
    <w:rsid w:val="001372D6"/>
    <w:rPr>
      <w:rFonts w:ascii="Arial" w:eastAsia="Arial" w:hAnsi="Arial" w:cs="Arial"/>
      <w:b w:val="0"/>
      <w:bCs w:val="0"/>
      <w:i w:val="0"/>
      <w:iCs w:val="0"/>
      <w:smallCaps w:val="0"/>
      <w:strike w:val="0"/>
      <w:color w:val="787878"/>
      <w:sz w:val="13"/>
      <w:szCs w:val="13"/>
      <w:u w:val="none"/>
      <w:shd w:val="clear" w:color="auto" w:fill="auto"/>
    </w:rPr>
  </w:style>
  <w:style w:type="character" w:customStyle="1" w:styleId="8">
    <w:name w:val="Основной текст (8)_"/>
    <w:basedOn w:val="a0"/>
    <w:link w:val="80"/>
    <w:rsid w:val="001372D6"/>
    <w:rPr>
      <w:rFonts w:ascii="Arial" w:eastAsia="Arial" w:hAnsi="Arial" w:cs="Arial"/>
      <w:b w:val="0"/>
      <w:bCs w:val="0"/>
      <w:i w:val="0"/>
      <w:iCs w:val="0"/>
      <w:smallCaps w:val="0"/>
      <w:strike w:val="0"/>
      <w:color w:val="787878"/>
      <w:sz w:val="15"/>
      <w:szCs w:val="15"/>
      <w:u w:val="none"/>
      <w:shd w:val="clear" w:color="auto" w:fill="auto"/>
    </w:rPr>
  </w:style>
  <w:style w:type="paragraph" w:customStyle="1" w:styleId="1">
    <w:name w:val="Основной текст1"/>
    <w:basedOn w:val="a"/>
    <w:link w:val="a3"/>
    <w:rsid w:val="001372D6"/>
    <w:pPr>
      <w:spacing w:line="389" w:lineRule="auto"/>
      <w:ind w:firstLine="400"/>
    </w:pPr>
    <w:rPr>
      <w:rFonts w:ascii="Times New Roman" w:eastAsia="Times New Roman" w:hAnsi="Times New Roman" w:cs="Times New Roman"/>
      <w:sz w:val="26"/>
      <w:szCs w:val="26"/>
    </w:rPr>
  </w:style>
  <w:style w:type="paragraph" w:customStyle="1" w:styleId="11">
    <w:name w:val="Заголовок №1"/>
    <w:basedOn w:val="a"/>
    <w:link w:val="10"/>
    <w:rsid w:val="001372D6"/>
    <w:pPr>
      <w:spacing w:after="470" w:line="322" w:lineRule="auto"/>
      <w:ind w:firstLine="720"/>
      <w:outlineLvl w:val="0"/>
    </w:pPr>
    <w:rPr>
      <w:rFonts w:ascii="Times New Roman" w:eastAsia="Times New Roman" w:hAnsi="Times New Roman" w:cs="Times New Roman"/>
      <w:b/>
      <w:bCs/>
      <w:sz w:val="26"/>
      <w:szCs w:val="26"/>
    </w:rPr>
  </w:style>
  <w:style w:type="paragraph" w:customStyle="1" w:styleId="a5">
    <w:name w:val="Другое"/>
    <w:basedOn w:val="a"/>
    <w:link w:val="a4"/>
    <w:rsid w:val="001372D6"/>
    <w:pPr>
      <w:spacing w:line="389" w:lineRule="auto"/>
      <w:ind w:firstLine="400"/>
    </w:pPr>
    <w:rPr>
      <w:rFonts w:ascii="Times New Roman" w:eastAsia="Times New Roman" w:hAnsi="Times New Roman" w:cs="Times New Roman"/>
      <w:sz w:val="26"/>
      <w:szCs w:val="26"/>
    </w:rPr>
  </w:style>
  <w:style w:type="paragraph" w:customStyle="1" w:styleId="a7">
    <w:name w:val="Подпись к таблице"/>
    <w:basedOn w:val="a"/>
    <w:link w:val="a6"/>
    <w:rsid w:val="001372D6"/>
    <w:rPr>
      <w:rFonts w:ascii="Times New Roman" w:eastAsia="Times New Roman" w:hAnsi="Times New Roman" w:cs="Times New Roman"/>
      <w:sz w:val="26"/>
      <w:szCs w:val="26"/>
    </w:rPr>
  </w:style>
  <w:style w:type="paragraph" w:customStyle="1" w:styleId="20">
    <w:name w:val="Колонтитул (2)"/>
    <w:basedOn w:val="a"/>
    <w:link w:val="2"/>
    <w:rsid w:val="001372D6"/>
    <w:rPr>
      <w:rFonts w:ascii="Times New Roman" w:eastAsia="Times New Roman" w:hAnsi="Times New Roman" w:cs="Times New Roman"/>
      <w:sz w:val="20"/>
      <w:szCs w:val="20"/>
    </w:rPr>
  </w:style>
  <w:style w:type="paragraph" w:customStyle="1" w:styleId="a9">
    <w:name w:val="Оглавление"/>
    <w:basedOn w:val="a"/>
    <w:link w:val="a8"/>
    <w:rsid w:val="001372D6"/>
    <w:pPr>
      <w:spacing w:after="140"/>
      <w:ind w:firstLine="150"/>
    </w:pPr>
    <w:rPr>
      <w:rFonts w:ascii="Times New Roman" w:eastAsia="Times New Roman" w:hAnsi="Times New Roman" w:cs="Times New Roman"/>
      <w:sz w:val="26"/>
      <w:szCs w:val="26"/>
    </w:rPr>
  </w:style>
  <w:style w:type="paragraph" w:customStyle="1" w:styleId="22">
    <w:name w:val="Основной текст (2)"/>
    <w:basedOn w:val="a"/>
    <w:link w:val="21"/>
    <w:rsid w:val="001372D6"/>
    <w:rPr>
      <w:rFonts w:ascii="Times New Roman" w:eastAsia="Times New Roman" w:hAnsi="Times New Roman" w:cs="Times New Roman"/>
      <w:sz w:val="19"/>
      <w:szCs w:val="19"/>
    </w:rPr>
  </w:style>
  <w:style w:type="paragraph" w:customStyle="1" w:styleId="ab">
    <w:name w:val="Подпись к картинке"/>
    <w:basedOn w:val="a"/>
    <w:link w:val="aa"/>
    <w:rsid w:val="001372D6"/>
    <w:rPr>
      <w:rFonts w:ascii="Times New Roman" w:eastAsia="Times New Roman" w:hAnsi="Times New Roman" w:cs="Times New Roman"/>
      <w:i/>
      <w:iCs/>
      <w:sz w:val="16"/>
      <w:szCs w:val="16"/>
    </w:rPr>
  </w:style>
  <w:style w:type="paragraph" w:customStyle="1" w:styleId="30">
    <w:name w:val="Основной текст (3)"/>
    <w:basedOn w:val="a"/>
    <w:link w:val="3"/>
    <w:rsid w:val="001372D6"/>
    <w:rPr>
      <w:rFonts w:ascii="Times New Roman" w:eastAsia="Times New Roman" w:hAnsi="Times New Roman" w:cs="Times New Roman"/>
      <w:i/>
      <w:iCs/>
      <w:sz w:val="16"/>
      <w:szCs w:val="16"/>
    </w:rPr>
  </w:style>
  <w:style w:type="paragraph" w:customStyle="1" w:styleId="60">
    <w:name w:val="Основной текст (6)"/>
    <w:basedOn w:val="a"/>
    <w:link w:val="6"/>
    <w:rsid w:val="001372D6"/>
    <w:pPr>
      <w:spacing w:after="300" w:line="209" w:lineRule="auto"/>
      <w:ind w:firstLine="350"/>
    </w:pPr>
    <w:rPr>
      <w:rFonts w:ascii="Times New Roman" w:eastAsia="Times New Roman" w:hAnsi="Times New Roman" w:cs="Times New Roman"/>
      <w:sz w:val="22"/>
      <w:szCs w:val="22"/>
    </w:rPr>
  </w:style>
  <w:style w:type="paragraph" w:customStyle="1" w:styleId="70">
    <w:name w:val="Основной текст (7)"/>
    <w:basedOn w:val="a"/>
    <w:link w:val="7"/>
    <w:rsid w:val="001372D6"/>
    <w:pPr>
      <w:spacing w:line="288" w:lineRule="auto"/>
    </w:pPr>
    <w:rPr>
      <w:rFonts w:ascii="Arial" w:eastAsia="Arial" w:hAnsi="Arial" w:cs="Arial"/>
      <w:color w:val="787878"/>
      <w:sz w:val="11"/>
      <w:szCs w:val="11"/>
    </w:rPr>
  </w:style>
  <w:style w:type="paragraph" w:customStyle="1" w:styleId="ad">
    <w:name w:val="Колонтитул"/>
    <w:basedOn w:val="a"/>
    <w:link w:val="ac"/>
    <w:rsid w:val="001372D6"/>
    <w:rPr>
      <w:rFonts w:ascii="Times New Roman" w:eastAsia="Times New Roman" w:hAnsi="Times New Roman" w:cs="Times New Roman"/>
    </w:rPr>
  </w:style>
  <w:style w:type="paragraph" w:customStyle="1" w:styleId="90">
    <w:name w:val="Основной текст (9)"/>
    <w:basedOn w:val="a"/>
    <w:link w:val="9"/>
    <w:rsid w:val="001372D6"/>
    <w:rPr>
      <w:rFonts w:ascii="Arial" w:eastAsia="Arial" w:hAnsi="Arial" w:cs="Arial"/>
      <w:color w:val="787878"/>
      <w:sz w:val="13"/>
      <w:szCs w:val="13"/>
    </w:rPr>
  </w:style>
  <w:style w:type="paragraph" w:customStyle="1" w:styleId="80">
    <w:name w:val="Основной текст (8)"/>
    <w:basedOn w:val="a"/>
    <w:link w:val="8"/>
    <w:rsid w:val="001372D6"/>
    <w:rPr>
      <w:rFonts w:ascii="Arial" w:eastAsia="Arial" w:hAnsi="Arial" w:cs="Arial"/>
      <w:color w:val="787878"/>
      <w:sz w:val="15"/>
      <w:szCs w:val="15"/>
    </w:rPr>
  </w:style>
  <w:style w:type="paragraph" w:styleId="ae">
    <w:name w:val="Balloon Text"/>
    <w:basedOn w:val="a"/>
    <w:link w:val="af"/>
    <w:uiPriority w:val="99"/>
    <w:semiHidden/>
    <w:unhideWhenUsed/>
    <w:rsid w:val="00772D8F"/>
    <w:rPr>
      <w:rFonts w:ascii="Tahoma" w:hAnsi="Tahoma" w:cs="Tahoma"/>
      <w:sz w:val="16"/>
      <w:szCs w:val="16"/>
    </w:rPr>
  </w:style>
  <w:style w:type="character" w:customStyle="1" w:styleId="af">
    <w:name w:val="Текст выноски Знак"/>
    <w:basedOn w:val="a0"/>
    <w:link w:val="ae"/>
    <w:uiPriority w:val="99"/>
    <w:semiHidden/>
    <w:rsid w:val="00772D8F"/>
    <w:rPr>
      <w:rFonts w:ascii="Tahoma" w:hAnsi="Tahoma" w:cs="Tahoma"/>
      <w:color w:val="000000"/>
      <w:sz w:val="16"/>
      <w:szCs w:val="16"/>
    </w:rPr>
  </w:style>
  <w:style w:type="paragraph" w:styleId="af0">
    <w:name w:val="List Paragraph"/>
    <w:basedOn w:val="a"/>
    <w:uiPriority w:val="34"/>
    <w:qFormat/>
    <w:rsid w:val="00602253"/>
    <w:pPr>
      <w:ind w:left="720"/>
      <w:contextualSpacing/>
    </w:pPr>
  </w:style>
  <w:style w:type="paragraph" w:styleId="af1">
    <w:name w:val="Normal (Web)"/>
    <w:basedOn w:val="a"/>
    <w:uiPriority w:val="99"/>
    <w:unhideWhenUsed/>
    <w:rsid w:val="00AA3165"/>
    <w:pPr>
      <w:widowControl/>
      <w:shd w:val="clear" w:color="auto" w:fill="FFFFDD"/>
      <w:ind w:firstLine="335"/>
      <w:jc w:val="both"/>
    </w:pPr>
    <w:rPr>
      <w:rFonts w:ascii="Arial" w:eastAsia="Times New Roman" w:hAnsi="Arial" w:cs="Arial"/>
      <w:color w:val="000000" w:themeColor="text1"/>
      <w:sz w:val="22"/>
      <w:szCs w:val="22"/>
      <w:lang w:bidi="ar-SA"/>
    </w:rPr>
  </w:style>
  <w:style w:type="paragraph" w:styleId="af2">
    <w:name w:val="header"/>
    <w:basedOn w:val="a"/>
    <w:link w:val="af3"/>
    <w:uiPriority w:val="99"/>
    <w:unhideWhenUsed/>
    <w:rsid w:val="00AB53E2"/>
    <w:pPr>
      <w:tabs>
        <w:tab w:val="center" w:pos="4677"/>
        <w:tab w:val="right" w:pos="9355"/>
      </w:tabs>
    </w:pPr>
  </w:style>
  <w:style w:type="character" w:customStyle="1" w:styleId="af3">
    <w:name w:val="Верхний колонтитул Знак"/>
    <w:basedOn w:val="a0"/>
    <w:link w:val="af2"/>
    <w:uiPriority w:val="99"/>
    <w:rsid w:val="00AB53E2"/>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8">
    <w:name w:val="Оглавление_"/>
    <w:basedOn w:val="a0"/>
    <w:link w:val="a9"/>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19"/>
      <w:szCs w:val="19"/>
      <w:u w:val="none"/>
      <w:shd w:val="clear" w:color="auto" w:fill="auto"/>
    </w:rPr>
  </w:style>
  <w:style w:type="character" w:customStyle="1" w:styleId="aa">
    <w:name w:val="Подпись к картинке_"/>
    <w:basedOn w:val="a0"/>
    <w:link w:val="ab"/>
    <w:rPr>
      <w:rFonts w:ascii="Times New Roman" w:eastAsia="Times New Roman" w:hAnsi="Times New Roman" w:cs="Times New Roman"/>
      <w:b w:val="0"/>
      <w:bCs w:val="0"/>
      <w:i/>
      <w:iCs/>
      <w:smallCaps w:val="0"/>
      <w:strike w:val="0"/>
      <w:sz w:val="16"/>
      <w:szCs w:val="16"/>
      <w:u w:val="none"/>
      <w:shd w:val="clear" w:color="auto" w:fill="auto"/>
    </w:rPr>
  </w:style>
  <w:style w:type="character" w:customStyle="1" w:styleId="3">
    <w:name w:val="Основной текст (3)_"/>
    <w:basedOn w:val="a0"/>
    <w:link w:val="30"/>
    <w:rPr>
      <w:rFonts w:ascii="Times New Roman" w:eastAsia="Times New Roman" w:hAnsi="Times New Roman" w:cs="Times New Roman"/>
      <w:b w:val="0"/>
      <w:bCs w:val="0"/>
      <w:i/>
      <w:iCs/>
      <w:smallCaps w:val="0"/>
      <w:strike w:val="0"/>
      <w:sz w:val="16"/>
      <w:szCs w:val="16"/>
      <w:u w:val="none"/>
      <w:shd w:val="clear" w:color="auto" w:fill="auto"/>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7">
    <w:name w:val="Основной текст (7)_"/>
    <w:basedOn w:val="a0"/>
    <w:link w:val="70"/>
    <w:rPr>
      <w:rFonts w:ascii="Arial" w:eastAsia="Arial" w:hAnsi="Arial" w:cs="Arial"/>
      <w:b w:val="0"/>
      <w:bCs w:val="0"/>
      <w:i w:val="0"/>
      <w:iCs w:val="0"/>
      <w:smallCaps w:val="0"/>
      <w:strike w:val="0"/>
      <w:color w:val="787878"/>
      <w:sz w:val="11"/>
      <w:szCs w:val="11"/>
      <w:u w:val="none"/>
      <w:shd w:val="clear" w:color="auto" w:fill="auto"/>
    </w:rPr>
  </w:style>
  <w:style w:type="character" w:customStyle="1" w:styleId="ac">
    <w:name w:val="Колонтитул_"/>
    <w:basedOn w:val="a0"/>
    <w:link w:val="ad"/>
    <w:rPr>
      <w:rFonts w:ascii="Times New Roman" w:eastAsia="Times New Roman" w:hAnsi="Times New Roman" w:cs="Times New Roman"/>
      <w:b w:val="0"/>
      <w:bCs w:val="0"/>
      <w:i w:val="0"/>
      <w:iCs w:val="0"/>
      <w:smallCaps w:val="0"/>
      <w:strike w:val="0"/>
      <w:u w:val="none"/>
      <w:shd w:val="clear" w:color="auto" w:fill="auto"/>
    </w:rPr>
  </w:style>
  <w:style w:type="character" w:customStyle="1" w:styleId="9">
    <w:name w:val="Основной текст (9)_"/>
    <w:basedOn w:val="a0"/>
    <w:link w:val="90"/>
    <w:rPr>
      <w:rFonts w:ascii="Arial" w:eastAsia="Arial" w:hAnsi="Arial" w:cs="Arial"/>
      <w:b w:val="0"/>
      <w:bCs w:val="0"/>
      <w:i w:val="0"/>
      <w:iCs w:val="0"/>
      <w:smallCaps w:val="0"/>
      <w:strike w:val="0"/>
      <w:color w:val="787878"/>
      <w:sz w:val="13"/>
      <w:szCs w:val="13"/>
      <w:u w:val="none"/>
      <w:shd w:val="clear" w:color="auto" w:fill="auto"/>
    </w:rPr>
  </w:style>
  <w:style w:type="character" w:customStyle="1" w:styleId="8">
    <w:name w:val="Основной текст (8)_"/>
    <w:basedOn w:val="a0"/>
    <w:link w:val="80"/>
    <w:rPr>
      <w:rFonts w:ascii="Arial" w:eastAsia="Arial" w:hAnsi="Arial" w:cs="Arial"/>
      <w:b w:val="0"/>
      <w:bCs w:val="0"/>
      <w:i w:val="0"/>
      <w:iCs w:val="0"/>
      <w:smallCaps w:val="0"/>
      <w:strike w:val="0"/>
      <w:color w:val="787878"/>
      <w:sz w:val="15"/>
      <w:szCs w:val="15"/>
      <w:u w:val="none"/>
      <w:shd w:val="clear" w:color="auto" w:fill="auto"/>
    </w:rPr>
  </w:style>
  <w:style w:type="paragraph" w:customStyle="1" w:styleId="1">
    <w:name w:val="Основной текст1"/>
    <w:basedOn w:val="a"/>
    <w:link w:val="a3"/>
    <w:pPr>
      <w:spacing w:line="389" w:lineRule="auto"/>
      <w:ind w:firstLine="400"/>
    </w:pPr>
    <w:rPr>
      <w:rFonts w:ascii="Times New Roman" w:eastAsia="Times New Roman" w:hAnsi="Times New Roman" w:cs="Times New Roman"/>
      <w:sz w:val="26"/>
      <w:szCs w:val="26"/>
    </w:rPr>
  </w:style>
  <w:style w:type="paragraph" w:customStyle="1" w:styleId="11">
    <w:name w:val="Заголовок №1"/>
    <w:basedOn w:val="a"/>
    <w:link w:val="10"/>
    <w:pPr>
      <w:spacing w:after="470" w:line="322" w:lineRule="auto"/>
      <w:ind w:firstLine="720"/>
      <w:outlineLvl w:val="0"/>
    </w:pPr>
    <w:rPr>
      <w:rFonts w:ascii="Times New Roman" w:eastAsia="Times New Roman" w:hAnsi="Times New Roman" w:cs="Times New Roman"/>
      <w:b/>
      <w:bCs/>
      <w:sz w:val="26"/>
      <w:szCs w:val="26"/>
    </w:rPr>
  </w:style>
  <w:style w:type="paragraph" w:customStyle="1" w:styleId="a5">
    <w:name w:val="Другое"/>
    <w:basedOn w:val="a"/>
    <w:link w:val="a4"/>
    <w:pPr>
      <w:spacing w:line="389" w:lineRule="auto"/>
      <w:ind w:firstLine="400"/>
    </w:pPr>
    <w:rPr>
      <w:rFonts w:ascii="Times New Roman" w:eastAsia="Times New Roman" w:hAnsi="Times New Roman" w:cs="Times New Roman"/>
      <w:sz w:val="26"/>
      <w:szCs w:val="26"/>
    </w:rPr>
  </w:style>
  <w:style w:type="paragraph" w:customStyle="1" w:styleId="a7">
    <w:name w:val="Подпись к таблице"/>
    <w:basedOn w:val="a"/>
    <w:link w:val="a6"/>
    <w:rPr>
      <w:rFonts w:ascii="Times New Roman" w:eastAsia="Times New Roman" w:hAnsi="Times New Roman" w:cs="Times New Roman"/>
      <w:sz w:val="26"/>
      <w:szCs w:val="26"/>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a9">
    <w:name w:val="Оглавление"/>
    <w:basedOn w:val="a"/>
    <w:link w:val="a8"/>
    <w:pPr>
      <w:spacing w:after="140"/>
      <w:ind w:firstLine="150"/>
    </w:pPr>
    <w:rPr>
      <w:rFonts w:ascii="Times New Roman" w:eastAsia="Times New Roman" w:hAnsi="Times New Roman" w:cs="Times New Roman"/>
      <w:sz w:val="26"/>
      <w:szCs w:val="26"/>
    </w:rPr>
  </w:style>
  <w:style w:type="paragraph" w:customStyle="1" w:styleId="22">
    <w:name w:val="Основной текст (2)"/>
    <w:basedOn w:val="a"/>
    <w:link w:val="21"/>
    <w:rPr>
      <w:rFonts w:ascii="Times New Roman" w:eastAsia="Times New Roman" w:hAnsi="Times New Roman" w:cs="Times New Roman"/>
      <w:sz w:val="19"/>
      <w:szCs w:val="19"/>
    </w:rPr>
  </w:style>
  <w:style w:type="paragraph" w:customStyle="1" w:styleId="ab">
    <w:name w:val="Подпись к картинке"/>
    <w:basedOn w:val="a"/>
    <w:link w:val="aa"/>
    <w:rPr>
      <w:rFonts w:ascii="Times New Roman" w:eastAsia="Times New Roman" w:hAnsi="Times New Roman" w:cs="Times New Roman"/>
      <w:i/>
      <w:iCs/>
      <w:sz w:val="16"/>
      <w:szCs w:val="16"/>
    </w:rPr>
  </w:style>
  <w:style w:type="paragraph" w:customStyle="1" w:styleId="30">
    <w:name w:val="Основной текст (3)"/>
    <w:basedOn w:val="a"/>
    <w:link w:val="3"/>
    <w:rPr>
      <w:rFonts w:ascii="Times New Roman" w:eastAsia="Times New Roman" w:hAnsi="Times New Roman" w:cs="Times New Roman"/>
      <w:i/>
      <w:iCs/>
      <w:sz w:val="16"/>
      <w:szCs w:val="16"/>
    </w:rPr>
  </w:style>
  <w:style w:type="paragraph" w:customStyle="1" w:styleId="60">
    <w:name w:val="Основной текст (6)"/>
    <w:basedOn w:val="a"/>
    <w:link w:val="6"/>
    <w:pPr>
      <w:spacing w:after="300" w:line="209" w:lineRule="auto"/>
      <w:ind w:firstLine="350"/>
    </w:pPr>
    <w:rPr>
      <w:rFonts w:ascii="Times New Roman" w:eastAsia="Times New Roman" w:hAnsi="Times New Roman" w:cs="Times New Roman"/>
      <w:sz w:val="22"/>
      <w:szCs w:val="22"/>
    </w:rPr>
  </w:style>
  <w:style w:type="paragraph" w:customStyle="1" w:styleId="70">
    <w:name w:val="Основной текст (7)"/>
    <w:basedOn w:val="a"/>
    <w:link w:val="7"/>
    <w:pPr>
      <w:spacing w:line="288" w:lineRule="auto"/>
    </w:pPr>
    <w:rPr>
      <w:rFonts w:ascii="Arial" w:eastAsia="Arial" w:hAnsi="Arial" w:cs="Arial"/>
      <w:color w:val="787878"/>
      <w:sz w:val="11"/>
      <w:szCs w:val="11"/>
    </w:rPr>
  </w:style>
  <w:style w:type="paragraph" w:customStyle="1" w:styleId="ad">
    <w:name w:val="Колонтитул"/>
    <w:basedOn w:val="a"/>
    <w:link w:val="ac"/>
    <w:rPr>
      <w:rFonts w:ascii="Times New Roman" w:eastAsia="Times New Roman" w:hAnsi="Times New Roman" w:cs="Times New Roman"/>
    </w:rPr>
  </w:style>
  <w:style w:type="paragraph" w:customStyle="1" w:styleId="90">
    <w:name w:val="Основной текст (9)"/>
    <w:basedOn w:val="a"/>
    <w:link w:val="9"/>
    <w:rPr>
      <w:rFonts w:ascii="Arial" w:eastAsia="Arial" w:hAnsi="Arial" w:cs="Arial"/>
      <w:color w:val="787878"/>
      <w:sz w:val="13"/>
      <w:szCs w:val="13"/>
    </w:rPr>
  </w:style>
  <w:style w:type="paragraph" w:customStyle="1" w:styleId="80">
    <w:name w:val="Основной текст (8)"/>
    <w:basedOn w:val="a"/>
    <w:link w:val="8"/>
    <w:rPr>
      <w:rFonts w:ascii="Arial" w:eastAsia="Arial" w:hAnsi="Arial" w:cs="Arial"/>
      <w:color w:val="787878"/>
      <w:sz w:val="15"/>
      <w:szCs w:val="15"/>
    </w:rPr>
  </w:style>
  <w:style w:type="paragraph" w:styleId="ae">
    <w:name w:val="Balloon Text"/>
    <w:basedOn w:val="a"/>
    <w:link w:val="af"/>
    <w:uiPriority w:val="99"/>
    <w:semiHidden/>
    <w:unhideWhenUsed/>
    <w:rsid w:val="00772D8F"/>
    <w:rPr>
      <w:rFonts w:ascii="Tahoma" w:hAnsi="Tahoma" w:cs="Tahoma"/>
      <w:sz w:val="16"/>
      <w:szCs w:val="16"/>
    </w:rPr>
  </w:style>
  <w:style w:type="character" w:customStyle="1" w:styleId="af">
    <w:name w:val="Текст выноски Знак"/>
    <w:basedOn w:val="a0"/>
    <w:link w:val="ae"/>
    <w:uiPriority w:val="99"/>
    <w:semiHidden/>
    <w:rsid w:val="00772D8F"/>
    <w:rPr>
      <w:rFonts w:ascii="Tahoma" w:hAnsi="Tahoma" w:cs="Tahoma"/>
      <w:color w:val="000000"/>
      <w:sz w:val="16"/>
      <w:szCs w:val="16"/>
    </w:rPr>
  </w:style>
  <w:style w:type="paragraph" w:styleId="af0">
    <w:name w:val="List Paragraph"/>
    <w:basedOn w:val="a"/>
    <w:uiPriority w:val="34"/>
    <w:qFormat/>
    <w:rsid w:val="00602253"/>
    <w:pPr>
      <w:ind w:left="720"/>
      <w:contextualSpacing/>
    </w:pPr>
  </w:style>
  <w:style w:type="paragraph" w:styleId="af1">
    <w:name w:val="Normal (Web)"/>
    <w:basedOn w:val="a"/>
    <w:uiPriority w:val="99"/>
    <w:semiHidden/>
    <w:unhideWhenUsed/>
    <w:rsid w:val="00E4018E"/>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93926">
      <w:bodyDiv w:val="1"/>
      <w:marLeft w:val="0"/>
      <w:marRight w:val="0"/>
      <w:marTop w:val="0"/>
      <w:marBottom w:val="0"/>
      <w:divBdr>
        <w:top w:val="none" w:sz="0" w:space="0" w:color="auto"/>
        <w:left w:val="none" w:sz="0" w:space="0" w:color="auto"/>
        <w:bottom w:val="none" w:sz="0" w:space="0" w:color="auto"/>
        <w:right w:val="none" w:sz="0" w:space="0" w:color="auto"/>
      </w:divBdr>
    </w:div>
    <w:div w:id="292180004">
      <w:bodyDiv w:val="1"/>
      <w:marLeft w:val="0"/>
      <w:marRight w:val="0"/>
      <w:marTop w:val="0"/>
      <w:marBottom w:val="0"/>
      <w:divBdr>
        <w:top w:val="none" w:sz="0" w:space="0" w:color="auto"/>
        <w:left w:val="none" w:sz="0" w:space="0" w:color="auto"/>
        <w:bottom w:val="none" w:sz="0" w:space="0" w:color="auto"/>
        <w:right w:val="none" w:sz="0" w:space="0" w:color="auto"/>
      </w:divBdr>
    </w:div>
    <w:div w:id="404113932">
      <w:bodyDiv w:val="1"/>
      <w:marLeft w:val="0"/>
      <w:marRight w:val="0"/>
      <w:marTop w:val="0"/>
      <w:marBottom w:val="0"/>
      <w:divBdr>
        <w:top w:val="none" w:sz="0" w:space="0" w:color="auto"/>
        <w:left w:val="none" w:sz="0" w:space="0" w:color="auto"/>
        <w:bottom w:val="none" w:sz="0" w:space="0" w:color="auto"/>
        <w:right w:val="none" w:sz="0" w:space="0" w:color="auto"/>
      </w:divBdr>
    </w:div>
    <w:div w:id="490950801">
      <w:bodyDiv w:val="1"/>
      <w:marLeft w:val="0"/>
      <w:marRight w:val="0"/>
      <w:marTop w:val="0"/>
      <w:marBottom w:val="0"/>
      <w:divBdr>
        <w:top w:val="none" w:sz="0" w:space="0" w:color="auto"/>
        <w:left w:val="none" w:sz="0" w:space="0" w:color="auto"/>
        <w:bottom w:val="none" w:sz="0" w:space="0" w:color="auto"/>
        <w:right w:val="none" w:sz="0" w:space="0" w:color="auto"/>
      </w:divBdr>
    </w:div>
    <w:div w:id="571156201">
      <w:bodyDiv w:val="1"/>
      <w:marLeft w:val="0"/>
      <w:marRight w:val="0"/>
      <w:marTop w:val="0"/>
      <w:marBottom w:val="0"/>
      <w:divBdr>
        <w:top w:val="none" w:sz="0" w:space="0" w:color="auto"/>
        <w:left w:val="none" w:sz="0" w:space="0" w:color="auto"/>
        <w:bottom w:val="none" w:sz="0" w:space="0" w:color="auto"/>
        <w:right w:val="none" w:sz="0" w:space="0" w:color="auto"/>
      </w:divBdr>
    </w:div>
    <w:div w:id="667633694">
      <w:bodyDiv w:val="1"/>
      <w:marLeft w:val="0"/>
      <w:marRight w:val="0"/>
      <w:marTop w:val="0"/>
      <w:marBottom w:val="0"/>
      <w:divBdr>
        <w:top w:val="none" w:sz="0" w:space="0" w:color="auto"/>
        <w:left w:val="none" w:sz="0" w:space="0" w:color="auto"/>
        <w:bottom w:val="none" w:sz="0" w:space="0" w:color="auto"/>
        <w:right w:val="none" w:sz="0" w:space="0" w:color="auto"/>
      </w:divBdr>
    </w:div>
    <w:div w:id="930089324">
      <w:bodyDiv w:val="1"/>
      <w:marLeft w:val="0"/>
      <w:marRight w:val="0"/>
      <w:marTop w:val="0"/>
      <w:marBottom w:val="0"/>
      <w:divBdr>
        <w:top w:val="none" w:sz="0" w:space="0" w:color="auto"/>
        <w:left w:val="none" w:sz="0" w:space="0" w:color="auto"/>
        <w:bottom w:val="none" w:sz="0" w:space="0" w:color="auto"/>
        <w:right w:val="none" w:sz="0" w:space="0" w:color="auto"/>
      </w:divBdr>
    </w:div>
    <w:div w:id="1694961007">
      <w:bodyDiv w:val="1"/>
      <w:marLeft w:val="0"/>
      <w:marRight w:val="0"/>
      <w:marTop w:val="0"/>
      <w:marBottom w:val="0"/>
      <w:divBdr>
        <w:top w:val="none" w:sz="0" w:space="0" w:color="auto"/>
        <w:left w:val="none" w:sz="0" w:space="0" w:color="auto"/>
        <w:bottom w:val="none" w:sz="0" w:space="0" w:color="auto"/>
        <w:right w:val="none" w:sz="0" w:space="0" w:color="auto"/>
      </w:divBdr>
    </w:div>
    <w:div w:id="2086996206">
      <w:bodyDiv w:val="1"/>
      <w:marLeft w:val="0"/>
      <w:marRight w:val="0"/>
      <w:marTop w:val="0"/>
      <w:marBottom w:val="0"/>
      <w:divBdr>
        <w:top w:val="none" w:sz="0" w:space="0" w:color="auto"/>
        <w:left w:val="none" w:sz="0" w:space="0" w:color="auto"/>
        <w:bottom w:val="none" w:sz="0" w:space="0" w:color="auto"/>
        <w:right w:val="none" w:sz="0" w:space="0" w:color="auto"/>
      </w:divBdr>
    </w:div>
    <w:div w:id="2134711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hyperlink" Target="http://www.consultant.ru/" TargetMode="External"/><Relationship Id="rId42" Type="http://schemas.openxmlformats.org/officeDocument/2006/relationships/image" Target="media/image17.jpeg"/><Relationship Id="rId47" Type="http://schemas.openxmlformats.org/officeDocument/2006/relationships/image" Target="media/image20.png"/><Relationship Id="rId50" Type="http://schemas.openxmlformats.org/officeDocument/2006/relationships/header" Target="header5.xml"/><Relationship Id="rId55" Type="http://schemas.openxmlformats.org/officeDocument/2006/relationships/footer" Target="footer8.xml"/><Relationship Id="rId63" Type="http://schemas.openxmlformats.org/officeDocument/2006/relationships/footer" Target="footer10.xml"/><Relationship Id="rId68" Type="http://schemas.openxmlformats.org/officeDocument/2006/relationships/footer" Target="footer13.xml"/><Relationship Id="rId76" Type="http://schemas.openxmlformats.org/officeDocument/2006/relationships/footer" Target="footer17.xml"/><Relationship Id="rId84" Type="http://schemas.openxmlformats.org/officeDocument/2006/relationships/header" Target="header20.xml"/><Relationship Id="rId7" Type="http://schemas.openxmlformats.org/officeDocument/2006/relationships/footnotes" Target="footnotes.xml"/><Relationship Id="rId71"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consultant.ru/" TargetMode="Externa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hyperlink" Target="http://www.consultant.ru/" TargetMode="External"/><Relationship Id="rId37" Type="http://schemas.openxmlformats.org/officeDocument/2006/relationships/hyperlink" Target="http://www.banki.ru/banks/ratings/" TargetMode="External"/><Relationship Id="rId40" Type="http://schemas.openxmlformats.org/officeDocument/2006/relationships/footer" Target="footer4.xml"/><Relationship Id="rId45" Type="http://schemas.openxmlformats.org/officeDocument/2006/relationships/image" Target="media/image18.jpeg"/><Relationship Id="rId53" Type="http://schemas.openxmlformats.org/officeDocument/2006/relationships/header" Target="header6.xml"/><Relationship Id="rId58" Type="http://schemas.openxmlformats.org/officeDocument/2006/relationships/image" Target="media/image23.png"/><Relationship Id="rId66" Type="http://schemas.openxmlformats.org/officeDocument/2006/relationships/header" Target="header11.xml"/><Relationship Id="rId74" Type="http://schemas.openxmlformats.org/officeDocument/2006/relationships/header" Target="header15.xml"/><Relationship Id="rId79" Type="http://schemas.openxmlformats.org/officeDocument/2006/relationships/header" Target="header17.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8.xml"/><Relationship Id="rId82" Type="http://schemas.openxmlformats.org/officeDocument/2006/relationships/footer" Target="footer20.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consultant.ru/" TargetMode="External"/><Relationship Id="rId35" Type="http://schemas.openxmlformats.org/officeDocument/2006/relationships/hyperlink" Target="http://www.consultant.ru/" TargetMode="External"/><Relationship Id="rId43" Type="http://schemas.openxmlformats.org/officeDocument/2006/relationships/header" Target="header2.xml"/><Relationship Id="rId48" Type="http://schemas.openxmlformats.org/officeDocument/2006/relationships/image" Target="media/image21.png"/><Relationship Id="rId56" Type="http://schemas.openxmlformats.org/officeDocument/2006/relationships/footer" Target="footer9.xml"/><Relationship Id="rId64" Type="http://schemas.openxmlformats.org/officeDocument/2006/relationships/footer" Target="footer11.xml"/><Relationship Id="rId69" Type="http://schemas.openxmlformats.org/officeDocument/2006/relationships/header" Target="header12.xml"/><Relationship Id="rId77"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footer" Target="footer6.xml"/><Relationship Id="rId72" Type="http://schemas.openxmlformats.org/officeDocument/2006/relationships/footer" Target="footer15.xml"/><Relationship Id="rId80" Type="http://schemas.openxmlformats.org/officeDocument/2006/relationships/header" Target="header18.xml"/><Relationship Id="rId85" Type="http://schemas.openxmlformats.org/officeDocument/2006/relationships/footer" Target="footer2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gif"/><Relationship Id="rId25" Type="http://schemas.openxmlformats.org/officeDocument/2006/relationships/image" Target="media/image14.png"/><Relationship Id="rId33" Type="http://schemas.openxmlformats.org/officeDocument/2006/relationships/hyperlink" Target="http://www.consultant.ru/" TargetMode="External"/><Relationship Id="rId38" Type="http://schemas.openxmlformats.org/officeDocument/2006/relationships/hyperlink" Target="http://web.snauka.ru/issues/2018/01/85334" TargetMode="External"/><Relationship Id="rId46" Type="http://schemas.openxmlformats.org/officeDocument/2006/relationships/image" Target="media/image19.png"/><Relationship Id="rId59" Type="http://schemas.openxmlformats.org/officeDocument/2006/relationships/image" Target="media/image24.jpeg"/><Relationship Id="rId67" Type="http://schemas.openxmlformats.org/officeDocument/2006/relationships/footer" Target="footer12.xml"/><Relationship Id="rId20" Type="http://schemas.openxmlformats.org/officeDocument/2006/relationships/image" Target="media/image9.png"/><Relationship Id="rId41" Type="http://schemas.openxmlformats.org/officeDocument/2006/relationships/footer" Target="footer5.xml"/><Relationship Id="rId54" Type="http://schemas.openxmlformats.org/officeDocument/2006/relationships/header" Target="header7.xml"/><Relationship Id="rId62" Type="http://schemas.openxmlformats.org/officeDocument/2006/relationships/header" Target="header9.xml"/><Relationship Id="rId70" Type="http://schemas.openxmlformats.org/officeDocument/2006/relationships/header" Target="header13.xml"/><Relationship Id="rId75" Type="http://schemas.openxmlformats.org/officeDocument/2006/relationships/footer" Target="footer16.xml"/><Relationship Id="rId83" Type="http://schemas.openxmlformats.org/officeDocument/2006/relationships/header" Target="header19.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consultant.ru/" TargetMode="External"/><Relationship Id="rId36" Type="http://schemas.openxmlformats.org/officeDocument/2006/relationships/hyperlink" Target="https://www.gazprombank.ru/" TargetMode="External"/><Relationship Id="rId49" Type="http://schemas.openxmlformats.org/officeDocument/2006/relationships/header" Target="header4.xml"/><Relationship Id="rId57" Type="http://schemas.openxmlformats.org/officeDocument/2006/relationships/image" Target="media/image22.jpeg"/><Relationship Id="rId10" Type="http://schemas.openxmlformats.org/officeDocument/2006/relationships/footer" Target="footer2.xml"/><Relationship Id="rId31" Type="http://schemas.openxmlformats.org/officeDocument/2006/relationships/hyperlink" Target="http://www.consultant.ru/" TargetMode="External"/><Relationship Id="rId44" Type="http://schemas.openxmlformats.org/officeDocument/2006/relationships/header" Target="header3.xml"/><Relationship Id="rId52" Type="http://schemas.openxmlformats.org/officeDocument/2006/relationships/footer" Target="footer7.xml"/><Relationship Id="rId60" Type="http://schemas.openxmlformats.org/officeDocument/2006/relationships/image" Target="media/image25.jpeg"/><Relationship Id="rId65" Type="http://schemas.openxmlformats.org/officeDocument/2006/relationships/header" Target="header10.xml"/><Relationship Id="rId73" Type="http://schemas.openxmlformats.org/officeDocument/2006/relationships/header" Target="header14.xml"/><Relationship Id="rId78" Type="http://schemas.openxmlformats.org/officeDocument/2006/relationships/footer" Target="footer18.xml"/><Relationship Id="rId81" Type="http://schemas.openxmlformats.org/officeDocument/2006/relationships/footer" Target="footer19.xml"/><Relationship Id="rId86" Type="http://schemas.openxmlformats.org/officeDocument/2006/relationships/footer" Target="footer2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CB4327-60FB-4EFE-AAC7-40722AF5D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84</Pages>
  <Words>19457</Words>
  <Characters>110907</Characters>
  <Application>Microsoft Office Word</Application>
  <DocSecurity>0</DocSecurity>
  <Lines>924</Lines>
  <Paragraphs>260</Paragraphs>
  <ScaleCrop>false</ScaleCrop>
  <HeadingPairs>
    <vt:vector size="2" baseType="variant">
      <vt:variant>
        <vt:lpstr>Название</vt:lpstr>
      </vt:variant>
      <vt:variant>
        <vt:i4>1</vt:i4>
      </vt:variant>
    </vt:vector>
  </HeadingPairs>
  <TitlesOfParts>
    <vt:vector size="1" baseType="lpstr">
      <vt:lpstr>Untitled</vt:lpstr>
    </vt:vector>
  </TitlesOfParts>
  <Company>SPecialiST RePack</Company>
  <LinksUpToDate>false</LinksUpToDate>
  <CharactersWithSpaces>130104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4</dc:creator>
  <cp:keywords/>
  <cp:lastModifiedBy>1</cp:lastModifiedBy>
  <cp:revision>86</cp:revision>
  <dcterms:created xsi:type="dcterms:W3CDTF">2020-05-07T11:51:00Z</dcterms:created>
  <dcterms:modified xsi:type="dcterms:W3CDTF">2020-05-27T10:58:00Z</dcterms:modified>
</cp:coreProperties>
</file>