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F5" w:rsidRPr="006E09F5" w:rsidRDefault="006E09F5" w:rsidP="006E09F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6E09F5" w:rsidRPr="006E09F5" w:rsidRDefault="006E09F5" w:rsidP="006E09F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09F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6E09F5" w:rsidRPr="006E09F5" w:rsidRDefault="006E09F5" w:rsidP="006E09F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6E09F5" w:rsidRPr="006E09F5" w:rsidRDefault="006E09F5" w:rsidP="006E09F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E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«КУБАНСКИЙ ГОСУДАРСТВЕННЫЙ УНИВЕРСИТЕТ»</w:t>
      </w:r>
    </w:p>
    <w:p w:rsidR="006E09F5" w:rsidRPr="006E09F5" w:rsidRDefault="006E09F5" w:rsidP="006E09F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«</w:t>
      </w:r>
      <w:proofErr w:type="spellStart"/>
      <w:r w:rsidRPr="006E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КубГУ</w:t>
      </w:r>
      <w:proofErr w:type="spellEnd"/>
      <w:r w:rsidRPr="006E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6E09F5" w:rsidRPr="006E09F5" w:rsidRDefault="006E09F5" w:rsidP="006E09F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Физико-технический факультет</w:t>
      </w:r>
    </w:p>
    <w:p w:rsidR="006E09F5" w:rsidRPr="006E09F5" w:rsidRDefault="006E09F5" w:rsidP="006E09F5">
      <w:pPr>
        <w:shd w:val="clear" w:color="auto" w:fill="FFFFFF"/>
        <w:autoSpaceDE w:val="0"/>
        <w:autoSpaceDN w:val="0"/>
        <w:adjustRightInd w:val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F5" w:rsidRPr="006E09F5" w:rsidRDefault="006E09F5" w:rsidP="006E09F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F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физики и информационных систем</w:t>
      </w:r>
    </w:p>
    <w:p w:rsidR="006E09F5" w:rsidRPr="006E09F5" w:rsidRDefault="006E09F5" w:rsidP="006E09F5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E09F5" w:rsidRPr="006E09F5" w:rsidRDefault="006E09F5" w:rsidP="006E09F5">
      <w:pPr>
        <w:tabs>
          <w:tab w:val="left" w:pos="737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E09F5" w:rsidRPr="006E09F5" w:rsidRDefault="006E09F5" w:rsidP="006E09F5">
      <w:pPr>
        <w:tabs>
          <w:tab w:val="left" w:pos="737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E09F5" w:rsidRPr="006E09F5" w:rsidRDefault="006E09F5" w:rsidP="006E09F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70"/>
          <w:sz w:val="28"/>
          <w:szCs w:val="28"/>
          <w:lang w:eastAsia="ru-RU"/>
        </w:rPr>
      </w:pPr>
      <w:r w:rsidRPr="006E09F5">
        <w:rPr>
          <w:rFonts w:ascii="Times New Roman" w:eastAsia="Times New Roman" w:hAnsi="Times New Roman" w:cs="Times New Roman"/>
          <w:b/>
          <w:bCs/>
          <w:color w:val="auto"/>
          <w:spacing w:val="70"/>
          <w:sz w:val="28"/>
          <w:szCs w:val="28"/>
          <w:lang w:eastAsia="ru-RU"/>
        </w:rPr>
        <w:t>КУРСОВОЙ ПРОЕКТ</w:t>
      </w:r>
    </w:p>
    <w:p w:rsidR="006E09F5" w:rsidRPr="006E09F5" w:rsidRDefault="006E09F5" w:rsidP="006E09F5">
      <w:pPr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E09F5" w:rsidRPr="006E09F5" w:rsidRDefault="006E09F5" w:rsidP="006E09F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МОДЕЛИ КЛЕТОЧНЫХ ПРОЦЕССОВ</w:t>
      </w:r>
    </w:p>
    <w:p w:rsidR="006E09F5" w:rsidRPr="006E09F5" w:rsidRDefault="006E09F5" w:rsidP="006E09F5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E09F5" w:rsidRDefault="006E09F5" w:rsidP="006E09F5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E09F5" w:rsidRPr="006E09F5" w:rsidRDefault="006E09F5" w:rsidP="006E09F5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E09F5" w:rsidRPr="006E09F5" w:rsidRDefault="006E09F5" w:rsidP="006E09F5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E09F5" w:rsidRPr="006E09F5" w:rsidRDefault="008C6149" w:rsidP="006E09F5">
      <w:pPr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Работу выполнила_______</w:t>
      </w:r>
      <w:r w:rsidR="006E09F5" w:rsidRPr="006E09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______________ </w:t>
      </w:r>
      <w:r w:rsidR="006E09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Казакевич Анастасия Николаевна</w:t>
      </w:r>
    </w:p>
    <w:p w:rsidR="006E09F5" w:rsidRPr="006E09F5" w:rsidRDefault="006E09F5" w:rsidP="006E09F5">
      <w:pPr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Курс 2</w:t>
      </w:r>
    </w:p>
    <w:p w:rsidR="006E09F5" w:rsidRPr="006E09F5" w:rsidRDefault="006E09F5" w:rsidP="006E09F5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09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Направление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03.03.02 Физика</w:t>
      </w:r>
    </w:p>
    <w:p w:rsidR="006E09F5" w:rsidRPr="006E09F5" w:rsidRDefault="006E09F5" w:rsidP="006E09F5">
      <w:pPr>
        <w:spacing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09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Научный руководитель </w:t>
      </w:r>
    </w:p>
    <w:p w:rsidR="006E09F5" w:rsidRPr="006E09F5" w:rsidRDefault="006E09F5" w:rsidP="006E09F5">
      <w:pPr>
        <w:spacing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д-р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ат.наук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профессор __</w:t>
      </w:r>
      <w:r w:rsidRPr="006E09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</w:t>
      </w:r>
      <w:r w:rsidRPr="006E09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Н. М. Богатов</w:t>
      </w:r>
    </w:p>
    <w:p w:rsidR="006E09F5" w:rsidRPr="006E09F5" w:rsidRDefault="006E09F5" w:rsidP="006E09F5">
      <w:pPr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8C6149" w:rsidRDefault="006E09F5" w:rsidP="006E09F5">
      <w:pPr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6E09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Нормоконтролер</w:t>
      </w:r>
      <w:proofErr w:type="spellEnd"/>
      <w:r w:rsidRPr="006E09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6E09F5" w:rsidRPr="006E09F5" w:rsidRDefault="00A512D2" w:rsidP="006E09F5">
      <w:pPr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д-р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ат.наук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профессор __</w:t>
      </w:r>
      <w:r w:rsidRPr="006E09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</w:t>
      </w:r>
      <w:r w:rsidRPr="006E09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Н. М. Богатов</w:t>
      </w:r>
    </w:p>
    <w:p w:rsidR="006E09F5" w:rsidRPr="006E09F5" w:rsidRDefault="006E09F5" w:rsidP="006E09F5">
      <w:pPr>
        <w:tabs>
          <w:tab w:val="left" w:pos="737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E09F5" w:rsidRPr="006E09F5" w:rsidRDefault="006E09F5" w:rsidP="006E09F5">
      <w:pPr>
        <w:tabs>
          <w:tab w:val="left" w:pos="737"/>
        </w:tabs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E09F5" w:rsidRPr="006E09F5" w:rsidRDefault="006E09F5" w:rsidP="006E09F5">
      <w:pPr>
        <w:tabs>
          <w:tab w:val="left" w:pos="737"/>
        </w:tabs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E09F5" w:rsidRPr="006E09F5" w:rsidRDefault="006E09F5" w:rsidP="006E09F5">
      <w:pPr>
        <w:tabs>
          <w:tab w:val="left" w:pos="737"/>
        </w:tabs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E09F5" w:rsidRPr="006E09F5" w:rsidRDefault="006E09F5" w:rsidP="006E09F5">
      <w:pPr>
        <w:tabs>
          <w:tab w:val="left" w:pos="737"/>
        </w:tabs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E09F5" w:rsidRPr="006E09F5" w:rsidRDefault="006E09F5" w:rsidP="006E09F5">
      <w:pPr>
        <w:tabs>
          <w:tab w:val="left" w:pos="737"/>
        </w:tabs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F0351" w:rsidRDefault="006E09F5" w:rsidP="006E09F5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6E09F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Краснодар 2017</w:t>
      </w:r>
    </w:p>
    <w:p w:rsidR="00BF0351" w:rsidRPr="00BF0351" w:rsidRDefault="00BF0351" w:rsidP="00012E74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br w:type="page"/>
      </w:r>
      <w:r w:rsidRPr="00BF03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РЕФЕРАТ</w:t>
      </w:r>
    </w:p>
    <w:p w:rsidR="00BF0351" w:rsidRDefault="00BF0351" w:rsidP="00012E74">
      <w:pPr>
        <w:ind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DE676B" w:rsidRDefault="00C87960" w:rsidP="00012E74">
      <w:pPr>
        <w:ind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Курсовой проект 38 с., 22</w:t>
      </w:r>
      <w:r w:rsidR="00DE676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рис., 11 ист.</w:t>
      </w:r>
    </w:p>
    <w:p w:rsidR="00DE676B" w:rsidRDefault="00DE676B" w:rsidP="00012E74">
      <w:pPr>
        <w:ind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БИОФИЗИКА, МОДЕЛИРОВАНИЕ ПРОЦЕССОВ, ПЕРЕНОС ВЕЩЕСТВ</w:t>
      </w:r>
      <w:r w:rsidR="00C8796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, КЛЕТОЧНЫЙ ЦИКЛ,</w:t>
      </w:r>
      <w:r w:rsidR="00E93A6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C8796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ТРИГГЕР, КОЛЕБАНИЯ В КЛЕТКЕ, БИСТАБИЛЬНАЯ МОДЕЛЕЛЬ</w:t>
      </w:r>
    </w:p>
    <w:p w:rsidR="00DE676B" w:rsidRDefault="00DE676B" w:rsidP="00012E74">
      <w:pPr>
        <w:ind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Объектом исследования данной курсовой работы являются основные биофизически процессы, которые происходят в клетке.</w:t>
      </w:r>
    </w:p>
    <w:p w:rsidR="00DE676B" w:rsidRDefault="00DE676B" w:rsidP="00012E74">
      <w:pPr>
        <w:ind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Целью работы является исследование и анализ клеточных процессов на основе известных моделей.</w:t>
      </w:r>
    </w:p>
    <w:p w:rsidR="00C87960" w:rsidRDefault="00C87960" w:rsidP="00012E74">
      <w:pPr>
        <w:ind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В результате курсового проекта посредством анализа клеточных процессов были выявлены и описаны основные клеточные процессы, смоделированы и проанализирована реакция клетки на изменение условий. </w:t>
      </w:r>
      <w:r w:rsidR="00E93A6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Благодаря фермент-субстратной реакции </w:t>
      </w:r>
      <w:proofErr w:type="spellStart"/>
      <w:r w:rsidR="00E93A6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Михаэлис</w:t>
      </w:r>
      <w:proofErr w:type="spellEnd"/>
      <w:r w:rsidR="00E93A6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–</w:t>
      </w:r>
      <w:proofErr w:type="spellStart"/>
      <w:r w:rsidR="00E93A6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Ментен</w:t>
      </w:r>
      <w:proofErr w:type="spellEnd"/>
      <w:r w:rsidR="00E93A6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можно судить о сродстве субстрата к ферменту и максимальной скорости катализируемой реакции.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Данные выводы нужны для выявления злокачественных среди нормальных, так как они ведут себя отлично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нормальных.</w:t>
      </w:r>
    </w:p>
    <w:p w:rsidR="00DE676B" w:rsidRDefault="00522E93">
      <w:pPr>
        <w:spacing w:after="160" w:line="259" w:lineRule="auto"/>
        <w:jc w:val="lef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br w:type="page"/>
      </w:r>
    </w:p>
    <w:p w:rsidR="00990C2E" w:rsidRPr="00990C2E" w:rsidRDefault="00990C2E" w:rsidP="00BF0351">
      <w:pPr>
        <w:jc w:val="center"/>
        <w:rPr>
          <w:rFonts w:ascii="Times New Roman" w:eastAsia="Times New Roman" w:hAnsi="Times New Roman" w:cs="Times New Roman"/>
          <w:b/>
          <w:bCs/>
          <w:caps/>
          <w:spacing w:val="1"/>
          <w:sz w:val="28"/>
          <w:szCs w:val="28"/>
          <w:lang w:eastAsia="ru-RU"/>
        </w:rPr>
      </w:pPr>
      <w:r w:rsidRPr="00990C2E">
        <w:rPr>
          <w:rFonts w:ascii="Times New Roman" w:eastAsia="Times New Roman" w:hAnsi="Times New Roman" w:cs="Times New Roman"/>
          <w:b/>
          <w:bCs/>
          <w:caps/>
          <w:spacing w:val="1"/>
          <w:sz w:val="28"/>
          <w:szCs w:val="28"/>
          <w:lang w:eastAsia="ru-RU"/>
        </w:rPr>
        <w:lastRenderedPageBreak/>
        <w:t>Содержание</w:t>
      </w:r>
    </w:p>
    <w:p w:rsidR="00990C2E" w:rsidRPr="00990C2E" w:rsidRDefault="00990C2E" w:rsidP="00990C2E">
      <w:pPr>
        <w:ind w:firstLine="680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a"/>
        <w:tblW w:w="94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68"/>
        <w:gridCol w:w="499"/>
      </w:tblGrid>
      <w:tr w:rsidR="00990C2E" w:rsidRPr="00990C2E" w:rsidTr="00990C2E">
        <w:trPr>
          <w:jc w:val="center"/>
        </w:trPr>
        <w:tc>
          <w:tcPr>
            <w:tcW w:w="8968" w:type="dxa"/>
            <w:hideMark/>
          </w:tcPr>
          <w:p w:rsidR="00990C2E" w:rsidRPr="00990C2E" w:rsidRDefault="00990C2E" w:rsidP="00990C2E">
            <w:pPr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Введение</w:t>
            </w:r>
            <w:proofErr w:type="gramStart"/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</w:t>
            </w:r>
            <w:proofErr w:type="gramEnd"/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. . . . . . . . . . . . . . . . . . . . . . . . . . . . . . . . . . . . . . . . . . . . . . . . .</w:t>
            </w:r>
          </w:p>
        </w:tc>
        <w:tc>
          <w:tcPr>
            <w:tcW w:w="499" w:type="dxa"/>
            <w:vAlign w:val="bottom"/>
            <w:hideMark/>
          </w:tcPr>
          <w:p w:rsidR="00990C2E" w:rsidRPr="00990C2E" w:rsidRDefault="00990C2E" w:rsidP="00990C2E">
            <w:pPr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</w:t>
            </w:r>
          </w:p>
        </w:tc>
      </w:tr>
      <w:tr w:rsidR="00990C2E" w:rsidRPr="00990C2E" w:rsidTr="00990C2E">
        <w:trPr>
          <w:jc w:val="center"/>
        </w:trPr>
        <w:tc>
          <w:tcPr>
            <w:tcW w:w="8968" w:type="dxa"/>
            <w:hideMark/>
          </w:tcPr>
          <w:p w:rsidR="00990C2E" w:rsidRPr="00990C2E" w:rsidRDefault="00990C2E" w:rsidP="00990C2E">
            <w:pPr>
              <w:ind w:left="374" w:hanging="425"/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Фермент-субстратная реакция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Михаэлиса-Ментен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proofErr w:type="gramEnd"/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. . . . . . . . . . . .  </w:t>
            </w:r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vAlign w:val="bottom"/>
            <w:hideMark/>
          </w:tcPr>
          <w:p w:rsidR="00990C2E" w:rsidRPr="00990C2E" w:rsidRDefault="00862566" w:rsidP="00990C2E">
            <w:pPr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6</w:t>
            </w:r>
          </w:p>
        </w:tc>
      </w:tr>
      <w:tr w:rsidR="00990C2E" w:rsidRPr="00990C2E" w:rsidTr="00990C2E">
        <w:trPr>
          <w:jc w:val="center"/>
        </w:trPr>
        <w:tc>
          <w:tcPr>
            <w:tcW w:w="8968" w:type="dxa"/>
            <w:hideMark/>
          </w:tcPr>
          <w:p w:rsidR="00990C2E" w:rsidRPr="00990C2E" w:rsidRDefault="00990C2E" w:rsidP="00990C2E">
            <w:pPr>
              <w:ind w:left="233" w:hanging="284"/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Генетический триггер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Моно</w:t>
            </w:r>
            <w:proofErr w:type="gramStart"/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</w:t>
            </w:r>
            <w:proofErr w:type="gramEnd"/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. . . .. . . . . . . . . . . . . . . . . . . . </w:t>
            </w:r>
          </w:p>
        </w:tc>
        <w:tc>
          <w:tcPr>
            <w:tcW w:w="499" w:type="dxa"/>
            <w:vAlign w:val="bottom"/>
            <w:hideMark/>
          </w:tcPr>
          <w:p w:rsidR="00990C2E" w:rsidRPr="00990C2E" w:rsidRDefault="00862566" w:rsidP="00990C2E">
            <w:pPr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12</w:t>
            </w:r>
          </w:p>
        </w:tc>
      </w:tr>
      <w:tr w:rsidR="00990C2E" w:rsidRPr="00990C2E" w:rsidTr="00990C2E">
        <w:trPr>
          <w:jc w:val="center"/>
        </w:trPr>
        <w:tc>
          <w:tcPr>
            <w:tcW w:w="8968" w:type="dxa"/>
            <w:hideMark/>
          </w:tcPr>
          <w:p w:rsidR="00990C2E" w:rsidRPr="00990C2E" w:rsidRDefault="00990C2E" w:rsidP="00990C2E">
            <w:pPr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Колебания в гликолизе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proofErr w:type="gramEnd"/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. . . .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. . . . . . . . . . . . . . . . . . . . . . . . . . . . . </w:t>
            </w:r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vAlign w:val="bottom"/>
            <w:hideMark/>
          </w:tcPr>
          <w:p w:rsidR="00990C2E" w:rsidRPr="00990C2E" w:rsidRDefault="00862566" w:rsidP="00990C2E">
            <w:pPr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16</w:t>
            </w:r>
          </w:p>
        </w:tc>
      </w:tr>
      <w:tr w:rsidR="00990C2E" w:rsidRPr="00990C2E" w:rsidTr="00990C2E">
        <w:trPr>
          <w:jc w:val="center"/>
        </w:trPr>
        <w:tc>
          <w:tcPr>
            <w:tcW w:w="8968" w:type="dxa"/>
            <w:hideMark/>
          </w:tcPr>
          <w:p w:rsidR="00990C2E" w:rsidRPr="00990C2E" w:rsidRDefault="00990C2E" w:rsidP="00990C2E">
            <w:pPr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Внутриклеточные колебания кальция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proofErr w:type="gramEnd"/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. . . .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 . . . . . . . . . . . . . . .</w:t>
            </w:r>
          </w:p>
        </w:tc>
        <w:tc>
          <w:tcPr>
            <w:tcW w:w="499" w:type="dxa"/>
            <w:vAlign w:val="bottom"/>
            <w:hideMark/>
          </w:tcPr>
          <w:p w:rsidR="00990C2E" w:rsidRPr="00990C2E" w:rsidRDefault="00862566" w:rsidP="00990C2E">
            <w:pPr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20</w:t>
            </w:r>
          </w:p>
        </w:tc>
      </w:tr>
      <w:tr w:rsidR="00990C2E" w:rsidRPr="00990C2E" w:rsidTr="00990C2E">
        <w:trPr>
          <w:trHeight w:val="473"/>
          <w:jc w:val="center"/>
        </w:trPr>
        <w:tc>
          <w:tcPr>
            <w:tcW w:w="8968" w:type="dxa"/>
            <w:hideMark/>
          </w:tcPr>
          <w:p w:rsidR="00990C2E" w:rsidRPr="00990C2E" w:rsidRDefault="00990C2E" w:rsidP="00990C2E">
            <w:pPr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Клеточные циклы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proofErr w:type="gramEnd"/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. . . . . . . . .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 . . . . . . . . . . . . . . . . . . . . . . . . . . . . . . .</w:t>
            </w:r>
          </w:p>
        </w:tc>
        <w:tc>
          <w:tcPr>
            <w:tcW w:w="499" w:type="dxa"/>
            <w:vAlign w:val="bottom"/>
            <w:hideMark/>
          </w:tcPr>
          <w:p w:rsidR="00990C2E" w:rsidRPr="00990C2E" w:rsidRDefault="00862566" w:rsidP="00990C2E">
            <w:pPr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22</w:t>
            </w:r>
          </w:p>
        </w:tc>
      </w:tr>
      <w:tr w:rsidR="00990C2E" w:rsidRPr="00990C2E" w:rsidTr="00990C2E">
        <w:trPr>
          <w:trHeight w:val="473"/>
          <w:jc w:val="center"/>
        </w:trPr>
        <w:tc>
          <w:tcPr>
            <w:tcW w:w="8968" w:type="dxa"/>
            <w:hideMark/>
          </w:tcPr>
          <w:p w:rsidR="00990C2E" w:rsidRPr="00990C2E" w:rsidRDefault="00990C2E" w:rsidP="00990C2E">
            <w:pPr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Клеточная мембрана</w:t>
            </w:r>
            <w:proofErr w:type="gramStart"/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</w:t>
            </w:r>
            <w:proofErr w:type="gramEnd"/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. . . . . . . .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 . . . . . . . . . . . . . . . . . . . . . . . . .</w:t>
            </w:r>
          </w:p>
        </w:tc>
        <w:tc>
          <w:tcPr>
            <w:tcW w:w="499" w:type="dxa"/>
            <w:vAlign w:val="bottom"/>
            <w:hideMark/>
          </w:tcPr>
          <w:p w:rsidR="00990C2E" w:rsidRPr="00990C2E" w:rsidRDefault="00862566" w:rsidP="00990C2E">
            <w:pPr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25</w:t>
            </w:r>
          </w:p>
        </w:tc>
      </w:tr>
      <w:tr w:rsidR="00990C2E" w:rsidRPr="00990C2E" w:rsidTr="00990C2E">
        <w:trPr>
          <w:jc w:val="center"/>
        </w:trPr>
        <w:tc>
          <w:tcPr>
            <w:tcW w:w="8968" w:type="dxa"/>
            <w:hideMark/>
          </w:tcPr>
          <w:p w:rsidR="00990C2E" w:rsidRPr="00990C2E" w:rsidRDefault="00990C2E" w:rsidP="00990C2E">
            <w:pPr>
              <w:ind w:left="658" w:hanging="284"/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6</w:t>
            </w:r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.1 </w:t>
            </w:r>
            <w:r w:rsidRPr="00970D1E">
              <w:rPr>
                <w:rFonts w:ascii="Times New Roman" w:hAnsi="Times New Roman" w:cs="Times New Roman"/>
                <w:sz w:val="28"/>
                <w:szCs w:val="28"/>
              </w:rPr>
              <w:t>Модель трансмембранного переноса ионов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proofErr w:type="gramEnd"/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. . . . . . . .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. . . . </w:t>
            </w:r>
          </w:p>
        </w:tc>
        <w:tc>
          <w:tcPr>
            <w:tcW w:w="499" w:type="dxa"/>
            <w:vAlign w:val="bottom"/>
            <w:hideMark/>
          </w:tcPr>
          <w:p w:rsidR="00990C2E" w:rsidRPr="00990C2E" w:rsidRDefault="00862566" w:rsidP="00990C2E">
            <w:pPr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26</w:t>
            </w:r>
          </w:p>
        </w:tc>
      </w:tr>
      <w:tr w:rsidR="00990C2E" w:rsidRPr="00990C2E" w:rsidTr="00990C2E">
        <w:trPr>
          <w:jc w:val="center"/>
        </w:trPr>
        <w:tc>
          <w:tcPr>
            <w:tcW w:w="8968" w:type="dxa"/>
          </w:tcPr>
          <w:p w:rsidR="00990C2E" w:rsidRDefault="00990C2E" w:rsidP="00990C2E">
            <w:pPr>
              <w:ind w:left="658" w:hanging="284"/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6.2 Бистабильная модель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. . . . . . . . . . . . . . . . . . . . . . . . . . . . . . . . . </w:t>
            </w:r>
          </w:p>
        </w:tc>
        <w:tc>
          <w:tcPr>
            <w:tcW w:w="499" w:type="dxa"/>
            <w:vAlign w:val="bottom"/>
          </w:tcPr>
          <w:p w:rsidR="00990C2E" w:rsidRPr="00990C2E" w:rsidRDefault="00DE676B" w:rsidP="00990C2E">
            <w:pPr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31</w:t>
            </w:r>
          </w:p>
        </w:tc>
      </w:tr>
      <w:tr w:rsidR="00990C2E" w:rsidRPr="00990C2E" w:rsidTr="00990C2E">
        <w:trPr>
          <w:jc w:val="center"/>
        </w:trPr>
        <w:tc>
          <w:tcPr>
            <w:tcW w:w="8968" w:type="dxa"/>
            <w:hideMark/>
          </w:tcPr>
          <w:p w:rsidR="00990C2E" w:rsidRPr="00990C2E" w:rsidRDefault="00990C2E" w:rsidP="00990C2E">
            <w:pPr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Заключение</w:t>
            </w:r>
            <w:proofErr w:type="gramStart"/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</w:t>
            </w:r>
            <w:proofErr w:type="gramEnd"/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. . . . . . . . . . . . . . . . . . . . . . . . . . . . . . . . . . . . . . . . . . . . . . . </w:t>
            </w:r>
          </w:p>
        </w:tc>
        <w:tc>
          <w:tcPr>
            <w:tcW w:w="499" w:type="dxa"/>
            <w:vAlign w:val="bottom"/>
            <w:hideMark/>
          </w:tcPr>
          <w:p w:rsidR="00990C2E" w:rsidRPr="00990C2E" w:rsidRDefault="00DE676B" w:rsidP="00990C2E">
            <w:pPr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36</w:t>
            </w:r>
          </w:p>
        </w:tc>
      </w:tr>
      <w:tr w:rsidR="00990C2E" w:rsidRPr="00990C2E" w:rsidTr="00990C2E">
        <w:trPr>
          <w:jc w:val="center"/>
        </w:trPr>
        <w:tc>
          <w:tcPr>
            <w:tcW w:w="8968" w:type="dxa"/>
            <w:hideMark/>
          </w:tcPr>
          <w:p w:rsidR="00990C2E" w:rsidRPr="00990C2E" w:rsidRDefault="00990C2E" w:rsidP="00990C2E">
            <w:pPr>
              <w:jc w:val="lef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Список использованных источников</w:t>
            </w:r>
            <w:proofErr w:type="gramStart"/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</w:t>
            </w:r>
            <w:proofErr w:type="gramEnd"/>
            <w:r w:rsidRPr="0099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. . . . . . . . . . . . . . . . . . . . . . . . . . . . </w:t>
            </w:r>
          </w:p>
        </w:tc>
        <w:tc>
          <w:tcPr>
            <w:tcW w:w="499" w:type="dxa"/>
            <w:vAlign w:val="bottom"/>
            <w:hideMark/>
          </w:tcPr>
          <w:p w:rsidR="00990C2E" w:rsidRPr="00990C2E" w:rsidRDefault="00DE676B" w:rsidP="00990C2E">
            <w:pPr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37</w:t>
            </w:r>
          </w:p>
        </w:tc>
      </w:tr>
    </w:tbl>
    <w:p w:rsidR="00BF0351" w:rsidRDefault="00BF0351" w:rsidP="00771E6C">
      <w:pPr>
        <w:keepLines/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351" w:rsidRDefault="00BF0351">
      <w:pPr>
        <w:spacing w:after="160" w:line="259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71E6C" w:rsidRDefault="00970D1E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D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12E74" w:rsidRPr="00012E74" w:rsidRDefault="00012E74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643" w:rsidRDefault="00771E6C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Биофизика изучает особенности действия физических законов на биологическом уровне организации вещества и энергии. </w:t>
      </w:r>
    </w:p>
    <w:p w:rsidR="00B66643" w:rsidRDefault="00DE72C9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позиции физико-математического моделирования рассматриваются живые организмы различного уровня организации в биофизике сложных систем. В данном случае объекты исследования: сообщества клеток, живые ткани, физиологические системы и популяции организмов.</w:t>
      </w:r>
      <w:r w:rsidR="00B66643" w:rsidRPr="00B66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0C4A" w:rsidRDefault="00B66643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Тенденцией современной биофизики является проникновение в наиболее глубокие уровни, из которых состоит молекулярная основа структурной организации живого.</w:t>
      </w:r>
    </w:p>
    <w:p w:rsidR="00B66643" w:rsidRDefault="00DE72C9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этапом биофизического исследования является построение моделей, потому что не всегда живой организм доступен для точного физического эксперимента. Сложность данного метода исс</w:t>
      </w:r>
      <w:r w:rsidR="00C330F0">
        <w:rPr>
          <w:rFonts w:ascii="Times New Roman" w:eastAsia="Times New Roman" w:hAnsi="Times New Roman" w:cs="Times New Roman"/>
          <w:sz w:val="28"/>
          <w:szCs w:val="28"/>
        </w:rPr>
        <w:t>ледования заключатся в оценки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приближенности к оригиналу и определении адекватности модели. Можно смело утверждать, что крупные открытия в биофизике произошли путем применения моделей. </w:t>
      </w:r>
      <w:r w:rsidR="00B6664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развития и совершенствования науки и вычислительной техники новое развитие получает моделирование. </w:t>
      </w:r>
    </w:p>
    <w:p w:rsidR="00B66643" w:rsidRPr="00560823" w:rsidRDefault="00BD3EA1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биофизики является то, что построение моделей в ней требует модификации идей смежных наук, что равносильно выработке новых понятий </w:t>
      </w:r>
      <w:r w:rsidR="00012E74">
        <w:rPr>
          <w:rFonts w:ascii="Times New Roman" w:eastAsia="Times New Roman" w:hAnsi="Times New Roman" w:cs="Times New Roman"/>
          <w:sz w:val="28"/>
          <w:szCs w:val="28"/>
        </w:rPr>
        <w:t>в применении к анализу процесса</w:t>
      </w:r>
      <w:r w:rsidR="00560823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560823" w:rsidRPr="00560823">
        <w:rPr>
          <w:rFonts w:ascii="Times New Roman" w:eastAsia="Times New Roman" w:hAnsi="Times New Roman" w:cs="Times New Roman"/>
          <w:sz w:val="28"/>
          <w:szCs w:val="28"/>
        </w:rPr>
        <w:t>1]</w:t>
      </w:r>
      <w:r w:rsidR="00012E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3EA1" w:rsidRDefault="00BD3EA1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Живая клетка </w:t>
      </w:r>
      <w:r w:rsidR="00C330F0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элементарная живая система, способная к самостоятельному существова</w:t>
      </w:r>
      <w:r w:rsidR="00012E74">
        <w:rPr>
          <w:rFonts w:ascii="Times New Roman" w:eastAsia="Times New Roman" w:hAnsi="Times New Roman" w:cs="Times New Roman"/>
          <w:sz w:val="28"/>
          <w:szCs w:val="28"/>
        </w:rPr>
        <w:t>нию, развитию и воспроизведению</w:t>
      </w:r>
      <w:r w:rsidR="00560823" w:rsidRPr="00560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823" w:rsidRPr="008C6149">
        <w:rPr>
          <w:rFonts w:ascii="Times New Roman" w:eastAsia="Times New Roman" w:hAnsi="Times New Roman" w:cs="Times New Roman"/>
          <w:sz w:val="28"/>
          <w:szCs w:val="28"/>
        </w:rPr>
        <w:t>[2]</w:t>
      </w:r>
      <w:r w:rsidR="00012E7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Клетка является основой строения всех живых организмов. Условиями ее существования являются автономность к окружающей среде и связь с ней, поэтому живая клетка является открытой системой.</w:t>
      </w:r>
    </w:p>
    <w:p w:rsidR="00C10C4A" w:rsidRDefault="001376F1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следствие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 было установлено, что в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клетке имеется два типа белков: ферменты и структурные белки. В клетках белки выполняют множество функций. </w:t>
      </w:r>
    </w:p>
    <w:p w:rsidR="00C10C4A" w:rsidRDefault="00BD3EA1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Наличие мембраны является отличительным свойством клетки как целостной системы. Ведь внутри области, огороженной мембраной, происходят процесс клеточного метаболизма, которые обеспечивают жизнедеятельность клеток. </w:t>
      </w:r>
    </w:p>
    <w:p w:rsidR="00BD3EA1" w:rsidRDefault="00BD3EA1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последнее столетие было проведено множество исследований и выстроено большое количество моделей клеточных процессов, поэтому я хотела бы остановиться на основных моделях клеточных процессов. </w:t>
      </w:r>
    </w:p>
    <w:p w:rsidR="00631C44" w:rsidRDefault="00BD3EA1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и моделирование клеточных процессов является актуальным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следствие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что можно отследить модель поведения нормально функционирующей клетки. Зная это, имеются возможности отслеживания отклонений от нормы, которые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приводят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патологиям и нарушению нормального функц</w:t>
      </w:r>
      <w:r w:rsidR="00C330F0">
        <w:rPr>
          <w:rFonts w:ascii="Times New Roman" w:eastAsia="Times New Roman" w:hAnsi="Times New Roman" w:cs="Times New Roman"/>
          <w:sz w:val="28"/>
          <w:szCs w:val="28"/>
        </w:rPr>
        <w:t>ионирования организма человека.</w:t>
      </w:r>
    </w:p>
    <w:p w:rsidR="00631C44" w:rsidRDefault="00CC2F9E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работы:</w:t>
      </w:r>
      <w:r w:rsidR="00C330F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31C44">
        <w:rPr>
          <w:rFonts w:ascii="Times New Roman" w:eastAsia="Times New Roman" w:hAnsi="Times New Roman" w:cs="Times New Roman"/>
          <w:sz w:val="28"/>
          <w:szCs w:val="28"/>
        </w:rPr>
        <w:t>сследование процессов, которые происходят в клетке, их моделирование и анализ.</w:t>
      </w:r>
    </w:p>
    <w:p w:rsidR="00631C44" w:rsidRDefault="00C330F0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 исследование: клеточные процессы.</w:t>
      </w:r>
    </w:p>
    <w:p w:rsidR="00631C44" w:rsidRDefault="00631C44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исследования:</w:t>
      </w:r>
    </w:p>
    <w:p w:rsidR="00631C44" w:rsidRPr="00012E74" w:rsidRDefault="00012E74" w:rsidP="00012E74">
      <w:pPr>
        <w:keepLines/>
        <w:widowControl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и</w:t>
      </w:r>
      <w:r w:rsidR="00C330F0" w:rsidRPr="00012E74">
        <w:rPr>
          <w:rFonts w:ascii="Times New Roman" w:eastAsia="Times New Roman" w:hAnsi="Times New Roman" w:cs="Times New Roman"/>
          <w:sz w:val="28"/>
          <w:szCs w:val="28"/>
        </w:rPr>
        <w:t>зучить процессы, происходящие в клетке;</w:t>
      </w:r>
    </w:p>
    <w:p w:rsidR="00631C44" w:rsidRPr="00012E74" w:rsidRDefault="00012E74" w:rsidP="00012E74">
      <w:pPr>
        <w:pStyle w:val="a4"/>
        <w:keepLines/>
        <w:widowControl w:val="0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12E7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50153" w:rsidRPr="00012E74">
        <w:rPr>
          <w:rFonts w:ascii="Times New Roman" w:eastAsia="Times New Roman" w:hAnsi="Times New Roman" w:cs="Times New Roman"/>
          <w:sz w:val="28"/>
          <w:szCs w:val="28"/>
        </w:rPr>
        <w:t>моделировать и проанализировать их</w:t>
      </w:r>
      <w:r w:rsidR="00631C44" w:rsidRPr="00012E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0F0" w:rsidRDefault="00C330F0" w:rsidP="00012E74">
      <w:pPr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74703" w:rsidRPr="00012E74" w:rsidRDefault="00012E74" w:rsidP="00012E74">
      <w:pPr>
        <w:keepLines/>
        <w:widowControl w:val="0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</w:t>
      </w:r>
      <w:r w:rsidR="00C10C4A" w:rsidRPr="00012E74">
        <w:rPr>
          <w:rFonts w:ascii="Times New Roman" w:eastAsia="Times New Roman" w:hAnsi="Times New Roman" w:cs="Times New Roman"/>
          <w:b/>
          <w:sz w:val="28"/>
          <w:szCs w:val="28"/>
        </w:rPr>
        <w:t xml:space="preserve">Фермент-субстратная реакция </w:t>
      </w:r>
      <w:proofErr w:type="spellStart"/>
      <w:r w:rsidR="00C10C4A" w:rsidRPr="00012E74">
        <w:rPr>
          <w:rFonts w:ascii="Times New Roman" w:eastAsia="Times New Roman" w:hAnsi="Times New Roman" w:cs="Times New Roman"/>
          <w:b/>
          <w:sz w:val="28"/>
          <w:szCs w:val="28"/>
        </w:rPr>
        <w:t>Михаэлиса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="00C10C4A" w:rsidRPr="00012E74">
        <w:rPr>
          <w:rFonts w:ascii="Times New Roman" w:eastAsia="Times New Roman" w:hAnsi="Times New Roman" w:cs="Times New Roman"/>
          <w:b/>
          <w:sz w:val="28"/>
          <w:szCs w:val="28"/>
        </w:rPr>
        <w:t>Ментен</w:t>
      </w:r>
      <w:proofErr w:type="spellEnd"/>
      <w:r w:rsidR="00C10C4A" w:rsidRPr="00012E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17BB8" w:rsidRDefault="00317BB8" w:rsidP="00012E74">
      <w:pPr>
        <w:pStyle w:val="a4"/>
        <w:keepLines/>
        <w:widowControl w:val="0"/>
        <w:ind w:left="1068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74703" w:rsidRPr="00560823" w:rsidRDefault="00374703" w:rsidP="00012E74">
      <w:pPr>
        <w:keepLines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Ферментативная кинетика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 биохимии,</w:t>
      </w:r>
      <w:r w:rsidR="005E0125">
        <w:rPr>
          <w:rFonts w:ascii="Times New Roman" w:eastAsia="Times New Roman" w:hAnsi="Times New Roman" w:cs="Times New Roman"/>
          <w:sz w:val="28"/>
          <w:szCs w:val="28"/>
        </w:rPr>
        <w:t xml:space="preserve"> в котором изучаются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закономерности течение во времени и механизм ферментативной реакции</w:t>
      </w:r>
      <w:r w:rsidR="005E012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125">
        <w:rPr>
          <w:rFonts w:ascii="Times New Roman" w:eastAsia="Times New Roman" w:hAnsi="Times New Roman" w:cs="Times New Roman"/>
          <w:sz w:val="28"/>
          <w:szCs w:val="28"/>
        </w:rPr>
        <w:t>и предметом которого являются химические реакции, катализируемые ферментами.</w:t>
      </w:r>
      <w:r w:rsidR="0080664D">
        <w:rPr>
          <w:rFonts w:ascii="Times New Roman" w:eastAsia="Times New Roman" w:hAnsi="Times New Roman" w:cs="Times New Roman"/>
          <w:sz w:val="28"/>
          <w:szCs w:val="28"/>
        </w:rPr>
        <w:t xml:space="preserve"> Кинетика ферментативной реакции сложнее некаталитической, потому что </w:t>
      </w:r>
      <w:proofErr w:type="gramStart"/>
      <w:r w:rsidR="0080664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80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0664D">
        <w:rPr>
          <w:rFonts w:ascii="Times New Roman" w:eastAsia="Times New Roman" w:hAnsi="Times New Roman" w:cs="Times New Roman"/>
          <w:sz w:val="28"/>
          <w:szCs w:val="28"/>
        </w:rPr>
        <w:t>ферментативной</w:t>
      </w:r>
      <w:proofErr w:type="gramEnd"/>
      <w:r w:rsidR="0080664D">
        <w:rPr>
          <w:rFonts w:ascii="Times New Roman" w:eastAsia="Times New Roman" w:hAnsi="Times New Roman" w:cs="Times New Roman"/>
          <w:sz w:val="28"/>
          <w:szCs w:val="28"/>
        </w:rPr>
        <w:t xml:space="preserve"> определяющим фактором являются свойства катализатора</w:t>
      </w:r>
      <w:r w:rsidR="005E0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823">
        <w:rPr>
          <w:rFonts w:ascii="Times New Roman" w:hAnsi="Times New Roman" w:cs="Times New Roman" w:hint="eastAsia"/>
          <w:sz w:val="28"/>
          <w:szCs w:val="28"/>
        </w:rPr>
        <w:t>[</w:t>
      </w:r>
      <w:r w:rsidR="00F20849">
        <w:rPr>
          <w:rFonts w:ascii="Times New Roman" w:hAnsi="Times New Roman" w:cs="Times New Roman"/>
          <w:sz w:val="28"/>
          <w:szCs w:val="28"/>
        </w:rPr>
        <w:t>3</w:t>
      </w:r>
      <w:r w:rsidR="00560823">
        <w:rPr>
          <w:rFonts w:ascii="Times New Roman" w:hAnsi="Times New Roman" w:cs="Times New Roman" w:hint="eastAsia"/>
          <w:sz w:val="28"/>
          <w:szCs w:val="28"/>
        </w:rPr>
        <w:t>]</w:t>
      </w:r>
      <w:r w:rsidR="00012E74">
        <w:rPr>
          <w:rFonts w:ascii="Times New Roman" w:hAnsi="Times New Roman" w:cs="Times New Roman"/>
          <w:sz w:val="28"/>
          <w:szCs w:val="28"/>
        </w:rPr>
        <w:t>.</w:t>
      </w:r>
    </w:p>
    <w:p w:rsidR="0080664D" w:rsidRDefault="0080664D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Кинетические исследования позволяют выяснить сродство и специфичность при связывании субстратов и ингибиторов к ферментам, а так же определить максимальную скорость процесса, который катализируется специфическим ферментом. Основная часть проблем ферментативной кинетики сводится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664D" w:rsidRPr="00012E74" w:rsidRDefault="00012E74" w:rsidP="00012E74">
      <w:pPr>
        <w:pStyle w:val="a4"/>
        <w:keepLines/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664D" w:rsidRPr="00012E74">
        <w:rPr>
          <w:rFonts w:ascii="Times New Roman" w:eastAsia="Times New Roman" w:hAnsi="Times New Roman" w:cs="Times New Roman"/>
          <w:sz w:val="28"/>
          <w:szCs w:val="28"/>
        </w:rPr>
        <w:t>нализу предполагае</w:t>
      </w:r>
      <w:r>
        <w:rPr>
          <w:rFonts w:ascii="Times New Roman" w:eastAsia="Times New Roman" w:hAnsi="Times New Roman" w:cs="Times New Roman"/>
          <w:sz w:val="28"/>
          <w:szCs w:val="28"/>
        </w:rPr>
        <w:t>мых схем ферментативных реакций;</w:t>
      </w:r>
    </w:p>
    <w:p w:rsidR="0080664D" w:rsidRPr="00012E74" w:rsidRDefault="00012E74" w:rsidP="00012E74">
      <w:pPr>
        <w:pStyle w:val="a4"/>
        <w:keepLines/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0664D" w:rsidRPr="00012E74">
        <w:rPr>
          <w:rFonts w:ascii="Times New Roman" w:eastAsia="Times New Roman" w:hAnsi="Times New Roman" w:cs="Times New Roman"/>
          <w:sz w:val="28"/>
          <w:szCs w:val="28"/>
        </w:rPr>
        <w:t>ыводу ура</w:t>
      </w:r>
      <w:r>
        <w:rPr>
          <w:rFonts w:ascii="Times New Roman" w:eastAsia="Times New Roman" w:hAnsi="Times New Roman" w:cs="Times New Roman"/>
          <w:sz w:val="28"/>
          <w:szCs w:val="28"/>
        </w:rPr>
        <w:t>внения скорости для данных схем;</w:t>
      </w:r>
    </w:p>
    <w:p w:rsidR="005E0125" w:rsidRPr="00012E74" w:rsidRDefault="00012E74" w:rsidP="00012E74">
      <w:pPr>
        <w:pStyle w:val="a4"/>
        <w:keepLines/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0664D" w:rsidRPr="00012E74">
        <w:rPr>
          <w:rFonts w:ascii="Times New Roman" w:eastAsia="Times New Roman" w:hAnsi="Times New Roman" w:cs="Times New Roman"/>
          <w:sz w:val="28"/>
          <w:szCs w:val="28"/>
        </w:rPr>
        <w:t xml:space="preserve">опоставление полученных зависимостей с данными эксперимента. </w:t>
      </w:r>
    </w:p>
    <w:p w:rsidR="00C10C4A" w:rsidRDefault="00C10C4A" w:rsidP="00362FC3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Уравнение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Михаэлиса</w:t>
      </w:r>
      <w:proofErr w:type="spellEnd"/>
      <w:r w:rsidR="00012E74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Ментен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является основным уравнением ферментативной кинетики и описывает зависимость скорости реакции, катализируемой ферме</w:t>
      </w:r>
      <w:r w:rsidR="00012E74">
        <w:rPr>
          <w:rFonts w:ascii="Times New Roman" w:eastAsia="Times New Roman" w:hAnsi="Times New Roman" w:cs="Times New Roman"/>
          <w:sz w:val="28"/>
          <w:szCs w:val="28"/>
        </w:rPr>
        <w:t>нтом, от концентрации субстрата</w:t>
      </w:r>
      <w:r w:rsidR="00F20849">
        <w:rPr>
          <w:rFonts w:ascii="Times New Roman" w:eastAsia="Times New Roman" w:hAnsi="Times New Roman" w:cs="Times New Roman"/>
          <w:sz w:val="28"/>
          <w:szCs w:val="28"/>
        </w:rPr>
        <w:t xml:space="preserve"> [4</w:t>
      </w:r>
      <w:r w:rsidR="00560823" w:rsidRPr="00560823">
        <w:rPr>
          <w:rFonts w:ascii="Times New Roman" w:eastAsia="Times New Roman" w:hAnsi="Times New Roman" w:cs="Times New Roman"/>
          <w:sz w:val="28"/>
          <w:szCs w:val="28"/>
        </w:rPr>
        <w:t>]</w:t>
      </w:r>
      <w:r w:rsidR="00012E7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В 1913 году схему, с использования данного уравнения, предложили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физикохимики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Леонор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0664D">
        <w:rPr>
          <w:rFonts w:ascii="Times New Roman" w:eastAsia="Times New Roman" w:hAnsi="Times New Roman" w:cs="Times New Roman"/>
          <w:sz w:val="28"/>
          <w:szCs w:val="28"/>
        </w:rPr>
        <w:t>ихаэлис</w:t>
      </w:r>
      <w:proofErr w:type="spellEnd"/>
      <w:r w:rsidR="0080664D">
        <w:rPr>
          <w:rFonts w:ascii="Times New Roman" w:eastAsia="Times New Roman" w:hAnsi="Times New Roman" w:cs="Times New Roman"/>
          <w:sz w:val="28"/>
          <w:szCs w:val="28"/>
        </w:rPr>
        <w:t xml:space="preserve"> и Мод </w:t>
      </w:r>
      <w:proofErr w:type="spellStart"/>
      <w:r w:rsidR="0080664D">
        <w:rPr>
          <w:rFonts w:ascii="Times New Roman" w:eastAsia="Times New Roman" w:hAnsi="Times New Roman" w:cs="Times New Roman"/>
          <w:sz w:val="28"/>
          <w:szCs w:val="28"/>
        </w:rPr>
        <w:t>Леонора</w:t>
      </w:r>
      <w:proofErr w:type="spellEnd"/>
      <w:r w:rsidR="0080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664D">
        <w:rPr>
          <w:rFonts w:ascii="Times New Roman" w:eastAsia="Times New Roman" w:hAnsi="Times New Roman" w:cs="Times New Roman"/>
          <w:sz w:val="28"/>
          <w:szCs w:val="28"/>
        </w:rPr>
        <w:t>Ментен</w:t>
      </w:r>
      <w:proofErr w:type="spellEnd"/>
      <w:r w:rsidR="008066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2FC3">
        <w:rPr>
          <w:rFonts w:ascii="Times New Roman" w:eastAsia="Times New Roman" w:hAnsi="Times New Roman" w:cs="Times New Roman"/>
          <w:sz w:val="28"/>
          <w:szCs w:val="28"/>
        </w:rPr>
        <w:t>Схема представлена на рисунке 1:</w:t>
      </w:r>
    </w:p>
    <w:p w:rsidR="00362FC3" w:rsidRPr="006E61E6" w:rsidRDefault="00362FC3" w:rsidP="00362FC3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62FC3" w:rsidRDefault="00C10C4A" w:rsidP="00362FC3">
      <w:pPr>
        <w:keepLines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6E61E6">
        <w:rPr>
          <w:rFonts w:ascii="Times New Roman" w:hAnsi="Times New Roman" w:cs="Times New Roman"/>
          <w:sz w:val="28"/>
          <w:szCs w:val="28"/>
        </w:rPr>
        <w:fldChar w:fldCharType="begin"/>
      </w:r>
      <w:r w:rsidRPr="006E61E6">
        <w:rPr>
          <w:rFonts w:ascii="Times New Roman" w:hAnsi="Times New Roman" w:cs="Times New Roman"/>
          <w:sz w:val="28"/>
          <w:szCs w:val="28"/>
        </w:rPr>
        <w:instrText xml:space="preserve"> INCLUDEPICTURE "mhtml:file://C:\\Users\\Аки\\Desktop\\курсач\\Ризниченко_КЛАССИЧЕСКИЕ%20МОДЕЛИ%20КЛЕТОЧНЫХ%20ПРОЦЕССОВ.mht!http://www.mathcell.ru/formuls/obzor_Rizn_formul_1.gif" \* MERGEFORMATINET </w:instrText>
      </w:r>
      <w:r w:rsidRPr="006E61E6">
        <w:rPr>
          <w:rFonts w:ascii="Times New Roman" w:hAnsi="Times New Roman" w:cs="Times New Roman"/>
          <w:sz w:val="28"/>
          <w:szCs w:val="28"/>
        </w:rPr>
        <w:fldChar w:fldCharType="separate"/>
      </w:r>
      <w:r w:rsidRPr="006E61E6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342900"/>
            <wp:effectExtent l="0" t="0" r="0" b="0"/>
            <wp:docPr id="1" name="Рисунок 1" descr="obzor_Rizn_formu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zor_Rizn_formul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61E6">
        <w:rPr>
          <w:rFonts w:ascii="Times New Roman" w:hAnsi="Times New Roman" w:cs="Times New Roman"/>
          <w:sz w:val="28"/>
          <w:szCs w:val="28"/>
        </w:rPr>
        <w:fldChar w:fldCharType="end"/>
      </w:r>
    </w:p>
    <w:p w:rsidR="005E0125" w:rsidRDefault="00C10C4A" w:rsidP="00362FC3">
      <w:pPr>
        <w:keepLines/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i/>
          <w:sz w:val="28"/>
          <w:szCs w:val="28"/>
        </w:rPr>
        <w:t>k</w:t>
      </w:r>
      <w:r w:rsidRPr="006E61E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5E0125">
        <w:rPr>
          <w:rFonts w:ascii="Times New Roman" w:eastAsia="Times New Roman" w:hAnsi="Times New Roman" w:cs="Times New Roman"/>
          <w:sz w:val="28"/>
          <w:szCs w:val="28"/>
        </w:rPr>
        <w:t xml:space="preserve"> константа скорости прямой реакции образования фермент-субстратного комплекса;</w:t>
      </w:r>
    </w:p>
    <w:p w:rsidR="00E248B5" w:rsidRDefault="00C10C4A" w:rsidP="00362FC3">
      <w:pPr>
        <w:keepLines/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i/>
          <w:sz w:val="28"/>
          <w:szCs w:val="28"/>
        </w:rPr>
        <w:t>k</w:t>
      </w:r>
      <w:r w:rsidRPr="006E61E6">
        <w:rPr>
          <w:rFonts w:ascii="Times New Roman" w:eastAsia="Times New Roman" w:hAnsi="Times New Roman" w:cs="Times New Roman"/>
          <w:sz w:val="28"/>
          <w:szCs w:val="28"/>
          <w:vertAlign w:val="subscript"/>
        </w:rPr>
        <w:t>-1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80664D">
        <w:rPr>
          <w:rFonts w:ascii="Times New Roman" w:eastAsia="Times New Roman" w:hAnsi="Times New Roman" w:cs="Times New Roman"/>
          <w:sz w:val="28"/>
          <w:szCs w:val="28"/>
        </w:rPr>
        <w:t xml:space="preserve"> константа скорости диссоциации 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фермент-субстратного комплекса;</w:t>
      </w:r>
    </w:p>
    <w:p w:rsidR="00C10C4A" w:rsidRDefault="00C10C4A" w:rsidP="00362FC3">
      <w:pPr>
        <w:keepLines/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i/>
          <w:sz w:val="28"/>
          <w:szCs w:val="28"/>
        </w:rPr>
        <w:t>k</w:t>
      </w:r>
      <w:r w:rsidRPr="006E61E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константа</w:t>
      </w:r>
      <w:r w:rsidR="00E248B5">
        <w:rPr>
          <w:rFonts w:ascii="Times New Roman" w:eastAsia="Times New Roman" w:hAnsi="Times New Roman" w:cs="Times New Roman"/>
          <w:sz w:val="28"/>
          <w:szCs w:val="28"/>
        </w:rPr>
        <w:t xml:space="preserve"> скорости образования продукта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5472" w:rsidRDefault="00315472" w:rsidP="00362FC3">
      <w:pPr>
        <w:keepLines/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FC3" w:rsidRPr="006E61E6" w:rsidRDefault="00362FC3" w:rsidP="00362FC3">
      <w:pPr>
        <w:keepLines/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1 — Схема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ферментативно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–субстратной реакции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Эта схема означает, что субстрат S соединяется с ферментом E в комплексе ES, в ходе </w:t>
      </w:r>
      <w:r w:rsidR="0080664D">
        <w:rPr>
          <w:rFonts w:ascii="Times New Roman" w:eastAsia="Times New Roman" w:hAnsi="Times New Roman" w:cs="Times New Roman"/>
          <w:sz w:val="28"/>
          <w:szCs w:val="28"/>
        </w:rPr>
        <w:t xml:space="preserve">чего </w:t>
      </w:r>
      <w:r w:rsidR="0080664D" w:rsidRPr="006E61E6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химическое пр</w:t>
      </w:r>
      <w:r w:rsidR="0080664D">
        <w:rPr>
          <w:rFonts w:ascii="Times New Roman" w:eastAsia="Times New Roman" w:hAnsi="Times New Roman" w:cs="Times New Roman"/>
          <w:sz w:val="28"/>
          <w:szCs w:val="28"/>
        </w:rPr>
        <w:t>евращение. В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результате происходит распад на фермент E и продукт P. </w:t>
      </w:r>
      <w:proofErr w:type="gramStart"/>
      <w:r w:rsidRPr="006E61E6">
        <w:rPr>
          <w:rFonts w:ascii="Times New Roman" w:eastAsia="Times New Roman" w:hAnsi="Times New Roman" w:cs="Times New Roman"/>
          <w:sz w:val="28"/>
          <w:szCs w:val="28"/>
        </w:rPr>
        <w:t>Скорость реакции пропорциональна произведению концентрации, по закону действующих масс, поэтому, обозначив концентрации реагентов малыми буквами (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s=S, e=E,</m:t>
        </m:r>
      </m:oMath>
      <w:proofErr w:type="gramEnd"/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c=ES,  p=P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>), мы получим данную систему дифференциальных уравнений: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F20849" w:rsidRDefault="00C82908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rSpRul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ds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es+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c,</m:t>
                  </m:r>
                </m: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de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es+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es+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c,</m:t>
                  </m:r>
                </m: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dc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es-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c,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dp</m:t>
                      </m:r>
                    </m:num>
                    <m:den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c.</m:t>
                  </m:r>
                </m:e>
              </m:eqAr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                                   </m:t>
              </m:r>
            </m:e>
          </m:d>
          <m:r>
            <m:rPr>
              <m:nor/>
            </m:rPr>
            <w:rPr>
              <w:rFonts w:ascii="Cambria Math" w:eastAsia="Times New Roman" w:hAnsi="Cambria Math" w:cs="Times New Roman"/>
              <w:sz w:val="28"/>
              <w:szCs w:val="28"/>
            </w:rPr>
            <m:t>(1.1)</m:t>
          </m:r>
        </m:oMath>
      </m:oMathPara>
    </w:p>
    <w:p w:rsidR="00C10C4A" w:rsidRPr="00C330F0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F69E4">
        <w:rPr>
          <w:rFonts w:ascii="Times New Roman" w:eastAsia="Times New Roman" w:hAnsi="Times New Roman" w:cs="Times New Roman"/>
          <w:sz w:val="28"/>
          <w:szCs w:val="28"/>
        </w:rPr>
        <w:t>системе уравнений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учтены следующие процессы</w:t>
      </w:r>
      <w:r w:rsidR="00560823" w:rsidRPr="00560823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56082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60823" w:rsidRPr="00560823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0C4A" w:rsidRPr="006E61E6" w:rsidRDefault="00362FC3" w:rsidP="00362FC3">
      <w:pPr>
        <w:keepLines/>
        <w:widowControl w:val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о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>бразуя комплекс ES, расходуется субстрат S, концентрация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 растет при распаде комплекса;</w:t>
      </w:r>
    </w:p>
    <w:p w:rsidR="00C10C4A" w:rsidRPr="006E61E6" w:rsidRDefault="00362FC3" w:rsidP="00362FC3">
      <w:pPr>
        <w:keepLines/>
        <w:widowControl w:val="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н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>а образование комплекса ES расходуется фермент E, концентрация которого при распаде комплекса растет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0C4A" w:rsidRPr="006E61E6" w:rsidRDefault="00362FC3" w:rsidP="00362FC3">
      <w:pPr>
        <w:keepLines/>
        <w:widowControl w:val="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и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>з фермента E и субстрата S образуется комп</w:t>
      </w:r>
      <w:r>
        <w:rPr>
          <w:rFonts w:ascii="Times New Roman" w:eastAsia="Times New Roman" w:hAnsi="Times New Roman" w:cs="Times New Roman"/>
          <w:sz w:val="28"/>
          <w:szCs w:val="28"/>
        </w:rPr>
        <w:t>лекс ES и распадается на них же;</w:t>
      </w:r>
    </w:p>
    <w:p w:rsidR="00C10C4A" w:rsidRPr="006E61E6" w:rsidRDefault="00C10C4A" w:rsidP="00362FC3">
      <w:pPr>
        <w:keepLines/>
        <w:widowControl w:val="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>В результате распада образуется продукт P.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Введем начальные данные  для полной математической формулировки задачи Коши: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s(0)=s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e(0)=e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=0,  p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=0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C4A" w:rsidRPr="006E61E6" w:rsidRDefault="00362FC3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уравнений (1.1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) не является независимой, </w:t>
      </w:r>
      <w:r w:rsidR="00DF69E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последнее уравнение</w:t>
      </w:r>
      <w:r w:rsidR="00DF69E4">
        <w:rPr>
          <w:rFonts w:ascii="Times New Roman" w:eastAsia="Times New Roman" w:hAnsi="Times New Roman" w:cs="Times New Roman"/>
          <w:sz w:val="28"/>
          <w:szCs w:val="28"/>
        </w:rPr>
        <w:t xml:space="preserve"> системы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отличается от трех предыдущих, поэтому концентрация продукта P может быть найдена по формуле: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nary>
          <m:nary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</m:nary>
      </m:oMath>
      <w:r w:rsidR="003819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208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362FC3">
        <w:rPr>
          <w:rFonts w:ascii="Times New Roman" w:eastAsia="Times New Roman" w:hAnsi="Times New Roman" w:cs="Times New Roman"/>
          <w:sz w:val="28"/>
          <w:szCs w:val="28"/>
        </w:rPr>
        <w:t>(1.2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10C4A" w:rsidRPr="006E61E6" w:rsidRDefault="00C10C4A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ферментов, в соответствии со схемой реакций 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 xml:space="preserve">на рисунке 1 и в формуле </w:t>
      </w:r>
      <w:r w:rsidR="00DF69E4">
        <w:rPr>
          <w:rFonts w:ascii="Times New Roman" w:eastAsia="Times New Roman" w:hAnsi="Times New Roman" w:cs="Times New Roman"/>
          <w:sz w:val="28"/>
          <w:szCs w:val="28"/>
        </w:rPr>
        <w:t>(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DF69E4">
        <w:rPr>
          <w:rFonts w:ascii="Times New Roman" w:eastAsia="Times New Roman" w:hAnsi="Times New Roman" w:cs="Times New Roman"/>
          <w:sz w:val="28"/>
          <w:szCs w:val="28"/>
        </w:rPr>
        <w:t>), постоянно и выражается формулой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82908" w:rsidP="00012E74">
      <w:pPr>
        <w:keepLines/>
        <w:widowControl w:val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e(t)+c(t)=e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</m:oMath>
      <w:r w:rsidR="003819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8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>(1.3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Модель сводится к двум дифференциальным уравнениям, если одно из уравнений системы (1.2) заменить алгебраическим с начальными условиями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(0)=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,c(0)=0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0849" w:rsidRPr="006E61E6" w:rsidRDefault="00F20849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F20849" w:rsidRDefault="00C82908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ds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s+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s+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c,</m:t>
                  </m:r>
                </m: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dc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s+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c.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                             (1.4)</m:t>
          </m:r>
        </m:oMath>
      </m:oMathPara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>Введем безразмерные переменные параметры: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τ=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t, x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τ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s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, 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τ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λ=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, K=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, ε=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. (1.5)</m:t>
          </m:r>
        </m:oMath>
      </m:oMathPara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Из уравнений </w:t>
      </w:r>
      <w:r w:rsidR="00DF69E4">
        <w:rPr>
          <w:rFonts w:ascii="Times New Roman" w:eastAsia="Times New Roman" w:hAnsi="Times New Roman" w:cs="Times New Roman"/>
          <w:sz w:val="28"/>
          <w:szCs w:val="28"/>
        </w:rPr>
        <w:t>(1.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>5</w:t>
      </w:r>
      <w:r w:rsidR="00DF69E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следует, что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(K-λ)&gt;0.</m:t>
        </m:r>
      </m:oMath>
    </w:p>
    <w:p w:rsidR="00C10C4A" w:rsidRPr="006E61E6" w:rsidRDefault="00DF69E4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безразмерном виду уравнение (1.5) имеет вид: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F20849" w:rsidRDefault="00C82908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dτ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=-x+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x+K-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y, 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=1,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ε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dy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dτ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=x-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x+K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y,y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=0.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                            (1.6)</m:t>
          </m:r>
        </m:oMath>
      </m:oMathPara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315472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схемы реакций на рисунке 1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видно, что с течением времени субстрат будет превращен в продукт, а в стационарном состоянии концентрации субстрата и комплекса будут равны нулю: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x=0, y=0.</m:t>
        </m:r>
      </m:oMath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lastRenderedPageBreak/>
        <w:t>Нельзя аналитически решить систему (</w:t>
      </w:r>
      <w:r w:rsidR="00DF69E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, поэтому качественно проанализируем, как ведут себя</w:t>
      </w:r>
      <w:proofErr w:type="gramStart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x(t)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y(t)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Вблизи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t=0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dτ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&lt;0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, из </w:t>
      </w:r>
      <w:r w:rsidR="00DF69E4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x уменьшается от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x=1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dy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dτ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&gt;0</m:t>
        </m:r>
      </m:oMath>
      <w:r w:rsidR="00DF6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и растет от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y=0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Start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(x+K)</m:t>
            </m:r>
          </m:den>
        </m:f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при данной величине правая часть уравнения обращается в нуль, и затем y уменьшается до нуля. </w:t>
      </w:r>
      <w:r w:rsidR="00DF69E4">
        <w:rPr>
          <w:rFonts w:ascii="Times New Roman" w:eastAsia="Times New Roman" w:hAnsi="Times New Roman" w:cs="Times New Roman"/>
          <w:sz w:val="28"/>
          <w:szCs w:val="28"/>
        </w:rPr>
        <w:t>Иными словами,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9E4">
        <w:rPr>
          <w:rFonts w:ascii="Times New Roman" w:eastAsia="Times New Roman" w:hAnsi="Times New Roman" w:cs="Times New Roman"/>
          <w:sz w:val="28"/>
          <w:szCs w:val="28"/>
        </w:rPr>
        <w:t>во время монотонного уменьшения концентрации субстрата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, концентрация фермент-субстратного комплекса y проходит через максимум. Со временем субстрат исчерпывается и все меньшая доля фермента становится связанной, поэтому относительная концентрация свободного фермента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в начале убывает, а </w:t>
      </w:r>
      <w:r w:rsidR="00DF69E4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возрастает до 1.</w:t>
      </w:r>
      <w:r w:rsidR="00DF69E4">
        <w:rPr>
          <w:rFonts w:ascii="Times New Roman" w:eastAsia="Times New Roman" w:hAnsi="Times New Roman" w:cs="Times New Roman"/>
          <w:sz w:val="28"/>
          <w:szCs w:val="28"/>
        </w:rPr>
        <w:t xml:space="preserve"> На рисунке 1 представлены </w:t>
      </w:r>
      <w:r w:rsidR="0049762E">
        <w:rPr>
          <w:rFonts w:ascii="Times New Roman" w:eastAsia="Times New Roman" w:hAnsi="Times New Roman" w:cs="Times New Roman"/>
          <w:sz w:val="28"/>
          <w:szCs w:val="28"/>
        </w:rPr>
        <w:t>кинетики изменения данных параметров.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1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114300" distB="114300" distL="114300" distR="114300" wp14:anchorId="1C2003B1" wp14:editId="133A57AC">
            <wp:extent cx="3124200" cy="3724275"/>
            <wp:effectExtent l="0" t="0" r="0" b="9525"/>
            <wp:docPr id="8" name="image1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gi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487" cy="37341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0C4A" w:rsidRDefault="00E00DBC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 —</w:t>
      </w:r>
      <w:r w:rsidR="00C10C4A" w:rsidRPr="00DF69E4">
        <w:rPr>
          <w:rFonts w:ascii="Times New Roman" w:eastAsia="Times New Roman" w:hAnsi="Times New Roman" w:cs="Times New Roman"/>
          <w:sz w:val="28"/>
          <w:szCs w:val="28"/>
        </w:rPr>
        <w:t xml:space="preserve"> с учетом области переходных процессов на ма</w:t>
      </w:r>
      <w:r w:rsidR="00ED7510">
        <w:rPr>
          <w:rFonts w:ascii="Times New Roman" w:eastAsia="Times New Roman" w:hAnsi="Times New Roman" w:cs="Times New Roman"/>
          <w:sz w:val="28"/>
          <w:szCs w:val="28"/>
        </w:rPr>
        <w:t>лых временах (полная система,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 —</w:t>
      </w:r>
      <w:r w:rsidR="00C10C4A" w:rsidRPr="00DF69E4">
        <w:rPr>
          <w:rFonts w:ascii="Times New Roman" w:eastAsia="Times New Roman" w:hAnsi="Times New Roman" w:cs="Times New Roman"/>
          <w:sz w:val="28"/>
          <w:szCs w:val="28"/>
        </w:rPr>
        <w:t xml:space="preserve"> без учета области переходных процессов</w:t>
      </w:r>
      <w:proofErr w:type="gramEnd"/>
    </w:p>
    <w:p w:rsidR="00FE3E62" w:rsidRDefault="00FE3E62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7510" w:rsidRDefault="00315472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2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ED7510">
        <w:rPr>
          <w:rFonts w:ascii="Times New Roman" w:eastAsia="Times New Roman" w:hAnsi="Times New Roman" w:cs="Times New Roman"/>
          <w:sz w:val="28"/>
          <w:szCs w:val="28"/>
        </w:rPr>
        <w:t xml:space="preserve"> Кинетика изменения безразмерных переменных</w:t>
      </w:r>
    </w:p>
    <w:p w:rsidR="00ED7510" w:rsidRPr="00DF69E4" w:rsidRDefault="00ED7510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Допустим, что концентрация субстрата значительно превышает концентрацию фермента </w:t>
      </w:r>
      <w:r w:rsidR="0049762E">
        <w:rPr>
          <w:rFonts w:ascii="Times New Roman" w:eastAsia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≫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</m:oMath>
      <w:r w:rsidR="0049762E">
        <w:rPr>
          <w:rFonts w:ascii="Times New Roman" w:eastAsia="Times New Roman" w:hAnsi="Times New Roman" w:cs="Times New Roman"/>
          <w:sz w:val="28"/>
          <w:szCs w:val="28"/>
        </w:rPr>
        <w:t>)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>, тогда из соотношений (1.5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) следует, что </w:t>
      </w:r>
      <m:oMath>
        <m:r>
          <w:rPr>
            <w:rFonts w:ascii="Cambria Math" w:hAnsi="Cambria Math" w:cs="Times New Roman"/>
            <w:sz w:val="28"/>
            <w:szCs w:val="28"/>
          </w:rPr>
          <m:t>ε≪</m:t>
        </m:r>
        <m:r>
          <w:rPr>
            <w:rFonts w:ascii="Cambria Math" w:eastAsia="Times New Roman" w:hAnsi="Cambria Math" w:cs="Times New Roman"/>
            <w:sz w:val="28"/>
            <w:szCs w:val="28"/>
          </w:rPr>
          <m:t>1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E61E6">
        <w:rPr>
          <w:rFonts w:ascii="Times New Roman" w:eastAsia="Times New Roman" w:hAnsi="Times New Roman" w:cs="Times New Roman"/>
          <w:sz w:val="28"/>
          <w:szCs w:val="28"/>
        </w:rPr>
        <w:t>Заменяем второе уравнение из (</w:t>
      </w:r>
      <w:r w:rsidR="0049762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) на алгебраическое и находим квазистационарную концентрацию фермент-субстратного комплекса, так как выполняются условия Теоремы Тихонова:</w:t>
      </w:r>
      <w:proofErr w:type="gramEnd"/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F20849" w:rsidRDefault="00C82908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ParaPr>
          <m:jc m:val="right"/>
        </m:oMathParaPr>
        <m:oMath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y</m:t>
              </m:r>
            </m:e>
          </m:acc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</m:acc>
            </m:num>
            <m:den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+K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.                                                         (1.7)</m:t>
          </m:r>
        </m:oMath>
      </m:oMathPara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>Получаем вырожденную систему по терминологии Тихонова: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F20849" w:rsidRDefault="00C82908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dτ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-x+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x+K-λ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y,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y=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x+K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, x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=1.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                                      (1.8)</m:t>
          </m:r>
        </m:oMath>
      </m:oMathPara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Подставляя в дифференциальное уравнение для x выражения для y, получаем: 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F20849" w:rsidRDefault="00C82908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dτ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=-x+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x+K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-λ</m:t>
              </m: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e>
          </m:d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x+K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или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dτ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λx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x+K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, x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=1.         (1.9)</m:t>
          </m:r>
        </m:oMath>
      </m:oMathPara>
    </w:p>
    <w:p w:rsidR="00D165A6" w:rsidRPr="00D165A6" w:rsidRDefault="00D165A6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D165A6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размерном виде это является классической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фор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мулой модели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Михаэлиса</w:t>
      </w:r>
      <w:proofErr w:type="spellEnd"/>
      <w:r w:rsidR="00315472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>Ментен</w:t>
      </w:r>
      <w:proofErr w:type="spellEnd"/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для кинетики изменения субстрата в ферментативной реакции: 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F20849" w:rsidRDefault="00C82908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ds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+s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.                                                (1.10)</m:t>
          </m:r>
        </m:oMath>
      </m:oMathPara>
    </w:p>
    <w:p w:rsidR="00D165A6" w:rsidRPr="006E61E6" w:rsidRDefault="00D165A6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315472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Формула (1.10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>) показывает изменение концентрации субстрата, но не отражает изменения концентрации свободного фермента и фермент-субстратного комплекса, потому что на малых временах они ведут себя немонотонно.</w:t>
      </w:r>
    </w:p>
    <w:p w:rsidR="00C10C4A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1E6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s&lt;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sub>
        </m:sSub>
      </m:oMath>
      <w:proofErr w:type="gramStart"/>
      <w:r w:rsidRPr="006E61E6">
        <w:rPr>
          <w:rFonts w:ascii="Times New Roman" w:eastAsia="Times New Roman" w:hAnsi="Times New Roman" w:cs="Times New Roman"/>
          <w:sz w:val="28"/>
          <w:szCs w:val="28"/>
        </w:rPr>
        <w:t>скорость</w:t>
      </w:r>
      <w:proofErr w:type="gram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пропорциональна концентрации:</w:t>
      </w:r>
    </w:p>
    <w:p w:rsidR="00D165A6" w:rsidRPr="006E61E6" w:rsidRDefault="00D165A6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F20849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,                                                                      (1.11)</m:t>
          </m:r>
        </m:oMath>
      </m:oMathPara>
    </w:p>
    <w:p w:rsidR="00C10C4A" w:rsidRDefault="00D165A6" w:rsidP="00381911">
      <w:pPr>
        <w:keepLines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165A6">
        <w:rPr>
          <w:rFonts w:ascii="Times New Roman" w:eastAsia="Times New Roman" w:hAnsi="Times New Roman" w:cs="Times New Roman"/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max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максимальная скорость ферментативной реакции:</w:t>
      </w:r>
    </w:p>
    <w:p w:rsidR="00C10C4A" w:rsidRPr="006E61E6" w:rsidRDefault="00381911" w:rsidP="00381911">
      <w:pPr>
        <w:keepLines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sub>
        </m:sSub>
      </m:oMath>
      <w:r w:rsidR="00D16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D165A6">
        <w:rPr>
          <w:rFonts w:ascii="Times New Roman" w:eastAsia="Times New Roman" w:hAnsi="Times New Roman" w:cs="Times New Roman"/>
          <w:sz w:val="28"/>
          <w:szCs w:val="28"/>
        </w:rPr>
        <w:t xml:space="preserve"> константа </w:t>
      </w:r>
      <w:proofErr w:type="spellStart"/>
      <w:r w:rsidR="00D165A6">
        <w:rPr>
          <w:rFonts w:ascii="Times New Roman" w:eastAsia="Times New Roman" w:hAnsi="Times New Roman" w:cs="Times New Roman"/>
          <w:sz w:val="28"/>
          <w:szCs w:val="28"/>
        </w:rPr>
        <w:t>Михаэлиста</w:t>
      </w:r>
      <w:proofErr w:type="spellEnd"/>
      <w:r w:rsidR="00D165A6">
        <w:rPr>
          <w:rFonts w:ascii="Times New Roman" w:eastAsia="Times New Roman" w:hAnsi="Times New Roman" w:cs="Times New Roman"/>
          <w:sz w:val="28"/>
          <w:szCs w:val="28"/>
        </w:rPr>
        <w:t>, которая соответствует концентрации субстрата, при которой скорость реакции равна половине максимальной.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скорость ферментативной реакции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</m:oMath>
      <w:r w:rsidR="00D165A6">
        <w:rPr>
          <w:rFonts w:ascii="Times New Roman" w:eastAsia="Times New Roman" w:hAnsi="Times New Roman" w:cs="Times New Roman"/>
          <w:sz w:val="28"/>
          <w:szCs w:val="28"/>
        </w:rPr>
        <w:t xml:space="preserve"> (1.13)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линейно зависит </w:t>
      </w:r>
      <w:r w:rsidR="00D165A6">
        <w:rPr>
          <w:rFonts w:ascii="Times New Roman" w:eastAsia="Times New Roman" w:hAnsi="Times New Roman" w:cs="Times New Roman"/>
          <w:sz w:val="28"/>
          <w:szCs w:val="28"/>
        </w:rPr>
        <w:t xml:space="preserve">от константы 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скорости стадии распада ферментативного комплекса, которую как же называют лимитирующей стадией. </w:t>
      </w:r>
    </w:p>
    <w:p w:rsidR="00C10C4A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>В эксперимен</w:t>
      </w:r>
      <w:r w:rsidR="00D165A6">
        <w:rPr>
          <w:rFonts w:ascii="Times New Roman" w:eastAsia="Times New Roman" w:hAnsi="Times New Roman" w:cs="Times New Roman"/>
          <w:sz w:val="28"/>
          <w:szCs w:val="28"/>
        </w:rPr>
        <w:t>те используют график</w:t>
      </w:r>
      <w:r w:rsidR="00ED7510">
        <w:rPr>
          <w:rFonts w:ascii="Times New Roman" w:eastAsia="Times New Roman" w:hAnsi="Times New Roman" w:cs="Times New Roman"/>
          <w:sz w:val="28"/>
          <w:szCs w:val="28"/>
        </w:rPr>
        <w:t xml:space="preserve"> зависимости</w:t>
      </w:r>
      <w:r w:rsidR="00D165A6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представленный на рисунке 2, 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для оценки параметров ферментативной реакции. </w:t>
      </w:r>
    </w:p>
    <w:p w:rsidR="00D165A6" w:rsidRPr="006E61E6" w:rsidRDefault="00D165A6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5A6" w:rsidRPr="006E61E6" w:rsidRDefault="00D165A6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114300" distB="114300" distL="114300" distR="114300" wp14:anchorId="40422811" wp14:editId="4507F210">
            <wp:extent cx="2276475" cy="1847850"/>
            <wp:effectExtent l="0" t="0" r="0" b="0"/>
            <wp:docPr id="9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65A6" w:rsidRPr="006E61E6" w:rsidRDefault="00D165A6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5A6" w:rsidRPr="006E61E6" w:rsidRDefault="00315472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3</w:t>
      </w:r>
      <w:r w:rsidR="00ED7510" w:rsidRPr="00ED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DBC">
        <w:t>—</w:t>
      </w:r>
      <w:r w:rsidR="00ED75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65A6" w:rsidRPr="006E61E6">
        <w:rPr>
          <w:rFonts w:ascii="Times New Roman" w:eastAsia="Times New Roman" w:hAnsi="Times New Roman" w:cs="Times New Roman"/>
          <w:sz w:val="28"/>
          <w:szCs w:val="28"/>
        </w:rPr>
        <w:t xml:space="preserve">Зависимость скорости реакции как функция начальной концентрации субстрата </w:t>
      </w:r>
      <w:r w:rsidR="00D165A6" w:rsidRPr="006E61E6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="00D165A6" w:rsidRPr="006E6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2566" w:rsidRDefault="00862566" w:rsidP="00012E74">
      <w:pPr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17BB8" w:rsidRPr="00970D1E" w:rsidRDefault="00317BB8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D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Генетический триггер </w:t>
      </w:r>
      <w:proofErr w:type="spellStart"/>
      <w:r w:rsidRPr="00970D1E">
        <w:rPr>
          <w:rFonts w:ascii="Times New Roman" w:eastAsia="Times New Roman" w:hAnsi="Times New Roman" w:cs="Times New Roman"/>
          <w:b/>
          <w:sz w:val="28"/>
          <w:szCs w:val="28"/>
        </w:rPr>
        <w:t>Жакоба</w:t>
      </w:r>
      <w:proofErr w:type="spellEnd"/>
      <w:r w:rsidRPr="00970D1E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Моно</w:t>
      </w:r>
    </w:p>
    <w:p w:rsidR="00317BB8" w:rsidRDefault="00317BB8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Франсуа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Жакобом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Факом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Моно совместно с Андре Львовым была предложена концепция биохимичес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>кой регуляции белкового синтеза</w:t>
      </w:r>
      <w:r w:rsidR="006D1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6E3" w:rsidRPr="006D16E3">
        <w:rPr>
          <w:rFonts w:ascii="Times New Roman" w:eastAsia="Times New Roman" w:hAnsi="Times New Roman" w:cs="Times New Roman"/>
          <w:sz w:val="28"/>
          <w:szCs w:val="28"/>
        </w:rPr>
        <w:t>[6]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Сущность теории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Жакоба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и Моно заключается в том, что </w:t>
      </w:r>
      <w:r w:rsidR="009A0A58" w:rsidRPr="006E61E6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«включение» и «выключение» генов ка</w:t>
      </w:r>
      <w:r w:rsidR="009A0A58">
        <w:rPr>
          <w:rFonts w:ascii="Times New Roman" w:eastAsia="Times New Roman" w:hAnsi="Times New Roman" w:cs="Times New Roman"/>
          <w:sz w:val="28"/>
          <w:szCs w:val="28"/>
        </w:rPr>
        <w:t xml:space="preserve">к функционирующих единиц. </w:t>
      </w:r>
    </w:p>
    <w:p w:rsidR="00C10C4A" w:rsidRPr="006E61E6" w:rsidRDefault="009A0A58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рисунке 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схема взаимной регуляции д</w:t>
      </w:r>
      <w:r>
        <w:rPr>
          <w:rFonts w:ascii="Times New Roman" w:eastAsia="Times New Roman" w:hAnsi="Times New Roman" w:cs="Times New Roman"/>
          <w:sz w:val="28"/>
          <w:szCs w:val="28"/>
        </w:rPr>
        <w:t>вух систем синтеза ферментов. Г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>ен-регулятор каждой системы синтезирует неактивный репрессор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соединения с продуктом противоположной системы образует активный комплекс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комплекс</w:t>
      </w:r>
      <w:proofErr w:type="gramEnd"/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обратимо реагируя с участком структурного гена (оперона), блокирует синтез </w:t>
      </w:r>
      <w:proofErr w:type="spellStart"/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>мРНК</w:t>
      </w:r>
      <w:proofErr w:type="spellEnd"/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. То есть продукт первой системы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компрессор второй системы, а продукт второй систем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компрессор первой.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процессе компрессии могут участвовать одна, </w:t>
      </w:r>
      <w:proofErr w:type="gramStart"/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>две и более молекул</w:t>
      </w:r>
      <w:proofErr w:type="gramEnd"/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продукта.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DE1A24" wp14:editId="4F9DB81C">
            <wp:extent cx="3126105" cy="2658110"/>
            <wp:effectExtent l="0" t="0" r="0" b="8890"/>
            <wp:docPr id="3" name="Рисунок 3" descr="mhtml:file://C:\Users\Аки\Desktop\курсач\Ризниченко_КЛАССИЧЕСКИЕ%20МОДЕЛИ%20КЛЕТОЧНЫХ%20ПРОЦЕССОВ.mht!http://www.mathcell.ru/pic/obzor_rizn_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html:file://C:\Users\Аки\Desktop\курсач\Ризниченко_КЛАССИЧЕСКИЕ%20МОДЕЛИ%20КЛЕТОЧНЫХ%20ПРОЦЕССОВ.mht!http://www.mathcell.ru/pic/obzor_rizn_picture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4A" w:rsidRPr="00ED7510" w:rsidRDefault="00ED7510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ED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ED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D7510">
        <w:rPr>
          <w:rFonts w:ascii="Times New Roman" w:eastAsia="Times New Roman" w:hAnsi="Times New Roman" w:cs="Times New Roman"/>
          <w:sz w:val="28"/>
          <w:szCs w:val="28"/>
        </w:rPr>
        <w:t>хема синтеза двух ферментов</w:t>
      </w:r>
    </w:p>
    <w:p w:rsidR="00C10C4A" w:rsidRPr="006E61E6" w:rsidRDefault="00C10C4A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9A0A58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характере взаимодействия </w:t>
      </w:r>
      <w:r w:rsidR="00833ED7">
        <w:rPr>
          <w:rFonts w:ascii="Times New Roman" w:eastAsia="Times New Roman" w:hAnsi="Times New Roman" w:cs="Times New Roman"/>
          <w:sz w:val="28"/>
          <w:szCs w:val="28"/>
        </w:rPr>
        <w:t>во время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интенсивной работ</w:t>
      </w:r>
      <w:r w:rsidR="00833ED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первой системы заблокирована </w:t>
      </w:r>
      <w:r w:rsidR="00833ED7">
        <w:rPr>
          <w:rFonts w:ascii="Times New Roman" w:eastAsia="Times New Roman" w:hAnsi="Times New Roman" w:cs="Times New Roman"/>
          <w:sz w:val="28"/>
          <w:szCs w:val="28"/>
        </w:rPr>
        <w:t xml:space="preserve">вторая 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и наоборот. Простейшая система уравнения для описания </w:t>
      </w:r>
      <w:r w:rsidR="00833ED7">
        <w:rPr>
          <w:rFonts w:ascii="Times New Roman" w:eastAsia="Times New Roman" w:hAnsi="Times New Roman" w:cs="Times New Roman"/>
          <w:sz w:val="28"/>
          <w:szCs w:val="28"/>
        </w:rPr>
        <w:t>этого типа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взаимодействия: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F20849" w:rsidRDefault="00C82908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p>
                      </m:sSubSup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1,</m:t>
                      </m:r>
                    </m:sub>
                  </m:sSub>
                </m: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p>
                      </m:sSubSup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,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                                             (2.1)</m:t>
          </m:r>
        </m:oMath>
      </m:oMathPara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33ED7" w:rsidRDefault="00833ED7" w:rsidP="00315472">
      <w:pPr>
        <w:keepLines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 продуктов;</w:t>
      </w:r>
    </w:p>
    <w:p w:rsidR="00833ED7" w:rsidRDefault="00C82908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1,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1, 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выражаются</w:t>
      </w:r>
      <w:r w:rsidR="00833ED7">
        <w:rPr>
          <w:rFonts w:ascii="Times New Roman" w:eastAsia="Times New Roman" w:hAnsi="Times New Roman" w:cs="Times New Roman"/>
          <w:sz w:val="28"/>
          <w:szCs w:val="28"/>
        </w:rPr>
        <w:t xml:space="preserve"> через параметры </w:t>
      </w:r>
      <w:proofErr w:type="gramStart"/>
      <w:r w:rsidR="00833ED7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="0083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3ED7">
        <w:rPr>
          <w:rFonts w:ascii="Times New Roman" w:eastAsia="Times New Roman" w:hAnsi="Times New Roman" w:cs="Times New Roman"/>
          <w:sz w:val="28"/>
          <w:szCs w:val="28"/>
        </w:rPr>
        <w:t>веществЖ</w:t>
      </w:r>
      <w:proofErr w:type="spellEnd"/>
    </w:p>
    <w:p w:rsidR="00C10C4A" w:rsidRPr="006E61E6" w:rsidRDefault="00833ED7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1E6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показатель степени, который 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>показывается количество молекул активного репрессора</w:t>
      </w:r>
      <w:r>
        <w:rPr>
          <w:rFonts w:ascii="Times New Roman" w:eastAsia="Times New Roman" w:hAnsi="Times New Roman" w:cs="Times New Roman"/>
          <w:sz w:val="28"/>
          <w:szCs w:val="28"/>
        </w:rPr>
        <w:t>, соединяющихся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с опероном для блокировки синтеза </w:t>
      </w:r>
      <w:proofErr w:type="spellStart"/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>мРНК</w:t>
      </w:r>
      <w:proofErr w:type="spellEnd"/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>Введем безразмерные переменные: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F20849" w:rsidRDefault="00C82908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m</m:t>
                      </m:r>
                    </m:den>
                  </m:f>
                </m:sup>
              </m:sSub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m</m:t>
                      </m:r>
                    </m:den>
                  </m:f>
                </m:sup>
              </m:sSub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L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=qt.           (2.2)</m:t>
          </m:r>
        </m:oMath>
      </m:oMathPara>
    </w:p>
    <w:p w:rsidR="00833ED7" w:rsidRDefault="00833ED7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81911" w:rsidRDefault="00381911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Следовательно:</w:t>
      </w:r>
    </w:p>
    <w:p w:rsidR="00381911" w:rsidRDefault="00381911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33ED7" w:rsidRPr="00F20849" w:rsidRDefault="00C82908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1+</m:t>
                      </m:r>
                      <m:sSubSup>
                        <m:sSub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p>
                      </m:sSubSup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</m: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1+</m:t>
                      </m:r>
                      <m:sSubSup>
                        <m:sSub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p>
                      </m:sSubSup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.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                                                 (2.3)</m:t>
          </m:r>
        </m:oMath>
      </m:oMathPara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>Исследование системы (</w:t>
      </w:r>
      <w:r w:rsidR="00833ED7"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) показало, что при </w:t>
      </w:r>
      <w:r w:rsidRPr="006E61E6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= 0 фазовый портрет имеет одну устойчивую особую точку в первом квадранте фазовой плоскости</w:t>
      </w:r>
      <w:r w:rsidR="0083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и не описывает процессы переключения в системе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>, что представлено на рисунке 5</w:t>
      </w:r>
      <w:r w:rsidR="00597F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3ED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ACECA0" wp14:editId="34FEA9E4">
            <wp:extent cx="3867150" cy="1995036"/>
            <wp:effectExtent l="0" t="0" r="0" b="5715"/>
            <wp:docPr id="4" name="Рисунок 4" descr="mhtml:file://C:\Users\Аки\Desktop\курсач\Ризниченко_КЛАССИЧЕСКИЕ%20МОДЕЛИ%20КЛЕТОЧНЫХ%20ПРОЦЕССОВ.mht!http://www.mathcell.ru/pic/obzor_rizn_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html:file://C:\Users\Аки\Desktop\курсач\Ризниченко_КЛАССИЧЕСКИЕ%20МОДЕЛИ%20КЛЕТОЧНЫХ%20ПРОЦЕССОВ.mht!http://www.mathcell.ru/pic/obzor_rizn_picture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71" cy="20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510" w:rsidRDefault="00ED7510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>При m = 1 система имеет единственное устойчивое стационарное состояние (а). При m = 2 в системе три стационарных сос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тояния, два из которых (а и с)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устойчивые узлы, а третье (b)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седло</w:t>
      </w:r>
    </w:p>
    <w:p w:rsidR="00315472" w:rsidRDefault="00315472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0C4A" w:rsidRPr="00ED7510" w:rsidRDefault="00ED7510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510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0DBC">
        <w:rPr>
          <w:rFonts w:ascii="Times New Roman" w:eastAsia="Times New Roman" w:hAnsi="Times New Roman" w:cs="Times New Roman"/>
          <w:b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>лавные изоклины</w:t>
      </w:r>
      <w:r w:rsidR="00833ED7">
        <w:rPr>
          <w:rFonts w:ascii="Times New Roman" w:eastAsia="Times New Roman" w:hAnsi="Times New Roman" w:cs="Times New Roman"/>
          <w:sz w:val="28"/>
          <w:szCs w:val="28"/>
        </w:rPr>
        <w:t xml:space="preserve"> на фазовой плоскости системы </w:t>
      </w:r>
    </w:p>
    <w:p w:rsidR="00833ED7" w:rsidRPr="006E61E6" w:rsidRDefault="00833ED7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m≥2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и определенных значениях отношения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&gt;γ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система приобретает триггерные свойства. Такая система на фазовой плоскости имеет две устойчивые особые точки, м</w:t>
      </w:r>
      <w:r w:rsidR="00597F91">
        <w:rPr>
          <w:rFonts w:ascii="Times New Roman" w:eastAsia="Times New Roman" w:hAnsi="Times New Roman" w:cs="Times New Roman"/>
          <w:sz w:val="28"/>
          <w:szCs w:val="28"/>
        </w:rPr>
        <w:t xml:space="preserve">ежду которыми расположено седло, что представлено на 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рис</w:t>
      </w:r>
      <w:r w:rsidR="00597F91">
        <w:rPr>
          <w:rFonts w:ascii="Times New Roman" w:eastAsia="Times New Roman" w:hAnsi="Times New Roman" w:cs="Times New Roman"/>
          <w:sz w:val="28"/>
          <w:szCs w:val="28"/>
        </w:rPr>
        <w:t>унке 4, б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. Значение γ является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бифуркационным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, имеющим триггерный характер бифуркации, то есть образуется седло. Отношение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является управляющим параметром, а изменение значения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&gt;γ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которого может привести к смене стационарного режима в системе, что было уже описано выше при рассмотрении параметрического способа переключения системы.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зависят от многих биохимических характеристик, например, от времени жизни ферментов</w:t>
      </w:r>
      <w:r w:rsidR="00597F91">
        <w:rPr>
          <w:rFonts w:ascii="Times New Roman" w:eastAsia="Times New Roman" w:hAnsi="Times New Roman" w:cs="Times New Roman"/>
          <w:sz w:val="28"/>
          <w:szCs w:val="28"/>
        </w:rPr>
        <w:t>, активности ферментов. На рис.5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отображен фазовый портрет триггерной системы (2).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C85BBB" wp14:editId="2973EED9">
            <wp:extent cx="2604770" cy="2552065"/>
            <wp:effectExtent l="0" t="0" r="5080" b="635"/>
            <wp:docPr id="5" name="Рисунок 5" descr="mhtml:file://C:\Users\Аки\Desktop\курсач\Ризниченко_КЛАССИЧЕСКИЕ%20МОДЕЛИ%20КЛЕТОЧНЫХ%20ПРОЦЕССОВ.mht!http://www.mathcell.ru/pic/obzor_rizn_pictur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html:file://C:\Users\Аки\Desktop\курсач\Ризниченко_КЛАССИЧЕСКИЕ%20МОДЕЛИ%20КЛЕТОЧНЫХ%20ПРОЦЕССОВ.mht!http://www.mathcell.ru/pic/obzor_rizn_picture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4A" w:rsidRPr="00ED7510" w:rsidRDefault="00ED7510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ED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D7510">
        <w:rPr>
          <w:rFonts w:ascii="Times New Roman" w:eastAsia="Times New Roman" w:hAnsi="Times New Roman" w:cs="Times New Roman"/>
          <w:sz w:val="28"/>
          <w:szCs w:val="28"/>
        </w:rPr>
        <w:t>азовый портрет триггерной системы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6256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>Триггерные модели способны описывать проц</w:t>
      </w:r>
      <w:r w:rsidR="00597F91">
        <w:rPr>
          <w:rFonts w:ascii="Times New Roman" w:eastAsia="Times New Roman" w:hAnsi="Times New Roman" w:cs="Times New Roman"/>
          <w:sz w:val="28"/>
          <w:szCs w:val="28"/>
        </w:rPr>
        <w:t>ессы отбора и дифференцировки. П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одобные механизмы взаимодействия в распределенной системе могут </w:t>
      </w:r>
      <w:r w:rsidR="00862566">
        <w:rPr>
          <w:rFonts w:ascii="Times New Roman" w:eastAsia="Times New Roman" w:hAnsi="Times New Roman" w:cs="Times New Roman"/>
          <w:sz w:val="28"/>
          <w:szCs w:val="28"/>
        </w:rPr>
        <w:t>описывать процессы морфогенеза.</w:t>
      </w:r>
    </w:p>
    <w:p w:rsidR="00C10C4A" w:rsidRPr="00862566" w:rsidRDefault="00862566" w:rsidP="00012E74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70262" w:rsidRPr="00315472" w:rsidRDefault="00315472" w:rsidP="00315472">
      <w:pPr>
        <w:keepLines/>
        <w:widowControl w:val="0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FE3E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7F91" w:rsidRPr="00315472">
        <w:rPr>
          <w:rFonts w:ascii="Times New Roman" w:eastAsia="Times New Roman" w:hAnsi="Times New Roman" w:cs="Times New Roman"/>
          <w:b/>
          <w:sz w:val="28"/>
          <w:szCs w:val="28"/>
        </w:rPr>
        <w:t>Колебания в гликолизе</w:t>
      </w:r>
    </w:p>
    <w:p w:rsidR="00597F91" w:rsidRPr="00970D1E" w:rsidRDefault="00597F91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D5FA9" w:rsidRDefault="00C10C4A" w:rsidP="00A4770C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Гликолиз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процесс окисления глюкозы, в результате которого из одной молекулы глюкозы образуются две молекулы пировиноградной кислоты и </w:t>
      </w:r>
      <w:r w:rsidR="00597F91">
        <w:rPr>
          <w:rFonts w:ascii="Times New Roman" w:eastAsia="Times New Roman" w:hAnsi="Times New Roman" w:cs="Times New Roman"/>
          <w:sz w:val="28"/>
          <w:szCs w:val="28"/>
        </w:rPr>
        <w:t>который является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классическим примером колебательной биохимической реакции. В основу гликолиза заложена цепь последовательных ферментативных реакций, сопровождающихся запасанием энергии в форме АТФ и НАДФ. </w:t>
      </w:r>
    </w:p>
    <w:p w:rsidR="00A4770C" w:rsidRDefault="00CD5FA9" w:rsidP="00A4770C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Сахара подвергаются метаболическим превращениям </w:t>
      </w:r>
      <w:r w:rsidR="00EC5428">
        <w:rPr>
          <w:rFonts w:ascii="Times New Roman" w:eastAsia="Times New Roman" w:hAnsi="Times New Roman" w:cs="Times New Roman"/>
          <w:sz w:val="28"/>
          <w:szCs w:val="28"/>
        </w:rPr>
        <w:t>зачастую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сложных эфиров фосфорной кислоты. Глюкоза активизируется путем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фосфорилирования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 АТФ-зависимой реакции она превращается в глюкозо-6-фосфат</w:t>
      </w:r>
      <w:r w:rsidR="00EC5428">
        <w:rPr>
          <w:rFonts w:ascii="Times New Roman" w:eastAsia="Times New Roman" w:hAnsi="Times New Roman" w:cs="Times New Roman"/>
          <w:sz w:val="28"/>
          <w:szCs w:val="28"/>
        </w:rPr>
        <w:t xml:space="preserve"> (1)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 xml:space="preserve">оторый </w:t>
      </w:r>
      <w:proofErr w:type="spellStart"/>
      <w:r w:rsidR="00315472">
        <w:rPr>
          <w:rFonts w:ascii="Times New Roman" w:eastAsia="Times New Roman" w:hAnsi="Times New Roman" w:cs="Times New Roman"/>
          <w:sz w:val="28"/>
          <w:szCs w:val="28"/>
        </w:rPr>
        <w:t>изомеризуется</w:t>
      </w:r>
      <w:proofErr w:type="spellEnd"/>
      <w:r w:rsidR="0031547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315472">
        <w:rPr>
          <w:rFonts w:ascii="Times New Roman" w:eastAsia="Times New Roman" w:hAnsi="Times New Roman" w:cs="Times New Roman"/>
          <w:sz w:val="28"/>
          <w:szCs w:val="28"/>
        </w:rPr>
        <w:t>фруктозо</w:t>
      </w:r>
      <w:proofErr w:type="spellEnd"/>
      <w:r w:rsidR="00315472">
        <w:rPr>
          <w:rFonts w:ascii="Times New Roman" w:eastAsia="Times New Roman" w:hAnsi="Times New Roman" w:cs="Times New Roman"/>
          <w:sz w:val="28"/>
          <w:szCs w:val="28"/>
        </w:rPr>
        <w:t>–6–</w:t>
      </w:r>
      <w:r>
        <w:rPr>
          <w:rFonts w:ascii="Times New Roman" w:eastAsia="Times New Roman" w:hAnsi="Times New Roman" w:cs="Times New Roman"/>
          <w:sz w:val="28"/>
          <w:szCs w:val="28"/>
        </w:rPr>
        <w:t>фосфат</w:t>
      </w:r>
      <w:r w:rsidR="00EC5428">
        <w:rPr>
          <w:rFonts w:ascii="Times New Roman" w:eastAsia="Times New Roman" w:hAnsi="Times New Roman" w:cs="Times New Roman"/>
          <w:sz w:val="28"/>
          <w:szCs w:val="28"/>
        </w:rPr>
        <w:t xml:space="preserve"> (2)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свою очередь 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фосфорилируется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образуется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фруктозо</w:t>
      </w:r>
      <w:proofErr w:type="spellEnd"/>
      <w:r w:rsidR="0031547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1,6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дифосфат</w:t>
      </w:r>
      <w:proofErr w:type="spellEnd"/>
      <w:r w:rsidR="00EC5428">
        <w:rPr>
          <w:rFonts w:ascii="Times New Roman" w:eastAsia="Times New Roman" w:hAnsi="Times New Roman" w:cs="Times New Roman"/>
          <w:sz w:val="28"/>
          <w:szCs w:val="28"/>
        </w:rPr>
        <w:t xml:space="preserve"> (3)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Ключевым ферментом гликолиза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фосфофруктокиназа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катализирует данную стадию. </w:t>
      </w:r>
      <w:r w:rsidR="00EC5428">
        <w:rPr>
          <w:rFonts w:ascii="Times New Roman" w:eastAsia="Times New Roman" w:hAnsi="Times New Roman" w:cs="Times New Roman"/>
          <w:sz w:val="28"/>
          <w:szCs w:val="28"/>
        </w:rPr>
        <w:t xml:space="preserve">До данного момента расходовались две молекулы АТФ на одну молекулу глюкозы. Теперь </w:t>
      </w:r>
      <w:proofErr w:type="spellStart"/>
      <w:r w:rsidR="00EC5428">
        <w:rPr>
          <w:rFonts w:ascii="Times New Roman" w:eastAsia="Times New Roman" w:hAnsi="Times New Roman" w:cs="Times New Roman"/>
          <w:sz w:val="28"/>
          <w:szCs w:val="28"/>
        </w:rPr>
        <w:t>фруктозо</w:t>
      </w:r>
      <w:proofErr w:type="spellEnd"/>
      <w:r w:rsidR="00315472">
        <w:rPr>
          <w:rFonts w:ascii="Times New Roman" w:eastAsia="Times New Roman" w:hAnsi="Times New Roman" w:cs="Times New Roman"/>
          <w:sz w:val="28"/>
          <w:szCs w:val="28"/>
        </w:rPr>
        <w:t>–1,6–</w:t>
      </w:r>
      <w:proofErr w:type="spellStart"/>
      <w:r w:rsidR="00EC5428">
        <w:rPr>
          <w:rFonts w:ascii="Times New Roman" w:eastAsia="Times New Roman" w:hAnsi="Times New Roman" w:cs="Times New Roman"/>
          <w:sz w:val="28"/>
          <w:szCs w:val="28"/>
        </w:rPr>
        <w:t>дифосфад</w:t>
      </w:r>
      <w:proofErr w:type="spellEnd"/>
      <w:r w:rsidR="00EC5428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</w:t>
      </w:r>
      <w:proofErr w:type="spellStart"/>
      <w:r w:rsidR="00EC5428">
        <w:rPr>
          <w:rFonts w:ascii="Times New Roman" w:eastAsia="Times New Roman" w:hAnsi="Times New Roman" w:cs="Times New Roman"/>
          <w:sz w:val="28"/>
          <w:szCs w:val="28"/>
        </w:rPr>
        <w:t>альдолазы</w:t>
      </w:r>
      <w:proofErr w:type="spellEnd"/>
      <w:r w:rsidR="00EC5428">
        <w:rPr>
          <w:rFonts w:ascii="Times New Roman" w:eastAsia="Times New Roman" w:hAnsi="Times New Roman" w:cs="Times New Roman"/>
          <w:sz w:val="28"/>
          <w:szCs w:val="28"/>
        </w:rPr>
        <w:t xml:space="preserve"> расщепляется на </w:t>
      </w:r>
      <w:proofErr w:type="spellStart"/>
      <w:r w:rsidR="00EC5428">
        <w:rPr>
          <w:rFonts w:ascii="Times New Roman" w:eastAsia="Times New Roman" w:hAnsi="Times New Roman" w:cs="Times New Roman"/>
          <w:sz w:val="28"/>
          <w:szCs w:val="28"/>
        </w:rPr>
        <w:t>фосфорилирован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>ные</w:t>
      </w:r>
      <w:proofErr w:type="spellEnd"/>
      <w:r w:rsidR="00315472">
        <w:rPr>
          <w:rFonts w:ascii="Times New Roman" w:eastAsia="Times New Roman" w:hAnsi="Times New Roman" w:cs="Times New Roman"/>
          <w:sz w:val="28"/>
          <w:szCs w:val="28"/>
        </w:rPr>
        <w:t xml:space="preserve"> фрагменты: </w:t>
      </w:r>
      <w:proofErr w:type="spellStart"/>
      <w:r w:rsidR="00315472">
        <w:rPr>
          <w:rFonts w:ascii="Times New Roman" w:eastAsia="Times New Roman" w:hAnsi="Times New Roman" w:cs="Times New Roman"/>
          <w:sz w:val="28"/>
          <w:szCs w:val="28"/>
        </w:rPr>
        <w:t>грицеральдегид</w:t>
      </w:r>
      <w:proofErr w:type="spellEnd"/>
      <w:r w:rsidR="00315472">
        <w:rPr>
          <w:rFonts w:ascii="Times New Roman" w:eastAsia="Times New Roman" w:hAnsi="Times New Roman" w:cs="Times New Roman"/>
          <w:sz w:val="28"/>
          <w:szCs w:val="28"/>
        </w:rPr>
        <w:t>–3–</w:t>
      </w:r>
      <w:r w:rsidR="00EC5428">
        <w:rPr>
          <w:rFonts w:ascii="Times New Roman" w:eastAsia="Times New Roman" w:hAnsi="Times New Roman" w:cs="Times New Roman"/>
          <w:sz w:val="28"/>
          <w:szCs w:val="28"/>
        </w:rPr>
        <w:t xml:space="preserve">фосфат и </w:t>
      </w:r>
      <w:proofErr w:type="spellStart"/>
      <w:r w:rsidR="00EC5428">
        <w:rPr>
          <w:rFonts w:ascii="Times New Roman" w:eastAsia="Times New Roman" w:hAnsi="Times New Roman" w:cs="Times New Roman"/>
          <w:sz w:val="28"/>
          <w:szCs w:val="28"/>
        </w:rPr>
        <w:t>дигидроксиацетонфосфат</w:t>
      </w:r>
      <w:proofErr w:type="spellEnd"/>
      <w:r w:rsidR="00EC5428">
        <w:rPr>
          <w:rFonts w:ascii="Times New Roman" w:eastAsia="Times New Roman" w:hAnsi="Times New Roman" w:cs="Times New Roman"/>
          <w:sz w:val="28"/>
          <w:szCs w:val="28"/>
        </w:rPr>
        <w:t xml:space="preserve"> (4), которые превращаются один в другой с помощью </w:t>
      </w:r>
      <w:proofErr w:type="spellStart"/>
      <w:r w:rsidR="00EC5428">
        <w:rPr>
          <w:rFonts w:ascii="Times New Roman" w:eastAsia="Times New Roman" w:hAnsi="Times New Roman" w:cs="Times New Roman"/>
          <w:sz w:val="28"/>
          <w:szCs w:val="28"/>
        </w:rPr>
        <w:t>триозофосфатазомер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>азой</w:t>
      </w:r>
      <w:proofErr w:type="spellEnd"/>
      <w:r w:rsidR="00315472">
        <w:rPr>
          <w:rFonts w:ascii="Times New Roman" w:eastAsia="Times New Roman" w:hAnsi="Times New Roman" w:cs="Times New Roman"/>
          <w:sz w:val="28"/>
          <w:szCs w:val="28"/>
        </w:rPr>
        <w:t xml:space="preserve"> (5). Затем </w:t>
      </w:r>
      <w:proofErr w:type="spellStart"/>
      <w:r w:rsidR="00315472">
        <w:rPr>
          <w:rFonts w:ascii="Times New Roman" w:eastAsia="Times New Roman" w:hAnsi="Times New Roman" w:cs="Times New Roman"/>
          <w:sz w:val="28"/>
          <w:szCs w:val="28"/>
        </w:rPr>
        <w:t>гицеральдегид</w:t>
      </w:r>
      <w:proofErr w:type="spellEnd"/>
      <w:r w:rsidR="00315472">
        <w:rPr>
          <w:rFonts w:ascii="Times New Roman" w:eastAsia="Times New Roman" w:hAnsi="Times New Roman" w:cs="Times New Roman"/>
          <w:sz w:val="28"/>
          <w:szCs w:val="28"/>
        </w:rPr>
        <w:t>–3–</w:t>
      </w:r>
      <w:r w:rsidR="00EC5428">
        <w:rPr>
          <w:rFonts w:ascii="Times New Roman" w:eastAsia="Times New Roman" w:hAnsi="Times New Roman" w:cs="Times New Roman"/>
          <w:sz w:val="28"/>
          <w:szCs w:val="28"/>
        </w:rPr>
        <w:t>фо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 xml:space="preserve">сфат окисляется </w:t>
      </w:r>
      <w:proofErr w:type="spellStart"/>
      <w:r w:rsidR="00315472">
        <w:rPr>
          <w:rFonts w:ascii="Times New Roman" w:eastAsia="Times New Roman" w:hAnsi="Times New Roman" w:cs="Times New Roman"/>
          <w:sz w:val="28"/>
          <w:szCs w:val="28"/>
        </w:rPr>
        <w:t>гицеральдегид</w:t>
      </w:r>
      <w:proofErr w:type="spellEnd"/>
      <w:r w:rsidR="00315472">
        <w:rPr>
          <w:rFonts w:ascii="Times New Roman" w:eastAsia="Times New Roman" w:hAnsi="Times New Roman" w:cs="Times New Roman"/>
          <w:sz w:val="28"/>
          <w:szCs w:val="28"/>
        </w:rPr>
        <w:t>–3–</w:t>
      </w:r>
      <w:proofErr w:type="spellStart"/>
      <w:r w:rsidR="00EC5428">
        <w:rPr>
          <w:rFonts w:ascii="Times New Roman" w:eastAsia="Times New Roman" w:hAnsi="Times New Roman" w:cs="Times New Roman"/>
          <w:sz w:val="28"/>
          <w:szCs w:val="28"/>
        </w:rPr>
        <w:t>фосфатадегидрогеназой</w:t>
      </w:r>
      <w:proofErr w:type="spellEnd"/>
      <w:r w:rsidR="00EC5428">
        <w:rPr>
          <w:rFonts w:ascii="Times New Roman" w:eastAsia="Times New Roman" w:hAnsi="Times New Roman" w:cs="Times New Roman"/>
          <w:sz w:val="28"/>
          <w:szCs w:val="28"/>
        </w:rPr>
        <w:t xml:space="preserve"> (6) с образованием НАДН 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Н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</m:sup>
        </m:sSup>
      </m:oMath>
      <w:r w:rsidR="001F10C7">
        <w:rPr>
          <w:rFonts w:ascii="Times New Roman" w:eastAsia="Times New Roman" w:hAnsi="Times New Roman" w:cs="Times New Roman"/>
          <w:sz w:val="28"/>
          <w:szCs w:val="28"/>
        </w:rPr>
        <w:t>. В данной реакции в молекулу включается неорганический фосфат с обр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>азованием 1,3–</w:t>
      </w:r>
      <w:proofErr w:type="spellStart"/>
      <w:r w:rsidR="001F10C7">
        <w:rPr>
          <w:rFonts w:ascii="Times New Roman" w:eastAsia="Times New Roman" w:hAnsi="Times New Roman" w:cs="Times New Roman"/>
          <w:sz w:val="28"/>
          <w:szCs w:val="28"/>
        </w:rPr>
        <w:t>дифорфогрицерата</w:t>
      </w:r>
      <w:proofErr w:type="spellEnd"/>
      <w:r w:rsidR="001F10C7">
        <w:rPr>
          <w:rFonts w:ascii="Times New Roman" w:eastAsia="Times New Roman" w:hAnsi="Times New Roman" w:cs="Times New Roman"/>
          <w:sz w:val="28"/>
          <w:szCs w:val="28"/>
        </w:rPr>
        <w:t xml:space="preserve">; это промежуточное соединение содержит в себе </w:t>
      </w:r>
      <w:proofErr w:type="spellStart"/>
      <w:r w:rsidR="001F10C7">
        <w:rPr>
          <w:rFonts w:ascii="Times New Roman" w:eastAsia="Times New Roman" w:hAnsi="Times New Roman" w:cs="Times New Roman"/>
          <w:sz w:val="28"/>
          <w:szCs w:val="28"/>
        </w:rPr>
        <w:t>ангидрильную</w:t>
      </w:r>
      <w:proofErr w:type="spellEnd"/>
      <w:r w:rsidR="001F10C7">
        <w:rPr>
          <w:rFonts w:ascii="Times New Roman" w:eastAsia="Times New Roman" w:hAnsi="Times New Roman" w:cs="Times New Roman"/>
          <w:sz w:val="28"/>
          <w:szCs w:val="28"/>
        </w:rPr>
        <w:t xml:space="preserve"> связь, расщепление которой является </w:t>
      </w:r>
      <w:proofErr w:type="spellStart"/>
      <w:r w:rsidR="001F10C7">
        <w:rPr>
          <w:rFonts w:ascii="Times New Roman" w:eastAsia="Times New Roman" w:hAnsi="Times New Roman" w:cs="Times New Roman"/>
          <w:sz w:val="28"/>
          <w:szCs w:val="28"/>
        </w:rPr>
        <w:t>экзоэргическим</w:t>
      </w:r>
      <w:proofErr w:type="spellEnd"/>
      <w:r w:rsidR="001F10C7">
        <w:rPr>
          <w:rFonts w:ascii="Times New Roman" w:eastAsia="Times New Roman" w:hAnsi="Times New Roman" w:cs="Times New Roman"/>
          <w:sz w:val="28"/>
          <w:szCs w:val="28"/>
        </w:rPr>
        <w:t xml:space="preserve"> процессом. На следующей стадии, которая катализируется </w:t>
      </w:r>
      <w:proofErr w:type="spellStart"/>
      <w:r w:rsidR="001F10C7">
        <w:rPr>
          <w:rFonts w:ascii="Times New Roman" w:eastAsia="Times New Roman" w:hAnsi="Times New Roman" w:cs="Times New Roman"/>
          <w:sz w:val="28"/>
          <w:szCs w:val="28"/>
        </w:rPr>
        <w:t>фосфороглацераткиназой</w:t>
      </w:r>
      <w:proofErr w:type="spellEnd"/>
      <w:r w:rsidR="001F10C7">
        <w:rPr>
          <w:rFonts w:ascii="Times New Roman" w:eastAsia="Times New Roman" w:hAnsi="Times New Roman" w:cs="Times New Roman"/>
          <w:sz w:val="28"/>
          <w:szCs w:val="28"/>
        </w:rPr>
        <w:t>, гидролиз данного соединения сопряжен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 xml:space="preserve"> с образованием АТФ (7)</w:t>
      </w:r>
      <w:r w:rsidR="006D16E3" w:rsidRPr="006D16E3">
        <w:rPr>
          <w:rFonts w:ascii="Times New Roman" w:eastAsia="Times New Roman" w:hAnsi="Times New Roman" w:cs="Times New Roman"/>
          <w:sz w:val="28"/>
          <w:szCs w:val="28"/>
        </w:rPr>
        <w:t>[7]</w:t>
      </w:r>
      <w:r w:rsidR="00A47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0262" w:rsidRDefault="001F10C7" w:rsidP="00A4770C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Следующий промежуточный продукт гидролиза образуется в ре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>зультате реакции изомеризации 3–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фосфоглацерата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который образовал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>ся в результате стадии (7), в 2–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фосфоглицерат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фермент которого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фосфоглацератмутаза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(8), и последующего отщепления воды при ферменте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енолазе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(9). Продукт состоит из сложного эфира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форфорной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пирувата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поэтому называется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фосфоенолпируватом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 последней стадии, катализируемой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пируваткиназой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(10), образуются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пируват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АТФ.</w:t>
      </w:r>
      <w:r w:rsidR="00F70262">
        <w:rPr>
          <w:rFonts w:ascii="Times New Roman" w:eastAsia="Times New Roman" w:hAnsi="Times New Roman" w:cs="Times New Roman"/>
          <w:sz w:val="28"/>
          <w:szCs w:val="28"/>
        </w:rPr>
        <w:t xml:space="preserve"> Данная реакция высоко </w:t>
      </w:r>
      <w:proofErr w:type="spellStart"/>
      <w:r w:rsidR="00F70262">
        <w:rPr>
          <w:rFonts w:ascii="Times New Roman" w:eastAsia="Times New Roman" w:hAnsi="Times New Roman" w:cs="Times New Roman"/>
          <w:sz w:val="28"/>
          <w:szCs w:val="28"/>
        </w:rPr>
        <w:t>экзоэнергична</w:t>
      </w:r>
      <w:proofErr w:type="spellEnd"/>
      <w:r w:rsidR="00F70262">
        <w:rPr>
          <w:rFonts w:ascii="Times New Roman" w:eastAsia="Times New Roman" w:hAnsi="Times New Roman" w:cs="Times New Roman"/>
          <w:sz w:val="28"/>
          <w:szCs w:val="28"/>
        </w:rPr>
        <w:t xml:space="preserve"> и необратима. Процессы гликолиза с нуме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>рацией представлены на рисунке 7</w:t>
      </w:r>
      <w:r w:rsidR="00F702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0262" w:rsidRDefault="00315472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472">
        <w:rPr>
          <w:noProof/>
          <w:lang w:eastAsia="ru-RU"/>
        </w:rPr>
        <w:t>–</w:t>
      </w:r>
      <w:r w:rsidR="00F70262">
        <w:rPr>
          <w:noProof/>
          <w:lang w:eastAsia="ru-RU"/>
        </w:rPr>
        <w:drawing>
          <wp:inline distT="0" distB="0" distL="0" distR="0" wp14:anchorId="748C06AB" wp14:editId="3AE8BE5D">
            <wp:extent cx="5415148" cy="5449141"/>
            <wp:effectExtent l="0" t="0" r="0" b="0"/>
            <wp:docPr id="15" name="Рисунок 15" descr="http://www.referati.org/ufiles/2010-10-07/36236/anaerobno-dishane_html_m44f9a3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eferati.org/ufiles/2010-10-07/36236/anaerobno-dishane_html_m44f9a35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148" cy="545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262" w:rsidRPr="00ED7510" w:rsidRDefault="00ED7510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7510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315472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Pr="00ED751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D7510">
        <w:rPr>
          <w:rFonts w:ascii="Times New Roman" w:eastAsia="Times New Roman" w:hAnsi="Times New Roman" w:cs="Times New Roman"/>
          <w:sz w:val="28"/>
          <w:szCs w:val="28"/>
        </w:rPr>
        <w:t>хема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процесса</w:t>
      </w:r>
      <w:r w:rsidRPr="00ED7510">
        <w:rPr>
          <w:rFonts w:ascii="Times New Roman" w:eastAsia="Times New Roman" w:hAnsi="Times New Roman" w:cs="Times New Roman"/>
          <w:sz w:val="28"/>
          <w:szCs w:val="28"/>
        </w:rPr>
        <w:t xml:space="preserve"> гликолиза</w:t>
      </w:r>
    </w:p>
    <w:p w:rsidR="00F70262" w:rsidRDefault="00F70262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315472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>Простейший вариант схемы гликолиза может быть представлен в виде:</w:t>
      </w:r>
    </w:p>
    <w:p w:rsidR="00C10C4A" w:rsidRPr="006E61E6" w:rsidRDefault="00C10C4A" w:rsidP="00315472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315472">
      <w:pPr>
        <w:keepLines/>
        <w:widowControl w:val="0"/>
        <w:spacing w:line="33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F4B822" wp14:editId="5848BAD4">
            <wp:extent cx="1849755" cy="861060"/>
            <wp:effectExtent l="0" t="0" r="0" b="0"/>
            <wp:docPr id="6" name="Рисунок 6" descr="mhtml:file://C:\Users\Аки\Desktop\курсач\Ризниченко_КЛАССИЧЕСКИЕ%20МОДЕЛИ%20КЛЕТОЧНЫХ%20ПРОЦЕССОВ.mht!http://www.mathcell.ru/pic/obzor_rizn_pictur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html:file://C:\Users\Аки\Desktop\курсач\Ризниченко_КЛАССИЧЕСКИЕ%20МОДЕЛИ%20КЛЕТОЧНЫХ%20ПРОЦЕССОВ.mht!http://www.mathcell.ru/pic/obzor_rizn_picture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B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(</w:t>
      </w:r>
      <w:r w:rsidR="00ED751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C10C4A" w:rsidRPr="006E61E6" w:rsidRDefault="00C10C4A" w:rsidP="00315472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70262" w:rsidRDefault="00F70262" w:rsidP="00315472">
      <w:pPr>
        <w:keepLines/>
        <w:widowControl w:val="0"/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]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глюкоза;</w:t>
      </w:r>
    </w:p>
    <w:p w:rsidR="00F70262" w:rsidRDefault="00381911" w:rsidP="00381911">
      <w:pPr>
        <w:keepLines/>
        <w:widowControl w:val="0"/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Ф6Ф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фруктозо-6-фосфат, </w:t>
      </w:r>
      <w:proofErr w:type="gramStart"/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>являющи</w:t>
      </w:r>
      <w:r w:rsidR="00F70262">
        <w:rPr>
          <w:rFonts w:ascii="Times New Roman" w:eastAsia="Times New Roman" w:hAnsi="Times New Roman" w:cs="Times New Roman"/>
          <w:sz w:val="28"/>
          <w:szCs w:val="28"/>
        </w:rPr>
        <w:t>йся</w:t>
      </w:r>
      <w:proofErr w:type="gramEnd"/>
      <w:r w:rsidR="00F70262">
        <w:rPr>
          <w:rFonts w:ascii="Times New Roman" w:eastAsia="Times New Roman" w:hAnsi="Times New Roman" w:cs="Times New Roman"/>
          <w:sz w:val="28"/>
          <w:szCs w:val="28"/>
        </w:rPr>
        <w:t xml:space="preserve"> субстратом ключевой реакции;</w:t>
      </w:r>
    </w:p>
    <w:p w:rsidR="00F70262" w:rsidRDefault="00381911" w:rsidP="00381911">
      <w:pPr>
        <w:keepLines/>
        <w:widowControl w:val="0"/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ФДФ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продукт реакции, являющийся субстратом второй стадии. </w:t>
      </w:r>
    </w:p>
    <w:p w:rsidR="00C10C4A" w:rsidRPr="006E61E6" w:rsidRDefault="00C10C4A" w:rsidP="00315472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>Система уравнений, описывающих реакции, в безразмерных переменных может быть представлена как:</w:t>
      </w:r>
    </w:p>
    <w:p w:rsidR="00C10C4A" w:rsidRPr="006E61E6" w:rsidRDefault="00C10C4A" w:rsidP="00315472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BF7B2F" w:rsidRDefault="00C82908" w:rsidP="00315472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=k-X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mx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+x</m:t>
                          </m:r>
                        </m:e>
                      </m:d>
                    </m:den>
                  </m:f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y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my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+y</m:t>
                          </m:r>
                        </m:e>
                      </m:d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,</m:t>
                  </m:r>
                </m: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dy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=X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(K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mx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+x)</m:t>
                      </m:r>
                    </m:den>
                  </m:f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y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(K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my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+y)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-q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y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</w:rPr>
                                    <m:t>'</m:t>
                                  </m:r>
                                </m:sup>
                              </m:sSup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my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+y</m:t>
                          </m:r>
                        </m:e>
                      </m:d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.</m:t>
                  </m:r>
                </m:e>
              </m:eqAr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              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3.2</m:t>
                  </m:r>
                </m:e>
              </m:d>
            </m:e>
          </m:d>
        </m:oMath>
      </m:oMathPara>
    </w:p>
    <w:p w:rsidR="00C10C4A" w:rsidRPr="006E61E6" w:rsidRDefault="00C10C4A" w:rsidP="00315472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315472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зависимости скоростей реакции представлены в форме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Михаелиса</w:t>
      </w:r>
      <w:proofErr w:type="spellEnd"/>
      <w:r w:rsidR="00315472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Ментен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>, как это будет представлено в уравнении (</w:t>
      </w:r>
      <w:r w:rsidR="00F7026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4). В системе можно провести замену переменных, если выполняется условия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mx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≫x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my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≫y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, и выразить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'</m:t>
            </m:r>
          </m:sup>
        </m:sSup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0C4A" w:rsidRPr="006E61E6" w:rsidRDefault="00C10C4A" w:rsidP="00315472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BF7B2F" w:rsidRDefault="00C82908" w:rsidP="00315472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tXk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K'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mx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my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(q-k)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xX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K'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mz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=y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q-k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k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K'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my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.             (3.3)</m:t>
          </m:r>
        </m:oMath>
      </m:oMathPara>
    </w:p>
    <w:p w:rsidR="00C10C4A" w:rsidRPr="006E61E6" w:rsidRDefault="00C10C4A" w:rsidP="00315472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F70262" w:rsidP="00315472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опустить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штрихи в новых переменных</w:t>
      </w:r>
      <w:r>
        <w:rPr>
          <w:rFonts w:ascii="Times New Roman" w:eastAsia="Times New Roman" w:hAnsi="Times New Roman" w:cs="Times New Roman"/>
          <w:sz w:val="28"/>
          <w:szCs w:val="28"/>
        </w:rPr>
        <w:t>, мы получим систему в безразмерном виде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0C4A" w:rsidRPr="006E61E6" w:rsidRDefault="00C10C4A" w:rsidP="00315472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BF7B2F" w:rsidRDefault="00C82908" w:rsidP="00315472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=1-xy,</m:t>
                  </m:r>
                </m: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dy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=αy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1+r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1+ry</m:t>
                          </m:r>
                        </m:den>
                      </m:f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,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                                   (3.4)</m:t>
          </m:r>
        </m:oMath>
      </m:oMathPara>
    </w:p>
    <w:p w:rsidR="00C10C4A" w:rsidRPr="006E61E6" w:rsidRDefault="00C10C4A" w:rsidP="00315472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315472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которой </w:t>
      </w:r>
    </w:p>
    <w:p w:rsidR="00C10C4A" w:rsidRPr="006E61E6" w:rsidRDefault="00C10C4A" w:rsidP="00315472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BF7B2F" w:rsidRDefault="00C10C4A" w:rsidP="00315472">
      <w:pPr>
        <w:keepLines/>
        <w:widowControl w:val="0"/>
        <w:spacing w:line="3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α=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q-k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mz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my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'</m:t>
                              </m:r>
                            </m:sup>
                          </m:sSup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my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kX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, r=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k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q+k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.                             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3.5</m:t>
              </m:r>
            </m:e>
          </m:d>
        </m:oMath>
      </m:oMathPara>
    </w:p>
    <w:p w:rsidR="00C10C4A" w:rsidRPr="006E61E6" w:rsidRDefault="00C10C4A" w:rsidP="00315472">
      <w:pPr>
        <w:keepLines/>
        <w:widowControl w:val="0"/>
        <w:spacing w:line="3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10C4A" w:rsidRPr="006E61E6" w:rsidRDefault="00315472" w:rsidP="00315472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рисунке 8</w:t>
      </w:r>
      <w:r w:rsidR="00F7026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>редставлены кинетика изменений переменных и фазовый портрет системы (</w:t>
      </w:r>
      <w:r w:rsidR="00F7026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>4) при разных значениях параметров.</w:t>
      </w:r>
    </w:p>
    <w:p w:rsidR="00C10C4A" w:rsidRPr="006E61E6" w:rsidRDefault="00C10C4A" w:rsidP="00315472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Default="00C10C4A" w:rsidP="00315472">
      <w:pPr>
        <w:keepLines/>
        <w:widowControl w:val="0"/>
        <w:spacing w:line="3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3445FB" wp14:editId="656DAEC2">
            <wp:extent cx="4358244" cy="4062609"/>
            <wp:effectExtent l="0" t="0" r="4445" b="0"/>
            <wp:docPr id="7" name="Рисунок 7" descr="mhtml:file://C:\Users\Аки\Desktop\курсач\Ризниченко_КЛАССИЧЕСКИЕ%20МОДЕЛИ%20КЛЕТОЧНЫХ%20ПРОЦЕССОВ.mht!http://www.mathcell.ru/pic/obzor_rizn_pictur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html:file://C:\Users\Аки\Desktop\курсач\Ризниченко_КЛАССИЧЕСКИЕ%20МОДЕЛИ%20КЛЕТОЧНЫХ%20ПРОЦЕССОВ.mht!http://www.mathcell.ru/pic/obzor_rizn_picture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381" cy="407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510" w:rsidRPr="006E61E6" w:rsidRDefault="00ED7510" w:rsidP="00315472">
      <w:pPr>
        <w:keepLines/>
        <w:widowControl w:val="0"/>
        <w:spacing w:line="3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бесколебательный процесс (узел на фазовой плоскости), α = 0.25; r = 1. </w:t>
      </w:r>
    </w:p>
    <w:p w:rsidR="00ED7510" w:rsidRPr="006E61E6" w:rsidRDefault="00ED7510" w:rsidP="00315472">
      <w:pPr>
        <w:keepLines/>
        <w:widowControl w:val="0"/>
        <w:spacing w:line="3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б, </w:t>
      </w:r>
      <w:proofErr w:type="gramStart"/>
      <w:r w:rsidRPr="006E61E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колебания с постоянной амплитудой и фазой (предельный цикл на фазовой плоскости), α = 8; r = 0.5. </w:t>
      </w:r>
    </w:p>
    <w:p w:rsidR="00C10C4A" w:rsidRPr="00ED7510" w:rsidRDefault="00315472" w:rsidP="00315472">
      <w:pPr>
        <w:keepLines/>
        <w:widowControl w:val="0"/>
        <w:spacing w:line="3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8</w:t>
      </w:r>
      <w:r w:rsidR="00ED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D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510" w:rsidRPr="006E61E6">
        <w:rPr>
          <w:rFonts w:ascii="Times New Roman" w:eastAsia="Times New Roman" w:hAnsi="Times New Roman" w:cs="Times New Roman"/>
          <w:sz w:val="28"/>
          <w:szCs w:val="28"/>
        </w:rPr>
        <w:t xml:space="preserve">Кинетика изменений концентраций фруктозо-6-фосфата (х) и </w:t>
      </w:r>
      <w:proofErr w:type="spellStart"/>
      <w:r w:rsidR="00ED7510" w:rsidRPr="006E61E6">
        <w:rPr>
          <w:rFonts w:ascii="Times New Roman" w:eastAsia="Times New Roman" w:hAnsi="Times New Roman" w:cs="Times New Roman"/>
          <w:sz w:val="28"/>
          <w:szCs w:val="28"/>
        </w:rPr>
        <w:t>фруктозодифосфата</w:t>
      </w:r>
      <w:proofErr w:type="spellEnd"/>
      <w:r w:rsidR="00ED7510" w:rsidRPr="006E61E6">
        <w:rPr>
          <w:rFonts w:ascii="Times New Roman" w:eastAsia="Times New Roman" w:hAnsi="Times New Roman" w:cs="Times New Roman"/>
          <w:sz w:val="28"/>
          <w:szCs w:val="28"/>
        </w:rPr>
        <w:t xml:space="preserve"> (у) (справа) и фазовый портрет системы (слева)</w:t>
      </w:r>
    </w:p>
    <w:p w:rsidR="00A4770C" w:rsidRDefault="00A4770C">
      <w:pPr>
        <w:spacing w:after="160" w:line="259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F70262" w:rsidRPr="00A4770C" w:rsidRDefault="00F70262" w:rsidP="00A4770C">
      <w:pPr>
        <w:pStyle w:val="a4"/>
        <w:keepLines/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7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Внутриклеточные колебания кальция</w:t>
      </w:r>
    </w:p>
    <w:p w:rsidR="00F70262" w:rsidRPr="00F70262" w:rsidRDefault="00F70262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A4770C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>Во многих типах живых клеток наблюдаются колебания внутриклеточной концентрации кальция, период которых может варьир</w:t>
      </w:r>
      <w:r w:rsidR="00A4770C">
        <w:rPr>
          <w:rFonts w:ascii="Times New Roman" w:eastAsia="Times New Roman" w:hAnsi="Times New Roman" w:cs="Times New Roman"/>
          <w:sz w:val="28"/>
          <w:szCs w:val="28"/>
        </w:rPr>
        <w:t>овать от 0,5 до 10 мин</w:t>
      </w:r>
      <w:r w:rsidR="003B5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EC9" w:rsidRPr="003B5EC9">
        <w:rPr>
          <w:rFonts w:ascii="Times New Roman" w:eastAsia="Times New Roman" w:hAnsi="Times New Roman" w:cs="Times New Roman"/>
          <w:sz w:val="28"/>
          <w:szCs w:val="28"/>
        </w:rPr>
        <w:t>[8]</w:t>
      </w:r>
      <w:r w:rsidR="00A4770C">
        <w:rPr>
          <w:rFonts w:ascii="Times New Roman" w:eastAsia="Times New Roman" w:hAnsi="Times New Roman" w:cs="Times New Roman"/>
          <w:sz w:val="28"/>
          <w:szCs w:val="28"/>
        </w:rPr>
        <w:t>. На рисунке 9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показана простейшая схема процессов, которые приводят к гормонально обусловленным колебаниям кальция, основой для которых </w:t>
      </w:r>
      <w:r w:rsidR="00DF22D3">
        <w:rPr>
          <w:rFonts w:ascii="Times New Roman" w:eastAsia="Times New Roman" w:hAnsi="Times New Roman" w:cs="Times New Roman"/>
          <w:sz w:val="28"/>
          <w:szCs w:val="28"/>
        </w:rPr>
        <w:t>является индуцированный кальций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и выхода кальция. 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Default="00C10C4A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5272D4" wp14:editId="0D0BD2AF">
            <wp:extent cx="3678555" cy="2286000"/>
            <wp:effectExtent l="0" t="0" r="0" b="0"/>
            <wp:docPr id="10" name="Рисунок 10" descr="mhtml:file://C:\Users\Аки\Desktop\курсач\Ризниченко_КЛАССИЧЕСКИЕ%20МОДЕЛИ%20КЛЕТОЧНЫХ%20ПРОЦЕССОВ.mht!http://www.mathcell.ru/pic/obzor_rizn_pictur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html:file://C:\Users\Аки\Desktop\курсач\Ризниченко_КЛАССИЧЕСКИЕ%20МОДЕЛИ%20КЛЕТОЧНЫХ%20ПРОЦЕССОВ.mht!http://www.mathcell.ru/pic/obzor_rizn_picture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70C" w:rsidRDefault="00C82908" w:rsidP="00A4770C">
      <w:pPr>
        <w:keepLines/>
        <w:widowControl w:val="0"/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="00A4770C"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70C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A4770C" w:rsidRPr="006E61E6">
        <w:rPr>
          <w:rFonts w:ascii="Times New Roman" w:eastAsia="Times New Roman" w:hAnsi="Times New Roman" w:cs="Times New Roman"/>
          <w:sz w:val="28"/>
          <w:szCs w:val="28"/>
        </w:rPr>
        <w:t xml:space="preserve"> скорости притока и оттока кальция в клетк</w:t>
      </w:r>
      <w:r w:rsidR="00A4770C">
        <w:rPr>
          <w:rFonts w:ascii="Times New Roman" w:eastAsia="Times New Roman" w:hAnsi="Times New Roman" w:cs="Times New Roman"/>
          <w:sz w:val="28"/>
          <w:szCs w:val="28"/>
        </w:rPr>
        <w:t>у через плазматическую мембрану;</w:t>
      </w:r>
    </w:p>
    <w:p w:rsidR="00A4770C" w:rsidRDefault="00C82908" w:rsidP="00A4770C">
      <w:pPr>
        <w:keepLines/>
        <w:widowControl w:val="0"/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</m:oMath>
      <w:r w:rsidR="00A4770C"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70C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A4770C" w:rsidRPr="006E61E6">
        <w:rPr>
          <w:rFonts w:ascii="Times New Roman" w:eastAsia="Times New Roman" w:hAnsi="Times New Roman" w:cs="Times New Roman"/>
          <w:sz w:val="28"/>
          <w:szCs w:val="28"/>
        </w:rPr>
        <w:t xml:space="preserve"> скорость освобождение кальция из</w:t>
      </w:r>
      <w:r w:rsidR="00A4770C">
        <w:rPr>
          <w:rFonts w:ascii="Times New Roman" w:eastAsia="Times New Roman" w:hAnsi="Times New Roman" w:cs="Times New Roman"/>
          <w:sz w:val="28"/>
          <w:szCs w:val="28"/>
        </w:rPr>
        <w:t xml:space="preserve"> пула, активируемая гормонально;</w:t>
      </w:r>
    </w:p>
    <w:p w:rsidR="00A4770C" w:rsidRDefault="00C82908" w:rsidP="00A4770C">
      <w:pPr>
        <w:keepLines/>
        <w:widowControl w:val="0"/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b>
        </m:sSub>
      </m:oMath>
      <w:r w:rsidR="00A4770C"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70C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A4770C" w:rsidRPr="006E61E6">
        <w:rPr>
          <w:rFonts w:ascii="Times New Roman" w:eastAsia="Times New Roman" w:hAnsi="Times New Roman" w:cs="Times New Roman"/>
          <w:sz w:val="28"/>
          <w:szCs w:val="28"/>
        </w:rPr>
        <w:t xml:space="preserve"> скорость активного трансп</w:t>
      </w:r>
      <w:r w:rsidR="00A4770C">
        <w:rPr>
          <w:rFonts w:ascii="Times New Roman" w:eastAsia="Times New Roman" w:hAnsi="Times New Roman" w:cs="Times New Roman"/>
          <w:sz w:val="28"/>
          <w:szCs w:val="28"/>
        </w:rPr>
        <w:t xml:space="preserve">орта </w:t>
      </w:r>
      <w:proofErr w:type="spellStart"/>
      <w:r w:rsidR="00A4770C">
        <w:rPr>
          <w:rFonts w:ascii="Times New Roman" w:eastAsia="Times New Roman" w:hAnsi="Times New Roman" w:cs="Times New Roman"/>
          <w:sz w:val="28"/>
          <w:szCs w:val="28"/>
        </w:rPr>
        <w:t>цитозольного</w:t>
      </w:r>
      <w:proofErr w:type="spellEnd"/>
      <w:r w:rsidR="00A4770C">
        <w:rPr>
          <w:rFonts w:ascii="Times New Roman" w:eastAsia="Times New Roman" w:hAnsi="Times New Roman" w:cs="Times New Roman"/>
          <w:sz w:val="28"/>
          <w:szCs w:val="28"/>
        </w:rPr>
        <w:t xml:space="preserve"> кальция в пул;</w:t>
      </w:r>
    </w:p>
    <w:p w:rsidR="00A4770C" w:rsidRDefault="00C82908" w:rsidP="00A4770C">
      <w:pPr>
        <w:keepLines/>
        <w:widowControl w:val="0"/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sub>
        </m:sSub>
      </m:oMath>
      <w:r w:rsidR="00A4770C"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70C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A4770C" w:rsidRPr="006E61E6">
        <w:rPr>
          <w:rFonts w:ascii="Times New Roman" w:eastAsia="Times New Roman" w:hAnsi="Times New Roman" w:cs="Times New Roman"/>
          <w:sz w:val="28"/>
          <w:szCs w:val="28"/>
        </w:rPr>
        <w:t xml:space="preserve"> скорость освобождения кальция из пула, которое ак</w:t>
      </w:r>
      <w:r w:rsidR="00A4770C">
        <w:rPr>
          <w:rFonts w:ascii="Times New Roman" w:eastAsia="Times New Roman" w:hAnsi="Times New Roman" w:cs="Times New Roman"/>
          <w:sz w:val="28"/>
          <w:szCs w:val="28"/>
        </w:rPr>
        <w:t xml:space="preserve">тивируется </w:t>
      </w:r>
      <w:proofErr w:type="spellStart"/>
      <w:r w:rsidR="00A4770C">
        <w:rPr>
          <w:rFonts w:ascii="Times New Roman" w:eastAsia="Times New Roman" w:hAnsi="Times New Roman" w:cs="Times New Roman"/>
          <w:sz w:val="28"/>
          <w:szCs w:val="28"/>
        </w:rPr>
        <w:t>цитозольным</w:t>
      </w:r>
      <w:proofErr w:type="spellEnd"/>
      <w:r w:rsidR="00A4770C">
        <w:rPr>
          <w:rFonts w:ascii="Times New Roman" w:eastAsia="Times New Roman" w:hAnsi="Times New Roman" w:cs="Times New Roman"/>
          <w:sz w:val="28"/>
          <w:szCs w:val="28"/>
        </w:rPr>
        <w:t xml:space="preserve"> кальцием;</w:t>
      </w:r>
    </w:p>
    <w:p w:rsidR="00A4770C" w:rsidRPr="006E61E6" w:rsidRDefault="00C82908" w:rsidP="00A4770C">
      <w:pPr>
        <w:keepLines/>
        <w:widowControl w:val="0"/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sub>
        </m:sSub>
      </m:oMath>
      <w:r w:rsidR="00A4770C"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70C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A4770C" w:rsidRPr="006E61E6">
        <w:rPr>
          <w:rFonts w:ascii="Times New Roman" w:eastAsia="Times New Roman" w:hAnsi="Times New Roman" w:cs="Times New Roman"/>
          <w:sz w:val="28"/>
          <w:szCs w:val="28"/>
        </w:rPr>
        <w:t xml:space="preserve"> скорость свободного оттока кальция из пула в </w:t>
      </w:r>
      <w:proofErr w:type="spellStart"/>
      <w:r w:rsidR="00A4770C" w:rsidRPr="006E61E6">
        <w:rPr>
          <w:rFonts w:ascii="Times New Roman" w:eastAsia="Times New Roman" w:hAnsi="Times New Roman" w:cs="Times New Roman"/>
          <w:sz w:val="28"/>
          <w:szCs w:val="28"/>
        </w:rPr>
        <w:t>цитозоль</w:t>
      </w:r>
      <w:proofErr w:type="spellEnd"/>
      <w:r w:rsidR="00A4770C" w:rsidRPr="006E6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C4A" w:rsidRDefault="00C10C4A" w:rsidP="00A4770C">
      <w:pPr>
        <w:keepLines/>
        <w:widowControl w:val="0"/>
        <w:spacing w:line="3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>IP3 - рецептор, стимулирующий колебания.</w:t>
      </w:r>
    </w:p>
    <w:p w:rsidR="00A4770C" w:rsidRDefault="00A4770C" w:rsidP="00A4770C">
      <w:pPr>
        <w:keepLines/>
        <w:widowControl w:val="0"/>
        <w:spacing w:line="3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7510" w:rsidRPr="006E61E6" w:rsidRDefault="00A4770C" w:rsidP="00A4770C">
      <w:pPr>
        <w:keepLines/>
        <w:widowControl w:val="0"/>
        <w:spacing w:line="3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9</w:t>
      </w:r>
      <w:r w:rsidR="00ED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D7510">
        <w:rPr>
          <w:rFonts w:ascii="Times New Roman" w:eastAsia="Times New Roman" w:hAnsi="Times New Roman" w:cs="Times New Roman"/>
          <w:sz w:val="28"/>
          <w:szCs w:val="28"/>
        </w:rPr>
        <w:t xml:space="preserve"> Схема процессов внутриклеточного колебания кальция</w:t>
      </w:r>
    </w:p>
    <w:p w:rsidR="00DF22D3" w:rsidRPr="006E61E6" w:rsidRDefault="00DF22D3" w:rsidP="00A4770C">
      <w:pPr>
        <w:keepLines/>
        <w:widowControl w:val="0"/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A4770C">
      <w:pPr>
        <w:keepLines/>
        <w:widowControl w:val="0"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Данная модель состоит из </w:t>
      </w:r>
      <w:r w:rsidR="00DF22D3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двух дифференциальных уравнений: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BF7B2F" w:rsidRDefault="00C82908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6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,</m:t>
                  </m:r>
                </m: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6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,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                                 (4.1)</m:t>
          </m:r>
        </m:oMath>
      </m:oMathPara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F22D3" w:rsidRDefault="00A4770C" w:rsidP="00A4770C">
      <w:pPr>
        <w:keepLines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2D3">
        <w:rPr>
          <w:rFonts w:ascii="Times New Roman" w:eastAsia="Times New Roman" w:hAnsi="Times New Roman" w:cs="Times New Roman"/>
          <w:sz w:val="28"/>
          <w:szCs w:val="28"/>
        </w:rPr>
        <w:t xml:space="preserve">концентрация кальция в </w:t>
      </w:r>
      <w:proofErr w:type="spellStart"/>
      <w:r w:rsidR="00DF22D3">
        <w:rPr>
          <w:rFonts w:ascii="Times New Roman" w:eastAsia="Times New Roman" w:hAnsi="Times New Roman" w:cs="Times New Roman"/>
          <w:sz w:val="28"/>
          <w:szCs w:val="28"/>
        </w:rPr>
        <w:t>цитозоле</w:t>
      </w:r>
      <w:proofErr w:type="spellEnd"/>
      <w:r w:rsidR="00DF22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0C4A" w:rsidRPr="006E61E6" w:rsidRDefault="00A4770C" w:rsidP="00A4770C">
      <w:pPr>
        <w:keepLines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 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концентрация кальция в гормонально чувствительном пуле. Выражения для величин скоростей: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BF7B2F" w:rsidRDefault="00C82908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4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nH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0.5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nH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nH</m:t>
                  </m:r>
                </m:sup>
              </m:sSub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6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.             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4.2</m:t>
              </m:r>
            </m:e>
          </m:d>
        </m:oMath>
      </m:oMathPara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>Данная модель предсказывает колебания кальция во времени, которые близки по</w:t>
      </w:r>
      <w:r w:rsidR="00DF22D3">
        <w:rPr>
          <w:rFonts w:ascii="Times New Roman" w:eastAsia="Times New Roman" w:hAnsi="Times New Roman" w:cs="Times New Roman"/>
          <w:sz w:val="28"/>
          <w:szCs w:val="28"/>
        </w:rPr>
        <w:t xml:space="preserve"> фор</w:t>
      </w:r>
      <w:r w:rsidR="00A4770C">
        <w:rPr>
          <w:rFonts w:ascii="Times New Roman" w:eastAsia="Times New Roman" w:hAnsi="Times New Roman" w:cs="Times New Roman"/>
          <w:sz w:val="28"/>
          <w:szCs w:val="28"/>
        </w:rPr>
        <w:t xml:space="preserve">ме к </w:t>
      </w:r>
      <w:proofErr w:type="gramStart"/>
      <w:r w:rsidR="00A4770C">
        <w:rPr>
          <w:rFonts w:ascii="Times New Roman" w:eastAsia="Times New Roman" w:hAnsi="Times New Roman" w:cs="Times New Roman"/>
          <w:sz w:val="28"/>
          <w:szCs w:val="28"/>
        </w:rPr>
        <w:t>экспериментальным</w:t>
      </w:r>
      <w:proofErr w:type="gramEnd"/>
      <w:r w:rsidR="00A4770C">
        <w:rPr>
          <w:rFonts w:ascii="Times New Roman" w:eastAsia="Times New Roman" w:hAnsi="Times New Roman" w:cs="Times New Roman"/>
          <w:sz w:val="28"/>
          <w:szCs w:val="28"/>
        </w:rPr>
        <w:t xml:space="preserve"> рисунке 10</w:t>
      </w:r>
      <w:r w:rsidR="00DF2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Default="00C10C4A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9E48BD" wp14:editId="685937DD">
            <wp:extent cx="2647950" cy="3442387"/>
            <wp:effectExtent l="0" t="0" r="0" b="5715"/>
            <wp:docPr id="11" name="Рисунок 11" descr="mhtml:file://C:\Users\Аки\Desktop\курсач\Ризниченко_КЛАССИЧЕСКИЕ%20МОДЕЛИ%20КЛЕТОЧНЫХ%20ПРОЦЕССОВ.mht!http://www.mathcell.ru/pic/obzor_rizn_pictur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html:file://C:\Users\Аки\Desktop\курсач\Ризниченко_КЛАССИЧЕСКИЕ%20МОДЕЛИ%20КЛЕТОЧНЫХ%20ПРОЦЕССОВ.mht!http://www.mathcell.ru/pic/obzor_rizn_picture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979" cy="344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510" w:rsidRPr="006E61E6" w:rsidRDefault="00634698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—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sub>
        </m:sSub>
      </m:oMath>
      <w:r w:rsidR="00ED7510">
        <w:rPr>
          <w:rFonts w:ascii="Times New Roman" w:eastAsia="Times New Roman" w:hAnsi="Times New Roman" w:cs="Times New Roman"/>
          <w:sz w:val="28"/>
          <w:szCs w:val="28"/>
        </w:rPr>
        <w:t xml:space="preserve"> = 1,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= 1.4; б —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= 1,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</m:oMath>
      <w:r w:rsidR="00ED7510">
        <w:rPr>
          <w:rFonts w:ascii="Times New Roman" w:eastAsia="Times New Roman" w:hAnsi="Times New Roman" w:cs="Times New Roman"/>
          <w:sz w:val="28"/>
          <w:szCs w:val="28"/>
        </w:rPr>
        <w:t xml:space="preserve"> = 3.0. </w:t>
      </w:r>
    </w:p>
    <w:p w:rsidR="00A4770C" w:rsidRDefault="00A4770C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10</w:t>
      </w:r>
      <w:r w:rsidR="00ED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Кинетика концентрации </w:t>
      </w:r>
      <w:proofErr w:type="spellStart"/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 xml:space="preserve"> при разных значениях параметров.</w:t>
      </w:r>
    </w:p>
    <w:p w:rsidR="00A4770C" w:rsidRDefault="00A4770C">
      <w:pPr>
        <w:spacing w:after="160" w:line="259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F22D3" w:rsidRPr="00A4770C" w:rsidRDefault="00A4770C" w:rsidP="00A4770C">
      <w:pPr>
        <w:keepLines/>
        <w:widowControl w:val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 </w:t>
      </w:r>
      <w:r w:rsidR="00DF22D3" w:rsidRPr="00A4770C">
        <w:rPr>
          <w:rFonts w:ascii="Times New Roman" w:eastAsia="Times New Roman" w:hAnsi="Times New Roman" w:cs="Times New Roman"/>
          <w:b/>
          <w:sz w:val="28"/>
          <w:szCs w:val="28"/>
        </w:rPr>
        <w:t>Клеточные циклы</w:t>
      </w:r>
    </w:p>
    <w:p w:rsidR="00DF22D3" w:rsidRPr="00DF22D3" w:rsidRDefault="00DF22D3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Изучение клеточного цикла ведется весьма интенсивно, так как интерес к нему связан в частности с проблемой злокачественного роста. Причина в том, </w:t>
      </w:r>
      <w:proofErr w:type="gramStart"/>
      <w:r w:rsidRPr="006E61E6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несмотря на разнообразие форм и свойств злокачественные клетки имеют общее свойство: они не подчиняются регуляторным сигналам, которыми управляется поведение нормальных клеток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Клеточный цикл </w:t>
      </w:r>
      <w:r w:rsidR="00E00DBC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это период, в который существует клетка, от собственного образования до деления или гибели. Он состоит из</w:t>
      </w:r>
      <w:r w:rsidR="00A4770C">
        <w:rPr>
          <w:rFonts w:ascii="Times New Roman" w:eastAsia="Times New Roman" w:hAnsi="Times New Roman" w:cs="Times New Roman"/>
          <w:sz w:val="28"/>
          <w:szCs w:val="28"/>
        </w:rPr>
        <w:t xml:space="preserve"> двух периодов интерфазы и фазы–М</w:t>
      </w:r>
      <w:r w:rsidR="003B5EC9" w:rsidRPr="003B5EC9">
        <w:rPr>
          <w:rFonts w:ascii="Times New Roman" w:eastAsia="Times New Roman" w:hAnsi="Times New Roman" w:cs="Times New Roman"/>
          <w:sz w:val="28"/>
          <w:szCs w:val="28"/>
        </w:rPr>
        <w:t xml:space="preserve"> [9]</w:t>
      </w:r>
      <w:r w:rsidR="00A477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Во время интерфазы происходит синтез ДНК и белков и осуществляется подготов</w:t>
      </w:r>
      <w:r w:rsidR="00A4770C">
        <w:rPr>
          <w:rFonts w:ascii="Times New Roman" w:eastAsia="Times New Roman" w:hAnsi="Times New Roman" w:cs="Times New Roman"/>
          <w:sz w:val="28"/>
          <w:szCs w:val="28"/>
        </w:rPr>
        <w:t>ка к делению, а во время фазы–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>М происх</w:t>
      </w:r>
      <w:r w:rsidR="00A4770C">
        <w:rPr>
          <w:rFonts w:ascii="Times New Roman" w:eastAsia="Times New Roman" w:hAnsi="Times New Roman" w:cs="Times New Roman"/>
          <w:sz w:val="28"/>
          <w:szCs w:val="28"/>
        </w:rPr>
        <w:t>одит непосредственно деление. М–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фаза включает в себя две стадии: кариогенез и цитокинез. Интерфаза является большей по длительности и состоит из фаз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S</m:t>
        </m:r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="00A4770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фаза – начальный рост, во время которого идет синтез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мРНК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, белков и других клеточных компонентов,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="00381911">
        <w:rPr>
          <w:rFonts w:ascii="Times New Roman" w:eastAsia="Times New Roman" w:hAnsi="Times New Roman" w:cs="Times New Roman"/>
          <w:sz w:val="28"/>
          <w:szCs w:val="28"/>
        </w:rPr>
        <w:t>–фаза —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происходит репликация ДНК ядра,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–</m:t>
        </m:r>
      </m:oMath>
      <w:r w:rsidR="00381911">
        <w:rPr>
          <w:rFonts w:ascii="Times New Roman" w:eastAsia="Times New Roman" w:hAnsi="Times New Roman" w:cs="Times New Roman"/>
          <w:sz w:val="28"/>
          <w:szCs w:val="28"/>
        </w:rPr>
        <w:t>фаза —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подготовка к митозу.  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ECA4F2" wp14:editId="0380A71E">
            <wp:extent cx="2197290" cy="2266356"/>
            <wp:effectExtent l="0" t="0" r="0" b="635"/>
            <wp:docPr id="2" name="Рисунок 2" descr="http://bigenc.ru/media/2016/10/27/1235197395/15899.jpg.913x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genc.ru/media/2016/10/27/1235197395/15899.jpg.913x-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53" cy="22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4A" w:rsidRPr="006E61E6" w:rsidRDefault="00225679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1911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4698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ED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C4A" w:rsidRPr="006E61E6">
        <w:rPr>
          <w:rFonts w:ascii="Times New Roman" w:eastAsia="Times New Roman" w:hAnsi="Times New Roman" w:cs="Times New Roman"/>
          <w:sz w:val="28"/>
          <w:szCs w:val="28"/>
        </w:rPr>
        <w:t>Схема клеточного цикла</w:t>
      </w:r>
    </w:p>
    <w:p w:rsidR="00C10C4A" w:rsidRPr="006E61E6" w:rsidRDefault="00C10C4A" w:rsidP="00012E74">
      <w:pPr>
        <w:keepLines/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Клеточный цикл </w:t>
      </w:r>
      <w:r w:rsidR="00836E36" w:rsidRPr="006E61E6">
        <w:rPr>
          <w:rFonts w:ascii="Times New Roman" w:eastAsia="Times New Roman" w:hAnsi="Times New Roman" w:cs="Times New Roman"/>
          <w:sz w:val="28"/>
          <w:szCs w:val="28"/>
        </w:rPr>
        <w:t>регулируется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генами и белками ферментами двух основных классов: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циклин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-зависимыми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киназами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циклинами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0C4A" w:rsidRPr="006E61E6" w:rsidRDefault="00C10C4A" w:rsidP="00012E74">
      <w:pPr>
        <w:keepLines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61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Путем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форфорилирования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EC9" w:rsidRPr="003B5EC9">
        <w:rPr>
          <w:rFonts w:ascii="Times New Roman" w:eastAsia="Times New Roman" w:hAnsi="Times New Roman" w:cs="Times New Roman"/>
          <w:sz w:val="28"/>
          <w:szCs w:val="28"/>
        </w:rPr>
        <w:t>[10]</w:t>
      </w:r>
      <w:r w:rsidR="003B5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отдельных белков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циклин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-зависимые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киназы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вызывают последовательность процессов: синтезирующиеся и деградирующие при каждом новом цикле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циклины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связываются с молекулами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  <w:lang w:val="en-US"/>
        </w:rPr>
        <w:t>Cdk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и контролируют их способность к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фосфорилированию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  <w:lang w:val="en-US"/>
        </w:rPr>
        <w:t>Cdk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 неактивны без </w:t>
      </w:r>
      <w:proofErr w:type="spellStart"/>
      <w:r w:rsidRPr="006E61E6">
        <w:rPr>
          <w:rFonts w:ascii="Times New Roman" w:eastAsia="Times New Roman" w:hAnsi="Times New Roman" w:cs="Times New Roman"/>
          <w:sz w:val="28"/>
          <w:szCs w:val="28"/>
        </w:rPr>
        <w:t>циклин</w:t>
      </w:r>
      <w:proofErr w:type="spellEnd"/>
      <w:r w:rsidRPr="006E6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0C4A" w:rsidRPr="006E61E6" w:rsidRDefault="00C10C4A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61E6" w:rsidRPr="006E61E6" w:rsidRDefault="006E61E6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1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97DD25" wp14:editId="520BDDEF">
            <wp:extent cx="3261815" cy="2240439"/>
            <wp:effectExtent l="0" t="0" r="0" b="7620"/>
            <wp:docPr id="12" name="Рисунок 12" descr="http://www.mathcell.ru/pic/obzor_rizn_pictur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cell.ru/pic/obzor_rizn_picture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602" cy="224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1E6" w:rsidRPr="006E61E6" w:rsidRDefault="00381911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12</w:t>
      </w:r>
      <w:r w:rsidR="00ED7510">
        <w:rPr>
          <w:rFonts w:ascii="Times New Roman" w:hAnsi="Times New Roman" w:cs="Times New Roman"/>
          <w:sz w:val="28"/>
          <w:szCs w:val="28"/>
        </w:rPr>
        <w:t xml:space="preserve"> </w:t>
      </w:r>
      <w:r w:rsidR="00E00DBC">
        <w:rPr>
          <w:rFonts w:ascii="Times New Roman" w:hAnsi="Times New Roman" w:cs="Times New Roman"/>
          <w:sz w:val="28"/>
          <w:szCs w:val="28"/>
        </w:rPr>
        <w:t>—</w:t>
      </w:r>
      <w:r w:rsidR="006E61E6" w:rsidRPr="006E61E6">
        <w:rPr>
          <w:rFonts w:ascii="Times New Roman" w:hAnsi="Times New Roman" w:cs="Times New Roman"/>
          <w:sz w:val="28"/>
          <w:szCs w:val="28"/>
        </w:rPr>
        <w:t xml:space="preserve"> Схема регуляции клеточного цикла</w:t>
      </w:r>
    </w:p>
    <w:p w:rsidR="006E61E6" w:rsidRDefault="006E61E6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0516" w:rsidRDefault="00836E36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таких молекул-регуляторов в разных видах клеток различно.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Промотор-факторы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81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фазы </w:t>
      </w:r>
      <w:r w:rsidRPr="00836E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SPF</w:t>
      </w:r>
      <w:r w:rsidRPr="00836E36">
        <w:rPr>
          <w:rFonts w:ascii="Times New Roman" w:hAnsi="Times New Roman" w:cs="Times New Roman"/>
          <w:sz w:val="28"/>
          <w:szCs w:val="28"/>
        </w:rPr>
        <w:t>)</w:t>
      </w:r>
      <w:r w:rsidR="00381911">
        <w:rPr>
          <w:rFonts w:ascii="Times New Roman" w:hAnsi="Times New Roman" w:cs="Times New Roman"/>
          <w:sz w:val="28"/>
          <w:szCs w:val="28"/>
        </w:rPr>
        <w:t xml:space="preserve"> и М–</w:t>
      </w:r>
      <w:r>
        <w:rPr>
          <w:rFonts w:ascii="Times New Roman" w:hAnsi="Times New Roman" w:cs="Times New Roman"/>
          <w:sz w:val="28"/>
          <w:szCs w:val="28"/>
        </w:rPr>
        <w:t>фазы (</w:t>
      </w:r>
      <w:r>
        <w:rPr>
          <w:rFonts w:ascii="Times New Roman" w:hAnsi="Times New Roman" w:cs="Times New Roman"/>
          <w:sz w:val="28"/>
          <w:szCs w:val="28"/>
          <w:lang w:val="en-US"/>
        </w:rPr>
        <w:t>MPF</w:t>
      </w:r>
      <w:r>
        <w:rPr>
          <w:rFonts w:ascii="Times New Roman" w:hAnsi="Times New Roman" w:cs="Times New Roman"/>
          <w:sz w:val="28"/>
          <w:szCs w:val="28"/>
        </w:rPr>
        <w:t xml:space="preserve">) представляют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гетеродимеры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контролируют выход клетки из фаз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36E3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. Существует</w:t>
      </w:r>
      <w:r w:rsidR="00940516">
        <w:rPr>
          <w:rFonts w:ascii="Times New Roman" w:hAnsi="Times New Roman" w:cs="Times New Roman"/>
          <w:sz w:val="28"/>
          <w:szCs w:val="28"/>
        </w:rPr>
        <w:t xml:space="preserve"> контрольная точка, называемая </w:t>
      </w:r>
      <w:r w:rsidR="00940516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="00940516">
        <w:rPr>
          <w:rFonts w:ascii="Times New Roman" w:hAnsi="Times New Roman" w:cs="Times New Roman"/>
          <w:sz w:val="28"/>
          <w:szCs w:val="28"/>
        </w:rPr>
        <w:t>, на которой заканчивается рост и начинается синтез ДНК.</w:t>
      </w:r>
    </w:p>
    <w:p w:rsidR="00225679" w:rsidRDefault="00940516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Принимается существование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SBF</w:t>
      </w:r>
      <w:r>
        <w:rPr>
          <w:rFonts w:ascii="Times New Roman" w:hAnsi="Times New Roman" w:cs="Times New Roman"/>
          <w:sz w:val="28"/>
          <w:szCs w:val="28"/>
        </w:rPr>
        <w:t>-фактора транскрипции, который может быть в активной и пассивной форме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</m:oMath>
      <w:r w:rsidR="00381911">
        <w:rPr>
          <w:rFonts w:ascii="Times New Roman" w:hAnsi="Times New Roman" w:cs="Times New Roman"/>
          <w:sz w:val="28"/>
          <w:szCs w:val="28"/>
        </w:rPr>
        <w:t>–</w:t>
      </w:r>
      <w:r w:rsidRPr="00940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051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w:proofErr w:type="gramStart"/>
          </m:sub>
        </m:sSub>
      </m:oMath>
      <w:r w:rsidR="00381911"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факторы соответственно). Он активируется под действием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Cln</w:t>
      </w:r>
      <w:proofErr w:type="spellEnd"/>
      <w:r w:rsidRPr="0094051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405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="0038191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переходит в пассивную форму </w:t>
      </w:r>
      <w:r w:rsidR="00E00DBC">
        <w:rPr>
          <w:rFonts w:ascii="Times New Roman" w:hAnsi="Times New Roman" w:cs="Times New Roman"/>
          <w:sz w:val="28"/>
          <w:szCs w:val="28"/>
        </w:rPr>
        <w:t>—</w:t>
      </w:r>
      <w:r w:rsidR="00DE7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B24">
        <w:rPr>
          <w:rFonts w:ascii="Times New Roman" w:hAnsi="Times New Roman" w:cs="Times New Roman"/>
          <w:sz w:val="28"/>
          <w:szCs w:val="28"/>
        </w:rPr>
        <w:t>фосфотофазой</w:t>
      </w:r>
      <w:proofErr w:type="spellEnd"/>
      <w:r w:rsidR="00DE7B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516" w:rsidRDefault="00DE7B24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Безразмерная модель процессов имеет вид:</w:t>
      </w:r>
    </w:p>
    <w:p w:rsidR="00DE7B24" w:rsidRDefault="00DE7B24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7B24" w:rsidRPr="00BF7B2F" w:rsidRDefault="00C82908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dn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dτ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+s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n,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ds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dτ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α+</m:t>
                      </m:r>
                      <m:r>
                        <w:rPr>
                          <w:rFonts w:ascii="Cambria Math" w:hAnsi="Cambria Math" w:cs="Times New Roman" w:hint="eastAsia"/>
                          <w:sz w:val="28"/>
                          <w:szCs w:val="28"/>
                        </w:rPr>
                        <m:t>λ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1-s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+1-s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-μ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+s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.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(5.1)</m:t>
          </m:r>
        </m:oMath>
      </m:oMathPara>
    </w:p>
    <w:p w:rsidR="00DE7B24" w:rsidRDefault="00DE7B24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модель имеет одно или три стационарных решения в завис</w:t>
      </w:r>
      <w:r w:rsidR="003A4951">
        <w:rPr>
          <w:rFonts w:ascii="Times New Roman" w:hAnsi="Times New Roman" w:cs="Times New Roman"/>
          <w:sz w:val="28"/>
          <w:szCs w:val="28"/>
        </w:rPr>
        <w:t>им</w:t>
      </w:r>
      <w:r w:rsidR="00225679">
        <w:rPr>
          <w:rFonts w:ascii="Times New Roman" w:hAnsi="Times New Roman" w:cs="Times New Roman"/>
          <w:sz w:val="28"/>
          <w:szCs w:val="28"/>
        </w:rPr>
        <w:t>ости от заданных параметров. М</w:t>
      </w:r>
      <w:r w:rsidR="003A4951">
        <w:rPr>
          <w:rFonts w:ascii="Times New Roman" w:hAnsi="Times New Roman" w:cs="Times New Roman"/>
          <w:sz w:val="28"/>
          <w:szCs w:val="28"/>
        </w:rPr>
        <w:t>одель описывает п</w:t>
      </w:r>
      <w:r>
        <w:rPr>
          <w:rFonts w:ascii="Times New Roman" w:hAnsi="Times New Roman" w:cs="Times New Roman"/>
          <w:sz w:val="28"/>
          <w:szCs w:val="28"/>
        </w:rPr>
        <w:t xml:space="preserve">ереключение системы из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381911">
        <w:rPr>
          <w:rFonts w:ascii="Times New Roman" w:hAnsi="Times New Roman" w:cs="Times New Roman"/>
          <w:sz w:val="28"/>
          <w:szCs w:val="28"/>
        </w:rPr>
        <w:t>–</w:t>
      </w:r>
      <w:r w:rsidR="003A4951">
        <w:rPr>
          <w:rFonts w:ascii="Times New Roman" w:hAnsi="Times New Roman" w:cs="Times New Roman"/>
          <w:sz w:val="28"/>
          <w:szCs w:val="28"/>
        </w:rPr>
        <w:t xml:space="preserve">фазы и </w:t>
      </w:r>
      <w:r w:rsidR="003A495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81911">
        <w:rPr>
          <w:rFonts w:ascii="Times New Roman" w:hAnsi="Times New Roman" w:cs="Times New Roman"/>
          <w:sz w:val="28"/>
          <w:szCs w:val="28"/>
        </w:rPr>
        <w:t>–</w:t>
      </w:r>
      <w:r w:rsidR="003A4951">
        <w:rPr>
          <w:rFonts w:ascii="Times New Roman" w:hAnsi="Times New Roman" w:cs="Times New Roman"/>
          <w:sz w:val="28"/>
          <w:szCs w:val="28"/>
        </w:rPr>
        <w:t xml:space="preserve">фазы в процессе роста клетки при увеличении α. </w:t>
      </w:r>
    </w:p>
    <w:p w:rsidR="003A4951" w:rsidRDefault="003A4951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добавить еще два уравнения сходного вида, они позв</w:t>
      </w:r>
      <w:r w:rsidR="00381911">
        <w:rPr>
          <w:rFonts w:ascii="Times New Roman" w:hAnsi="Times New Roman" w:cs="Times New Roman"/>
          <w:sz w:val="28"/>
          <w:szCs w:val="28"/>
        </w:rPr>
        <w:t>олят описать и переключение в М–</w:t>
      </w:r>
      <w:r>
        <w:rPr>
          <w:rFonts w:ascii="Times New Roman" w:hAnsi="Times New Roman" w:cs="Times New Roman"/>
          <w:sz w:val="28"/>
          <w:szCs w:val="28"/>
        </w:rPr>
        <w:t xml:space="preserve">фазы из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3819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фазы. Полная модель, которая учитывает другие регуляторные ферменты, содержит 9 нелинейных уравнений и отлично описывает кинематику деления ооцитов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Xenopus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25679">
        <w:rPr>
          <w:rFonts w:ascii="Times New Roman" w:hAnsi="Times New Roman" w:cs="Times New Roman"/>
          <w:sz w:val="28"/>
          <w:szCs w:val="28"/>
        </w:rPr>
        <w:t xml:space="preserve"> Модель может применяться непосредственно и к </w:t>
      </w:r>
      <w:r>
        <w:rPr>
          <w:rFonts w:ascii="Times New Roman" w:hAnsi="Times New Roman" w:cs="Times New Roman"/>
          <w:sz w:val="28"/>
          <w:szCs w:val="28"/>
        </w:rPr>
        <w:t>делению других типов клетки в зависимости от подбора параметров.</w:t>
      </w:r>
    </w:p>
    <w:p w:rsidR="00BB1998" w:rsidRDefault="00BB1998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Колебательный характер процессов </w:t>
      </w:r>
      <w:r w:rsidR="00E00DB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эволюционное изобретение природы, а их функциональная роль имеет несколько разных аспектов: колебания дат возможность разделить процессы во времени, организуя периоды высокой и низкой активности отдельных </w:t>
      </w:r>
      <w:r w:rsidR="002860EE">
        <w:rPr>
          <w:rFonts w:ascii="Times New Roman" w:hAnsi="Times New Roman" w:cs="Times New Roman"/>
          <w:sz w:val="28"/>
          <w:szCs w:val="28"/>
        </w:rPr>
        <w:t>метаболитов</w:t>
      </w:r>
      <w:r>
        <w:rPr>
          <w:rFonts w:ascii="Times New Roman" w:hAnsi="Times New Roman" w:cs="Times New Roman"/>
          <w:sz w:val="28"/>
          <w:szCs w:val="28"/>
        </w:rPr>
        <w:t>, а так же характеристики колебаний (амплитуда и фаза) могут быть регуляторами в каскадах п</w:t>
      </w:r>
      <w:r w:rsidR="00225679">
        <w:rPr>
          <w:rFonts w:ascii="Times New Roman" w:hAnsi="Times New Roman" w:cs="Times New Roman"/>
          <w:sz w:val="28"/>
          <w:szCs w:val="28"/>
        </w:rPr>
        <w:t>роцессов на клеточном уровне, а также</w:t>
      </w:r>
      <w:r>
        <w:rPr>
          <w:rFonts w:ascii="Times New Roman" w:hAnsi="Times New Roman" w:cs="Times New Roman"/>
          <w:sz w:val="28"/>
          <w:szCs w:val="28"/>
        </w:rPr>
        <w:t xml:space="preserve"> данные колебательные системы служат локальными элементами </w:t>
      </w:r>
      <w:r w:rsidR="002860EE">
        <w:rPr>
          <w:rFonts w:ascii="Times New Roman" w:hAnsi="Times New Roman" w:cs="Times New Roman"/>
          <w:sz w:val="28"/>
          <w:szCs w:val="28"/>
        </w:rPr>
        <w:t>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активных средств, которые способны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пространственно-временной самоорганизации.</w:t>
      </w:r>
    </w:p>
    <w:p w:rsidR="00862566" w:rsidRDefault="00862566" w:rsidP="00012E74">
      <w:pPr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B1B53" w:rsidRPr="00381911" w:rsidRDefault="004D509E" w:rsidP="00381911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381911">
        <w:rPr>
          <w:rFonts w:ascii="Times New Roman" w:hAnsi="Times New Roman" w:cs="Times New Roman"/>
          <w:b/>
          <w:sz w:val="28"/>
          <w:szCs w:val="28"/>
        </w:rPr>
        <w:lastRenderedPageBreak/>
        <w:t>Клеточная мембрана</w:t>
      </w:r>
    </w:p>
    <w:p w:rsidR="004D509E" w:rsidRDefault="004D509E" w:rsidP="00012E74">
      <w:pPr>
        <w:pStyle w:val="a4"/>
        <w:ind w:left="1068" w:firstLine="709"/>
        <w:rPr>
          <w:rFonts w:ascii="Times New Roman" w:hAnsi="Times New Roman" w:cs="Times New Roman"/>
          <w:sz w:val="28"/>
          <w:szCs w:val="28"/>
        </w:rPr>
      </w:pPr>
    </w:p>
    <w:p w:rsidR="004D509E" w:rsidRDefault="001B2811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Мембрана </w:t>
      </w:r>
      <w:r w:rsidR="00E00DB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это защитная оболочка каждой клетки. Биологическую мембрану можно рассматривать как электрический конденсатор, в котором пластинами являются электролиты наружного и внутреннего растворов, проводники разделены диэлектрическим слоем, который образовался неполярной частью липидных молекул. </w:t>
      </w:r>
    </w:p>
    <w:p w:rsidR="001B2811" w:rsidRDefault="001B2811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химических и физических исследований б</w:t>
      </w:r>
      <w:r w:rsidR="00381911">
        <w:rPr>
          <w:rFonts w:ascii="Times New Roman" w:hAnsi="Times New Roman" w:cs="Times New Roman"/>
          <w:sz w:val="28"/>
          <w:szCs w:val="28"/>
        </w:rPr>
        <w:t>ыла утверждена жидкостно–</w:t>
      </w:r>
      <w:r>
        <w:rPr>
          <w:rFonts w:ascii="Times New Roman" w:hAnsi="Times New Roman" w:cs="Times New Roman"/>
          <w:sz w:val="28"/>
          <w:szCs w:val="28"/>
        </w:rPr>
        <w:t xml:space="preserve">мозаичная модель строения мембраны, которая была предложена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Сингером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Никольсоном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Согласно их модели, биологическая мембрана состоит из двойного слоя </w:t>
      </w:r>
      <w:r w:rsidR="00341249">
        <w:rPr>
          <w:rFonts w:ascii="Times New Roman" w:hAnsi="Times New Roman" w:cs="Times New Roman"/>
          <w:sz w:val="28"/>
          <w:szCs w:val="28"/>
        </w:rPr>
        <w:t>фосфо</w:t>
      </w:r>
      <w:r>
        <w:rPr>
          <w:rFonts w:ascii="Times New Roman" w:hAnsi="Times New Roman" w:cs="Times New Roman"/>
          <w:sz w:val="28"/>
          <w:szCs w:val="28"/>
        </w:rPr>
        <w:t>липидов</w:t>
      </w:r>
      <w:r w:rsidR="00341249">
        <w:rPr>
          <w:rFonts w:ascii="Times New Roman" w:hAnsi="Times New Roman" w:cs="Times New Roman"/>
          <w:sz w:val="28"/>
          <w:szCs w:val="28"/>
        </w:rPr>
        <w:t>, который инкрустирован белками. М</w:t>
      </w:r>
      <w:r w:rsidR="00381911">
        <w:rPr>
          <w:rFonts w:ascii="Times New Roman" w:hAnsi="Times New Roman" w:cs="Times New Roman"/>
          <w:sz w:val="28"/>
          <w:szCs w:val="28"/>
        </w:rPr>
        <w:t>одель представлена на рисунке 13</w:t>
      </w:r>
      <w:r w:rsidR="00341249">
        <w:rPr>
          <w:rFonts w:ascii="Times New Roman" w:hAnsi="Times New Roman" w:cs="Times New Roman"/>
          <w:sz w:val="28"/>
          <w:szCs w:val="28"/>
        </w:rPr>
        <w:t>.</w:t>
      </w:r>
    </w:p>
    <w:p w:rsidR="00341249" w:rsidRDefault="00341249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1249" w:rsidRDefault="00341249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5280B1" wp14:editId="361FF246">
            <wp:extent cx="3491230" cy="2363470"/>
            <wp:effectExtent l="0" t="0" r="0" b="0"/>
            <wp:docPr id="14" name="Рисунок 14" descr="http://konspekta.net/studopediainfo/baza1/848692878942.files/image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studopediainfo/baza1/848692878942.files/image04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49" w:rsidRDefault="00381911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13</w:t>
      </w:r>
      <w:r w:rsidR="00ED7510">
        <w:rPr>
          <w:rFonts w:ascii="Times New Roman" w:hAnsi="Times New Roman" w:cs="Times New Roman"/>
          <w:sz w:val="28"/>
          <w:szCs w:val="28"/>
        </w:rPr>
        <w:t xml:space="preserve"> </w:t>
      </w:r>
      <w:r w:rsidR="002816BF">
        <w:rPr>
          <w:rFonts w:ascii="Times New Roman" w:hAnsi="Times New Roman" w:cs="Times New Roman"/>
          <w:sz w:val="28"/>
          <w:szCs w:val="28"/>
        </w:rPr>
        <w:t>—</w:t>
      </w:r>
      <w:r w:rsidR="00ED7510">
        <w:rPr>
          <w:rFonts w:ascii="Times New Roman" w:hAnsi="Times New Roman" w:cs="Times New Roman"/>
          <w:sz w:val="28"/>
          <w:szCs w:val="28"/>
        </w:rPr>
        <w:t xml:space="preserve"> Жидкостно-мозаичная модель строения мембраны</w:t>
      </w:r>
    </w:p>
    <w:p w:rsidR="00341249" w:rsidRDefault="00341249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1249" w:rsidRPr="008C6149" w:rsidRDefault="00341249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Одновременное сочетание автономности клетки и ее связи с окружающей средой является условием для функционирования живых организмов.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условием для существования является нормаль</w:t>
      </w:r>
      <w:r w:rsidR="00381911">
        <w:rPr>
          <w:rFonts w:ascii="Times New Roman" w:hAnsi="Times New Roman" w:cs="Times New Roman"/>
          <w:sz w:val="28"/>
          <w:szCs w:val="28"/>
        </w:rPr>
        <w:t>ное функционирование мембраны</w:t>
      </w:r>
      <w:r w:rsidR="003B5EC9">
        <w:rPr>
          <w:rFonts w:ascii="Times New Roman" w:hAnsi="Times New Roman" w:cs="Times New Roman"/>
          <w:sz w:val="28"/>
          <w:szCs w:val="28"/>
        </w:rPr>
        <w:t xml:space="preserve"> </w:t>
      </w:r>
      <w:r w:rsidR="003B5EC9" w:rsidRPr="008C6149">
        <w:rPr>
          <w:rFonts w:ascii="Times New Roman" w:hAnsi="Times New Roman" w:cs="Times New Roman"/>
          <w:sz w:val="28"/>
          <w:szCs w:val="28"/>
        </w:rPr>
        <w:t>[11]</w:t>
      </w:r>
      <w:r w:rsidR="00381911">
        <w:rPr>
          <w:rFonts w:ascii="Times New Roman" w:hAnsi="Times New Roman" w:cs="Times New Roman"/>
          <w:sz w:val="28"/>
          <w:szCs w:val="28"/>
        </w:rPr>
        <w:t>.</w:t>
      </w:r>
    </w:p>
    <w:p w:rsidR="00341249" w:rsidRDefault="009C514A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функций мембраны, но три являются основными</w:t>
      </w:r>
      <w:r w:rsidR="00341249">
        <w:rPr>
          <w:rFonts w:ascii="Times New Roman" w:hAnsi="Times New Roman" w:cs="Times New Roman"/>
          <w:sz w:val="28"/>
          <w:szCs w:val="28"/>
        </w:rPr>
        <w:t>:</w:t>
      </w:r>
    </w:p>
    <w:p w:rsidR="00341249" w:rsidRPr="00E00DBC" w:rsidRDefault="00E00DBC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381911">
        <w:rPr>
          <w:rFonts w:ascii="Times New Roman" w:hAnsi="Times New Roman" w:cs="Times New Roman"/>
          <w:sz w:val="28"/>
          <w:szCs w:val="28"/>
        </w:rPr>
        <w:t>б</w:t>
      </w:r>
      <w:r w:rsidR="00341249" w:rsidRPr="00E00DBC">
        <w:rPr>
          <w:rFonts w:ascii="Times New Roman" w:hAnsi="Times New Roman" w:cs="Times New Roman"/>
          <w:sz w:val="28"/>
          <w:szCs w:val="28"/>
        </w:rPr>
        <w:t>арьерная</w:t>
      </w:r>
      <w:proofErr w:type="gramEnd"/>
      <w:r w:rsidR="00341249" w:rsidRPr="00E00DBC">
        <w:rPr>
          <w:rFonts w:ascii="Times New Roman" w:hAnsi="Times New Roman" w:cs="Times New Roman"/>
          <w:sz w:val="28"/>
          <w:szCs w:val="28"/>
        </w:rPr>
        <w:t>, обеспечива</w:t>
      </w:r>
      <w:r w:rsidRPr="00E00DBC">
        <w:rPr>
          <w:rFonts w:ascii="Times New Roman" w:hAnsi="Times New Roman" w:cs="Times New Roman"/>
          <w:sz w:val="28"/>
          <w:szCs w:val="28"/>
        </w:rPr>
        <w:t xml:space="preserve">ющая селективный, регулируемый, </w:t>
      </w:r>
      <w:r w:rsidR="00341249" w:rsidRPr="00E00DBC">
        <w:rPr>
          <w:rFonts w:ascii="Times New Roman" w:hAnsi="Times New Roman" w:cs="Times New Roman"/>
          <w:sz w:val="28"/>
          <w:szCs w:val="28"/>
        </w:rPr>
        <w:t>активный и пассивный обмен веществ с окружающей средой;</w:t>
      </w:r>
    </w:p>
    <w:p w:rsidR="00341249" w:rsidRPr="00E00DBC" w:rsidRDefault="00E00DBC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proofErr w:type="gramStart"/>
      <w:r w:rsidR="00381911">
        <w:rPr>
          <w:rFonts w:ascii="Times New Roman" w:hAnsi="Times New Roman" w:cs="Times New Roman"/>
          <w:sz w:val="28"/>
          <w:szCs w:val="28"/>
        </w:rPr>
        <w:t>м</w:t>
      </w:r>
      <w:r w:rsidR="00341249" w:rsidRPr="00E00DBC">
        <w:rPr>
          <w:rFonts w:ascii="Times New Roman" w:hAnsi="Times New Roman" w:cs="Times New Roman"/>
          <w:sz w:val="28"/>
          <w:szCs w:val="28"/>
        </w:rPr>
        <w:t>атричная</w:t>
      </w:r>
      <w:proofErr w:type="gramEnd"/>
      <w:r w:rsidR="00341249" w:rsidRPr="00E00DBC">
        <w:rPr>
          <w:rFonts w:ascii="Times New Roman" w:hAnsi="Times New Roman" w:cs="Times New Roman"/>
          <w:sz w:val="28"/>
          <w:szCs w:val="28"/>
        </w:rPr>
        <w:t xml:space="preserve">, обеспечивающая определенное взаимное расположение и </w:t>
      </w:r>
      <w:r w:rsidR="009C514A" w:rsidRPr="00E00DBC">
        <w:rPr>
          <w:rFonts w:ascii="Times New Roman" w:hAnsi="Times New Roman" w:cs="Times New Roman"/>
          <w:sz w:val="28"/>
          <w:szCs w:val="28"/>
        </w:rPr>
        <w:t>ориентацию мембранных белков,</w:t>
      </w:r>
      <w:r w:rsidR="00341249" w:rsidRPr="00E00DBC">
        <w:rPr>
          <w:rFonts w:ascii="Times New Roman" w:hAnsi="Times New Roman" w:cs="Times New Roman"/>
          <w:sz w:val="28"/>
          <w:szCs w:val="28"/>
        </w:rPr>
        <w:t xml:space="preserve"> и их взаимодействие;</w:t>
      </w:r>
    </w:p>
    <w:p w:rsidR="00341249" w:rsidRPr="00E00DBC" w:rsidRDefault="00E00DBC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381911">
        <w:rPr>
          <w:rFonts w:ascii="Times New Roman" w:hAnsi="Times New Roman" w:cs="Times New Roman"/>
          <w:sz w:val="28"/>
          <w:szCs w:val="28"/>
        </w:rPr>
        <w:t>м</w:t>
      </w:r>
      <w:r w:rsidR="009C514A" w:rsidRPr="00E00DBC">
        <w:rPr>
          <w:rFonts w:ascii="Times New Roman" w:hAnsi="Times New Roman" w:cs="Times New Roman"/>
          <w:sz w:val="28"/>
          <w:szCs w:val="28"/>
        </w:rPr>
        <w:t>еханическая, обеспечивающая прочность клетки.</w:t>
      </w:r>
    </w:p>
    <w:p w:rsidR="00AD6792" w:rsidRPr="009C514A" w:rsidRDefault="009C514A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веществ через биологическую мембрану можно разделить на пассивный и активный тип</w:t>
      </w:r>
      <w:r w:rsidR="00AD67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6792">
        <w:rPr>
          <w:rFonts w:ascii="Times New Roman" w:hAnsi="Times New Roman" w:cs="Times New Roman"/>
          <w:sz w:val="28"/>
          <w:szCs w:val="28"/>
        </w:rPr>
        <w:t>Пассивным транспортом называют перенос вещества из мест с большим значением электрохимического потенциала в места с меньшим.</w:t>
      </w:r>
      <w:proofErr w:type="gramEnd"/>
      <w:r w:rsidR="00AD6792">
        <w:rPr>
          <w:rFonts w:ascii="Times New Roman" w:hAnsi="Times New Roman" w:cs="Times New Roman"/>
          <w:sz w:val="28"/>
          <w:szCs w:val="28"/>
        </w:rPr>
        <w:t xml:space="preserve"> В основе пассивного транспорта стоят фильтрация, простая диффузия и облегченная диффузия. </w:t>
      </w:r>
      <w:proofErr w:type="gramStart"/>
      <w:r w:rsidR="00AD6792">
        <w:rPr>
          <w:rFonts w:ascii="Times New Roman" w:hAnsi="Times New Roman" w:cs="Times New Roman"/>
          <w:sz w:val="28"/>
          <w:szCs w:val="28"/>
        </w:rPr>
        <w:t>В свою очередь активным транспортом называют обратный процесс: перенос веществ из мест из мест с меньшим значением электрохимического потенциала в места с большим.</w:t>
      </w:r>
      <w:proofErr w:type="gramEnd"/>
      <w:r w:rsidR="00AD6792">
        <w:rPr>
          <w:rFonts w:ascii="Times New Roman" w:hAnsi="Times New Roman" w:cs="Times New Roman"/>
          <w:sz w:val="28"/>
          <w:szCs w:val="28"/>
        </w:rPr>
        <w:t xml:space="preserve"> Активный транспорт происходит за счет электрогенных ионных насосов и вторичного активного транспорта ионов. </w:t>
      </w:r>
    </w:p>
    <w:p w:rsidR="00341249" w:rsidRPr="004D509E" w:rsidRDefault="00341249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509E" w:rsidRPr="00970D1E" w:rsidRDefault="004D509E" w:rsidP="0038191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70D1E">
        <w:rPr>
          <w:rFonts w:ascii="Times New Roman" w:hAnsi="Times New Roman" w:cs="Times New Roman"/>
          <w:b/>
          <w:sz w:val="28"/>
          <w:szCs w:val="28"/>
        </w:rPr>
        <w:t>6.1 Модель трансмембранного переноса ионов</w:t>
      </w:r>
    </w:p>
    <w:p w:rsidR="00225679" w:rsidRPr="006E6B03" w:rsidRDefault="00225679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1B53" w:rsidRDefault="00FB1B53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sz w:val="28"/>
          <w:szCs w:val="28"/>
        </w:rPr>
        <w:t>Рассмотрим систему переноса ионов</w:t>
      </w:r>
      <w:proofErr w:type="gramStart"/>
      <w:r w:rsidR="00AD6792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sup>
        </m:sSup>
      </m:oMath>
      <w:r w:rsidR="00AD6792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sup>
        </m:sSup>
      </m:oMath>
      <w:r w:rsidR="00AD6792">
        <w:rPr>
          <w:rFonts w:ascii="Times New Roman" w:hAnsi="Times New Roman" w:cs="Times New Roman"/>
          <w:sz w:val="28"/>
          <w:szCs w:val="28"/>
        </w:rPr>
        <w:t xml:space="preserve"> </w:t>
      </w:r>
      <w:r w:rsidRPr="006E6B03">
        <w:rPr>
          <w:rFonts w:ascii="Times New Roman" w:hAnsi="Times New Roman" w:cs="Times New Roman"/>
          <w:sz w:val="28"/>
          <w:szCs w:val="28"/>
        </w:rPr>
        <w:t xml:space="preserve">через клеточную мембрану с участием переносчика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</m:sup>
        </m:sSup>
      </m:oMath>
      <w:r w:rsidRPr="006E6B03">
        <w:rPr>
          <w:rFonts w:ascii="Times New Roman" w:hAnsi="Times New Roman" w:cs="Times New Roman"/>
          <w:sz w:val="28"/>
          <w:szCs w:val="28"/>
        </w:rPr>
        <w:t>. Примером</w:t>
      </w:r>
      <w:r w:rsidR="0039281D">
        <w:rPr>
          <w:rFonts w:ascii="Times New Roman" w:hAnsi="Times New Roman" w:cs="Times New Roman"/>
          <w:sz w:val="28"/>
          <w:szCs w:val="28"/>
        </w:rPr>
        <w:t xml:space="preserve"> служит</w:t>
      </w:r>
      <w:r w:rsidRPr="006E6B03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39281D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sup>
        </m:sSup>
      </m:oMath>
      <w:r w:rsidR="00381911">
        <w:rPr>
          <w:rFonts w:ascii="Times New Roman" w:hAnsi="Times New Roman" w:cs="Times New Roman"/>
          <w:sz w:val="28"/>
          <w:szCs w:val="28"/>
        </w:rPr>
        <w:t>–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sup>
        </m:sSup>
      </m:oMath>
      <w:r w:rsidRPr="006E6B03">
        <w:rPr>
          <w:rFonts w:ascii="Times New Roman" w:hAnsi="Times New Roman" w:cs="Times New Roman"/>
          <w:sz w:val="28"/>
          <w:szCs w:val="28"/>
        </w:rPr>
        <w:t xml:space="preserve"> </w:t>
      </w:r>
      <w:r w:rsidR="0039281D">
        <w:rPr>
          <w:rFonts w:ascii="Times New Roman" w:hAnsi="Times New Roman" w:cs="Times New Roman"/>
          <w:sz w:val="28"/>
          <w:szCs w:val="28"/>
        </w:rPr>
        <w:t>антипорта при</w:t>
      </w:r>
      <w:r w:rsidR="0039281D" w:rsidRPr="006E6B03">
        <w:rPr>
          <w:rFonts w:ascii="Times New Roman" w:hAnsi="Times New Roman" w:cs="Times New Roman"/>
          <w:sz w:val="28"/>
          <w:szCs w:val="28"/>
        </w:rPr>
        <w:t xml:space="preserve"> участии</w:t>
      </w:r>
      <w:r w:rsidRPr="006E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B03">
        <w:rPr>
          <w:rFonts w:ascii="Times New Roman" w:hAnsi="Times New Roman" w:cs="Times New Roman"/>
          <w:sz w:val="28"/>
          <w:szCs w:val="28"/>
        </w:rPr>
        <w:t>нигерицина</w:t>
      </w:r>
      <w:proofErr w:type="spellEnd"/>
      <w:r w:rsidR="0039281D">
        <w:rPr>
          <w:rFonts w:ascii="Times New Roman" w:hAnsi="Times New Roman" w:cs="Times New Roman"/>
          <w:sz w:val="28"/>
          <w:szCs w:val="28"/>
        </w:rPr>
        <w:t xml:space="preserve">, потому что у него есть места для связывания для протона и калия. </w:t>
      </w:r>
      <w:r w:rsidR="00AF46E0" w:rsidRPr="006E6B03">
        <w:rPr>
          <w:rFonts w:ascii="Times New Roman" w:hAnsi="Times New Roman" w:cs="Times New Roman"/>
          <w:sz w:val="28"/>
          <w:szCs w:val="28"/>
        </w:rPr>
        <w:t xml:space="preserve">Схема модели трансмембранного переноса </w:t>
      </w:r>
      <w:r w:rsidR="00381911">
        <w:rPr>
          <w:rFonts w:ascii="Times New Roman" w:hAnsi="Times New Roman" w:cs="Times New Roman"/>
          <w:sz w:val="28"/>
          <w:szCs w:val="28"/>
        </w:rPr>
        <w:t>ионов представлена на рисунке 14</w:t>
      </w:r>
      <w:r w:rsidR="00AF46E0" w:rsidRPr="006E6B03">
        <w:rPr>
          <w:rFonts w:ascii="Times New Roman" w:hAnsi="Times New Roman" w:cs="Times New Roman"/>
          <w:sz w:val="28"/>
          <w:szCs w:val="28"/>
        </w:rPr>
        <w:t>.</w:t>
      </w:r>
    </w:p>
    <w:p w:rsidR="0039281D" w:rsidRPr="006E6B03" w:rsidRDefault="0039281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1B53" w:rsidRDefault="00AF46E0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9E3775" wp14:editId="0AC236AF">
            <wp:extent cx="4013835" cy="772160"/>
            <wp:effectExtent l="0" t="0" r="5715" b="8890"/>
            <wp:docPr id="16" name="Рисунок 16" descr="mhtml:file://C:\Users\Аки\Desktop\курсач\Ризниченко_КЛАССИЧЕСКИЕ%20МОДЕЛИ%20КЛЕТОЧНЫХ%20ПРОЦЕССОВ.mht!http://www.mathcell.ru/pic/obzor_rizn_pictur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html:file://C:\Users\Аки\Desktop\курсач\Ризниченко_КЛАССИЧЕСКИЕ%20МОДЕЛИ%20КЛЕТОЧНЫХ%20ПРОЦЕССОВ.mht!http://www.mathcell.ru/pic/obzor_rizn_picture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911" w:rsidRPr="006E6B03" w:rsidRDefault="00C82908" w:rsidP="0038191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 w:rsidR="00381911" w:rsidRPr="006E6B03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="00381911" w:rsidRPr="006E6B03">
        <w:rPr>
          <w:rFonts w:ascii="Times New Roman" w:hAnsi="Times New Roman" w:cs="Times New Roman"/>
          <w:sz w:val="28"/>
          <w:szCs w:val="28"/>
        </w:rPr>
        <w:t xml:space="preserve"> </w:t>
      </w:r>
      <w:r w:rsidR="00381911">
        <w:rPr>
          <w:rFonts w:ascii="Times New Roman" w:hAnsi="Times New Roman" w:cs="Times New Roman"/>
          <w:sz w:val="28"/>
          <w:szCs w:val="28"/>
        </w:rPr>
        <w:t>—</w:t>
      </w:r>
      <w:r w:rsidR="00381911" w:rsidRPr="006E6B03">
        <w:rPr>
          <w:rFonts w:ascii="Times New Roman" w:hAnsi="Times New Roman" w:cs="Times New Roman"/>
          <w:sz w:val="28"/>
          <w:szCs w:val="28"/>
        </w:rPr>
        <w:t xml:space="preserve"> скорости притока ионов в сферу реакции.</w:t>
      </w:r>
    </w:p>
    <w:p w:rsidR="00381911" w:rsidRPr="006E6B03" w:rsidRDefault="00381911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1B53" w:rsidRDefault="00381911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14</w:t>
      </w:r>
      <w:r w:rsidR="00ED7510">
        <w:rPr>
          <w:rFonts w:ascii="Times New Roman" w:hAnsi="Times New Roman" w:cs="Times New Roman"/>
          <w:sz w:val="28"/>
          <w:szCs w:val="28"/>
        </w:rPr>
        <w:t xml:space="preserve"> </w:t>
      </w:r>
      <w:r w:rsidR="002816BF">
        <w:rPr>
          <w:rFonts w:ascii="Times New Roman" w:hAnsi="Times New Roman" w:cs="Times New Roman"/>
          <w:sz w:val="28"/>
          <w:szCs w:val="28"/>
        </w:rPr>
        <w:t xml:space="preserve">— </w:t>
      </w:r>
      <w:r w:rsidR="00ED7510">
        <w:rPr>
          <w:rFonts w:ascii="Times New Roman" w:hAnsi="Times New Roman" w:cs="Times New Roman"/>
          <w:sz w:val="28"/>
          <w:szCs w:val="28"/>
        </w:rPr>
        <w:t>Схема модели трансмембранного переноса</w:t>
      </w:r>
    </w:p>
    <w:p w:rsidR="00AF46E0" w:rsidRPr="006E6B03" w:rsidRDefault="00AF46E0" w:rsidP="00381911">
      <w:pPr>
        <w:rPr>
          <w:rFonts w:ascii="Times New Roman" w:hAnsi="Times New Roman" w:cs="Times New Roman"/>
          <w:sz w:val="28"/>
          <w:szCs w:val="28"/>
        </w:rPr>
      </w:pPr>
    </w:p>
    <w:p w:rsidR="00AF46E0" w:rsidRPr="006E6B03" w:rsidRDefault="0039281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использующиеся для построения такой модели</w:t>
      </w:r>
      <w:r w:rsidR="00AF46E0" w:rsidRPr="006E6B03">
        <w:rPr>
          <w:rFonts w:ascii="Times New Roman" w:hAnsi="Times New Roman" w:cs="Times New Roman"/>
          <w:sz w:val="28"/>
          <w:szCs w:val="28"/>
        </w:rPr>
        <w:t>:</w:t>
      </w:r>
    </w:p>
    <w:p w:rsidR="00AF46E0" w:rsidRPr="00381911" w:rsidRDefault="00381911" w:rsidP="003819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</w:t>
      </w:r>
      <w:r w:rsidR="00AF46E0" w:rsidRPr="00381911">
        <w:rPr>
          <w:rFonts w:ascii="Times New Roman" w:hAnsi="Times New Roman" w:cs="Times New Roman"/>
          <w:sz w:val="28"/>
          <w:szCs w:val="28"/>
        </w:rPr>
        <w:t xml:space="preserve">риток и отток ионов в систему происходит в </w:t>
      </w:r>
      <w:proofErr w:type="spellStart"/>
      <w:r w:rsidR="00AF46E0" w:rsidRPr="00381911">
        <w:rPr>
          <w:rFonts w:ascii="Times New Roman" w:hAnsi="Times New Roman" w:cs="Times New Roman"/>
          <w:sz w:val="28"/>
          <w:szCs w:val="28"/>
        </w:rPr>
        <w:t>прим</w:t>
      </w:r>
      <w:r>
        <w:rPr>
          <w:rFonts w:ascii="Times New Roman" w:hAnsi="Times New Roman" w:cs="Times New Roman"/>
          <w:sz w:val="28"/>
          <w:szCs w:val="28"/>
        </w:rPr>
        <w:t>ембранных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слоях;</w:t>
      </w:r>
    </w:p>
    <w:p w:rsidR="00AF46E0" w:rsidRPr="00381911" w:rsidRDefault="00381911" w:rsidP="003819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  <w:proofErr w:type="gramEnd"/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</m:sup>
        </m:sSup>
      </m:oMath>
      <w:r w:rsidR="0039281D" w:rsidRPr="00381911">
        <w:rPr>
          <w:rFonts w:ascii="Times New Roman" w:hAnsi="Times New Roman" w:cs="Times New Roman"/>
          <w:sz w:val="28"/>
          <w:szCs w:val="28"/>
        </w:rPr>
        <w:t xml:space="preserve"> – </w:t>
      </w:r>
      <w:r w:rsidR="00AF46E0" w:rsidRPr="00381911">
        <w:rPr>
          <w:rFonts w:ascii="Times New Roman" w:hAnsi="Times New Roman" w:cs="Times New Roman"/>
          <w:sz w:val="28"/>
          <w:szCs w:val="28"/>
        </w:rPr>
        <w:t>отр</w:t>
      </w:r>
      <w:r w:rsidR="0039281D" w:rsidRPr="00381911">
        <w:rPr>
          <w:rFonts w:ascii="Times New Roman" w:hAnsi="Times New Roman" w:cs="Times New Roman"/>
          <w:sz w:val="28"/>
          <w:szCs w:val="28"/>
        </w:rPr>
        <w:t>ицательно заряженный переносчик, который способен</w:t>
      </w:r>
      <w:r w:rsidR="00AF46E0" w:rsidRPr="00381911">
        <w:rPr>
          <w:rFonts w:ascii="Times New Roman" w:hAnsi="Times New Roman" w:cs="Times New Roman"/>
          <w:sz w:val="28"/>
          <w:szCs w:val="28"/>
        </w:rPr>
        <w:t xml:space="preserve"> переносить протон или ион через мембрану в виде нейтральных комплексов </w:t>
      </w:r>
      <w:r w:rsidR="00AF46E0" w:rsidRPr="00381911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="00AF46E0" w:rsidRPr="00381911">
        <w:rPr>
          <w:rFonts w:ascii="Times New Roman" w:hAnsi="Times New Roman" w:cs="Times New Roman"/>
          <w:sz w:val="28"/>
          <w:szCs w:val="28"/>
        </w:rPr>
        <w:t xml:space="preserve"> и </w:t>
      </w:r>
      <w:r w:rsidR="00AF46E0" w:rsidRPr="00381911">
        <w:rPr>
          <w:rFonts w:ascii="Times New Roman" w:hAnsi="Times New Roman" w:cs="Times New Roman"/>
          <w:sz w:val="28"/>
          <w:szCs w:val="28"/>
          <w:lang w:val="en-US"/>
        </w:rPr>
        <w:t>TK</w:t>
      </w:r>
      <w:r w:rsidR="0039281D" w:rsidRPr="00381911">
        <w:rPr>
          <w:rFonts w:ascii="Times New Roman" w:hAnsi="Times New Roman" w:cs="Times New Roman"/>
          <w:sz w:val="28"/>
          <w:szCs w:val="28"/>
        </w:rPr>
        <w:t>, либо</w:t>
      </w:r>
      <w:r w:rsidR="00AF46E0" w:rsidRPr="00381911">
        <w:rPr>
          <w:rFonts w:ascii="Times New Roman" w:hAnsi="Times New Roman" w:cs="Times New Roman"/>
          <w:sz w:val="28"/>
          <w:szCs w:val="28"/>
        </w:rPr>
        <w:t xml:space="preserve"> в форме заряженного комплекса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TKH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;</w:t>
      </w:r>
    </w:p>
    <w:p w:rsidR="00FB1B53" w:rsidRPr="00381911" w:rsidRDefault="00381911" w:rsidP="003819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</w:t>
      </w:r>
      <w:r w:rsidR="00AF46E0" w:rsidRPr="00381911">
        <w:rPr>
          <w:rFonts w:ascii="Times New Roman" w:hAnsi="Times New Roman" w:cs="Times New Roman"/>
          <w:sz w:val="28"/>
          <w:szCs w:val="28"/>
        </w:rPr>
        <w:t xml:space="preserve">онстанта связывания для комплекса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TKH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sup>
        </m:sSup>
      </m:oMath>
      <w:r w:rsidR="00AF46E0" w:rsidRPr="00381911">
        <w:rPr>
          <w:rFonts w:ascii="Times New Roman" w:hAnsi="Times New Roman" w:cs="Times New Roman"/>
          <w:sz w:val="28"/>
          <w:szCs w:val="28"/>
        </w:rPr>
        <w:t xml:space="preserve"> значительно больше, чем для </w:t>
      </w:r>
      <w:r w:rsidR="00AF46E0" w:rsidRPr="00381911">
        <w:rPr>
          <w:rFonts w:ascii="Times New Roman" w:hAnsi="Times New Roman" w:cs="Times New Roman"/>
          <w:sz w:val="28"/>
          <w:szCs w:val="28"/>
          <w:lang w:val="en-US"/>
        </w:rPr>
        <w:t>TK</w:t>
      </w:r>
      <w:r w:rsidR="00AF46E0" w:rsidRPr="00381911">
        <w:rPr>
          <w:rFonts w:ascii="Times New Roman" w:hAnsi="Times New Roman" w:cs="Times New Roman"/>
          <w:sz w:val="28"/>
          <w:szCs w:val="28"/>
        </w:rPr>
        <w:t>-комплекса. Ион</w:t>
      </w:r>
      <w:proofErr w:type="gramStart"/>
      <w:r w:rsidR="00AF46E0" w:rsidRPr="00381911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sup>
        </m:sSup>
      </m:oMath>
      <w:r w:rsidR="00AF46E0" w:rsidRPr="00381911">
        <w:rPr>
          <w:rFonts w:ascii="Times New Roman" w:hAnsi="Times New Roman" w:cs="Times New Roman"/>
          <w:sz w:val="28"/>
          <w:szCs w:val="28"/>
        </w:rPr>
        <w:t xml:space="preserve"> не может вытеснить ион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sup>
        </m:sSup>
      </m:oMath>
      <w:r w:rsidR="004A1B4D" w:rsidRPr="00381911">
        <w:rPr>
          <w:rFonts w:ascii="Times New Roman" w:hAnsi="Times New Roman" w:cs="Times New Roman"/>
          <w:sz w:val="28"/>
          <w:szCs w:val="28"/>
        </w:rPr>
        <w:t xml:space="preserve"> из ТН-комплекса, поэтому его перенос через мембрану происходит в форме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ТНК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4A1B4D" w:rsidRDefault="004A1B4D" w:rsidP="003819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9281D">
        <w:rPr>
          <w:rFonts w:ascii="Times New Roman" w:hAnsi="Times New Roman" w:cs="Times New Roman"/>
          <w:sz w:val="28"/>
          <w:szCs w:val="28"/>
        </w:rPr>
        <w:t>ними</w:t>
      </w:r>
      <w:r w:rsidRPr="006E6B03">
        <w:rPr>
          <w:rFonts w:ascii="Times New Roman" w:hAnsi="Times New Roman" w:cs="Times New Roman"/>
          <w:sz w:val="28"/>
          <w:szCs w:val="28"/>
        </w:rPr>
        <w:t xml:space="preserve"> кинетическая схема процессов может быть представлена в виде:</w:t>
      </w:r>
    </w:p>
    <w:p w:rsidR="0039281D" w:rsidRDefault="0039281D" w:rsidP="00012E74">
      <w:pPr>
        <w:ind w:left="107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281D" w:rsidRPr="00DE0175" w:rsidRDefault="00C82908" w:rsidP="00012E74">
      <w:pPr>
        <w:ind w:left="1071"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+</m:t>
                            </m:r>
                          </m:sup>
                        </m:sSubSup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TH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+</m:t>
                            </m:r>
                          </m:sup>
                        </m:sSubSup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+3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</m:sup>
                    </m:sSub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TH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THK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</m:t>
                            </m:r>
                          </m:sup>
                        </m:sSup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</m:sup>
                    </m:sSub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+2</m:t>
                        </m:r>
                      </m:sub>
                    </m:sSub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TH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d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THK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+</m:t>
                            </m:r>
                          </m:sup>
                        </m:sSup>
                      </m:e>
                    </m:d>
                  </m:num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+3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TH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</m:t>
                        </m:r>
                      </m:sup>
                    </m:sSubSup>
                  </m:e>
                </m: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-3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+4</m:t>
                        </m:r>
                      </m:sub>
                    </m:sSub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THK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TK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THK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,</m:t>
                </m:r>
              </m:e>
            </m:eqArr>
          </m:e>
        </m:d>
      </m:oMath>
      <w:r w:rsidR="00DE0175">
        <w:rPr>
          <w:rFonts w:ascii="Times New Roman" w:hAnsi="Times New Roman" w:cs="Times New Roman"/>
          <w:sz w:val="28"/>
          <w:szCs w:val="28"/>
        </w:rPr>
        <w:t xml:space="preserve">                     (6.1)</w:t>
      </w:r>
    </w:p>
    <w:p w:rsidR="00FB1B53" w:rsidRPr="006E6B03" w:rsidRDefault="00FB1B53" w:rsidP="00012E74">
      <w:pPr>
        <w:ind w:left="107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4683" w:rsidRDefault="00B04683" w:rsidP="00381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6BF">
        <w:rPr>
          <w:rFonts w:ascii="Times New Roman" w:hAnsi="Times New Roman" w:cs="Times New Roman"/>
          <w:sz w:val="28"/>
          <w:szCs w:val="28"/>
        </w:rPr>
        <w:t>—</w:t>
      </w:r>
      <w:r w:rsidR="004A1B4D" w:rsidRPr="006E6B03">
        <w:rPr>
          <w:rFonts w:ascii="Times New Roman" w:hAnsi="Times New Roman" w:cs="Times New Roman"/>
          <w:sz w:val="28"/>
          <w:szCs w:val="28"/>
        </w:rPr>
        <w:t xml:space="preserve"> общая концентрация переносчика</w:t>
      </w:r>
      <w:proofErr w:type="gramStart"/>
      <w:r w:rsidR="004A1B4D" w:rsidRPr="006E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04683" w:rsidRDefault="00D615C7" w:rsidP="00D61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4683">
        <w:rPr>
          <w:rFonts w:ascii="Times New Roman" w:hAnsi="Times New Roman" w:cs="Times New Roman"/>
          <w:sz w:val="28"/>
          <w:szCs w:val="28"/>
        </w:rPr>
        <w:t>и</w:t>
      </w:r>
      <w:r w:rsidR="004A1B4D" w:rsidRPr="006E6B03">
        <w:rPr>
          <w:rFonts w:ascii="Times New Roman" w:hAnsi="Times New Roman" w:cs="Times New Roman"/>
          <w:sz w:val="28"/>
          <w:szCs w:val="28"/>
        </w:rPr>
        <w:t xml:space="preserve">ндексы 1 и 2 при концентрациях ионов соответствуют </w:t>
      </w:r>
      <w:proofErr w:type="spellStart"/>
      <w:r w:rsidR="004A1B4D" w:rsidRPr="006E6B03">
        <w:rPr>
          <w:rFonts w:ascii="Times New Roman" w:hAnsi="Times New Roman" w:cs="Times New Roman"/>
          <w:sz w:val="28"/>
          <w:szCs w:val="28"/>
        </w:rPr>
        <w:t>примембранн</w:t>
      </w:r>
      <w:r w:rsidR="00B04683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B04683">
        <w:rPr>
          <w:rFonts w:ascii="Times New Roman" w:hAnsi="Times New Roman" w:cs="Times New Roman"/>
          <w:sz w:val="28"/>
          <w:szCs w:val="28"/>
        </w:rPr>
        <w:t xml:space="preserve"> слою вне и внутри мембраны соответственно;</w:t>
      </w:r>
    </w:p>
    <w:p w:rsidR="004A1B4D" w:rsidRPr="006E6B03" w:rsidRDefault="00381911" w:rsidP="00381911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±1,3</m:t>
            </m:r>
          </m:sub>
        </m:sSub>
      </m:oMath>
      <w:r w:rsidR="00B04683">
        <w:rPr>
          <w:rFonts w:ascii="Times New Roman" w:hAnsi="Times New Roman" w:cs="Times New Roman"/>
          <w:sz w:val="28"/>
          <w:szCs w:val="28"/>
        </w:rPr>
        <w:t xml:space="preserve"> </w:t>
      </w:r>
      <w:r w:rsidR="002816BF">
        <w:rPr>
          <w:rFonts w:ascii="Times New Roman" w:hAnsi="Times New Roman" w:cs="Times New Roman"/>
          <w:sz w:val="28"/>
          <w:szCs w:val="28"/>
        </w:rPr>
        <w:t>—</w:t>
      </w:r>
      <w:r w:rsidR="004A1B4D" w:rsidRPr="006E6B03">
        <w:rPr>
          <w:rFonts w:ascii="Times New Roman" w:hAnsi="Times New Roman" w:cs="Times New Roman"/>
          <w:sz w:val="28"/>
          <w:szCs w:val="28"/>
        </w:rPr>
        <w:t xml:space="preserve"> константы ассоц</w:t>
      </w:r>
      <w:r w:rsidR="00B04683">
        <w:rPr>
          <w:rFonts w:ascii="Times New Roman" w:hAnsi="Times New Roman" w:cs="Times New Roman"/>
          <w:sz w:val="28"/>
          <w:szCs w:val="28"/>
        </w:rPr>
        <w:t>иации и диссоциации комплексов;</w:t>
      </w:r>
    </w:p>
    <w:p w:rsidR="00FB1B53" w:rsidRPr="006E6B03" w:rsidRDefault="00381911" w:rsidP="00381911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2,4</m:t>
            </m:r>
          </m:sub>
        </m:sSub>
      </m:oMath>
      <w:r w:rsidR="00B04683">
        <w:rPr>
          <w:rFonts w:ascii="Times New Roman" w:hAnsi="Times New Roman" w:cs="Times New Roman"/>
          <w:sz w:val="28"/>
          <w:szCs w:val="28"/>
        </w:rPr>
        <w:t xml:space="preserve"> </w:t>
      </w:r>
      <w:r w:rsidR="002816BF">
        <w:rPr>
          <w:rFonts w:ascii="Times New Roman" w:hAnsi="Times New Roman" w:cs="Times New Roman"/>
          <w:sz w:val="28"/>
          <w:szCs w:val="28"/>
        </w:rPr>
        <w:t xml:space="preserve">— </w:t>
      </w:r>
      <w:r w:rsidR="004A1B4D" w:rsidRPr="006E6B03">
        <w:rPr>
          <w:rFonts w:ascii="Times New Roman" w:hAnsi="Times New Roman" w:cs="Times New Roman"/>
          <w:sz w:val="28"/>
          <w:szCs w:val="28"/>
        </w:rPr>
        <w:t>эффективные константы трансмембранного переноса комплекса и его диссоциации.</w:t>
      </w:r>
    </w:p>
    <w:p w:rsidR="004A1B4D" w:rsidRPr="006E6B03" w:rsidRDefault="004A1B4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sz w:val="28"/>
          <w:szCs w:val="28"/>
        </w:rPr>
        <w:t>Для исследования системы перейдем к безразмерным переменным:</w:t>
      </w:r>
    </w:p>
    <w:p w:rsidR="004A1B4D" w:rsidRDefault="004A1B4D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4683" w:rsidRPr="00D615C7" w:rsidRDefault="00B04683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[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]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, y=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[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]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+3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.  (6.2)</m:t>
          </m:r>
        </m:oMath>
      </m:oMathPara>
    </w:p>
    <w:p w:rsidR="00D516AE" w:rsidRDefault="00D516AE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B4D" w:rsidRDefault="004A1B4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sz w:val="28"/>
          <w:szCs w:val="28"/>
        </w:rPr>
        <w:t>Введем безразмерные параметры:</w:t>
      </w:r>
    </w:p>
    <w:p w:rsidR="00D516AE" w:rsidRDefault="00D516AE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683" w:rsidRPr="00BF7B2F" w:rsidRDefault="00B04683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ε=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V'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+4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V'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+4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, α=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2+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+4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.                   (6.3)</m:t>
          </m:r>
        </m:oMath>
      </m:oMathPara>
    </w:p>
    <w:p w:rsidR="004A1B4D" w:rsidRPr="006E6B03" w:rsidRDefault="004A1B4D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1B4D" w:rsidRPr="006E6B03" w:rsidRDefault="004A1B4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sz w:val="28"/>
          <w:szCs w:val="28"/>
        </w:rPr>
        <w:t>Пусть концентрация переносчика значительно меньше, чем концентрац</w:t>
      </w:r>
      <w:proofErr w:type="gramStart"/>
      <w:r w:rsidRPr="006E6B03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6E6B03">
        <w:rPr>
          <w:rFonts w:ascii="Times New Roman" w:hAnsi="Times New Roman" w:cs="Times New Roman"/>
          <w:sz w:val="28"/>
          <w:szCs w:val="28"/>
        </w:rPr>
        <w:t xml:space="preserve">нов в сфере реакции. </w:t>
      </w:r>
      <w:r w:rsidR="00D516AE">
        <w:rPr>
          <w:rFonts w:ascii="Times New Roman" w:hAnsi="Times New Roman" w:cs="Times New Roman"/>
          <w:sz w:val="28"/>
          <w:szCs w:val="28"/>
        </w:rPr>
        <w:t>В этом случае выполняется неравенство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≪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="00D516AE">
        <w:rPr>
          <w:rFonts w:ascii="Times New Roman" w:hAnsi="Times New Roman" w:cs="Times New Roman"/>
          <w:sz w:val="28"/>
          <w:szCs w:val="28"/>
        </w:rPr>
        <w:t>), позволяющее понять, что существует иерархия времен, и позволяет провести редукцию системы.</w:t>
      </w:r>
      <w:r w:rsidRPr="006E6B03">
        <w:rPr>
          <w:rFonts w:ascii="Times New Roman" w:hAnsi="Times New Roman" w:cs="Times New Roman"/>
          <w:sz w:val="28"/>
          <w:szCs w:val="28"/>
        </w:rPr>
        <w:t xml:space="preserve"> </w:t>
      </w:r>
      <w:r w:rsidR="00D516AE">
        <w:rPr>
          <w:rFonts w:ascii="Times New Roman" w:hAnsi="Times New Roman" w:cs="Times New Roman"/>
          <w:sz w:val="28"/>
          <w:szCs w:val="28"/>
        </w:rPr>
        <w:t>П</w:t>
      </w:r>
      <w:r w:rsidRPr="006E6B03">
        <w:rPr>
          <w:rFonts w:ascii="Times New Roman" w:hAnsi="Times New Roman" w:cs="Times New Roman"/>
          <w:sz w:val="28"/>
          <w:szCs w:val="28"/>
        </w:rPr>
        <w:t>ри ε → 0 третье и</w:t>
      </w:r>
      <w:r w:rsidR="00D516AE">
        <w:rPr>
          <w:rFonts w:ascii="Times New Roman" w:hAnsi="Times New Roman" w:cs="Times New Roman"/>
          <w:sz w:val="28"/>
          <w:szCs w:val="28"/>
        </w:rPr>
        <w:t xml:space="preserve"> четвертое уравнения системы (6.1</w:t>
      </w:r>
      <w:r w:rsidRPr="006E6B03">
        <w:rPr>
          <w:rFonts w:ascii="Times New Roman" w:hAnsi="Times New Roman" w:cs="Times New Roman"/>
          <w:sz w:val="28"/>
          <w:szCs w:val="28"/>
        </w:rPr>
        <w:t xml:space="preserve">) можно заменить алгебраическими уравнениями. </w:t>
      </w:r>
    </w:p>
    <w:p w:rsidR="004A1B4D" w:rsidRDefault="004A1B4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sz w:val="28"/>
          <w:szCs w:val="28"/>
        </w:rPr>
        <w:t>Система уравнений в безразмерных концентрациях протонов (x) и ионов калия (y) примет вид</w:t>
      </w:r>
      <w:r w:rsidR="00D516AE">
        <w:rPr>
          <w:rFonts w:ascii="Times New Roman" w:hAnsi="Times New Roman" w:cs="Times New Roman"/>
          <w:sz w:val="28"/>
          <w:szCs w:val="28"/>
        </w:rPr>
        <w:t>:</w:t>
      </w:r>
    </w:p>
    <w:p w:rsidR="00D516AE" w:rsidRDefault="00D516AE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516AE" w:rsidRPr="00BF7B2F" w:rsidRDefault="00C82908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1+x+xy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1+x+xy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.</m:t>
                  </m:r>
                </m:e>
              </m:eqAr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              (6.4)</m:t>
              </m:r>
            </m:e>
          </m:d>
        </m:oMath>
      </m:oMathPara>
    </w:p>
    <w:p w:rsidR="004A1B4D" w:rsidRDefault="004A1B4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516AE" w:rsidRDefault="00D516AE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системе существует единственное устойчивое стационарное состояние, называемое узлом или фокусов. Значение стационарных переменных: </w:t>
      </w:r>
    </w:p>
    <w:p w:rsidR="00D516AE" w:rsidRDefault="00D516AE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516AE" w:rsidRPr="00BF7B2F" w:rsidRDefault="00C82908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.                                (6.5)</m:t>
          </m:r>
        </m:oMath>
      </m:oMathPara>
    </w:p>
    <w:p w:rsidR="004A1B4D" w:rsidRPr="006E6B03" w:rsidRDefault="004A1B4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2775" w:rsidRDefault="00A32775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Получим условие, при котором особая точка представляет собой фокус,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линеаризации системы в окрестности стационарного состояния и решения характеристических уравнений:</w:t>
      </w:r>
    </w:p>
    <w:p w:rsidR="00A32775" w:rsidRDefault="00A32775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2775" w:rsidRPr="00BF7B2F" w:rsidRDefault="00C82908" w:rsidP="00012E74">
      <w:pPr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[a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]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&lt;2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sub>
            <m:sup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p>
          </m:sSubSup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        (6.6)</m:t>
          </m:r>
        </m:oMath>
      </m:oMathPara>
    </w:p>
    <w:p w:rsidR="004A1B4D" w:rsidRPr="006E6B03" w:rsidRDefault="004A1B4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2775" w:rsidRPr="00A32775" w:rsidRDefault="00A32775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системе возникают затухающие колебания при выполнении данного условия. Фазовый портрет с</w:t>
      </w:r>
      <w:r w:rsidR="002816BF">
        <w:rPr>
          <w:rFonts w:ascii="Times New Roman" w:hAnsi="Times New Roman" w:cs="Times New Roman"/>
          <w:sz w:val="28"/>
          <w:szCs w:val="28"/>
        </w:rPr>
        <w:t xml:space="preserve">истемы представлен </w:t>
      </w:r>
      <w:proofErr w:type="gramStart"/>
      <w:r w:rsidR="002816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81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6BF">
        <w:rPr>
          <w:rFonts w:ascii="Times New Roman" w:hAnsi="Times New Roman" w:cs="Times New Roman"/>
          <w:sz w:val="28"/>
          <w:szCs w:val="28"/>
        </w:rPr>
        <w:t>рисунку</w:t>
      </w:r>
      <w:proofErr w:type="gramEnd"/>
      <w:r w:rsidR="002816BF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, а кинетика переменных на рисунк</w:t>
      </w:r>
      <w:r w:rsidR="00D615C7">
        <w:rPr>
          <w:rFonts w:ascii="Times New Roman" w:hAnsi="Times New Roman" w:cs="Times New Roman"/>
          <w:sz w:val="28"/>
          <w:szCs w:val="28"/>
        </w:rPr>
        <w:t>е 16</w:t>
      </w:r>
      <w:r>
        <w:rPr>
          <w:rFonts w:ascii="Times New Roman" w:hAnsi="Times New Roman" w:cs="Times New Roman"/>
          <w:sz w:val="28"/>
          <w:szCs w:val="28"/>
        </w:rPr>
        <w:t xml:space="preserve"> в кривых 1.</w:t>
      </w:r>
    </w:p>
    <w:p w:rsidR="00B67DB9" w:rsidRPr="006E6B03" w:rsidRDefault="00B67DB9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B4D" w:rsidRPr="006E6B03" w:rsidRDefault="00B67DB9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B88D60" wp14:editId="5E147661">
            <wp:extent cx="1686296" cy="1479217"/>
            <wp:effectExtent l="0" t="0" r="9525" b="6985"/>
            <wp:docPr id="23" name="Рисунок 23" descr="mhtml:file://C:\Users\Аки\Desktop\курсач\Ризниченко_КЛАССИЧЕСКИЕ%20МОДЕЛИ%20КЛЕТОЧНЫХ%20ПРОЦЕССОВ.mht!http://www.mathcell.ru/pic/obzor_rizn_pictur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html:file://C:\Users\Аки\Desktop\курсач\Ризниченко_КЛАССИЧЕСКИЕ%20МОДЕЛИ%20КЛЕТОЧНЫХ%20ПРОЦЕССОВ.mht!http://www.mathcell.ru/pic/obzor_rizn_picture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508" cy="148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510" w:rsidRDefault="00C82908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sub>
        </m:sSub>
      </m:oMath>
      <w:r w:rsidR="00A32775">
        <w:rPr>
          <w:rFonts w:ascii="Times New Roman" w:hAnsi="Times New Roman" w:cs="Times New Roman"/>
          <w:sz w:val="28"/>
          <w:szCs w:val="28"/>
        </w:rPr>
        <w:t xml:space="preserve"> = 1,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ED7510">
        <w:rPr>
          <w:rFonts w:ascii="Times New Roman" w:hAnsi="Times New Roman" w:cs="Times New Roman"/>
          <w:sz w:val="28"/>
          <w:szCs w:val="28"/>
        </w:rPr>
        <w:t>=0.96, α = 30</w:t>
      </w:r>
    </w:p>
    <w:p w:rsidR="00B67DB9" w:rsidRDefault="00ED7510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D615C7">
        <w:rPr>
          <w:rFonts w:ascii="Times New Roman" w:hAnsi="Times New Roman" w:cs="Times New Roman"/>
          <w:sz w:val="28"/>
          <w:szCs w:val="28"/>
        </w:rPr>
        <w:t xml:space="preserve"> 15</w:t>
      </w:r>
      <w:r w:rsidR="002816BF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6E6B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зовый портрет системы</w:t>
      </w:r>
    </w:p>
    <w:p w:rsidR="00A32775" w:rsidRDefault="00A32775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2775" w:rsidRPr="006E6B03" w:rsidRDefault="00E71644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изменению скоростей реакции в данной системе приводит наложение низкочастотного периодического поля.</w:t>
      </w:r>
    </w:p>
    <w:p w:rsidR="00E71644" w:rsidRDefault="00B67DB9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sz w:val="28"/>
          <w:szCs w:val="28"/>
        </w:rPr>
        <w:t>Наложение низкочастотного периодического поля на рассматриваемую систему приводит к изменению скоростей реакции в системе.</w:t>
      </w:r>
      <w:r w:rsidR="00E71644">
        <w:rPr>
          <w:rFonts w:ascii="Times New Roman" w:hAnsi="Times New Roman" w:cs="Times New Roman"/>
          <w:sz w:val="28"/>
          <w:szCs w:val="28"/>
        </w:rPr>
        <w:t xml:space="preserve"> Данное влияние в </w:t>
      </w:r>
      <w:proofErr w:type="spellStart"/>
      <w:r w:rsidR="00E71644">
        <w:rPr>
          <w:rFonts w:ascii="Times New Roman" w:hAnsi="Times New Roman" w:cs="Times New Roman"/>
          <w:sz w:val="28"/>
          <w:szCs w:val="28"/>
        </w:rPr>
        <w:t>примембранном</w:t>
      </w:r>
      <w:proofErr w:type="spellEnd"/>
      <w:r w:rsidR="00E71644">
        <w:rPr>
          <w:rFonts w:ascii="Times New Roman" w:hAnsi="Times New Roman" w:cs="Times New Roman"/>
          <w:sz w:val="28"/>
          <w:szCs w:val="28"/>
        </w:rPr>
        <w:t xml:space="preserve"> слое можно учесть, предположив, что градиент электрического потенциала постоянный, в уравнениях в виде периодических множителей при постоянных скоростях притока ионов в область реакции, потому что эти коэффициенты в </w:t>
      </w:r>
      <w:proofErr w:type="spellStart"/>
      <w:r w:rsidR="00E71644">
        <w:rPr>
          <w:rFonts w:ascii="Times New Roman" w:hAnsi="Times New Roman" w:cs="Times New Roman"/>
          <w:sz w:val="28"/>
          <w:szCs w:val="28"/>
        </w:rPr>
        <w:t>примембранной</w:t>
      </w:r>
      <w:proofErr w:type="spellEnd"/>
      <w:r w:rsidR="00E71644">
        <w:rPr>
          <w:rFonts w:ascii="Times New Roman" w:hAnsi="Times New Roman" w:cs="Times New Roman"/>
          <w:sz w:val="28"/>
          <w:szCs w:val="28"/>
        </w:rPr>
        <w:t xml:space="preserve"> области определяются интенсивностью процессов электродиффузии. Приложенное поле слабо влияет на процессы переноса внутри мембраны, так как напряженность поля на мембране много больше напряженности приложенного внешнего поля.</w:t>
      </w:r>
    </w:p>
    <w:p w:rsidR="00E71644" w:rsidRDefault="00E71644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 уравнения с периодически меняющимися коэффициентами:</w:t>
      </w:r>
      <w:r w:rsidR="00B67DB9" w:rsidRPr="006E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3D5" w:rsidRDefault="00CA03D5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71644" w:rsidRPr="00BF7B2F" w:rsidRDefault="00C82908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1+A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ωt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1+x+xy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1+A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ωt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1+x+xy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(6.7)</m:t>
          </m:r>
        </m:oMath>
      </m:oMathPara>
    </w:p>
    <w:p w:rsidR="00B67DB9" w:rsidRDefault="00B67DB9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03D5" w:rsidRDefault="00D615C7" w:rsidP="00D61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CA03D5">
        <w:rPr>
          <w:rFonts w:ascii="Times New Roman" w:hAnsi="Times New Roman" w:cs="Times New Roman"/>
          <w:sz w:val="28"/>
          <w:szCs w:val="28"/>
        </w:rPr>
        <w:t>де ω – безразмерная частота воздействия;</w:t>
      </w:r>
    </w:p>
    <w:p w:rsidR="00CA03D5" w:rsidRDefault="00D615C7" w:rsidP="00D61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03D5">
        <w:rPr>
          <w:rFonts w:ascii="Times New Roman" w:hAnsi="Times New Roman" w:cs="Times New Roman"/>
          <w:sz w:val="28"/>
          <w:szCs w:val="28"/>
        </w:rPr>
        <w:t xml:space="preserve">А – безразмерная амплитуда, которая показывает долю напряженности собственного электрического поля в </w:t>
      </w:r>
      <w:proofErr w:type="spellStart"/>
      <w:r w:rsidR="00CA03D5">
        <w:rPr>
          <w:rFonts w:ascii="Times New Roman" w:hAnsi="Times New Roman" w:cs="Times New Roman"/>
          <w:sz w:val="28"/>
          <w:szCs w:val="28"/>
        </w:rPr>
        <w:t>примембранной</w:t>
      </w:r>
      <w:proofErr w:type="spellEnd"/>
      <w:r w:rsidR="00CA03D5">
        <w:rPr>
          <w:rFonts w:ascii="Times New Roman" w:hAnsi="Times New Roman" w:cs="Times New Roman"/>
          <w:sz w:val="28"/>
          <w:szCs w:val="28"/>
        </w:rPr>
        <w:t xml:space="preserve"> области к напряженности внешнего.</w:t>
      </w:r>
    </w:p>
    <w:p w:rsidR="00B67DB9" w:rsidRPr="006E6B03" w:rsidRDefault="00B67DB9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DB9" w:rsidRPr="006E6B03" w:rsidRDefault="00B67DB9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0E41FA" wp14:editId="0805EC64">
            <wp:extent cx="2363190" cy="2101649"/>
            <wp:effectExtent l="0" t="0" r="0" b="0"/>
            <wp:docPr id="24" name="Рисунок 24" descr="mhtml:file://C:\Users\Аки\Desktop\курсач\Ризниченко_КЛАССИЧЕСКИЕ%20МОДЕЛИ%20КЛЕТОЧНЫХ%20ПРОЦЕССОВ.mht!http://www.mathcell.ru/pic/obzor_rizn_pictur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html:file://C:\Users\Аки\Desktop\курсач\Ризниченко_КЛАССИЧЕСКИЕ%20МОДЕЛИ%20КЛЕТОЧНЫХ%20ПРОЦЕССОВ.mht!http://www.mathcell.ru/pic/obzor_rizn_picture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90" cy="210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510" w:rsidRDefault="00C82908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sub>
        </m:sSub>
      </m:oMath>
      <w:r w:rsidR="00ED7510" w:rsidRPr="00CA03D5">
        <w:rPr>
          <w:rFonts w:ascii="Times New Roman" w:hAnsi="Times New Roman" w:cs="Times New Roman"/>
          <w:sz w:val="28"/>
          <w:szCs w:val="28"/>
        </w:rPr>
        <w:t xml:space="preserve"> = 1,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V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ED7510" w:rsidRPr="00CA03D5">
        <w:rPr>
          <w:rFonts w:ascii="Times New Roman" w:hAnsi="Times New Roman" w:cs="Times New Roman"/>
          <w:sz w:val="28"/>
          <w:szCs w:val="28"/>
        </w:rPr>
        <w:t>= 0.96</w:t>
      </w:r>
      <w:r w:rsidR="00ED7510">
        <w:rPr>
          <w:rFonts w:ascii="Times New Roman" w:hAnsi="Times New Roman" w:cs="Times New Roman"/>
          <w:sz w:val="28"/>
          <w:szCs w:val="28"/>
        </w:rPr>
        <w:t>, α = 30, A = 0.0005, ω = 0.064</w:t>
      </w:r>
    </w:p>
    <w:p w:rsidR="00B67DB9" w:rsidRPr="00CA03D5" w:rsidRDefault="00D615C7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16</w:t>
      </w:r>
      <w:r w:rsidR="002816BF">
        <w:rPr>
          <w:rFonts w:ascii="Times New Roman" w:hAnsi="Times New Roman" w:cs="Times New Roman"/>
          <w:sz w:val="28"/>
          <w:szCs w:val="28"/>
        </w:rPr>
        <w:t xml:space="preserve"> —</w:t>
      </w:r>
      <w:r w:rsidR="00ED7510">
        <w:rPr>
          <w:rFonts w:ascii="Times New Roman" w:hAnsi="Times New Roman" w:cs="Times New Roman"/>
          <w:sz w:val="28"/>
          <w:szCs w:val="28"/>
        </w:rPr>
        <w:t xml:space="preserve"> </w:t>
      </w:r>
      <w:r w:rsidR="00B67DB9" w:rsidRPr="00CA03D5">
        <w:rPr>
          <w:rFonts w:ascii="Times New Roman" w:hAnsi="Times New Roman" w:cs="Times New Roman"/>
          <w:sz w:val="28"/>
          <w:szCs w:val="28"/>
        </w:rPr>
        <w:t>Изменения безразмерн</w:t>
      </w:r>
      <w:r w:rsidR="00CA03D5" w:rsidRPr="00CA03D5">
        <w:rPr>
          <w:rFonts w:ascii="Times New Roman" w:hAnsi="Times New Roman" w:cs="Times New Roman"/>
          <w:sz w:val="28"/>
          <w:szCs w:val="28"/>
        </w:rPr>
        <w:t>ых концент</w:t>
      </w:r>
      <w:r w:rsidR="002816BF">
        <w:rPr>
          <w:rFonts w:ascii="Times New Roman" w:hAnsi="Times New Roman" w:cs="Times New Roman"/>
          <w:sz w:val="28"/>
          <w:szCs w:val="28"/>
        </w:rPr>
        <w:t>раций (а) — протонов и (б) —</w:t>
      </w:r>
      <w:r w:rsidR="00CA03D5" w:rsidRPr="00CA03D5">
        <w:rPr>
          <w:rFonts w:ascii="Times New Roman" w:hAnsi="Times New Roman" w:cs="Times New Roman"/>
          <w:sz w:val="28"/>
          <w:szCs w:val="28"/>
        </w:rPr>
        <w:t xml:space="preserve"> ионов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sup>
        </m:sSup>
      </m:oMath>
      <w:r w:rsidR="00CA03D5" w:rsidRPr="00CA03D5">
        <w:rPr>
          <w:rFonts w:ascii="Times New Roman" w:hAnsi="Times New Roman" w:cs="Times New Roman"/>
          <w:sz w:val="28"/>
          <w:szCs w:val="28"/>
        </w:rPr>
        <w:t xml:space="preserve"> </w:t>
      </w:r>
      <w:r w:rsidR="002816BF">
        <w:rPr>
          <w:rFonts w:ascii="Times New Roman" w:hAnsi="Times New Roman" w:cs="Times New Roman"/>
          <w:sz w:val="28"/>
          <w:szCs w:val="28"/>
        </w:rPr>
        <w:t xml:space="preserve"> во времени. Кривые 1 —</w:t>
      </w:r>
      <w:r w:rsidR="00B67DB9" w:rsidRPr="00CA03D5">
        <w:rPr>
          <w:rFonts w:ascii="Times New Roman" w:hAnsi="Times New Roman" w:cs="Times New Roman"/>
          <w:sz w:val="28"/>
          <w:szCs w:val="28"/>
        </w:rPr>
        <w:t xml:space="preserve"> в соот</w:t>
      </w:r>
      <w:r w:rsidR="00CA03D5" w:rsidRPr="00CA03D5">
        <w:rPr>
          <w:rFonts w:ascii="Times New Roman" w:hAnsi="Times New Roman" w:cs="Times New Roman"/>
          <w:sz w:val="28"/>
          <w:szCs w:val="28"/>
        </w:rPr>
        <w:t>ветствии с системой уравнений (6.4</w:t>
      </w:r>
      <w:r w:rsidR="002816BF">
        <w:rPr>
          <w:rFonts w:ascii="Times New Roman" w:hAnsi="Times New Roman" w:cs="Times New Roman"/>
          <w:sz w:val="28"/>
          <w:szCs w:val="28"/>
        </w:rPr>
        <w:t>), кривые 2 —</w:t>
      </w:r>
      <w:r w:rsidR="00B67DB9" w:rsidRPr="00CA03D5">
        <w:rPr>
          <w:rFonts w:ascii="Times New Roman" w:hAnsi="Times New Roman" w:cs="Times New Roman"/>
          <w:sz w:val="28"/>
          <w:szCs w:val="28"/>
        </w:rPr>
        <w:t xml:space="preserve"> в соот</w:t>
      </w:r>
      <w:r w:rsidR="00CA03D5" w:rsidRPr="00CA03D5">
        <w:rPr>
          <w:rFonts w:ascii="Times New Roman" w:hAnsi="Times New Roman" w:cs="Times New Roman"/>
          <w:sz w:val="28"/>
          <w:szCs w:val="28"/>
        </w:rPr>
        <w:t>ветствии с системой уравнений (6.7)</w:t>
      </w:r>
      <w:r w:rsidR="00B67DB9" w:rsidRPr="00CA03D5">
        <w:rPr>
          <w:rFonts w:ascii="Times New Roman" w:hAnsi="Times New Roman" w:cs="Times New Roman"/>
          <w:sz w:val="28"/>
          <w:szCs w:val="28"/>
        </w:rPr>
        <w:t xml:space="preserve"> при периодическом воздействии</w:t>
      </w:r>
    </w:p>
    <w:p w:rsidR="00CA03D5" w:rsidRDefault="00CA03D5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5886" w:rsidRDefault="00CA03D5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Такое периодическое воздействие на систему приводит к незатухающих колебаниям переменных величин, амплитуда которых зависит от частоты вне</w:t>
      </w:r>
      <w:r w:rsidR="00D615C7">
        <w:rPr>
          <w:rFonts w:ascii="Times New Roman" w:hAnsi="Times New Roman" w:cs="Times New Roman"/>
          <w:sz w:val="28"/>
          <w:szCs w:val="28"/>
        </w:rPr>
        <w:t>шнего воздействия.</w:t>
      </w:r>
      <w:proofErr w:type="gramEnd"/>
      <w:r w:rsidR="00D615C7">
        <w:rPr>
          <w:rFonts w:ascii="Times New Roman" w:hAnsi="Times New Roman" w:cs="Times New Roman"/>
          <w:sz w:val="28"/>
          <w:szCs w:val="28"/>
        </w:rPr>
        <w:t xml:space="preserve"> На рисунке 16</w:t>
      </w:r>
      <w:r>
        <w:rPr>
          <w:rFonts w:ascii="Times New Roman" w:hAnsi="Times New Roman" w:cs="Times New Roman"/>
          <w:sz w:val="28"/>
          <w:szCs w:val="28"/>
        </w:rPr>
        <w:t xml:space="preserve"> изображены кинетические кривые затухающих колебаний</w:t>
      </w:r>
      <w:r w:rsidR="00AC5886">
        <w:rPr>
          <w:rFonts w:ascii="Times New Roman" w:hAnsi="Times New Roman" w:cs="Times New Roman"/>
          <w:sz w:val="28"/>
          <w:szCs w:val="28"/>
        </w:rPr>
        <w:t xml:space="preserve"> (кривая 1)</w:t>
      </w:r>
      <w:r>
        <w:rPr>
          <w:rFonts w:ascii="Times New Roman" w:hAnsi="Times New Roman" w:cs="Times New Roman"/>
          <w:sz w:val="28"/>
          <w:szCs w:val="28"/>
        </w:rPr>
        <w:t xml:space="preserve">,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времени которых для системы без внешнего воздействия, и при незатухающих колебаниях</w:t>
      </w:r>
      <w:r w:rsidR="00AC5886">
        <w:rPr>
          <w:rFonts w:ascii="Times New Roman" w:hAnsi="Times New Roman" w:cs="Times New Roman"/>
          <w:sz w:val="28"/>
          <w:szCs w:val="28"/>
        </w:rPr>
        <w:t xml:space="preserve"> (кривая 2)</w:t>
      </w:r>
      <w:r>
        <w:rPr>
          <w:rFonts w:ascii="Times New Roman" w:hAnsi="Times New Roman" w:cs="Times New Roman"/>
          <w:sz w:val="28"/>
          <w:szCs w:val="28"/>
        </w:rPr>
        <w:t>, то есть при внешнем воз</w:t>
      </w:r>
      <w:r w:rsidR="00AC5886">
        <w:rPr>
          <w:rFonts w:ascii="Times New Roman" w:hAnsi="Times New Roman" w:cs="Times New Roman"/>
          <w:sz w:val="28"/>
          <w:szCs w:val="28"/>
        </w:rPr>
        <w:t>действии на резонансной частоте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DB9" w:rsidRDefault="00AC5886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Рассматриваемая система способна работать в качестве усилителя. Концентрация ионов начинается меняться периодически в результате воздействия слабого низкочастотного поля. </w:t>
      </w:r>
    </w:p>
    <w:p w:rsidR="00D615C7" w:rsidRDefault="00D615C7" w:rsidP="00D615C7">
      <w:pPr>
        <w:rPr>
          <w:rFonts w:ascii="Times New Roman" w:hAnsi="Times New Roman" w:cs="Times New Roman"/>
          <w:sz w:val="28"/>
          <w:szCs w:val="28"/>
        </w:rPr>
      </w:pPr>
    </w:p>
    <w:p w:rsidR="00FE3E62" w:rsidRDefault="00FE3E62" w:rsidP="00D615C7">
      <w:pPr>
        <w:rPr>
          <w:rFonts w:ascii="Times New Roman" w:hAnsi="Times New Roman" w:cs="Times New Roman"/>
          <w:sz w:val="28"/>
          <w:szCs w:val="28"/>
        </w:rPr>
      </w:pPr>
    </w:p>
    <w:p w:rsidR="00FE3E62" w:rsidRPr="006E6B03" w:rsidRDefault="00FE3E62" w:rsidP="00D615C7">
      <w:pPr>
        <w:rPr>
          <w:rFonts w:ascii="Times New Roman" w:hAnsi="Times New Roman" w:cs="Times New Roman"/>
          <w:sz w:val="28"/>
          <w:szCs w:val="28"/>
        </w:rPr>
      </w:pPr>
    </w:p>
    <w:p w:rsidR="000E3657" w:rsidRPr="00D615C7" w:rsidRDefault="00D615C7" w:rsidP="00D615C7">
      <w:pPr>
        <w:pStyle w:val="a4"/>
        <w:numPr>
          <w:ilvl w:val="1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E3657" w:rsidRPr="00D615C7">
        <w:rPr>
          <w:rFonts w:ascii="Times New Roman" w:hAnsi="Times New Roman" w:cs="Times New Roman"/>
          <w:b/>
          <w:sz w:val="28"/>
          <w:szCs w:val="28"/>
        </w:rPr>
        <w:t>Бистабильная модель</w:t>
      </w:r>
    </w:p>
    <w:p w:rsidR="00B67DB9" w:rsidRPr="000E3657" w:rsidRDefault="00B67DB9" w:rsidP="00012E74">
      <w:pPr>
        <w:pStyle w:val="a4"/>
        <w:ind w:left="1128" w:firstLine="709"/>
        <w:rPr>
          <w:rFonts w:ascii="Times New Roman" w:hAnsi="Times New Roman" w:cs="Times New Roman"/>
          <w:sz w:val="28"/>
          <w:szCs w:val="28"/>
        </w:rPr>
      </w:pPr>
    </w:p>
    <w:p w:rsidR="00ED3FA0" w:rsidRDefault="00ED3FA0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детально рассмотреть процессы, которые</w:t>
      </w:r>
      <w:r w:rsidR="00D615C7">
        <w:rPr>
          <w:rFonts w:ascii="Times New Roman" w:hAnsi="Times New Roman" w:cs="Times New Roman"/>
          <w:sz w:val="28"/>
          <w:szCs w:val="28"/>
        </w:rPr>
        <w:t xml:space="preserve"> происходят мембране во время </w:t>
      </w:r>
      <w:proofErr w:type="gramStart"/>
      <w:r w:rsidR="00D615C7">
        <w:rPr>
          <w:rFonts w:ascii="Times New Roman" w:hAnsi="Times New Roman" w:cs="Times New Roman"/>
          <w:sz w:val="28"/>
          <w:szCs w:val="28"/>
        </w:rPr>
        <w:t>К–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антипорта, то мы придем к бистабильной модели. На такую систему существенно</w:t>
      </w:r>
      <w:r w:rsidR="00612C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CCE">
        <w:rPr>
          <w:rFonts w:ascii="Times New Roman" w:hAnsi="Times New Roman" w:cs="Times New Roman"/>
          <w:sz w:val="28"/>
          <w:szCs w:val="28"/>
        </w:rPr>
        <w:t xml:space="preserve">влияние </w:t>
      </w:r>
      <w:r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="00612CCE">
        <w:rPr>
          <w:rFonts w:ascii="Times New Roman" w:hAnsi="Times New Roman" w:cs="Times New Roman"/>
          <w:sz w:val="28"/>
          <w:szCs w:val="28"/>
        </w:rPr>
        <w:t>даже слабое периодическое воздействие. К тому же управляющим параметром является частота воздействия.</w:t>
      </w:r>
    </w:p>
    <w:p w:rsidR="00612CCE" w:rsidRDefault="00612CCE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участь в схеме, ко</w:t>
      </w:r>
      <w:r w:rsidR="00D615C7">
        <w:rPr>
          <w:rFonts w:ascii="Times New Roman" w:hAnsi="Times New Roman" w:cs="Times New Roman"/>
          <w:sz w:val="28"/>
          <w:szCs w:val="28"/>
        </w:rPr>
        <w:t>торая представлена на рисунке 14</w:t>
      </w:r>
      <w:r>
        <w:rPr>
          <w:rFonts w:ascii="Times New Roman" w:hAnsi="Times New Roman" w:cs="Times New Roman"/>
          <w:sz w:val="28"/>
          <w:szCs w:val="28"/>
        </w:rPr>
        <w:t xml:space="preserve">, возможность образования неактивного комплекса-переносчика, в котором содержатся два иона водорода,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, то схема примет вид: </w:t>
      </w:r>
    </w:p>
    <w:p w:rsidR="00612CCE" w:rsidRDefault="00612CCE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7DB9" w:rsidRPr="006E6B03" w:rsidRDefault="00B67DB9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62D1F4" wp14:editId="561D64E4">
            <wp:extent cx="4013835" cy="1187450"/>
            <wp:effectExtent l="0" t="0" r="5715" b="0"/>
            <wp:docPr id="25" name="Рисунок 25" descr="mhtml:file://C:\Users\Аки\Desktop\курсач\Ризниченко_КЛАССИЧЕСКИЕ%20МОДЕЛИ%20КЛЕТОЧНЫХ%20ПРОЦЕССОВ.mht!http://www.mathcell.ru/pic/obzor_rizn_pictur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html:file://C:\Users\Аки\Desktop\курсач\Ризниченко_КЛАССИЧЕСКИЕ%20МОДЕЛИ%20КЛЕТОЧНЫХ%20ПРОЦЕССОВ.mht!http://www.mathcell.ru/pic/obzor_rizn_picture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DB9" w:rsidRDefault="00B67DB9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sz w:val="28"/>
          <w:szCs w:val="28"/>
        </w:rPr>
        <w:t>Рис</w:t>
      </w:r>
      <w:r w:rsidR="00612CCE">
        <w:rPr>
          <w:rFonts w:ascii="Times New Roman" w:hAnsi="Times New Roman" w:cs="Times New Roman"/>
          <w:sz w:val="28"/>
          <w:szCs w:val="28"/>
        </w:rPr>
        <w:t xml:space="preserve">унок </w:t>
      </w:r>
      <w:r w:rsidR="00D615C7">
        <w:rPr>
          <w:rFonts w:ascii="Times New Roman" w:hAnsi="Times New Roman" w:cs="Times New Roman"/>
          <w:sz w:val="28"/>
          <w:szCs w:val="28"/>
        </w:rPr>
        <w:t>17</w:t>
      </w:r>
      <w:r w:rsidR="00612CCE">
        <w:rPr>
          <w:rFonts w:ascii="Times New Roman" w:hAnsi="Times New Roman" w:cs="Times New Roman"/>
          <w:sz w:val="28"/>
          <w:szCs w:val="28"/>
        </w:rPr>
        <w:t xml:space="preserve"> </w:t>
      </w:r>
      <w:r w:rsidR="002816BF">
        <w:rPr>
          <w:rFonts w:ascii="Times New Roman" w:hAnsi="Times New Roman" w:cs="Times New Roman"/>
          <w:sz w:val="28"/>
          <w:szCs w:val="28"/>
        </w:rPr>
        <w:t>—</w:t>
      </w:r>
      <w:r w:rsidR="00612CCE">
        <w:rPr>
          <w:rFonts w:ascii="Times New Roman" w:hAnsi="Times New Roman" w:cs="Times New Roman"/>
          <w:sz w:val="28"/>
          <w:szCs w:val="28"/>
        </w:rPr>
        <w:t xml:space="preserve"> Схема бистабильной модели</w:t>
      </w:r>
    </w:p>
    <w:p w:rsidR="00612CCE" w:rsidRDefault="00612CCE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12CCE" w:rsidRDefault="00612CCE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аналогичную систему кинетических уравнений и произведем редукцию системы в соответствии с иерархией времен, и получим систему уравнений для безмерных концентраций протонов и ионов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sup>
        </m:sSup>
      </m:oMath>
    </w:p>
    <w:p w:rsidR="00BE357D" w:rsidRDefault="00BE357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E357D" w:rsidRPr="00BF7B2F" w:rsidRDefault="00C82908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1+x+xy+bx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1+x+xy+bx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.</m:t>
                  </m:r>
                </m:e>
              </m:eqAr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  (6.8)</m:t>
              </m:r>
            </m:e>
          </m:d>
        </m:oMath>
      </m:oMathPara>
    </w:p>
    <w:p w:rsidR="00BE357D" w:rsidRPr="00BE357D" w:rsidRDefault="00BE357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E357D" w:rsidRDefault="00BE357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формулам (6.2) вводятся безразмерные переменные, а по (6.3) </w:t>
      </w:r>
      <w:r w:rsidR="002816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параметры. К тому же в системе появляются еще два безразмерных параметра:</w:t>
      </w:r>
    </w:p>
    <w:p w:rsidR="00BE357D" w:rsidRDefault="00BE357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E357D" w:rsidRPr="00BF7B2F" w:rsidRDefault="00BE357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b=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k'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</m:acc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+4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.                                  (6.9)</m:t>
          </m:r>
        </m:oMath>
      </m:oMathPara>
    </w:p>
    <w:p w:rsidR="00BE357D" w:rsidRPr="00BE357D" w:rsidRDefault="00BE357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E357D" w:rsidRDefault="00BE357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системы уравнений (6.10)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стационарное решение:</w:t>
      </w:r>
    </w:p>
    <w:p w:rsidR="00BE357D" w:rsidRDefault="00BE357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7DB9" w:rsidRPr="00BF7B2F" w:rsidRDefault="00C82908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sub>
                  </m:sSub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+b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ax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sub>
                          </m:sSub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den>
                      </m:f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=0,</m:t>
                  </m:r>
                </m:e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sub>
                      </m:sSub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.</m:t>
                  </m:r>
                </m:e>
              </m:eqAr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(6.10)</m:t>
              </m:r>
            </m:e>
          </m:d>
        </m:oMath>
      </m:oMathPara>
    </w:p>
    <w:p w:rsidR="004A1B4D" w:rsidRPr="006E6B03" w:rsidRDefault="004A1B4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7DB9" w:rsidRPr="006E6B03" w:rsidRDefault="00B67DB9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B46435" wp14:editId="637515E0">
            <wp:extent cx="3313215" cy="4544039"/>
            <wp:effectExtent l="0" t="0" r="0" b="9525"/>
            <wp:docPr id="29" name="Рисунок 29" descr="mhtml:file://C:\Users\Аки\Desktop\курсач\Ризниченко_КЛАССИЧЕСКИЕ%20МОДЕЛИ%20КЛЕТОЧНЫХ%20ПРОЦЕССОВ.mht!http://www.mathcell.ru/pic/obzor_rizn_pictur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html:file://C:\Users\Аки\Desktop\курсач\Ризниченко_КЛАССИЧЕСКИЕ%20МОДЕЛИ%20КЛЕТОЧНЫХ%20ПРОЦЕССОВ.mht!http://www.mathcell.ru/pic/obzor_rizn_picture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762" cy="455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DB9" w:rsidRPr="006E6B03" w:rsidRDefault="00D615C7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18</w:t>
      </w:r>
      <w:r w:rsidR="00A269F0">
        <w:rPr>
          <w:rFonts w:ascii="Times New Roman" w:hAnsi="Times New Roman" w:cs="Times New Roman"/>
          <w:sz w:val="28"/>
          <w:szCs w:val="28"/>
        </w:rPr>
        <w:t xml:space="preserve"> </w:t>
      </w:r>
      <w:r w:rsidR="002816BF">
        <w:rPr>
          <w:rFonts w:ascii="Times New Roman" w:hAnsi="Times New Roman" w:cs="Times New Roman"/>
          <w:sz w:val="28"/>
          <w:szCs w:val="28"/>
        </w:rPr>
        <w:t>—</w:t>
      </w:r>
      <w:r w:rsidR="00B67DB9" w:rsidRPr="006E6B03">
        <w:rPr>
          <w:rFonts w:ascii="Times New Roman" w:hAnsi="Times New Roman" w:cs="Times New Roman"/>
          <w:sz w:val="28"/>
          <w:szCs w:val="28"/>
        </w:rPr>
        <w:t xml:space="preserve"> Зависимость стационарной концентрации протонов </w:t>
      </w:r>
      <w:r w:rsidR="00A269F0">
        <w:rPr>
          <w:rFonts w:ascii="Times New Roman" w:hAnsi="Times New Roman" w:cs="Times New Roman"/>
          <w:sz w:val="28"/>
          <w:szCs w:val="28"/>
        </w:rPr>
        <w:t xml:space="preserve"> от скорости притока протонов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sub>
        </m:sSub>
      </m:oMath>
      <w:r w:rsidR="00B67DB9" w:rsidRPr="006E6B03">
        <w:rPr>
          <w:rFonts w:ascii="Times New Roman" w:hAnsi="Times New Roman" w:cs="Times New Roman"/>
          <w:sz w:val="28"/>
          <w:szCs w:val="28"/>
        </w:rPr>
        <w:t xml:space="preserve">(а) и ионов калия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(б) в сферу реакции</w:t>
      </w:r>
      <w:r w:rsidR="00B67DB9" w:rsidRPr="006E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DB9" w:rsidRPr="006E6B03" w:rsidRDefault="00B67DB9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7DB9" w:rsidRDefault="00B67DB9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sz w:val="28"/>
          <w:szCs w:val="28"/>
        </w:rPr>
        <w:t xml:space="preserve">Стационарная концентрация протонов </w:t>
      </w:r>
      <w:proofErr w:type="gramStart"/>
      <w:r w:rsidRPr="006E6B03">
        <w:rPr>
          <w:rFonts w:ascii="Times New Roman" w:hAnsi="Times New Roman" w:cs="Times New Roman"/>
          <w:sz w:val="28"/>
          <w:szCs w:val="28"/>
        </w:rPr>
        <w:t>представляет собой решение уравнения третьей степени</w:t>
      </w:r>
      <w:r w:rsidR="00A269F0" w:rsidRPr="00A269F0">
        <w:rPr>
          <w:rFonts w:ascii="Times New Roman" w:hAnsi="Times New Roman" w:cs="Times New Roman"/>
          <w:sz w:val="28"/>
          <w:szCs w:val="28"/>
        </w:rPr>
        <w:t xml:space="preserve"> </w:t>
      </w:r>
      <w:r w:rsidR="00A269F0">
        <w:rPr>
          <w:rFonts w:ascii="Times New Roman" w:hAnsi="Times New Roman" w:cs="Times New Roman"/>
          <w:sz w:val="28"/>
          <w:szCs w:val="28"/>
        </w:rPr>
        <w:t>Решение уравнения третьей степени являет</w:t>
      </w:r>
      <w:proofErr w:type="gramEnd"/>
      <w:r w:rsidR="00A269F0">
        <w:rPr>
          <w:rFonts w:ascii="Times New Roman" w:hAnsi="Times New Roman" w:cs="Times New Roman"/>
          <w:sz w:val="28"/>
          <w:szCs w:val="28"/>
        </w:rPr>
        <w:t xml:space="preserve"> собой стационарную концентрацию протонов</w:t>
      </w:r>
      <w:r w:rsidRPr="006E6B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69F0" w:rsidRDefault="00A269F0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269F0" w:rsidRPr="00BF7B2F" w:rsidRDefault="00A269F0" w:rsidP="00012E74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-b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a+a-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=0.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(6.11)</m:t>
          </m:r>
        </m:oMath>
      </m:oMathPara>
    </w:p>
    <w:p w:rsidR="00B67DB9" w:rsidRDefault="00B67DB9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12D3" w:rsidRDefault="00D812D3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уравнении (6.11) могут быть один, два или три положительных корня. Причем три корня может быть, если два из них – устойчивые особые точки системы уравнений (6.8), а третья расположена между ними и является седлом.</w:t>
      </w:r>
    </w:p>
    <w:p w:rsidR="00B67DB9" w:rsidRPr="006E6B03" w:rsidRDefault="00B67DB9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DB9" w:rsidRPr="006E6B03" w:rsidRDefault="00B67DB9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D51D4D" wp14:editId="13D1CE2B">
            <wp:extent cx="4550762" cy="3824127"/>
            <wp:effectExtent l="0" t="0" r="2540" b="5080"/>
            <wp:docPr id="32" name="Рисунок 32" descr="mhtml:file://C:\Users\Аки\Desktop\курсач\Ризниченко_КЛАССИЧЕСКИЕ%20МОДЕЛИ%20КЛЕТОЧНЫХ%20ПРОЦЕССОВ.mht!http://www.mathcell.ru/pic/obzor_rizn_pictur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html:file://C:\Users\Аки\Desktop\курсач\Ризниченко_КЛАССИЧЕСКИЕ%20МОДЕЛИ%20КЛЕТОЧНЫХ%20ПРОЦЕССОВ.mht!http://www.mathcell.ru/pic/obzor_rizn_picture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647" cy="382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2D3" w:rsidRPr="00D812D3" w:rsidRDefault="00C82908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sub>
        </m:sSub>
      </m:oMath>
      <w:r w:rsidR="00D812D3" w:rsidRPr="00D812D3">
        <w:rPr>
          <w:rFonts w:ascii="Times New Roman" w:hAnsi="Times New Roman" w:cs="Times New Roman"/>
          <w:sz w:val="28"/>
          <w:szCs w:val="28"/>
        </w:rPr>
        <w:t xml:space="preserve"> = 10.637,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D812D3" w:rsidRPr="00D812D3">
        <w:rPr>
          <w:rFonts w:ascii="Times New Roman" w:hAnsi="Times New Roman" w:cs="Times New Roman"/>
          <w:sz w:val="28"/>
          <w:szCs w:val="28"/>
        </w:rPr>
        <w:t xml:space="preserve"> = 0.0325,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k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sub>
        </m:sSub>
      </m:oMath>
      <w:r w:rsidR="00B67DB9" w:rsidRPr="00D812D3">
        <w:rPr>
          <w:rFonts w:ascii="Times New Roman" w:hAnsi="Times New Roman" w:cs="Times New Roman"/>
          <w:sz w:val="28"/>
          <w:szCs w:val="28"/>
        </w:rPr>
        <w:t>= 1, α = 26.44, b = 0.696</w:t>
      </w:r>
    </w:p>
    <w:p w:rsidR="00B67DB9" w:rsidRPr="00D812D3" w:rsidRDefault="002816BF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</w:t>
      </w:r>
      <w:r w:rsidR="00D615C7">
        <w:rPr>
          <w:rFonts w:ascii="Times New Roman" w:hAnsi="Times New Roman" w:cs="Times New Roman"/>
          <w:sz w:val="28"/>
          <w:szCs w:val="28"/>
        </w:rPr>
        <w:t>сунок 19</w:t>
      </w:r>
      <w:r w:rsidR="00D812D3" w:rsidRPr="00D8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D812D3" w:rsidRPr="00D812D3">
        <w:rPr>
          <w:rFonts w:ascii="Times New Roman" w:hAnsi="Times New Roman" w:cs="Times New Roman"/>
          <w:sz w:val="28"/>
          <w:szCs w:val="28"/>
        </w:rPr>
        <w:t xml:space="preserve"> Фазовый портрет системы (6.10)</w:t>
      </w:r>
      <w:r w:rsidR="00937D70">
        <w:rPr>
          <w:rFonts w:ascii="Times New Roman" w:hAnsi="Times New Roman" w:cs="Times New Roman"/>
          <w:sz w:val="28"/>
          <w:szCs w:val="28"/>
        </w:rPr>
        <w:t>, 1, 3 состояния устойчивые, 2 – седло</w:t>
      </w:r>
    </w:p>
    <w:p w:rsidR="00B67DB9" w:rsidRDefault="00B67DB9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12D3" w:rsidRDefault="00D812D3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зависимости величины стационарной концентрации протонов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sub>
        </m:sSub>
      </m:oMath>
      <w:r w:rsidR="00D615C7">
        <w:rPr>
          <w:rFonts w:ascii="Times New Roman" w:hAnsi="Times New Roman" w:cs="Times New Roman"/>
          <w:sz w:val="28"/>
          <w:szCs w:val="28"/>
        </w:rPr>
        <w:t xml:space="preserve"> представлен на рисунке 18</w:t>
      </w:r>
      <w:r>
        <w:rPr>
          <w:rFonts w:ascii="Times New Roman" w:hAnsi="Times New Roman" w:cs="Times New Roman"/>
          <w:sz w:val="28"/>
          <w:szCs w:val="28"/>
        </w:rPr>
        <w:t xml:space="preserve">. Имеет место область значения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sub>
        </m:sSub>
      </m:oMath>
      <w:r w:rsidRPr="00D8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областями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D812D3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, в которой существует три стационарных решения. Пунктирной линией обозначен</w:t>
      </w:r>
      <w:r w:rsidR="00937D70">
        <w:rPr>
          <w:rFonts w:ascii="Times New Roman" w:hAnsi="Times New Roman" w:cs="Times New Roman"/>
          <w:sz w:val="28"/>
          <w:szCs w:val="28"/>
        </w:rPr>
        <w:t xml:space="preserve">а неустойчивая область решения,  тот же характер и для зависимости </w:t>
      </w:r>
      <w:proofErr w:type="gramStart"/>
      <w:r w:rsidR="00937D7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37D70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D615C7">
        <w:rPr>
          <w:rFonts w:ascii="Times New Roman" w:hAnsi="Times New Roman" w:cs="Times New Roman"/>
          <w:sz w:val="28"/>
          <w:szCs w:val="28"/>
        </w:rPr>
        <w:t xml:space="preserve"> (представлено на рисунке 18</w:t>
      </w:r>
      <w:r w:rsidR="00937D70">
        <w:rPr>
          <w:rFonts w:ascii="Times New Roman" w:hAnsi="Times New Roman" w:cs="Times New Roman"/>
          <w:sz w:val="28"/>
          <w:szCs w:val="28"/>
        </w:rPr>
        <w:t xml:space="preserve">, б). </w:t>
      </w:r>
    </w:p>
    <w:p w:rsidR="00B67DB9" w:rsidRDefault="00937D70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периодическом изменении величин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, как задано в системе уравнений (6.8), мы получили такой результат.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начальном значении, близкому к одному из двух стационарных состояний, под воздействием высокой частоты точка, которая изображает систему, колеблется в окрестности стационарной точки, что представле</w:t>
      </w:r>
      <w:r w:rsidR="002816BF">
        <w:rPr>
          <w:rFonts w:ascii="Times New Roman" w:hAnsi="Times New Roman" w:cs="Times New Roman"/>
          <w:sz w:val="28"/>
          <w:szCs w:val="28"/>
        </w:rPr>
        <w:t>на на кривых 1 и 3 на рисунке 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7DB9" w:rsidRPr="006E6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7D70" w:rsidRPr="006E6B03" w:rsidRDefault="00937D70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7DB9" w:rsidRDefault="00B67DB9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DF0E20" wp14:editId="722DDEE7">
            <wp:extent cx="4001984" cy="3471436"/>
            <wp:effectExtent l="0" t="0" r="0" b="0"/>
            <wp:docPr id="34" name="Рисунок 34" descr="mhtml:file://C:\Users\Аки\Desktop\курсач\Ризниченко_КЛАССИЧЕСКИЕ%20МОДЕЛИ%20КЛЕТОЧНЫХ%20ПРОЦЕССОВ.mht!http://www.mathcell.ru/pic/obzor_rizn_picture1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html:file://C:\Users\Аки\Desktop\курсач\Ризниченко_КЛАССИЧЕСКИЕ%20МОДЕЛИ%20КЛЕТОЧНЫХ%20ПРОЦЕССОВ.mht!http://www.mathcell.ru/pic/obzor_rizn_picture18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97" cy="347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D70" w:rsidRPr="006E6B03" w:rsidRDefault="00C82908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sub>
        </m:sSub>
      </m:oMath>
      <w:r w:rsidR="00937D70">
        <w:rPr>
          <w:rFonts w:ascii="Times New Roman" w:hAnsi="Times New Roman" w:cs="Times New Roman"/>
          <w:sz w:val="28"/>
          <w:szCs w:val="28"/>
        </w:rPr>
        <w:t xml:space="preserve"> = 10.637,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937D70">
        <w:rPr>
          <w:rFonts w:ascii="Times New Roman" w:hAnsi="Times New Roman" w:cs="Times New Roman"/>
          <w:sz w:val="28"/>
          <w:szCs w:val="28"/>
        </w:rPr>
        <w:t xml:space="preserve"> = 0.0325,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sub>
        </m:sSub>
      </m:oMath>
      <w:r w:rsidR="00937D70" w:rsidRPr="006E6B03">
        <w:rPr>
          <w:rFonts w:ascii="Times New Roman" w:hAnsi="Times New Roman" w:cs="Times New Roman"/>
          <w:sz w:val="28"/>
          <w:szCs w:val="28"/>
        </w:rPr>
        <w:t xml:space="preserve"> = 1, a = 26.44, b = 0.696, амплитуда внешнего воздействия A = 0</w:t>
      </w:r>
      <w:r w:rsidR="00937D70">
        <w:rPr>
          <w:rFonts w:ascii="Times New Roman" w:hAnsi="Times New Roman" w:cs="Times New Roman"/>
          <w:sz w:val="28"/>
          <w:szCs w:val="28"/>
        </w:rPr>
        <w:t>.03, частота воздействия</w:t>
      </w:r>
      <w:r w:rsidR="007814F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ω&lt;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7814F4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7814F4">
        <w:rPr>
          <w:rFonts w:ascii="Times New Roman" w:hAnsi="Times New Roman" w:cs="Times New Roman"/>
          <w:sz w:val="28"/>
          <w:szCs w:val="28"/>
        </w:rPr>
        <w:t>=0.047</w:t>
      </w:r>
    </w:p>
    <w:p w:rsidR="00B67DB9" w:rsidRPr="006E6B03" w:rsidRDefault="00B67DB9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sz w:val="28"/>
          <w:szCs w:val="28"/>
        </w:rPr>
        <w:t>Рис</w:t>
      </w:r>
      <w:r w:rsidR="007814F4">
        <w:rPr>
          <w:rFonts w:ascii="Times New Roman" w:hAnsi="Times New Roman" w:cs="Times New Roman"/>
          <w:sz w:val="28"/>
          <w:szCs w:val="28"/>
        </w:rPr>
        <w:t xml:space="preserve">унок </w:t>
      </w:r>
      <w:r w:rsidR="00D615C7">
        <w:rPr>
          <w:rFonts w:ascii="Times New Roman" w:hAnsi="Times New Roman" w:cs="Times New Roman"/>
          <w:sz w:val="28"/>
          <w:szCs w:val="28"/>
        </w:rPr>
        <w:t>20</w:t>
      </w:r>
      <w:r w:rsidR="007814F4">
        <w:rPr>
          <w:rFonts w:ascii="Times New Roman" w:hAnsi="Times New Roman" w:cs="Times New Roman"/>
          <w:sz w:val="28"/>
          <w:szCs w:val="28"/>
        </w:rPr>
        <w:t xml:space="preserve"> </w:t>
      </w:r>
      <w:r w:rsidR="002816BF">
        <w:rPr>
          <w:rFonts w:ascii="Times New Roman" w:hAnsi="Times New Roman" w:cs="Times New Roman"/>
          <w:sz w:val="28"/>
          <w:szCs w:val="28"/>
        </w:rPr>
        <w:t>—</w:t>
      </w:r>
      <w:r w:rsidRPr="006E6B03">
        <w:rPr>
          <w:rFonts w:ascii="Times New Roman" w:hAnsi="Times New Roman" w:cs="Times New Roman"/>
          <w:sz w:val="28"/>
          <w:szCs w:val="28"/>
        </w:rPr>
        <w:t xml:space="preserve"> Кинетика изменения пер</w:t>
      </w:r>
      <w:r w:rsidR="007814F4">
        <w:rPr>
          <w:rFonts w:ascii="Times New Roman" w:hAnsi="Times New Roman" w:cs="Times New Roman"/>
          <w:sz w:val="28"/>
          <w:szCs w:val="28"/>
        </w:rPr>
        <w:t xml:space="preserve">еменных в бистабильной системе </w:t>
      </w:r>
      <w:r w:rsidRPr="006E6B03">
        <w:rPr>
          <w:rFonts w:ascii="Times New Roman" w:hAnsi="Times New Roman" w:cs="Times New Roman"/>
          <w:sz w:val="28"/>
          <w:szCs w:val="28"/>
        </w:rPr>
        <w:t>при наложении внешнего периодического воздействия.</w:t>
      </w:r>
    </w:p>
    <w:p w:rsidR="00B67DB9" w:rsidRDefault="00B67DB9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7DB9" w:rsidRPr="006E6B03" w:rsidRDefault="007814F4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уменьшая частоту внешнего воздействия, система перейдет в окрестность второго стационарного состояния, где будут происходить </w:t>
      </w:r>
      <w:r w:rsidR="00D615C7">
        <w:rPr>
          <w:rFonts w:ascii="Times New Roman" w:hAnsi="Times New Roman" w:cs="Times New Roman"/>
          <w:sz w:val="28"/>
          <w:szCs w:val="28"/>
        </w:rPr>
        <w:t>дальнейшие колебания (рисунок 20</w:t>
      </w:r>
      <w:r>
        <w:rPr>
          <w:rFonts w:ascii="Times New Roman" w:hAnsi="Times New Roman" w:cs="Times New Roman"/>
          <w:sz w:val="28"/>
          <w:szCs w:val="28"/>
        </w:rPr>
        <w:t xml:space="preserve">). Как только будет достигнуто критическое значение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, начнутся колебания между состояниями 1 и 3 с частотой внешнего воздействия</w:t>
      </w:r>
      <w:r w:rsidR="00D615C7">
        <w:rPr>
          <w:rFonts w:ascii="Times New Roman" w:hAnsi="Times New Roman" w:cs="Times New Roman"/>
          <w:sz w:val="28"/>
          <w:szCs w:val="28"/>
        </w:rPr>
        <w:t>, что представлено на рисунке 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7DB9" w:rsidRPr="006E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DB9" w:rsidRPr="006E6B03" w:rsidRDefault="00B67DB9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4CD38BB" wp14:editId="30063EAB">
            <wp:extent cx="3324225" cy="2801853"/>
            <wp:effectExtent l="0" t="0" r="0" b="0"/>
            <wp:docPr id="35" name="Рисунок 35" descr="mhtml:file://C:\Users\Аки\Desktop\курсач\Ризниченко_КЛАССИЧЕСКИЕ%20МОДЕЛИ%20КЛЕТОЧНЫХ%20ПРОЦЕССОВ.mht!http://www.mathcell.ru/pic/obzor_rizn_picture1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html:file://C:\Users\Аки\Desktop\курсач\Ризниченко_КЛАССИЧЕСКИЕ%20МОДЕЛИ%20КЛЕТОЧНЫХ%20ПРОЦЕССОВ.mht!http://www.mathcell.ru/pic/obzor_rizn_picture18b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158" cy="280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4F4" w:rsidRDefault="00C82908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=0.023</m:t>
          </m:r>
        </m:oMath>
      </m:oMathPara>
    </w:p>
    <w:p w:rsidR="00B67DB9" w:rsidRDefault="00D615C7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21</w:t>
      </w:r>
    </w:p>
    <w:p w:rsidR="007814F4" w:rsidRPr="006E6B03" w:rsidRDefault="007814F4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7DB9" w:rsidRPr="006E6B03" w:rsidRDefault="00B67DB9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9EECB3" wp14:editId="3DEB9347">
            <wp:extent cx="3038475" cy="2561006"/>
            <wp:effectExtent l="0" t="0" r="0" b="0"/>
            <wp:docPr id="36" name="Рисунок 36" descr="mhtml:file://C:\Users\Аки\Desktop\курсач\Ризниченко_КЛАССИЧЕСКИЕ%20МОДЕЛИ%20КЛЕТОЧНЫХ%20ПРОЦЕССОВ.mht!http://www.mathcell.ru/pic/obzor_rizn_picture1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html:file://C:\Users\Аки\Desktop\курсач\Ризниченко_КЛАССИЧЕСКИЕ%20МОДЕЛИ%20КЛЕТОЧНЫХ%20ПРОЦЕССОВ.mht!http://www.mathcell.ru/pic/obzor_rizn_picture18c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478" cy="256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DB9" w:rsidRDefault="00D615C7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22</w:t>
      </w:r>
    </w:p>
    <w:p w:rsidR="007814F4" w:rsidRPr="006E6B03" w:rsidRDefault="007814F4" w:rsidP="00012E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0175" w:rsidRDefault="007814F4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частота внешнего периодического воздействия может служить управляющим параметром, при изменении которого можно переключать систему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стационарными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состояния. Переключение между стационарными системами на определенном диапазоне частот может иметь необратимый характер.</w:t>
      </w:r>
    </w:p>
    <w:p w:rsidR="007814F4" w:rsidRPr="006E6B03" w:rsidRDefault="00DE0175" w:rsidP="00012E74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2566" w:rsidRDefault="00C86F28" w:rsidP="00012E7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6D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956DC" w:rsidRPr="002956DC" w:rsidRDefault="002956DC" w:rsidP="00012E7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566" w:rsidRDefault="00C86F28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курс</w:t>
      </w:r>
      <w:r w:rsidR="00850153">
        <w:rPr>
          <w:rFonts w:ascii="Times New Roman" w:hAnsi="Times New Roman" w:cs="Times New Roman"/>
          <w:sz w:val="28"/>
          <w:szCs w:val="28"/>
        </w:rPr>
        <w:t>овой работы состоят в следующем.</w:t>
      </w:r>
    </w:p>
    <w:p w:rsidR="00862566" w:rsidRDefault="00862566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0153" w:rsidRPr="00850153">
        <w:rPr>
          <w:rFonts w:ascii="Times New Roman" w:hAnsi="Times New Roman" w:cs="Times New Roman"/>
          <w:sz w:val="28"/>
          <w:szCs w:val="28"/>
        </w:rPr>
        <w:t>В ходе работы были изучены процессы, происходящие в клетке. Изучены модели фермент</w:t>
      </w:r>
      <w:r w:rsidR="00D615C7">
        <w:rPr>
          <w:rFonts w:ascii="Times New Roman" w:hAnsi="Times New Roman" w:cs="Times New Roman"/>
          <w:sz w:val="28"/>
          <w:szCs w:val="28"/>
        </w:rPr>
        <w:t>–</w:t>
      </w:r>
      <w:r w:rsidR="00850153" w:rsidRPr="00850153">
        <w:rPr>
          <w:rFonts w:ascii="Times New Roman" w:hAnsi="Times New Roman" w:cs="Times New Roman"/>
          <w:sz w:val="28"/>
          <w:szCs w:val="28"/>
        </w:rPr>
        <w:t xml:space="preserve">субстратной реакции </w:t>
      </w:r>
      <w:proofErr w:type="spellStart"/>
      <w:r w:rsidR="00850153" w:rsidRPr="00850153">
        <w:rPr>
          <w:rFonts w:ascii="Times New Roman" w:hAnsi="Times New Roman" w:cs="Times New Roman"/>
          <w:sz w:val="28"/>
          <w:szCs w:val="28"/>
        </w:rPr>
        <w:t>Михаэлиса</w:t>
      </w:r>
      <w:proofErr w:type="spellEnd"/>
      <w:r w:rsidR="00D615C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850153" w:rsidRPr="00850153">
        <w:rPr>
          <w:rFonts w:ascii="Times New Roman" w:hAnsi="Times New Roman" w:cs="Times New Roman"/>
          <w:sz w:val="28"/>
          <w:szCs w:val="28"/>
        </w:rPr>
        <w:t>Ментен</w:t>
      </w:r>
      <w:proofErr w:type="spellEnd"/>
      <w:r w:rsidR="00850153" w:rsidRPr="00850153">
        <w:rPr>
          <w:rFonts w:ascii="Times New Roman" w:hAnsi="Times New Roman" w:cs="Times New Roman"/>
          <w:sz w:val="28"/>
          <w:szCs w:val="28"/>
        </w:rPr>
        <w:t xml:space="preserve">, генетический триггер </w:t>
      </w:r>
      <w:proofErr w:type="spellStart"/>
      <w:r w:rsidR="00850153" w:rsidRPr="00850153">
        <w:rPr>
          <w:rFonts w:ascii="Times New Roman" w:hAnsi="Times New Roman" w:cs="Times New Roman"/>
          <w:sz w:val="28"/>
          <w:szCs w:val="28"/>
        </w:rPr>
        <w:t>Жакоба</w:t>
      </w:r>
      <w:proofErr w:type="spellEnd"/>
      <w:r w:rsidR="00850153" w:rsidRPr="00850153">
        <w:rPr>
          <w:rFonts w:ascii="Times New Roman" w:hAnsi="Times New Roman" w:cs="Times New Roman"/>
          <w:sz w:val="28"/>
          <w:szCs w:val="28"/>
        </w:rPr>
        <w:t xml:space="preserve"> и Моно, колебания в гликолизе, внутриклеточного колебания кальция</w:t>
      </w:r>
      <w:r w:rsidR="00850153">
        <w:rPr>
          <w:rFonts w:ascii="Times New Roman" w:hAnsi="Times New Roman" w:cs="Times New Roman"/>
          <w:sz w:val="28"/>
          <w:szCs w:val="28"/>
        </w:rPr>
        <w:t xml:space="preserve">, клеточного цикла, трансмембранного переноса ионов и бистабильной системы. </w:t>
      </w:r>
    </w:p>
    <w:p w:rsidR="00CC2F9E" w:rsidRDefault="00862566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0153">
        <w:rPr>
          <w:rFonts w:ascii="Times New Roman" w:hAnsi="Times New Roman" w:cs="Times New Roman"/>
          <w:sz w:val="28"/>
          <w:szCs w:val="28"/>
        </w:rPr>
        <w:t xml:space="preserve">В результате, выяснилось, что </w:t>
      </w:r>
      <w:r w:rsidR="00A77041">
        <w:rPr>
          <w:rFonts w:ascii="Times New Roman" w:hAnsi="Times New Roman" w:cs="Times New Roman"/>
          <w:sz w:val="28"/>
          <w:szCs w:val="28"/>
        </w:rPr>
        <w:t xml:space="preserve">благодаря выводу из уравнения </w:t>
      </w:r>
      <w:proofErr w:type="spellStart"/>
      <w:r w:rsidR="00A77041">
        <w:rPr>
          <w:rFonts w:ascii="Times New Roman" w:hAnsi="Times New Roman" w:cs="Times New Roman"/>
          <w:sz w:val="28"/>
          <w:szCs w:val="28"/>
        </w:rPr>
        <w:t>Михаэлиса</w:t>
      </w:r>
      <w:proofErr w:type="spellEnd"/>
      <w:r w:rsidR="00D615C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77041">
        <w:rPr>
          <w:rFonts w:ascii="Times New Roman" w:hAnsi="Times New Roman" w:cs="Times New Roman"/>
          <w:sz w:val="28"/>
          <w:szCs w:val="28"/>
        </w:rPr>
        <w:t>Ментен</w:t>
      </w:r>
      <w:proofErr w:type="spellEnd"/>
      <w:r w:rsidR="00A77041">
        <w:rPr>
          <w:rFonts w:ascii="Times New Roman" w:hAnsi="Times New Roman" w:cs="Times New Roman"/>
          <w:sz w:val="28"/>
          <w:szCs w:val="28"/>
        </w:rPr>
        <w:t xml:space="preserve"> можно судить о химическом сродстве субстрата к ферменту и максимальной скорости реакции, катализируемой ферментом. Благодаря генетическому триггеру </w:t>
      </w:r>
      <w:proofErr w:type="spellStart"/>
      <w:r w:rsidR="00A77041">
        <w:rPr>
          <w:rFonts w:ascii="Times New Roman" w:hAnsi="Times New Roman" w:cs="Times New Roman"/>
          <w:sz w:val="28"/>
          <w:szCs w:val="28"/>
        </w:rPr>
        <w:t>Жакоба</w:t>
      </w:r>
      <w:proofErr w:type="spellEnd"/>
      <w:r w:rsidR="00A77041">
        <w:rPr>
          <w:rFonts w:ascii="Times New Roman" w:hAnsi="Times New Roman" w:cs="Times New Roman"/>
          <w:sz w:val="28"/>
          <w:szCs w:val="28"/>
        </w:rPr>
        <w:t xml:space="preserve"> и Моно можно описывать процессы отбора и дифференцировке, а так же подобная схема механического взаимодействия в системе способны описывать процессы морфогенеза. </w:t>
      </w:r>
      <w:r w:rsidR="00E07F4C">
        <w:rPr>
          <w:rFonts w:ascii="Times New Roman" w:hAnsi="Times New Roman" w:cs="Times New Roman"/>
          <w:sz w:val="28"/>
          <w:szCs w:val="28"/>
        </w:rPr>
        <w:t xml:space="preserve">Моделируя и анализирую поведение клетки во время клеточного цикла можно судить о степени ее функциональности и выявлять злокачественные клетки </w:t>
      </w:r>
      <w:proofErr w:type="gramStart"/>
      <w:r w:rsidR="00E07F4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E07F4C">
        <w:rPr>
          <w:rFonts w:ascii="Times New Roman" w:hAnsi="Times New Roman" w:cs="Times New Roman"/>
          <w:sz w:val="28"/>
          <w:szCs w:val="28"/>
        </w:rPr>
        <w:t xml:space="preserve"> нормальных, это следует из того, что злокачественные нечувствительны факторах, регулирующих деление нормальных. Проанализированы модели активного транспорта веществ через мембрану. В итоге, трансмембранный перенос ионов может работать как усилитель, и ионы начинают меняться периодически под</w:t>
      </w:r>
      <w:r>
        <w:rPr>
          <w:rFonts w:ascii="Times New Roman" w:hAnsi="Times New Roman" w:cs="Times New Roman"/>
          <w:sz w:val="28"/>
          <w:szCs w:val="28"/>
        </w:rPr>
        <w:t xml:space="preserve"> действием слабого низкочастотного поля. Частота внешнего периодического воздействия в бистабильной модели,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управляющего параметра, при изменении которого можно переключать систему между стационарными состояниями, к тому же на некотором диапазоне частот переключение может иметь необратимый характер.</w:t>
      </w:r>
    </w:p>
    <w:p w:rsidR="00D615C7" w:rsidRDefault="00D615C7" w:rsidP="00D615C7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выполнения </w:t>
      </w:r>
      <w:r w:rsidRPr="00607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курсового проекта были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достигнуты такие компетенции, как: </w:t>
      </w:r>
    </w:p>
    <w:p w:rsidR="00D615C7" w:rsidRDefault="00D615C7" w:rsidP="00D615C7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Pr="00607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способность осуществлять поиск, хранение, обработку и анализ информации из различных источников и баз данных, представлять ее в </w:t>
      </w:r>
      <w:r w:rsidRPr="0060789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требуемом формате с использованием информационных, компьютерных и сетевых технологий</w:t>
      </w:r>
      <w:r w:rsidRPr="00FB7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07893">
        <w:rPr>
          <w:rFonts w:ascii="Times New Roman" w:hAnsi="Times New Roman" w:cs="Times New Roman"/>
          <w:sz w:val="28"/>
          <w:szCs w:val="28"/>
          <w:shd w:val="clear" w:color="auto" w:fill="FFFFFF"/>
        </w:rPr>
        <w:t>ОПК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07893">
        <w:rPr>
          <w:rFonts w:ascii="Times New Roman" w:hAnsi="Times New Roman" w:cs="Times New Roman"/>
          <w:sz w:val="28"/>
          <w:szCs w:val="28"/>
          <w:shd w:val="clear" w:color="auto" w:fill="FFFFFF"/>
        </w:rPr>
        <w:t>6)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615C7" w:rsidRDefault="00D615C7" w:rsidP="00D615C7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607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</w:t>
      </w:r>
      <w:r w:rsidRPr="00607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научно-технические отчёты по результатам выполненной работы, оформлять результаты исследований в виде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курсового проекта (</w:t>
      </w:r>
      <w:r w:rsidRPr="00607893">
        <w:rPr>
          <w:rFonts w:ascii="Times New Roman" w:hAnsi="Times New Roman" w:cs="Times New Roman"/>
          <w:sz w:val="28"/>
          <w:szCs w:val="28"/>
          <w:shd w:val="clear" w:color="auto" w:fill="FFFFFF"/>
        </w:rPr>
        <w:t>ПК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07893"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615C7" w:rsidRDefault="00D615C7" w:rsidP="00D615C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 с</w:t>
      </w:r>
      <w:r w:rsidRPr="00FB77F0">
        <w:rPr>
          <w:rFonts w:ascii="Times New Roman" w:hAnsi="Times New Roman" w:cs="Times New Roman"/>
          <w:color w:val="000000" w:themeColor="text1"/>
          <w:sz w:val="28"/>
          <w:szCs w:val="28"/>
        </w:rPr>
        <w:t>пособность к самоорганизации и самообразованию (ОК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B77F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615C7" w:rsidRPr="00D615C7" w:rsidRDefault="00D615C7" w:rsidP="00D615C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 с</w:t>
      </w:r>
      <w:r w:rsidRPr="00FB77F0">
        <w:rPr>
          <w:rFonts w:ascii="Times New Roman" w:hAnsi="Times New Roman" w:cs="Times New Roman"/>
          <w:color w:val="000000" w:themeColor="text1"/>
          <w:sz w:val="28"/>
          <w:szCs w:val="28"/>
        </w:rPr>
        <w:t>пособность использовать основные методы, способы и средства получения, хранения, переработки информации и навыки работы с компьютером как со средством управления информацией (ОПК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B77F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F43FA" w:rsidRDefault="00C86F28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86F28">
        <w:rPr>
          <w:rFonts w:ascii="Times New Roman" w:hAnsi="Times New Roman" w:cs="Times New Roman"/>
          <w:sz w:val="28"/>
          <w:szCs w:val="28"/>
        </w:rPr>
        <w:br w:type="page"/>
      </w:r>
    </w:p>
    <w:p w:rsidR="008C6149" w:rsidRDefault="008C6149" w:rsidP="00012E7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DE0175" w:rsidRPr="008C6149" w:rsidRDefault="00DE0175" w:rsidP="00012E7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3DD" w:rsidRDefault="007E63D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Рубин А. Б. Биофизика</w:t>
      </w:r>
      <w:r w:rsidR="006D16E3">
        <w:rPr>
          <w:rFonts w:ascii="Times New Roman" w:hAnsi="Times New Roman" w:cs="Times New Roman"/>
          <w:sz w:val="28"/>
          <w:szCs w:val="28"/>
        </w:rPr>
        <w:t xml:space="preserve"> </w:t>
      </w:r>
      <w:r w:rsidR="003B5EC9">
        <w:rPr>
          <w:rFonts w:ascii="Times New Roman" w:hAnsi="Times New Roman" w:cs="Times New Roman"/>
          <w:sz w:val="28"/>
          <w:szCs w:val="28"/>
        </w:rPr>
        <w:t>1 том</w:t>
      </w:r>
      <w:r w:rsidR="00BF7B2F">
        <w:rPr>
          <w:rFonts w:ascii="Times New Roman" w:hAnsi="Times New Roman" w:cs="Times New Roman"/>
          <w:sz w:val="28"/>
          <w:szCs w:val="28"/>
        </w:rPr>
        <w:t xml:space="preserve"> / А. Б. Рубин</w:t>
      </w:r>
      <w:r w:rsidR="003B5EC9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М., 2002</w:t>
      </w:r>
      <w:r w:rsidR="00D615C7">
        <w:rPr>
          <w:rFonts w:ascii="Times New Roman" w:hAnsi="Times New Roman" w:cs="Times New Roman"/>
          <w:sz w:val="28"/>
          <w:szCs w:val="28"/>
        </w:rPr>
        <w:t>.</w:t>
      </w:r>
      <w:r w:rsidR="006D16E3">
        <w:rPr>
          <w:rFonts w:ascii="Times New Roman" w:hAnsi="Times New Roman" w:cs="Times New Roman"/>
          <w:sz w:val="28"/>
          <w:szCs w:val="28"/>
        </w:rPr>
        <w:t xml:space="preserve"> </w:t>
      </w:r>
      <w:r w:rsidR="006D16E3" w:rsidRPr="006D16E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F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="00E12F1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E63DD" w:rsidRDefault="007E63D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93A63">
        <w:rPr>
          <w:rFonts w:ascii="Times New Roman" w:hAnsi="Times New Roman" w:cs="Times New Roman"/>
          <w:sz w:val="28"/>
          <w:szCs w:val="28"/>
        </w:rPr>
        <w:t xml:space="preserve">Антонов. В.Ф. </w:t>
      </w:r>
      <w:r>
        <w:rPr>
          <w:rFonts w:ascii="Times New Roman" w:hAnsi="Times New Roman" w:cs="Times New Roman"/>
          <w:sz w:val="28"/>
          <w:szCs w:val="28"/>
        </w:rPr>
        <w:t>Биофизика /</w:t>
      </w:r>
      <w:r w:rsidR="002002EC">
        <w:rPr>
          <w:rFonts w:ascii="Times New Roman" w:hAnsi="Times New Roman" w:cs="Times New Roman"/>
          <w:sz w:val="28"/>
          <w:szCs w:val="28"/>
        </w:rPr>
        <w:t xml:space="preserve"> В. Ф. Антонов и др.</w:t>
      </w:r>
      <w:r w:rsidR="006D16E3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2002EC">
        <w:rPr>
          <w:rFonts w:ascii="Times New Roman" w:hAnsi="Times New Roman" w:cs="Times New Roman"/>
          <w:sz w:val="28"/>
          <w:szCs w:val="28"/>
        </w:rPr>
        <w:t>: ВЛАДОС, 2000.</w:t>
      </w:r>
      <w:r w:rsidR="006D16E3">
        <w:rPr>
          <w:rFonts w:ascii="Times New Roman" w:hAnsi="Times New Roman" w:cs="Times New Roman"/>
          <w:sz w:val="28"/>
          <w:szCs w:val="28"/>
        </w:rPr>
        <w:t xml:space="preserve"> —</w:t>
      </w:r>
      <w:r w:rsidR="002002EC">
        <w:rPr>
          <w:rFonts w:ascii="Times New Roman" w:hAnsi="Times New Roman" w:cs="Times New Roman"/>
          <w:sz w:val="28"/>
          <w:szCs w:val="28"/>
        </w:rPr>
        <w:t xml:space="preserve"> 298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E63DD" w:rsidRPr="00E93A63" w:rsidRDefault="007E63DD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F20849">
        <w:rPr>
          <w:rFonts w:ascii="Times New Roman" w:hAnsi="Times New Roman" w:cs="Times New Roman"/>
          <w:sz w:val="28"/>
          <w:szCs w:val="28"/>
        </w:rPr>
        <w:t>Ризниченко Г.</w:t>
      </w:r>
      <w:r w:rsidR="00E93A63">
        <w:rPr>
          <w:rFonts w:ascii="Times New Roman" w:hAnsi="Times New Roman" w:cs="Times New Roman"/>
          <w:sz w:val="28"/>
          <w:szCs w:val="28"/>
        </w:rPr>
        <w:t xml:space="preserve"> </w:t>
      </w:r>
      <w:r w:rsidR="00F20849">
        <w:rPr>
          <w:rFonts w:ascii="Times New Roman" w:hAnsi="Times New Roman" w:cs="Times New Roman"/>
          <w:sz w:val="28"/>
          <w:szCs w:val="28"/>
        </w:rPr>
        <w:t xml:space="preserve">Ю. </w:t>
      </w:r>
      <w:r w:rsidR="00891FF2">
        <w:rPr>
          <w:rFonts w:ascii="Times New Roman" w:hAnsi="Times New Roman" w:cs="Times New Roman"/>
          <w:sz w:val="28"/>
          <w:szCs w:val="28"/>
        </w:rPr>
        <w:t>Матем</w:t>
      </w:r>
      <w:r w:rsidR="00D615C7">
        <w:rPr>
          <w:rFonts w:ascii="Times New Roman" w:hAnsi="Times New Roman" w:cs="Times New Roman"/>
          <w:sz w:val="28"/>
          <w:szCs w:val="28"/>
        </w:rPr>
        <w:t>атическая клетка /</w:t>
      </w:r>
      <w:r w:rsidR="00BF7B2F">
        <w:rPr>
          <w:rFonts w:ascii="Times New Roman" w:hAnsi="Times New Roman" w:cs="Times New Roman"/>
          <w:sz w:val="28"/>
          <w:szCs w:val="28"/>
        </w:rPr>
        <w:t xml:space="preserve"> Г. Ю. Ризниченко</w:t>
      </w:r>
      <w:r w:rsidR="00891FF2">
        <w:rPr>
          <w:rFonts w:ascii="Times New Roman" w:hAnsi="Times New Roman" w:cs="Times New Roman"/>
          <w:sz w:val="28"/>
          <w:szCs w:val="28"/>
        </w:rPr>
        <w:t xml:space="preserve"> Классические модели клеточных процессов </w:t>
      </w:r>
      <w:r w:rsidR="006D16E3" w:rsidRPr="006D16E3">
        <w:rPr>
          <w:rFonts w:ascii="Times New Roman" w:hAnsi="Times New Roman" w:cs="Times New Roman"/>
          <w:sz w:val="28"/>
          <w:szCs w:val="28"/>
        </w:rPr>
        <w:t>—</w:t>
      </w:r>
      <w:r w:rsidR="00891FF2">
        <w:rPr>
          <w:rFonts w:ascii="Times New Roman" w:hAnsi="Times New Roman" w:cs="Times New Roman"/>
          <w:sz w:val="28"/>
          <w:szCs w:val="28"/>
        </w:rPr>
        <w:t xml:space="preserve"> (рус). </w:t>
      </w:r>
      <w:r w:rsidR="006D16E3">
        <w:rPr>
          <w:rFonts w:ascii="Times New Roman" w:hAnsi="Times New Roman" w:cs="Times New Roman"/>
          <w:sz w:val="28"/>
          <w:szCs w:val="28"/>
        </w:rPr>
        <w:t>—</w:t>
      </w:r>
      <w:r w:rsidR="00891FF2">
        <w:rPr>
          <w:rFonts w:ascii="Times New Roman" w:hAnsi="Times New Roman" w:cs="Times New Roman"/>
          <w:sz w:val="28"/>
          <w:szCs w:val="28"/>
        </w:rPr>
        <w:t xml:space="preserve"> </w:t>
      </w:r>
      <w:r w:rsidR="00891FF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91FF2" w:rsidRPr="00891FF2">
        <w:rPr>
          <w:rFonts w:ascii="Times New Roman" w:hAnsi="Times New Roman" w:cs="Times New Roman"/>
          <w:sz w:val="28"/>
          <w:szCs w:val="28"/>
        </w:rPr>
        <w:t>:</w:t>
      </w:r>
      <w:r w:rsidR="00891FF2">
        <w:rPr>
          <w:rFonts w:ascii="Times New Roman" w:hAnsi="Times New Roman" w:cs="Times New Roman"/>
          <w:sz w:val="28"/>
          <w:szCs w:val="28"/>
        </w:rPr>
        <w:t xml:space="preserve"> </w:t>
      </w:r>
      <w:r w:rsidR="00891FF2" w:rsidRPr="00891FF2">
        <w:rPr>
          <w:rFonts w:ascii="Times New Roman" w:hAnsi="Times New Roman" w:cs="Times New Roman"/>
          <w:sz w:val="28"/>
          <w:szCs w:val="28"/>
        </w:rPr>
        <w:t>http://www.mathcell.ru/obzors.php?id=2</w:t>
      </w:r>
      <w:r w:rsidR="00E93A63">
        <w:rPr>
          <w:rFonts w:ascii="Times New Roman" w:hAnsi="Times New Roman" w:cs="Times New Roman"/>
          <w:sz w:val="28"/>
          <w:szCs w:val="28"/>
        </w:rPr>
        <w:t xml:space="preserve"> </w:t>
      </w:r>
      <w:r w:rsidR="00E93A63" w:rsidRPr="00E93A63">
        <w:rPr>
          <w:rFonts w:ascii="Times New Roman" w:hAnsi="Times New Roman" w:cs="Times New Roman"/>
          <w:sz w:val="28"/>
          <w:szCs w:val="28"/>
        </w:rPr>
        <w:t>[</w:t>
      </w:r>
      <w:r w:rsidR="00E93A63">
        <w:rPr>
          <w:rFonts w:ascii="Times New Roman" w:hAnsi="Times New Roman" w:cs="Times New Roman"/>
          <w:sz w:val="28"/>
          <w:szCs w:val="28"/>
        </w:rPr>
        <w:t>30 января 2017</w:t>
      </w:r>
      <w:r w:rsidR="00E93A63" w:rsidRPr="00E93A63">
        <w:rPr>
          <w:rFonts w:ascii="Times New Roman" w:hAnsi="Times New Roman" w:cs="Times New Roman"/>
          <w:sz w:val="28"/>
          <w:szCs w:val="28"/>
        </w:rPr>
        <w:t>]</w:t>
      </w:r>
    </w:p>
    <w:p w:rsidR="00560823" w:rsidRPr="00FE0B36" w:rsidRDefault="00560823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E93A63" w:rsidRPr="00E93A63">
        <w:rPr>
          <w:rFonts w:ascii="Times New Roman" w:hAnsi="Times New Roman" w:cs="Times New Roman"/>
          <w:sz w:val="28"/>
          <w:szCs w:val="28"/>
        </w:rPr>
        <w:t xml:space="preserve">Портал фундаментального </w:t>
      </w:r>
      <w:r w:rsidR="00E93A63">
        <w:rPr>
          <w:rFonts w:ascii="Times New Roman" w:hAnsi="Times New Roman" w:cs="Times New Roman"/>
          <w:sz w:val="28"/>
          <w:szCs w:val="28"/>
        </w:rPr>
        <w:t>химического образования России /</w:t>
      </w:r>
      <w:r w:rsidR="00E93A63" w:rsidRPr="00E93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D16E3">
        <w:rPr>
          <w:rFonts w:ascii="Times New Roman" w:hAnsi="Times New Roman" w:cs="Times New Roman"/>
          <w:sz w:val="28"/>
          <w:szCs w:val="28"/>
        </w:rPr>
        <w:t>инетика ферментативных реакций — (рус).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608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23">
        <w:rPr>
          <w:rFonts w:ascii="Times New Roman" w:hAnsi="Times New Roman" w:cs="Times New Roman"/>
          <w:sz w:val="28"/>
          <w:szCs w:val="28"/>
        </w:rPr>
        <w:t>http://www.chem.msu.su/rus/teaching/kolman/98.htm</w:t>
      </w:r>
      <w:r w:rsidR="00E93A63">
        <w:rPr>
          <w:rFonts w:ascii="Times New Roman" w:hAnsi="Times New Roman" w:cs="Times New Roman"/>
          <w:sz w:val="28"/>
          <w:szCs w:val="28"/>
        </w:rPr>
        <w:t xml:space="preserve"> </w:t>
      </w:r>
      <w:r w:rsidR="00FE0B36" w:rsidRPr="00FE0B36">
        <w:rPr>
          <w:rFonts w:ascii="Times New Roman" w:hAnsi="Times New Roman" w:cs="Times New Roman"/>
          <w:sz w:val="28"/>
          <w:szCs w:val="28"/>
        </w:rPr>
        <w:t xml:space="preserve">[10 </w:t>
      </w:r>
      <w:r w:rsidR="00FE0B36">
        <w:rPr>
          <w:rFonts w:ascii="Times New Roman" w:hAnsi="Times New Roman" w:cs="Times New Roman"/>
          <w:sz w:val="28"/>
          <w:szCs w:val="28"/>
        </w:rPr>
        <w:t>декабря 2016</w:t>
      </w:r>
      <w:r w:rsidR="00FE0B36" w:rsidRPr="00FE0B36">
        <w:rPr>
          <w:rFonts w:ascii="Times New Roman" w:hAnsi="Times New Roman" w:cs="Times New Roman"/>
          <w:sz w:val="28"/>
          <w:szCs w:val="28"/>
        </w:rPr>
        <w:t>]</w:t>
      </w:r>
    </w:p>
    <w:p w:rsidR="00891FF2" w:rsidRDefault="00560823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1FF2">
        <w:rPr>
          <w:rFonts w:ascii="Times New Roman" w:hAnsi="Times New Roman" w:cs="Times New Roman"/>
          <w:sz w:val="28"/>
          <w:szCs w:val="28"/>
        </w:rPr>
        <w:t xml:space="preserve"> Ризниченко Г. Ю. Лекции по математическим моделям в </w:t>
      </w:r>
      <w:r w:rsidR="00891FF2" w:rsidRPr="00891FF2">
        <w:rPr>
          <w:rFonts w:ascii="Times New Roman" w:hAnsi="Times New Roman" w:cs="Times New Roman"/>
          <w:sz w:val="28"/>
          <w:szCs w:val="28"/>
        </w:rPr>
        <w:t>биологии</w:t>
      </w:r>
      <w:r w:rsidR="00FE0B36">
        <w:rPr>
          <w:rFonts w:ascii="Times New Roman" w:hAnsi="Times New Roman" w:cs="Times New Roman"/>
          <w:sz w:val="28"/>
          <w:szCs w:val="28"/>
        </w:rPr>
        <w:t xml:space="preserve"> / Г. Ю. Ризниченко</w:t>
      </w:r>
      <w:r w:rsidR="00891FF2">
        <w:rPr>
          <w:rFonts w:ascii="Times New Roman" w:hAnsi="Times New Roman" w:cs="Times New Roman"/>
          <w:sz w:val="28"/>
          <w:szCs w:val="28"/>
        </w:rPr>
        <w:t xml:space="preserve"> </w:t>
      </w:r>
      <w:r w:rsidR="006D16E3">
        <w:rPr>
          <w:rFonts w:ascii="Times New Roman" w:hAnsi="Times New Roman" w:cs="Times New Roman"/>
          <w:sz w:val="28"/>
          <w:szCs w:val="28"/>
        </w:rPr>
        <w:t>—</w:t>
      </w:r>
      <w:r w:rsidR="00FE0B36">
        <w:rPr>
          <w:rFonts w:ascii="Times New Roman" w:hAnsi="Times New Roman" w:cs="Times New Roman"/>
          <w:sz w:val="28"/>
          <w:szCs w:val="28"/>
        </w:rPr>
        <w:t xml:space="preserve"> РХД</w:t>
      </w:r>
      <w:r w:rsidR="00891FF2">
        <w:rPr>
          <w:rFonts w:ascii="Times New Roman" w:hAnsi="Times New Roman" w:cs="Times New Roman"/>
          <w:sz w:val="28"/>
          <w:szCs w:val="28"/>
        </w:rPr>
        <w:t>, 2002</w:t>
      </w:r>
      <w:r w:rsidR="006D16E3">
        <w:rPr>
          <w:rFonts w:ascii="Times New Roman" w:hAnsi="Times New Roman" w:cs="Times New Roman"/>
          <w:sz w:val="28"/>
          <w:szCs w:val="28"/>
        </w:rPr>
        <w:t xml:space="preserve"> </w:t>
      </w:r>
      <w:r w:rsidR="006D16E3" w:rsidRPr="006D16E3">
        <w:rPr>
          <w:rFonts w:ascii="Times New Roman" w:hAnsi="Times New Roman" w:cs="Times New Roman"/>
          <w:sz w:val="28"/>
          <w:szCs w:val="28"/>
        </w:rPr>
        <w:t xml:space="preserve">— </w:t>
      </w:r>
      <w:r w:rsidR="00891FF2">
        <w:rPr>
          <w:rFonts w:ascii="Times New Roman" w:hAnsi="Times New Roman" w:cs="Times New Roman"/>
          <w:sz w:val="28"/>
          <w:szCs w:val="28"/>
        </w:rPr>
        <w:t>232 с.</w:t>
      </w:r>
    </w:p>
    <w:p w:rsidR="006D16E3" w:rsidRPr="00E93A66" w:rsidRDefault="006D16E3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Динамические модели биологии / Триггер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Моно — (рус). —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D16E3">
        <w:rPr>
          <w:rFonts w:ascii="Times New Roman" w:hAnsi="Times New Roman" w:cs="Times New Roman"/>
          <w:sz w:val="28"/>
          <w:szCs w:val="28"/>
        </w:rPr>
        <w:t xml:space="preserve">: </w:t>
      </w:r>
      <w:r w:rsidR="00E93A66" w:rsidRPr="00E93A66">
        <w:rPr>
          <w:rFonts w:ascii="Times New Roman" w:hAnsi="Times New Roman" w:cs="Times New Roman"/>
          <w:sz w:val="28"/>
          <w:szCs w:val="28"/>
        </w:rPr>
        <w:t>http://www.dmb.biophys.msu.ru/registry?article=35</w:t>
      </w:r>
      <w:r w:rsidR="00E93A66">
        <w:rPr>
          <w:rFonts w:ascii="Times New Roman" w:hAnsi="Times New Roman" w:cs="Times New Roman"/>
          <w:sz w:val="28"/>
          <w:szCs w:val="28"/>
        </w:rPr>
        <w:t xml:space="preserve"> </w:t>
      </w:r>
      <w:r w:rsidR="00E93A66" w:rsidRPr="00E93A66">
        <w:rPr>
          <w:rFonts w:ascii="Times New Roman" w:hAnsi="Times New Roman" w:cs="Times New Roman"/>
          <w:sz w:val="28"/>
          <w:szCs w:val="28"/>
        </w:rPr>
        <w:t>[</w:t>
      </w:r>
      <w:r w:rsidR="00E93A66">
        <w:rPr>
          <w:rFonts w:ascii="Times New Roman" w:hAnsi="Times New Roman" w:cs="Times New Roman"/>
          <w:sz w:val="28"/>
          <w:szCs w:val="28"/>
        </w:rPr>
        <w:t>15 февраля 2017</w:t>
      </w:r>
      <w:r w:rsidR="00E93A66" w:rsidRPr="00E93A66">
        <w:rPr>
          <w:rFonts w:ascii="Times New Roman" w:hAnsi="Times New Roman" w:cs="Times New Roman"/>
          <w:sz w:val="28"/>
          <w:szCs w:val="28"/>
        </w:rPr>
        <w:t>]</w:t>
      </w:r>
    </w:p>
    <w:p w:rsidR="006D16E3" w:rsidRPr="00E93A66" w:rsidRDefault="006D16E3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EC9">
        <w:rPr>
          <w:rFonts w:ascii="Times New Roman" w:hAnsi="Times New Roman" w:cs="Times New Roman"/>
          <w:sz w:val="28"/>
          <w:szCs w:val="28"/>
        </w:rPr>
        <w:t xml:space="preserve">7 </w:t>
      </w:r>
      <w:r w:rsidR="00E93A66" w:rsidRPr="00E93A63">
        <w:rPr>
          <w:rFonts w:ascii="Times New Roman" w:hAnsi="Times New Roman" w:cs="Times New Roman"/>
          <w:sz w:val="28"/>
          <w:szCs w:val="28"/>
        </w:rPr>
        <w:t xml:space="preserve">Портал фундаментального </w:t>
      </w:r>
      <w:r w:rsidR="00E93A66">
        <w:rPr>
          <w:rFonts w:ascii="Times New Roman" w:hAnsi="Times New Roman" w:cs="Times New Roman"/>
          <w:sz w:val="28"/>
          <w:szCs w:val="28"/>
        </w:rPr>
        <w:t xml:space="preserve">химического образования России / </w:t>
      </w:r>
      <w:r>
        <w:rPr>
          <w:rFonts w:ascii="Times New Roman" w:hAnsi="Times New Roman" w:cs="Times New Roman"/>
          <w:sz w:val="28"/>
          <w:szCs w:val="28"/>
        </w:rPr>
        <w:t xml:space="preserve">Гликолиз </w:t>
      </w:r>
      <w:r w:rsidR="003B5EC9">
        <w:rPr>
          <w:rFonts w:ascii="Times New Roman" w:hAnsi="Times New Roman" w:cs="Times New Roman"/>
          <w:sz w:val="28"/>
          <w:szCs w:val="28"/>
        </w:rPr>
        <w:t xml:space="preserve">— (рус). — </w:t>
      </w:r>
      <w:r w:rsidR="003B5EC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B5EC9" w:rsidRPr="003B5EC9">
        <w:rPr>
          <w:rFonts w:ascii="Times New Roman" w:hAnsi="Times New Roman" w:cs="Times New Roman"/>
          <w:sz w:val="28"/>
          <w:szCs w:val="28"/>
        </w:rPr>
        <w:t>:</w:t>
      </w:r>
      <w:r w:rsidR="003B5EC9">
        <w:rPr>
          <w:rFonts w:ascii="Times New Roman" w:hAnsi="Times New Roman" w:cs="Times New Roman"/>
          <w:sz w:val="28"/>
          <w:szCs w:val="28"/>
        </w:rPr>
        <w:t xml:space="preserve"> </w:t>
      </w:r>
      <w:r w:rsidR="003B5EC9" w:rsidRPr="003B5EC9">
        <w:t xml:space="preserve"> </w:t>
      </w:r>
      <w:r w:rsidR="00E93A66" w:rsidRPr="00E93A6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93A66" w:rsidRPr="00E93A66">
        <w:rPr>
          <w:rFonts w:ascii="Times New Roman" w:hAnsi="Times New Roman" w:cs="Times New Roman"/>
          <w:sz w:val="28"/>
          <w:szCs w:val="28"/>
        </w:rPr>
        <w:t>://</w:t>
      </w:r>
      <w:r w:rsidR="00E93A66" w:rsidRPr="00E93A6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93A66" w:rsidRPr="00E93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93A66" w:rsidRPr="00E93A66">
        <w:rPr>
          <w:rFonts w:ascii="Times New Roman" w:hAnsi="Times New Roman" w:cs="Times New Roman"/>
          <w:sz w:val="28"/>
          <w:szCs w:val="28"/>
          <w:lang w:val="en-US"/>
        </w:rPr>
        <w:t>chem</w:t>
      </w:r>
      <w:proofErr w:type="spellEnd"/>
      <w:r w:rsidR="00E93A66" w:rsidRPr="00E93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93A66" w:rsidRPr="00E93A66">
        <w:rPr>
          <w:rFonts w:ascii="Times New Roman" w:hAnsi="Times New Roman" w:cs="Times New Roman"/>
          <w:sz w:val="28"/>
          <w:szCs w:val="28"/>
          <w:lang w:val="en-US"/>
        </w:rPr>
        <w:t>msu</w:t>
      </w:r>
      <w:proofErr w:type="spellEnd"/>
      <w:r w:rsidR="00E93A66" w:rsidRPr="00E93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93A66" w:rsidRPr="00E93A66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E93A66" w:rsidRPr="00E93A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93A66" w:rsidRPr="00E93A66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="00E93A66" w:rsidRPr="00E93A66">
        <w:rPr>
          <w:rFonts w:ascii="Times New Roman" w:hAnsi="Times New Roman" w:cs="Times New Roman"/>
          <w:sz w:val="28"/>
          <w:szCs w:val="28"/>
        </w:rPr>
        <w:t>/</w:t>
      </w:r>
      <w:r w:rsidR="00E93A66" w:rsidRPr="00E93A66">
        <w:rPr>
          <w:rFonts w:ascii="Times New Roman" w:hAnsi="Times New Roman" w:cs="Times New Roman"/>
          <w:sz w:val="28"/>
          <w:szCs w:val="28"/>
          <w:lang w:val="en-US"/>
        </w:rPr>
        <w:t>teaching</w:t>
      </w:r>
      <w:r w:rsidR="00E93A66" w:rsidRPr="00E93A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93A66" w:rsidRPr="00E93A66">
        <w:rPr>
          <w:rFonts w:ascii="Times New Roman" w:hAnsi="Times New Roman" w:cs="Times New Roman"/>
          <w:sz w:val="28"/>
          <w:szCs w:val="28"/>
          <w:lang w:val="en-US"/>
        </w:rPr>
        <w:t>kolman</w:t>
      </w:r>
      <w:proofErr w:type="spellEnd"/>
      <w:r w:rsidR="00E93A66" w:rsidRPr="00E93A66">
        <w:rPr>
          <w:rFonts w:ascii="Times New Roman" w:hAnsi="Times New Roman" w:cs="Times New Roman"/>
          <w:sz w:val="28"/>
          <w:szCs w:val="28"/>
        </w:rPr>
        <w:t>/152.</w:t>
      </w:r>
      <w:proofErr w:type="spellStart"/>
      <w:r w:rsidR="00E93A66" w:rsidRPr="00E93A66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="00E93A66" w:rsidRPr="00E93A66">
        <w:rPr>
          <w:rFonts w:ascii="Times New Roman" w:hAnsi="Times New Roman" w:cs="Times New Roman"/>
          <w:sz w:val="28"/>
          <w:szCs w:val="28"/>
        </w:rPr>
        <w:t xml:space="preserve"> [10</w:t>
      </w:r>
      <w:r w:rsidR="00E93A66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93A66" w:rsidRPr="00E93A66">
        <w:rPr>
          <w:rFonts w:ascii="Times New Roman" w:hAnsi="Times New Roman" w:cs="Times New Roman"/>
          <w:sz w:val="28"/>
          <w:szCs w:val="28"/>
        </w:rPr>
        <w:t>]</w:t>
      </w:r>
    </w:p>
    <w:p w:rsidR="006D16E3" w:rsidRPr="00E93A66" w:rsidRDefault="006D16E3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EC9">
        <w:rPr>
          <w:rFonts w:ascii="Times New Roman" w:hAnsi="Times New Roman" w:cs="Times New Roman"/>
          <w:sz w:val="28"/>
          <w:szCs w:val="28"/>
        </w:rPr>
        <w:t>8</w:t>
      </w:r>
      <w:r w:rsidR="003B5EC9">
        <w:rPr>
          <w:rFonts w:ascii="Times New Roman" w:hAnsi="Times New Roman" w:cs="Times New Roman"/>
          <w:sz w:val="28"/>
          <w:szCs w:val="28"/>
        </w:rPr>
        <w:t xml:space="preserve"> Динамические модели биологии / Внутриклеточные колебания кальция – (</w:t>
      </w:r>
      <w:proofErr w:type="gramStart"/>
      <w:r w:rsidR="003B5EC9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="003B5EC9">
        <w:rPr>
          <w:rFonts w:ascii="Times New Roman" w:hAnsi="Times New Roman" w:cs="Times New Roman"/>
          <w:sz w:val="28"/>
          <w:szCs w:val="28"/>
        </w:rPr>
        <w:t xml:space="preserve">). – </w:t>
      </w:r>
      <w:r w:rsidR="003B5EC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B5EC9">
        <w:rPr>
          <w:rFonts w:ascii="Times New Roman" w:hAnsi="Times New Roman" w:cs="Times New Roman"/>
          <w:sz w:val="28"/>
          <w:szCs w:val="28"/>
        </w:rPr>
        <w:t xml:space="preserve">: </w:t>
      </w:r>
      <w:r w:rsidR="00E93A66" w:rsidRPr="00E93A66">
        <w:rPr>
          <w:rFonts w:ascii="Times New Roman" w:hAnsi="Times New Roman" w:cs="Times New Roman"/>
          <w:sz w:val="28"/>
          <w:szCs w:val="28"/>
        </w:rPr>
        <w:t>http://www.dmb.biophys.msu.ru/registry?article=4</w:t>
      </w:r>
      <w:r w:rsidR="00E93A66">
        <w:rPr>
          <w:rFonts w:ascii="Times New Roman" w:hAnsi="Times New Roman" w:cs="Times New Roman"/>
          <w:sz w:val="28"/>
          <w:szCs w:val="28"/>
        </w:rPr>
        <w:t xml:space="preserve"> </w:t>
      </w:r>
      <w:r w:rsidR="00E93A66" w:rsidRPr="00E93A66">
        <w:rPr>
          <w:rFonts w:ascii="Times New Roman" w:hAnsi="Times New Roman" w:cs="Times New Roman"/>
          <w:sz w:val="28"/>
          <w:szCs w:val="28"/>
        </w:rPr>
        <w:t>[</w:t>
      </w:r>
      <w:r w:rsidR="00E93A66">
        <w:rPr>
          <w:rFonts w:ascii="Times New Roman" w:hAnsi="Times New Roman" w:cs="Times New Roman"/>
          <w:sz w:val="28"/>
          <w:szCs w:val="28"/>
        </w:rPr>
        <w:t>14 марта 2017</w:t>
      </w:r>
      <w:r w:rsidR="00E93A66" w:rsidRPr="00E93A66">
        <w:rPr>
          <w:rFonts w:ascii="Times New Roman" w:hAnsi="Times New Roman" w:cs="Times New Roman"/>
          <w:sz w:val="28"/>
          <w:szCs w:val="28"/>
        </w:rPr>
        <w:t>]</w:t>
      </w:r>
    </w:p>
    <w:p w:rsidR="006D16E3" w:rsidRPr="003B5EC9" w:rsidRDefault="006D16E3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EC9">
        <w:rPr>
          <w:rFonts w:ascii="Times New Roman" w:hAnsi="Times New Roman" w:cs="Times New Roman"/>
          <w:sz w:val="28"/>
          <w:szCs w:val="28"/>
        </w:rPr>
        <w:t>9</w:t>
      </w:r>
      <w:r w:rsidR="003B5EC9" w:rsidRPr="003B5EC9">
        <w:rPr>
          <w:rFonts w:ascii="Times New Roman" w:hAnsi="Times New Roman" w:cs="Times New Roman"/>
          <w:sz w:val="28"/>
          <w:szCs w:val="28"/>
        </w:rPr>
        <w:t xml:space="preserve"> </w:t>
      </w:r>
      <w:r w:rsidR="003B5EC9">
        <w:rPr>
          <w:rFonts w:ascii="Times New Roman" w:hAnsi="Times New Roman" w:cs="Times New Roman"/>
          <w:sz w:val="28"/>
          <w:szCs w:val="28"/>
        </w:rPr>
        <w:t>Ченцов Ю. С Введение в клеточную биологию</w:t>
      </w:r>
      <w:r w:rsidR="00E93A66">
        <w:rPr>
          <w:rFonts w:ascii="Times New Roman" w:hAnsi="Times New Roman" w:cs="Times New Roman"/>
          <w:sz w:val="28"/>
          <w:szCs w:val="28"/>
        </w:rPr>
        <w:t xml:space="preserve"> / Ю. С. Ченцов</w:t>
      </w:r>
      <w:r w:rsidR="003B5EC9">
        <w:rPr>
          <w:rFonts w:ascii="Times New Roman" w:hAnsi="Times New Roman" w:cs="Times New Roman"/>
          <w:sz w:val="28"/>
          <w:szCs w:val="28"/>
        </w:rPr>
        <w:t xml:space="preserve"> — М.</w:t>
      </w:r>
      <w:r w:rsidR="00E93A66">
        <w:rPr>
          <w:rFonts w:ascii="Times New Roman" w:hAnsi="Times New Roman" w:cs="Times New Roman"/>
          <w:sz w:val="28"/>
          <w:szCs w:val="28"/>
        </w:rPr>
        <w:t>:ИКЦ</w:t>
      </w:r>
      <w:r w:rsidR="003B5EC9">
        <w:rPr>
          <w:rFonts w:ascii="Times New Roman" w:hAnsi="Times New Roman" w:cs="Times New Roman"/>
          <w:sz w:val="28"/>
          <w:szCs w:val="28"/>
        </w:rPr>
        <w:t>, 2004 — 495с.</w:t>
      </w:r>
    </w:p>
    <w:p w:rsidR="006D16E3" w:rsidRPr="00E93A66" w:rsidRDefault="006D16E3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EC9">
        <w:rPr>
          <w:rFonts w:ascii="Times New Roman" w:hAnsi="Times New Roman" w:cs="Times New Roman"/>
          <w:sz w:val="28"/>
          <w:szCs w:val="28"/>
        </w:rPr>
        <w:t>10</w:t>
      </w:r>
      <w:r w:rsidR="003B5EC9">
        <w:rPr>
          <w:rFonts w:ascii="Times New Roman" w:hAnsi="Times New Roman" w:cs="Times New Roman"/>
          <w:sz w:val="28"/>
          <w:szCs w:val="28"/>
        </w:rPr>
        <w:t xml:space="preserve"> Динамические модели биологии / Клеточные циклы – (</w:t>
      </w:r>
      <w:proofErr w:type="gramStart"/>
      <w:r w:rsidR="003B5EC9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="003B5EC9">
        <w:rPr>
          <w:rFonts w:ascii="Times New Roman" w:hAnsi="Times New Roman" w:cs="Times New Roman"/>
          <w:sz w:val="28"/>
          <w:szCs w:val="28"/>
        </w:rPr>
        <w:t xml:space="preserve">). – </w:t>
      </w:r>
      <w:r w:rsidR="003B5EC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B5EC9">
        <w:rPr>
          <w:rFonts w:ascii="Times New Roman" w:hAnsi="Times New Roman" w:cs="Times New Roman"/>
          <w:sz w:val="28"/>
          <w:szCs w:val="28"/>
        </w:rPr>
        <w:t xml:space="preserve">:  </w:t>
      </w:r>
      <w:r w:rsidR="00E93A66" w:rsidRPr="00E93A66">
        <w:rPr>
          <w:rFonts w:ascii="Times New Roman" w:hAnsi="Times New Roman" w:cs="Times New Roman"/>
          <w:sz w:val="28"/>
          <w:szCs w:val="28"/>
        </w:rPr>
        <w:t>http://www.dmb.biophys.msu.ru/registry?article=43</w:t>
      </w:r>
      <w:r w:rsidR="00E93A66">
        <w:rPr>
          <w:rFonts w:ascii="Times New Roman" w:hAnsi="Times New Roman" w:cs="Times New Roman"/>
          <w:sz w:val="28"/>
          <w:szCs w:val="28"/>
        </w:rPr>
        <w:t xml:space="preserve"> </w:t>
      </w:r>
      <w:r w:rsidR="00E93A66" w:rsidRPr="00E93A66">
        <w:rPr>
          <w:rFonts w:ascii="Times New Roman" w:hAnsi="Times New Roman" w:cs="Times New Roman"/>
          <w:sz w:val="28"/>
          <w:szCs w:val="28"/>
        </w:rPr>
        <w:t>[</w:t>
      </w:r>
      <w:r w:rsidR="00E93A66">
        <w:rPr>
          <w:rFonts w:ascii="Times New Roman" w:hAnsi="Times New Roman" w:cs="Times New Roman"/>
          <w:sz w:val="28"/>
          <w:szCs w:val="28"/>
        </w:rPr>
        <w:t>18 марта 2017</w:t>
      </w:r>
      <w:r w:rsidR="00E93A66" w:rsidRPr="00E93A66">
        <w:rPr>
          <w:rFonts w:ascii="Times New Roman" w:hAnsi="Times New Roman" w:cs="Times New Roman"/>
          <w:sz w:val="28"/>
          <w:szCs w:val="28"/>
        </w:rPr>
        <w:t>]</w:t>
      </w:r>
    </w:p>
    <w:p w:rsidR="00FE3E62" w:rsidRDefault="003B5EC9" w:rsidP="00012E7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E93A66">
        <w:rPr>
          <w:rFonts w:ascii="Times New Roman" w:hAnsi="Times New Roman" w:cs="Times New Roman"/>
          <w:sz w:val="28"/>
          <w:szCs w:val="28"/>
        </w:rPr>
        <w:t xml:space="preserve">Мочалов П.А. </w:t>
      </w:r>
      <w:r>
        <w:rPr>
          <w:rFonts w:ascii="Times New Roman" w:hAnsi="Times New Roman" w:cs="Times New Roman"/>
          <w:sz w:val="28"/>
          <w:szCs w:val="28"/>
        </w:rPr>
        <w:t>Клет</w:t>
      </w:r>
      <w:r w:rsidR="004A09D2">
        <w:rPr>
          <w:rFonts w:ascii="Times New Roman" w:hAnsi="Times New Roman" w:cs="Times New Roman"/>
          <w:sz w:val="28"/>
          <w:szCs w:val="28"/>
        </w:rPr>
        <w:t>очная мембрана</w:t>
      </w:r>
      <w:r w:rsidR="00E93A66">
        <w:rPr>
          <w:rFonts w:ascii="Times New Roman" w:hAnsi="Times New Roman" w:cs="Times New Roman"/>
          <w:sz w:val="28"/>
          <w:szCs w:val="28"/>
        </w:rPr>
        <w:t xml:space="preserve"> </w:t>
      </w:r>
      <w:r w:rsidR="00E93A66" w:rsidRPr="00E93A66">
        <w:rPr>
          <w:rFonts w:ascii="Times New Roman" w:hAnsi="Times New Roman" w:cs="Times New Roman"/>
          <w:sz w:val="28"/>
          <w:szCs w:val="28"/>
        </w:rPr>
        <w:t>[</w:t>
      </w:r>
      <w:r w:rsidR="00E93A66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E93A66" w:rsidRPr="00E93A66">
        <w:rPr>
          <w:rFonts w:ascii="Times New Roman" w:hAnsi="Times New Roman" w:cs="Times New Roman"/>
          <w:sz w:val="28"/>
          <w:szCs w:val="28"/>
        </w:rPr>
        <w:t>]</w:t>
      </w:r>
      <w:r w:rsidR="00E93A66">
        <w:rPr>
          <w:rFonts w:ascii="Times New Roman" w:hAnsi="Times New Roman" w:cs="Times New Roman"/>
          <w:sz w:val="28"/>
          <w:szCs w:val="28"/>
        </w:rPr>
        <w:t xml:space="preserve"> / П. А. Мочалов </w:t>
      </w:r>
      <w:r>
        <w:rPr>
          <w:rFonts w:ascii="Times New Roman" w:hAnsi="Times New Roman" w:cs="Times New Roman"/>
          <w:sz w:val="28"/>
          <w:szCs w:val="28"/>
        </w:rPr>
        <w:t xml:space="preserve">— (рус). —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B5EC9">
        <w:rPr>
          <w:rFonts w:ascii="Times New Roman" w:hAnsi="Times New Roman" w:cs="Times New Roman"/>
          <w:sz w:val="28"/>
          <w:szCs w:val="28"/>
        </w:rPr>
        <w:t xml:space="preserve">: </w:t>
      </w:r>
      <w:r w:rsidR="00E93A66" w:rsidRPr="00E93A66">
        <w:rPr>
          <w:rFonts w:ascii="Times New Roman" w:hAnsi="Times New Roman" w:cs="Times New Roman"/>
          <w:sz w:val="28"/>
          <w:szCs w:val="28"/>
        </w:rPr>
        <w:t>http://www.ayzdorov.ru/ttermini_kletochnaya_membrana.php [19</w:t>
      </w:r>
      <w:r w:rsidR="00E93A66">
        <w:rPr>
          <w:rFonts w:ascii="Times New Roman" w:hAnsi="Times New Roman" w:cs="Times New Roman"/>
          <w:sz w:val="28"/>
          <w:szCs w:val="28"/>
        </w:rPr>
        <w:t xml:space="preserve"> марта 2017</w:t>
      </w:r>
      <w:r w:rsidR="00E93A66" w:rsidRPr="00E93A66">
        <w:rPr>
          <w:rFonts w:ascii="Times New Roman" w:hAnsi="Times New Roman" w:cs="Times New Roman"/>
          <w:sz w:val="28"/>
          <w:szCs w:val="28"/>
        </w:rPr>
        <w:t>]</w:t>
      </w:r>
    </w:p>
    <w:p w:rsidR="009F43FA" w:rsidRPr="00E93A66" w:rsidRDefault="009F43FA" w:rsidP="00530605">
      <w:pPr>
        <w:spacing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43FA" w:rsidRPr="00E93A66" w:rsidSect="00A4770C">
      <w:footerReference w:type="default" r:id="rId3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08" w:rsidRDefault="00C82908" w:rsidP="00631C44">
      <w:pPr>
        <w:spacing w:line="240" w:lineRule="auto"/>
      </w:pPr>
      <w:r>
        <w:separator/>
      </w:r>
    </w:p>
  </w:endnote>
  <w:endnote w:type="continuationSeparator" w:id="0">
    <w:p w:rsidR="00C82908" w:rsidRDefault="00C82908" w:rsidP="00631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261102"/>
      <w:docPartObj>
        <w:docPartGallery w:val="Page Numbers (Bottom of Page)"/>
        <w:docPartUnique/>
      </w:docPartObj>
    </w:sdtPr>
    <w:sdtEndPr/>
    <w:sdtContent>
      <w:p w:rsidR="00012E74" w:rsidRDefault="00012E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605">
          <w:rPr>
            <w:noProof/>
          </w:rPr>
          <w:t>38</w:t>
        </w:r>
        <w:r>
          <w:fldChar w:fldCharType="end"/>
        </w:r>
      </w:p>
    </w:sdtContent>
  </w:sdt>
  <w:p w:rsidR="00012E74" w:rsidRDefault="00012E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08" w:rsidRDefault="00C82908" w:rsidP="00631C44">
      <w:pPr>
        <w:spacing w:line="240" w:lineRule="auto"/>
      </w:pPr>
      <w:r>
        <w:separator/>
      </w:r>
    </w:p>
  </w:footnote>
  <w:footnote w:type="continuationSeparator" w:id="0">
    <w:p w:rsidR="00C82908" w:rsidRDefault="00C82908" w:rsidP="00631C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2B9"/>
    <w:multiLevelType w:val="hybridMultilevel"/>
    <w:tmpl w:val="434E7AF6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014A23D6"/>
    <w:multiLevelType w:val="hybridMultilevel"/>
    <w:tmpl w:val="12EC4B3A"/>
    <w:lvl w:ilvl="0" w:tplc="80081C4C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1873CB8"/>
    <w:multiLevelType w:val="hybridMultilevel"/>
    <w:tmpl w:val="B3208122"/>
    <w:lvl w:ilvl="0" w:tplc="68BC6942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2A40284"/>
    <w:multiLevelType w:val="hybridMultilevel"/>
    <w:tmpl w:val="9CAE3E76"/>
    <w:lvl w:ilvl="0" w:tplc="15B29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C774AA"/>
    <w:multiLevelType w:val="hybridMultilevel"/>
    <w:tmpl w:val="93464B0C"/>
    <w:lvl w:ilvl="0" w:tplc="A9F6D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9929EB"/>
    <w:multiLevelType w:val="hybridMultilevel"/>
    <w:tmpl w:val="32A0A948"/>
    <w:lvl w:ilvl="0" w:tplc="35E619B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E344A1"/>
    <w:multiLevelType w:val="multilevel"/>
    <w:tmpl w:val="488A43CC"/>
    <w:lvl w:ilvl="0">
      <w:start w:val="6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eastAsia="Times New Roman" w:hint="default"/>
      </w:rPr>
    </w:lvl>
  </w:abstractNum>
  <w:abstractNum w:abstractNumId="7">
    <w:nsid w:val="223B6056"/>
    <w:multiLevelType w:val="multilevel"/>
    <w:tmpl w:val="488A43CC"/>
    <w:lvl w:ilvl="0">
      <w:start w:val="6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eastAsia="Times New Roman" w:hint="default"/>
      </w:rPr>
    </w:lvl>
  </w:abstractNum>
  <w:abstractNum w:abstractNumId="8">
    <w:nsid w:val="3FB7106F"/>
    <w:multiLevelType w:val="hybridMultilevel"/>
    <w:tmpl w:val="817E67F4"/>
    <w:lvl w:ilvl="0" w:tplc="014E4B1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2C3702"/>
    <w:multiLevelType w:val="multilevel"/>
    <w:tmpl w:val="158AAFC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4C8145E6"/>
    <w:multiLevelType w:val="multilevel"/>
    <w:tmpl w:val="A2B209E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545C1267"/>
    <w:multiLevelType w:val="hybridMultilevel"/>
    <w:tmpl w:val="9AA67836"/>
    <w:lvl w:ilvl="0" w:tplc="122226AE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686E1A"/>
    <w:multiLevelType w:val="hybridMultilevel"/>
    <w:tmpl w:val="6172C556"/>
    <w:lvl w:ilvl="0" w:tplc="D496FAF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8847DC1"/>
    <w:multiLevelType w:val="hybridMultilevel"/>
    <w:tmpl w:val="C82030D6"/>
    <w:lvl w:ilvl="0" w:tplc="EF3A0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AFF442A"/>
    <w:multiLevelType w:val="multilevel"/>
    <w:tmpl w:val="6F86D8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64E44F32"/>
    <w:multiLevelType w:val="hybridMultilevel"/>
    <w:tmpl w:val="E79E19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0757EF7"/>
    <w:multiLevelType w:val="multilevel"/>
    <w:tmpl w:val="D95ACA98"/>
    <w:lvl w:ilvl="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7">
    <w:nsid w:val="768E05E3"/>
    <w:multiLevelType w:val="hybridMultilevel"/>
    <w:tmpl w:val="ABE4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16"/>
  </w:num>
  <w:num w:numId="6">
    <w:abstractNumId w:val="12"/>
  </w:num>
  <w:num w:numId="7">
    <w:abstractNumId w:val="0"/>
  </w:num>
  <w:num w:numId="8">
    <w:abstractNumId w:val="15"/>
  </w:num>
  <w:num w:numId="9">
    <w:abstractNumId w:val="6"/>
  </w:num>
  <w:num w:numId="10">
    <w:abstractNumId w:val="7"/>
  </w:num>
  <w:num w:numId="11">
    <w:abstractNumId w:val="17"/>
  </w:num>
  <w:num w:numId="12">
    <w:abstractNumId w:val="13"/>
  </w:num>
  <w:num w:numId="13">
    <w:abstractNumId w:val="2"/>
  </w:num>
  <w:num w:numId="14">
    <w:abstractNumId w:val="4"/>
  </w:num>
  <w:num w:numId="15">
    <w:abstractNumId w:val="5"/>
  </w:num>
  <w:num w:numId="16">
    <w:abstractNumId w:val="1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4A"/>
    <w:rsid w:val="00012E74"/>
    <w:rsid w:val="000E3657"/>
    <w:rsid w:val="001376F1"/>
    <w:rsid w:val="001B2811"/>
    <w:rsid w:val="001D0B85"/>
    <w:rsid w:val="001E0EBC"/>
    <w:rsid w:val="001F10C7"/>
    <w:rsid w:val="002002EC"/>
    <w:rsid w:val="00225679"/>
    <w:rsid w:val="002816BF"/>
    <w:rsid w:val="00282A99"/>
    <w:rsid w:val="002860EE"/>
    <w:rsid w:val="002956DC"/>
    <w:rsid w:val="002B67BE"/>
    <w:rsid w:val="00315472"/>
    <w:rsid w:val="00317BB8"/>
    <w:rsid w:val="00341249"/>
    <w:rsid w:val="00362FC3"/>
    <w:rsid w:val="00374703"/>
    <w:rsid w:val="00381911"/>
    <w:rsid w:val="0039281D"/>
    <w:rsid w:val="003A4951"/>
    <w:rsid w:val="003B5EC9"/>
    <w:rsid w:val="0049762E"/>
    <w:rsid w:val="004A09D2"/>
    <w:rsid w:val="004A1B4D"/>
    <w:rsid w:val="004D3BF4"/>
    <w:rsid w:val="004D509E"/>
    <w:rsid w:val="00522E93"/>
    <w:rsid w:val="00530605"/>
    <w:rsid w:val="00560823"/>
    <w:rsid w:val="00597F91"/>
    <w:rsid w:val="005B147B"/>
    <w:rsid w:val="005C3723"/>
    <w:rsid w:val="005E0125"/>
    <w:rsid w:val="00606D9C"/>
    <w:rsid w:val="00612CCE"/>
    <w:rsid w:val="00631C44"/>
    <w:rsid w:val="00634698"/>
    <w:rsid w:val="006D16E3"/>
    <w:rsid w:val="006E09F5"/>
    <w:rsid w:val="006E61E6"/>
    <w:rsid w:val="006E6B03"/>
    <w:rsid w:val="00771E6C"/>
    <w:rsid w:val="007814F4"/>
    <w:rsid w:val="007E63DD"/>
    <w:rsid w:val="0080664D"/>
    <w:rsid w:val="00833ED7"/>
    <w:rsid w:val="00836E36"/>
    <w:rsid w:val="00850153"/>
    <w:rsid w:val="00860E15"/>
    <w:rsid w:val="00862566"/>
    <w:rsid w:val="00871573"/>
    <w:rsid w:val="00875F53"/>
    <w:rsid w:val="00891FF2"/>
    <w:rsid w:val="008C6149"/>
    <w:rsid w:val="00937D70"/>
    <w:rsid w:val="00940516"/>
    <w:rsid w:val="00947055"/>
    <w:rsid w:val="00970D1E"/>
    <w:rsid w:val="00990C2E"/>
    <w:rsid w:val="009A0A58"/>
    <w:rsid w:val="009C514A"/>
    <w:rsid w:val="009F43FA"/>
    <w:rsid w:val="00A269F0"/>
    <w:rsid w:val="00A32775"/>
    <w:rsid w:val="00A4770C"/>
    <w:rsid w:val="00A512D2"/>
    <w:rsid w:val="00A77041"/>
    <w:rsid w:val="00AC5886"/>
    <w:rsid w:val="00AD6792"/>
    <w:rsid w:val="00AF46E0"/>
    <w:rsid w:val="00B04683"/>
    <w:rsid w:val="00B209A4"/>
    <w:rsid w:val="00B55503"/>
    <w:rsid w:val="00B66643"/>
    <w:rsid w:val="00B67DB9"/>
    <w:rsid w:val="00BB1998"/>
    <w:rsid w:val="00BD3EA1"/>
    <w:rsid w:val="00BE268D"/>
    <w:rsid w:val="00BE357D"/>
    <w:rsid w:val="00BF0351"/>
    <w:rsid w:val="00BF7B2F"/>
    <w:rsid w:val="00C10C4A"/>
    <w:rsid w:val="00C330F0"/>
    <w:rsid w:val="00C82908"/>
    <w:rsid w:val="00C86F28"/>
    <w:rsid w:val="00C87960"/>
    <w:rsid w:val="00CA03D5"/>
    <w:rsid w:val="00CC2F9E"/>
    <w:rsid w:val="00CD5FA9"/>
    <w:rsid w:val="00D165A6"/>
    <w:rsid w:val="00D516AE"/>
    <w:rsid w:val="00D615C7"/>
    <w:rsid w:val="00D812D3"/>
    <w:rsid w:val="00D86A7F"/>
    <w:rsid w:val="00DE0175"/>
    <w:rsid w:val="00DE676B"/>
    <w:rsid w:val="00DE72C9"/>
    <w:rsid w:val="00DE7B24"/>
    <w:rsid w:val="00DF22D3"/>
    <w:rsid w:val="00DF69E4"/>
    <w:rsid w:val="00E00DBC"/>
    <w:rsid w:val="00E07F4C"/>
    <w:rsid w:val="00E12F1A"/>
    <w:rsid w:val="00E248B5"/>
    <w:rsid w:val="00E71644"/>
    <w:rsid w:val="00E93A63"/>
    <w:rsid w:val="00E93A66"/>
    <w:rsid w:val="00E96BAF"/>
    <w:rsid w:val="00EC5428"/>
    <w:rsid w:val="00ED3FA0"/>
    <w:rsid w:val="00ED7510"/>
    <w:rsid w:val="00F20849"/>
    <w:rsid w:val="00F70262"/>
    <w:rsid w:val="00FB1B53"/>
    <w:rsid w:val="00FE0B36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0C4A"/>
    <w:pPr>
      <w:spacing w:after="0" w:line="360" w:lineRule="auto"/>
      <w:jc w:val="both"/>
    </w:pPr>
    <w:rPr>
      <w:rFonts w:ascii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6E36"/>
    <w:rPr>
      <w:color w:val="808080"/>
    </w:rPr>
  </w:style>
  <w:style w:type="paragraph" w:styleId="a4">
    <w:name w:val="List Paragraph"/>
    <w:basedOn w:val="a"/>
    <w:uiPriority w:val="34"/>
    <w:qFormat/>
    <w:rsid w:val="003747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012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CC2F9E"/>
  </w:style>
  <w:style w:type="paragraph" w:styleId="a6">
    <w:name w:val="header"/>
    <w:basedOn w:val="a"/>
    <w:link w:val="a7"/>
    <w:uiPriority w:val="99"/>
    <w:unhideWhenUsed/>
    <w:rsid w:val="00631C44"/>
    <w:pPr>
      <w:tabs>
        <w:tab w:val="center" w:pos="4252"/>
        <w:tab w:val="right" w:pos="8504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1C44"/>
    <w:rPr>
      <w:rFonts w:ascii="Arial" w:hAnsi="Arial" w:cs="Arial"/>
      <w:color w:val="000000"/>
    </w:rPr>
  </w:style>
  <w:style w:type="paragraph" w:styleId="a8">
    <w:name w:val="footer"/>
    <w:basedOn w:val="a"/>
    <w:link w:val="a9"/>
    <w:uiPriority w:val="99"/>
    <w:unhideWhenUsed/>
    <w:rsid w:val="00631C44"/>
    <w:pPr>
      <w:tabs>
        <w:tab w:val="center" w:pos="4252"/>
        <w:tab w:val="right" w:pos="8504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1C44"/>
    <w:rPr>
      <w:rFonts w:ascii="Arial" w:hAnsi="Arial" w:cs="Arial"/>
      <w:color w:val="000000"/>
    </w:rPr>
  </w:style>
  <w:style w:type="table" w:styleId="aa">
    <w:name w:val="Table Grid"/>
    <w:basedOn w:val="a1"/>
    <w:uiPriority w:val="99"/>
    <w:rsid w:val="00990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61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614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0C4A"/>
    <w:pPr>
      <w:spacing w:after="0" w:line="360" w:lineRule="auto"/>
      <w:jc w:val="both"/>
    </w:pPr>
    <w:rPr>
      <w:rFonts w:ascii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6E36"/>
    <w:rPr>
      <w:color w:val="808080"/>
    </w:rPr>
  </w:style>
  <w:style w:type="paragraph" w:styleId="a4">
    <w:name w:val="List Paragraph"/>
    <w:basedOn w:val="a"/>
    <w:uiPriority w:val="34"/>
    <w:qFormat/>
    <w:rsid w:val="003747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012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CC2F9E"/>
  </w:style>
  <w:style w:type="paragraph" w:styleId="a6">
    <w:name w:val="header"/>
    <w:basedOn w:val="a"/>
    <w:link w:val="a7"/>
    <w:uiPriority w:val="99"/>
    <w:unhideWhenUsed/>
    <w:rsid w:val="00631C44"/>
    <w:pPr>
      <w:tabs>
        <w:tab w:val="center" w:pos="4252"/>
        <w:tab w:val="right" w:pos="8504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1C44"/>
    <w:rPr>
      <w:rFonts w:ascii="Arial" w:hAnsi="Arial" w:cs="Arial"/>
      <w:color w:val="000000"/>
    </w:rPr>
  </w:style>
  <w:style w:type="paragraph" w:styleId="a8">
    <w:name w:val="footer"/>
    <w:basedOn w:val="a"/>
    <w:link w:val="a9"/>
    <w:uiPriority w:val="99"/>
    <w:unhideWhenUsed/>
    <w:rsid w:val="00631C44"/>
    <w:pPr>
      <w:tabs>
        <w:tab w:val="center" w:pos="4252"/>
        <w:tab w:val="right" w:pos="8504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1C44"/>
    <w:rPr>
      <w:rFonts w:ascii="Arial" w:hAnsi="Arial" w:cs="Arial"/>
      <w:color w:val="000000"/>
    </w:rPr>
  </w:style>
  <w:style w:type="table" w:styleId="aa">
    <w:name w:val="Table Grid"/>
    <w:basedOn w:val="a1"/>
    <w:uiPriority w:val="99"/>
    <w:rsid w:val="00990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61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61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png"/><Relationship Id="rId29" Type="http://schemas.openxmlformats.org/officeDocument/2006/relationships/image" Target="media/image21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gif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31" Type="http://schemas.openxmlformats.org/officeDocument/2006/relationships/image" Target="media/image23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image" Target="media/image14.png"/><Relationship Id="rId27" Type="http://schemas.openxmlformats.org/officeDocument/2006/relationships/image" Target="media/image19.gif"/><Relationship Id="rId30" Type="http://schemas.openxmlformats.org/officeDocument/2006/relationships/image" Target="media/image2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AAFB-AE04-49AC-915B-73EACB3A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5827</Words>
  <Characters>33217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 Natsume</dc:creator>
  <cp:lastModifiedBy>Аки</cp:lastModifiedBy>
  <cp:revision>3</cp:revision>
  <dcterms:created xsi:type="dcterms:W3CDTF">2017-05-30T12:24:00Z</dcterms:created>
  <dcterms:modified xsi:type="dcterms:W3CDTF">2017-05-30T17:42:00Z</dcterms:modified>
</cp:coreProperties>
</file>