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A18D" w14:textId="77777777" w:rsidR="00B438DF" w:rsidRPr="006B5848" w:rsidRDefault="00B438DF" w:rsidP="00B438DF">
      <w:pPr>
        <w:ind w:right="-1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44B98852" w14:textId="77777777" w:rsidR="00B438DF" w:rsidRPr="00B438DF" w:rsidRDefault="00B438DF" w:rsidP="00B438DF">
      <w:pPr>
        <w:keepNext/>
        <w:keepLines/>
        <w:spacing w:after="0" w:line="360" w:lineRule="auto"/>
        <w:jc w:val="center"/>
        <w:rPr>
          <w:rFonts w:ascii="Times New Roman" w:eastAsia="ＭＳ ゴシック" w:hAnsi="Times New Roman"/>
          <w:bCs/>
          <w:caps/>
          <w:color w:val="000000"/>
          <w:sz w:val="28"/>
          <w:szCs w:val="28"/>
        </w:rPr>
      </w:pPr>
      <w:r w:rsidRPr="00B438DF">
        <w:rPr>
          <w:rFonts w:ascii="Times New Roman" w:eastAsia="ＭＳ ゴシック" w:hAnsi="Times New Roman"/>
          <w:bCs/>
          <w:caps/>
          <w:color w:val="000000"/>
          <w:sz w:val="28"/>
          <w:szCs w:val="28"/>
        </w:rPr>
        <w:t>Содержание</w:t>
      </w:r>
    </w:p>
    <w:p w14:paraId="1CAF936C" w14:textId="77777777" w:rsidR="00B438DF" w:rsidRPr="00B438DF" w:rsidRDefault="00B438DF" w:rsidP="00B438DF">
      <w:pPr>
        <w:spacing w:after="0" w:line="360" w:lineRule="auto"/>
        <w:rPr>
          <w:rFonts w:ascii="Times New Roman" w:eastAsia="ＭＳ 明朝" w:hAnsi="Times New Roman"/>
          <w:sz w:val="28"/>
          <w:szCs w:val="28"/>
        </w:rPr>
      </w:pPr>
    </w:p>
    <w:p w14:paraId="16B763B7" w14:textId="77777777" w:rsidR="00B438DF" w:rsidRPr="00AC6057" w:rsidRDefault="00B438DF" w:rsidP="00B438DF">
      <w:pPr>
        <w:ind w:left="1843" w:right="-1" w:hanging="18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 ...................................................................................................................</w:t>
      </w:r>
      <w:r w:rsidR="001F79E6">
        <w:rPr>
          <w:rFonts w:ascii="Times New Roman" w:hAnsi="Times New Roman"/>
          <w:color w:val="000000"/>
          <w:sz w:val="28"/>
          <w:szCs w:val="28"/>
        </w:rPr>
        <w:t>.</w:t>
      </w:r>
      <w:r w:rsidR="0020248F">
        <w:rPr>
          <w:rFonts w:ascii="Times New Roman" w:hAnsi="Times New Roman"/>
          <w:color w:val="000000"/>
          <w:sz w:val="28"/>
          <w:szCs w:val="28"/>
        </w:rPr>
        <w:t xml:space="preserve">.... </w:t>
      </w:r>
      <w:r w:rsidR="0042246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14790FEA" w14:textId="77777777" w:rsidR="00B438DF" w:rsidRPr="00AC6057" w:rsidRDefault="000A4B37" w:rsidP="00EA1071">
      <w:pPr>
        <w:ind w:left="851" w:right="-1" w:hanging="19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B438DF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B438DF" w:rsidRPr="00AC6057">
        <w:rPr>
          <w:rFonts w:ascii="Times New Roman" w:hAnsi="Times New Roman"/>
          <w:color w:val="000000"/>
          <w:sz w:val="28"/>
          <w:szCs w:val="28"/>
        </w:rPr>
        <w:t>Общие положения</w:t>
      </w:r>
      <w:r w:rsidR="00B438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денежно-кредитной политики банка Р</w:t>
      </w:r>
      <w:r w:rsidR="00EA1071"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>сии</w:t>
      </w:r>
      <w:r w:rsidR="00EA10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6452D6" w14:textId="77777777" w:rsidR="00B438DF" w:rsidRPr="00AC6057" w:rsidRDefault="00B438DF" w:rsidP="00B438DF">
      <w:pPr>
        <w:ind w:left="1843" w:right="-1" w:hanging="1417"/>
        <w:rPr>
          <w:rFonts w:ascii="Times New Roman" w:hAnsi="Times New Roman"/>
          <w:color w:val="000000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057">
        <w:rPr>
          <w:rFonts w:ascii="Times New Roman" w:hAnsi="Times New Roman"/>
          <w:color w:val="000000"/>
          <w:sz w:val="28"/>
          <w:szCs w:val="28"/>
        </w:rPr>
        <w:t>История возникновения Центрального Банка</w:t>
      </w:r>
      <w:r>
        <w:rPr>
          <w:rFonts w:ascii="Times New Roman" w:hAnsi="Times New Roman"/>
          <w:color w:val="000000"/>
          <w:sz w:val="28"/>
          <w:szCs w:val="28"/>
        </w:rPr>
        <w:t xml:space="preserve"> .................</w:t>
      </w:r>
      <w:r w:rsidR="0020248F">
        <w:rPr>
          <w:rFonts w:ascii="Times New Roman" w:hAnsi="Times New Roman"/>
          <w:color w:val="000000"/>
          <w:sz w:val="28"/>
          <w:szCs w:val="28"/>
        </w:rPr>
        <w:t xml:space="preserve">.............................. </w:t>
      </w:r>
      <w:r w:rsidR="0033231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</w:p>
    <w:p w14:paraId="3ACA9284" w14:textId="77777777" w:rsidR="00B438DF" w:rsidRPr="00AC6057" w:rsidRDefault="00B438DF" w:rsidP="00B438DF">
      <w:pPr>
        <w:ind w:left="1843" w:right="-1" w:hanging="1417"/>
        <w:rPr>
          <w:rFonts w:ascii="Times New Roman" w:hAnsi="Times New Roman"/>
          <w:color w:val="000000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</w:rPr>
        <w:t>1.2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057">
        <w:rPr>
          <w:rFonts w:ascii="Times New Roman" w:hAnsi="Times New Roman"/>
          <w:color w:val="000000"/>
          <w:sz w:val="28"/>
          <w:szCs w:val="28"/>
        </w:rPr>
        <w:t>Правовой статус Центрального Банка РФ</w:t>
      </w:r>
      <w:r>
        <w:rPr>
          <w:rFonts w:ascii="Times New Roman" w:hAnsi="Times New Roman"/>
          <w:color w:val="000000"/>
          <w:sz w:val="28"/>
          <w:szCs w:val="28"/>
        </w:rPr>
        <w:t xml:space="preserve"> .......................</w:t>
      </w:r>
      <w:r w:rsidR="0020248F">
        <w:rPr>
          <w:rFonts w:ascii="Times New Roman" w:hAnsi="Times New Roman"/>
          <w:color w:val="000000"/>
          <w:sz w:val="28"/>
          <w:szCs w:val="28"/>
        </w:rPr>
        <w:t xml:space="preserve">.............................. </w:t>
      </w:r>
      <w:r w:rsidR="00CC03E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</w:p>
    <w:p w14:paraId="0863A354" w14:textId="77777777" w:rsidR="00B438DF" w:rsidRPr="00AC6057" w:rsidRDefault="00B438DF" w:rsidP="00B438DF">
      <w:pPr>
        <w:ind w:left="1843" w:right="-1" w:hanging="1417"/>
        <w:rPr>
          <w:rFonts w:ascii="Times New Roman" w:hAnsi="Times New Roman"/>
          <w:color w:val="000000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</w:rPr>
        <w:t>1.3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057">
        <w:rPr>
          <w:rFonts w:ascii="Times New Roman" w:hAnsi="Times New Roman"/>
          <w:color w:val="000000"/>
          <w:sz w:val="28"/>
          <w:szCs w:val="28"/>
        </w:rPr>
        <w:t>Структура Центрального Банка</w:t>
      </w:r>
      <w:r>
        <w:rPr>
          <w:rFonts w:ascii="Times New Roman" w:hAnsi="Times New Roman"/>
          <w:color w:val="000000"/>
          <w:sz w:val="28"/>
          <w:szCs w:val="28"/>
        </w:rPr>
        <w:t xml:space="preserve"> ...........................................</w:t>
      </w:r>
      <w:r w:rsidR="0020248F">
        <w:rPr>
          <w:rFonts w:ascii="Times New Roman" w:hAnsi="Times New Roman"/>
          <w:color w:val="000000"/>
          <w:sz w:val="28"/>
          <w:szCs w:val="28"/>
        </w:rPr>
        <w:t xml:space="preserve">........................... </w:t>
      </w:r>
      <w:r w:rsidR="00CC03E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14:paraId="717D8B07" w14:textId="77777777" w:rsidR="00B438DF" w:rsidRDefault="00B438DF" w:rsidP="00B438DF">
      <w:pPr>
        <w:ind w:left="1843" w:right="-1" w:hanging="1417"/>
        <w:rPr>
          <w:rFonts w:ascii="Times New Roman" w:hAnsi="Times New Roman"/>
          <w:color w:val="000000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</w:rPr>
        <w:t>1.4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057">
        <w:rPr>
          <w:rFonts w:ascii="Times New Roman" w:hAnsi="Times New Roman"/>
          <w:color w:val="000000"/>
          <w:sz w:val="28"/>
          <w:szCs w:val="28"/>
        </w:rPr>
        <w:t>Функции Центрального Банка</w:t>
      </w:r>
      <w:r>
        <w:rPr>
          <w:rFonts w:ascii="Times New Roman" w:hAnsi="Times New Roman"/>
          <w:color w:val="000000"/>
          <w:sz w:val="28"/>
          <w:szCs w:val="28"/>
        </w:rPr>
        <w:t xml:space="preserve"> ..........................................</w:t>
      </w:r>
      <w:r w:rsidR="00FF5EFA">
        <w:rPr>
          <w:rFonts w:ascii="Times New Roman" w:hAnsi="Times New Roman"/>
          <w:color w:val="000000"/>
          <w:sz w:val="28"/>
          <w:szCs w:val="28"/>
        </w:rPr>
        <w:t>..</w:t>
      </w:r>
      <w:r w:rsidR="0020248F">
        <w:rPr>
          <w:rFonts w:ascii="Times New Roman" w:hAnsi="Times New Roman"/>
          <w:color w:val="000000"/>
          <w:sz w:val="28"/>
          <w:szCs w:val="28"/>
        </w:rPr>
        <w:t xml:space="preserve">........................... </w:t>
      </w:r>
      <w:r w:rsidR="005A314F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14:paraId="784B909D" w14:textId="77777777" w:rsidR="00422464" w:rsidRDefault="00B438DF" w:rsidP="00B438DF">
      <w:pPr>
        <w:ind w:left="1843" w:right="-1" w:hanging="14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 Операции </w:t>
      </w:r>
      <w:r w:rsidRPr="00AC6057">
        <w:rPr>
          <w:rFonts w:ascii="Times New Roman" w:hAnsi="Times New Roman"/>
          <w:color w:val="000000"/>
          <w:sz w:val="28"/>
          <w:szCs w:val="28"/>
        </w:rPr>
        <w:t>и сделки Центрального Банка</w:t>
      </w:r>
      <w:r>
        <w:rPr>
          <w:rFonts w:ascii="Times New Roman" w:hAnsi="Times New Roman"/>
          <w:color w:val="000000"/>
          <w:sz w:val="28"/>
          <w:szCs w:val="28"/>
        </w:rPr>
        <w:t xml:space="preserve"> .........................</w:t>
      </w:r>
      <w:r w:rsidR="0020248F">
        <w:rPr>
          <w:rFonts w:ascii="Times New Roman" w:hAnsi="Times New Roman"/>
          <w:color w:val="000000"/>
          <w:sz w:val="28"/>
          <w:szCs w:val="28"/>
        </w:rPr>
        <w:t xml:space="preserve">............................. </w:t>
      </w:r>
      <w:r w:rsidR="005A314F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05F7C7A8" w14:textId="77777777" w:rsidR="00422464" w:rsidRPr="004931D5" w:rsidRDefault="00422464" w:rsidP="00422464">
      <w:pPr>
        <w:ind w:left="1843" w:right="-1" w:hanging="18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 </w:t>
      </w:r>
      <w:r w:rsidR="004931D5" w:rsidRPr="004931D5">
        <w:rPr>
          <w:rFonts w:ascii="Times New Roman" w:hAnsi="Times New Roman"/>
          <w:sz w:val="28"/>
          <w:szCs w:val="28"/>
        </w:rPr>
        <w:t>Направления и основные инструмен</w:t>
      </w:r>
      <w:r w:rsidR="004931D5">
        <w:rPr>
          <w:rFonts w:ascii="Times New Roman" w:hAnsi="Times New Roman"/>
          <w:sz w:val="28"/>
          <w:szCs w:val="28"/>
        </w:rPr>
        <w:t>ты денежно-кредитной политики</w:t>
      </w:r>
    </w:p>
    <w:p w14:paraId="0DB32BCF" w14:textId="083E97F8" w:rsidR="00422464" w:rsidRPr="00907A31" w:rsidRDefault="00422464" w:rsidP="00907A31">
      <w:pPr>
        <w:spacing w:after="18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C6057">
        <w:rPr>
          <w:rFonts w:ascii="Times New Roman" w:hAnsi="Times New Roman"/>
          <w:color w:val="000000"/>
          <w:sz w:val="28"/>
          <w:szCs w:val="28"/>
        </w:rPr>
        <w:t>2.1</w:t>
      </w:r>
      <w:r w:rsidR="00907A31" w:rsidRPr="0064015D">
        <w:rPr>
          <w:rFonts w:ascii="Times New Roman" w:hAnsi="Times New Roman"/>
          <w:sz w:val="28"/>
          <w:szCs w:val="28"/>
        </w:rPr>
        <w:t xml:space="preserve"> </w:t>
      </w:r>
      <w:r w:rsidR="00907A31" w:rsidRPr="00907A31">
        <w:rPr>
          <w:rFonts w:ascii="Times New Roman" w:hAnsi="Times New Roman"/>
          <w:bCs/>
          <w:sz w:val="28"/>
          <w:szCs w:val="28"/>
        </w:rPr>
        <w:t>Аналитический обзор денежно</w:t>
      </w:r>
      <w:r w:rsidR="006C1720">
        <w:rPr>
          <w:rFonts w:ascii="Times New Roman" w:hAnsi="Times New Roman"/>
          <w:bCs/>
          <w:sz w:val="28"/>
          <w:szCs w:val="28"/>
        </w:rPr>
        <w:t>-</w:t>
      </w:r>
      <w:r w:rsidR="00907A31" w:rsidRPr="00907A31">
        <w:rPr>
          <w:rFonts w:ascii="Times New Roman" w:hAnsi="Times New Roman"/>
          <w:bCs/>
          <w:sz w:val="28"/>
          <w:szCs w:val="28"/>
        </w:rPr>
        <w:t>кредитной сферы в России</w:t>
      </w:r>
      <w:r w:rsidR="00907A31">
        <w:rPr>
          <w:rFonts w:ascii="Times New Roman" w:hAnsi="Times New Roman"/>
          <w:color w:val="000000"/>
          <w:sz w:val="28"/>
          <w:szCs w:val="28"/>
        </w:rPr>
        <w:t>...........</w:t>
      </w:r>
      <w:r w:rsidR="0020248F">
        <w:rPr>
          <w:rFonts w:ascii="Times New Roman" w:hAnsi="Times New Roman"/>
          <w:color w:val="000000"/>
          <w:sz w:val="28"/>
          <w:szCs w:val="28"/>
        </w:rPr>
        <w:t>....</w:t>
      </w:r>
      <w:r w:rsidR="00907A31">
        <w:rPr>
          <w:rFonts w:ascii="Times New Roman" w:hAnsi="Times New Roman"/>
          <w:color w:val="000000"/>
          <w:sz w:val="28"/>
          <w:szCs w:val="28"/>
        </w:rPr>
        <w:t>...</w:t>
      </w:r>
      <w:r w:rsidR="006C1720">
        <w:rPr>
          <w:rFonts w:ascii="Times New Roman" w:hAnsi="Times New Roman"/>
          <w:color w:val="000000"/>
          <w:sz w:val="28"/>
          <w:szCs w:val="28"/>
        </w:rPr>
        <w:t>...</w:t>
      </w:r>
      <w:r w:rsidR="00907A31">
        <w:rPr>
          <w:rFonts w:ascii="Times New Roman" w:hAnsi="Times New Roman"/>
          <w:color w:val="000000"/>
          <w:sz w:val="28"/>
          <w:szCs w:val="28"/>
        </w:rPr>
        <w:t>..</w:t>
      </w:r>
      <w:r w:rsidR="002024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C5344">
        <w:rPr>
          <w:rFonts w:ascii="Times New Roman" w:hAnsi="Times New Roman"/>
          <w:color w:val="000000"/>
          <w:sz w:val="28"/>
          <w:szCs w:val="28"/>
        </w:rPr>
        <w:t>1</w:t>
      </w:r>
      <w:r w:rsidR="00873241">
        <w:rPr>
          <w:rFonts w:ascii="Times New Roman" w:hAnsi="Times New Roman"/>
          <w:color w:val="000000"/>
          <w:sz w:val="28"/>
          <w:szCs w:val="28"/>
        </w:rPr>
        <w:t>8</w:t>
      </w:r>
    </w:p>
    <w:p w14:paraId="2DA46B62" w14:textId="28BE597A" w:rsidR="00422464" w:rsidRDefault="00422464" w:rsidP="00422464">
      <w:pPr>
        <w:tabs>
          <w:tab w:val="left" w:pos="9356"/>
        </w:tabs>
        <w:ind w:left="2268" w:right="-1" w:hanging="1843"/>
        <w:rPr>
          <w:rFonts w:ascii="Times New Roman" w:hAnsi="Times New Roman"/>
          <w:color w:val="000000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057">
        <w:rPr>
          <w:rFonts w:ascii="Times New Roman" w:hAnsi="Times New Roman"/>
          <w:color w:val="000000"/>
          <w:sz w:val="28"/>
          <w:szCs w:val="28"/>
        </w:rPr>
        <w:t>Система резервных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..................................................................... </w:t>
      </w:r>
      <w:r w:rsidR="00BF4D9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17B85782" w14:textId="0B7B3C52" w:rsidR="00422464" w:rsidRPr="00AC6057" w:rsidRDefault="00422464" w:rsidP="00422464">
      <w:pPr>
        <w:ind w:left="1843" w:right="-1" w:hanging="1417"/>
        <w:rPr>
          <w:rFonts w:ascii="Times New Roman" w:hAnsi="Times New Roman"/>
          <w:color w:val="000000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</w:rPr>
        <w:t>2.3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057">
        <w:rPr>
          <w:rFonts w:ascii="Times New Roman" w:hAnsi="Times New Roman"/>
          <w:color w:val="000000"/>
          <w:sz w:val="28"/>
          <w:szCs w:val="28"/>
        </w:rPr>
        <w:t>Проведение валютной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....................................</w:t>
      </w:r>
      <w:r w:rsidR="0020248F">
        <w:rPr>
          <w:rFonts w:ascii="Times New Roman" w:hAnsi="Times New Roman"/>
          <w:color w:val="000000"/>
          <w:sz w:val="28"/>
          <w:szCs w:val="28"/>
        </w:rPr>
        <w:t xml:space="preserve">............................... </w:t>
      </w:r>
      <w:r w:rsidR="00E06488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14:paraId="1601E5F4" w14:textId="77777777" w:rsidR="00422464" w:rsidRDefault="00422464" w:rsidP="00422464">
      <w:pPr>
        <w:ind w:left="1843" w:right="-1" w:hanging="18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 Общий анализ деятельности</w:t>
      </w:r>
      <w:r w:rsidR="000A4B37">
        <w:rPr>
          <w:rFonts w:ascii="Times New Roman" w:hAnsi="Times New Roman"/>
          <w:color w:val="000000"/>
          <w:sz w:val="28"/>
          <w:szCs w:val="28"/>
        </w:rPr>
        <w:t xml:space="preserve"> денежно-кредитной политики</w:t>
      </w:r>
    </w:p>
    <w:p w14:paraId="61DF7F4E" w14:textId="365B99E8" w:rsidR="00422464" w:rsidRPr="00AC6057" w:rsidRDefault="00422464" w:rsidP="00093134">
      <w:pPr>
        <w:tabs>
          <w:tab w:val="left" w:pos="426"/>
        </w:tabs>
        <w:ind w:left="1843" w:right="-1" w:hanging="18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C6057">
        <w:rPr>
          <w:rFonts w:ascii="Times New Roman" w:hAnsi="Times New Roman"/>
          <w:color w:val="000000"/>
          <w:sz w:val="28"/>
          <w:szCs w:val="28"/>
        </w:rPr>
        <w:t xml:space="preserve">3.1 </w:t>
      </w:r>
      <w:r>
        <w:rPr>
          <w:rFonts w:ascii="Times New Roman" w:hAnsi="Times New Roman"/>
          <w:color w:val="000000"/>
          <w:sz w:val="28"/>
          <w:szCs w:val="28"/>
        </w:rPr>
        <w:t>Краткий об</w:t>
      </w:r>
      <w:r w:rsidR="00093134">
        <w:rPr>
          <w:rFonts w:ascii="Times New Roman" w:hAnsi="Times New Roman"/>
          <w:color w:val="000000"/>
          <w:sz w:val="28"/>
          <w:szCs w:val="28"/>
        </w:rPr>
        <w:t>зор проблем денежно-кредитной политики</w:t>
      </w:r>
      <w:r w:rsidR="00FC5344">
        <w:rPr>
          <w:rFonts w:ascii="Times New Roman" w:hAnsi="Times New Roman"/>
          <w:color w:val="000000"/>
          <w:sz w:val="28"/>
          <w:szCs w:val="28"/>
        </w:rPr>
        <w:t xml:space="preserve"> .........</w:t>
      </w:r>
      <w:r w:rsidR="00093134">
        <w:rPr>
          <w:rFonts w:ascii="Times New Roman" w:hAnsi="Times New Roman"/>
          <w:color w:val="000000"/>
          <w:sz w:val="28"/>
          <w:szCs w:val="28"/>
        </w:rPr>
        <w:t>...................</w:t>
      </w:r>
      <w:r w:rsidR="00873241">
        <w:rPr>
          <w:rFonts w:ascii="Times New Roman" w:hAnsi="Times New Roman"/>
          <w:color w:val="000000"/>
          <w:sz w:val="28"/>
          <w:szCs w:val="28"/>
        </w:rPr>
        <w:t>.. 30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14:paraId="5623BFFB" w14:textId="02DA109E" w:rsidR="00422464" w:rsidRPr="00AA2481" w:rsidRDefault="00422464" w:rsidP="00AA2481">
      <w:pPr>
        <w:ind w:left="851" w:right="-1" w:hanging="4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3D7D">
        <w:rPr>
          <w:rFonts w:ascii="Times New Roman" w:hAnsi="Times New Roman"/>
          <w:color w:val="000000"/>
          <w:sz w:val="28"/>
          <w:szCs w:val="28"/>
        </w:rPr>
        <w:t xml:space="preserve">3.2 </w:t>
      </w:r>
      <w:r w:rsidRPr="00BB3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 эффективности деяте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льности Центрального банка</w:t>
      </w:r>
      <w:r w:rsidR="00AA2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пути сове</w:t>
      </w:r>
      <w:r w:rsidR="00AA2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AA2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шенствования .....................................................................</w:t>
      </w:r>
      <w:r w:rsidR="008732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............................. 32</w:t>
      </w:r>
    </w:p>
    <w:p w14:paraId="3488E88F" w14:textId="5FD47635" w:rsidR="00422464" w:rsidRPr="00AC6057" w:rsidRDefault="00422464" w:rsidP="00422464">
      <w:pPr>
        <w:ind w:left="1843" w:right="-1" w:hanging="1843"/>
        <w:rPr>
          <w:rFonts w:ascii="Times New Roman" w:hAnsi="Times New Roman"/>
          <w:color w:val="000000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</w:rPr>
        <w:t>Заключение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...................................................................................</w:t>
      </w:r>
      <w:r w:rsidR="00FC5344">
        <w:rPr>
          <w:rFonts w:ascii="Times New Roman" w:hAnsi="Times New Roman"/>
          <w:color w:val="000000"/>
          <w:sz w:val="28"/>
          <w:szCs w:val="28"/>
        </w:rPr>
        <w:t>.........................</w:t>
      </w:r>
      <w:r w:rsidR="00873241">
        <w:rPr>
          <w:rFonts w:ascii="Times New Roman" w:hAnsi="Times New Roman"/>
          <w:color w:val="000000"/>
          <w:sz w:val="28"/>
          <w:szCs w:val="28"/>
        </w:rPr>
        <w:t>...... 38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14:paraId="034E90C4" w14:textId="2CB9F7DB" w:rsidR="00B438DF" w:rsidRPr="00AC6057" w:rsidRDefault="00422464" w:rsidP="00AE15B3">
      <w:pPr>
        <w:ind w:left="1418" w:right="-1" w:hanging="1417"/>
        <w:rPr>
          <w:rFonts w:ascii="Times New Roman" w:hAnsi="Times New Roman"/>
          <w:color w:val="000000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 литературы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...................</w:t>
      </w:r>
      <w:r w:rsidR="0020248F">
        <w:rPr>
          <w:rFonts w:ascii="Times New Roman" w:hAnsi="Times New Roman"/>
          <w:color w:val="000000"/>
          <w:sz w:val="28"/>
          <w:szCs w:val="28"/>
        </w:rPr>
        <w:t>....................</w:t>
      </w:r>
      <w:r w:rsidR="00AE15B3">
        <w:rPr>
          <w:rFonts w:ascii="Times New Roman" w:hAnsi="Times New Roman"/>
          <w:color w:val="000000"/>
          <w:sz w:val="28"/>
          <w:szCs w:val="28"/>
        </w:rPr>
        <w:t>......</w:t>
      </w:r>
      <w:r w:rsidR="0020248F">
        <w:rPr>
          <w:rFonts w:ascii="Times New Roman" w:hAnsi="Times New Roman"/>
          <w:color w:val="000000"/>
          <w:sz w:val="28"/>
          <w:szCs w:val="28"/>
        </w:rPr>
        <w:t xml:space="preserve">...... </w:t>
      </w:r>
      <w:r w:rsidR="00873241">
        <w:rPr>
          <w:rFonts w:ascii="Times New Roman" w:hAnsi="Times New Roman"/>
          <w:color w:val="000000"/>
          <w:sz w:val="28"/>
          <w:szCs w:val="28"/>
        </w:rPr>
        <w:t>41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B438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</w:p>
    <w:p w14:paraId="7814685F" w14:textId="77777777" w:rsidR="00B438DF" w:rsidRPr="008929CE" w:rsidRDefault="00B438DF" w:rsidP="00B438DF">
      <w:pPr>
        <w:ind w:right="-1"/>
        <w:rPr>
          <w:rFonts w:ascii="Times New Roman" w:hAnsi="Times New Roman"/>
          <w:color w:val="000000"/>
          <w:sz w:val="28"/>
          <w:szCs w:val="28"/>
        </w:rPr>
        <w:sectPr w:rsidR="00B438DF" w:rsidRPr="008929CE" w:rsidSect="00B438DF">
          <w:footerReference w:type="even" r:id="rId9"/>
          <w:footerReference w:type="default" r:id="rId10"/>
          <w:pgSz w:w="11906" w:h="16838"/>
          <w:pgMar w:top="1134" w:right="850" w:bottom="1134" w:left="1134" w:header="0" w:footer="0" w:gutter="0"/>
          <w:pgNumType w:start="3"/>
          <w:cols w:space="708"/>
          <w:titlePg/>
          <w:docGrid w:linePitch="360"/>
        </w:sectPr>
      </w:pPr>
    </w:p>
    <w:p w14:paraId="41F4F50E" w14:textId="77777777" w:rsidR="003632F1" w:rsidRDefault="003632F1" w:rsidP="00FD355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14:paraId="6D6A0442" w14:textId="77777777" w:rsidR="001B4437" w:rsidRPr="00B6196A" w:rsidRDefault="001B4437" w:rsidP="00630E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Денежно-кредитная политика представляет собой комплекс взаимосв</w:t>
      </w:r>
      <w:r w:rsidRPr="00B6196A">
        <w:rPr>
          <w:rFonts w:ascii="Times New Roman" w:hAnsi="Times New Roman"/>
          <w:sz w:val="28"/>
          <w:szCs w:val="28"/>
          <w:lang w:eastAsia="en-US"/>
        </w:rPr>
        <w:t>я</w:t>
      </w:r>
      <w:r w:rsidRPr="00B6196A">
        <w:rPr>
          <w:rFonts w:ascii="Times New Roman" w:hAnsi="Times New Roman"/>
          <w:sz w:val="28"/>
          <w:szCs w:val="28"/>
          <w:lang w:eastAsia="en-US"/>
        </w:rPr>
        <w:t>занных мероприятий, предпринимаемых Центральным банком в целях рег</w:t>
      </w:r>
      <w:r w:rsidRPr="00B6196A">
        <w:rPr>
          <w:rFonts w:ascii="Times New Roman" w:hAnsi="Times New Roman"/>
          <w:sz w:val="28"/>
          <w:szCs w:val="28"/>
          <w:lang w:eastAsia="en-US"/>
        </w:rPr>
        <w:t>у</w:t>
      </w:r>
      <w:r w:rsidRPr="00B6196A">
        <w:rPr>
          <w:rFonts w:ascii="Times New Roman" w:hAnsi="Times New Roman"/>
          <w:sz w:val="28"/>
          <w:szCs w:val="28"/>
          <w:lang w:eastAsia="en-US"/>
        </w:rPr>
        <w:t>лирования совокупного спроса путем планируемого воздействия на состояние кредита и денежного обращения.</w:t>
      </w:r>
    </w:p>
    <w:p w14:paraId="17324094" w14:textId="77777777" w:rsidR="001B4437" w:rsidRPr="00B6196A" w:rsidRDefault="001B4437" w:rsidP="00630E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Одним из необходимых условий эффективного развития экономики явл</w:t>
      </w:r>
      <w:r w:rsidRPr="00B6196A">
        <w:rPr>
          <w:rFonts w:ascii="Times New Roman" w:hAnsi="Times New Roman"/>
          <w:sz w:val="28"/>
          <w:szCs w:val="28"/>
          <w:lang w:eastAsia="en-US"/>
        </w:rPr>
        <w:t>я</w:t>
      </w:r>
      <w:r w:rsidRPr="00B6196A">
        <w:rPr>
          <w:rFonts w:ascii="Times New Roman" w:hAnsi="Times New Roman"/>
          <w:sz w:val="28"/>
          <w:szCs w:val="28"/>
          <w:lang w:eastAsia="en-US"/>
        </w:rPr>
        <w:t>ется формирование четкого механизма денежно-кредитного регулирования, позволяющего Центральному банку воздействовать на деловую активность, контролировать деятельность коммерческих банков, добиваться стабилизации денежного обращения.</w:t>
      </w:r>
    </w:p>
    <w:p w14:paraId="7DE4371E" w14:textId="77777777" w:rsidR="001B4437" w:rsidRPr="00B6196A" w:rsidRDefault="001B4437" w:rsidP="00630E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Денежно-кредитная политика - очень действенный инструмент возде</w:t>
      </w:r>
      <w:r w:rsidRPr="00B6196A">
        <w:rPr>
          <w:rFonts w:ascii="Times New Roman" w:hAnsi="Times New Roman"/>
          <w:sz w:val="28"/>
          <w:szCs w:val="28"/>
          <w:lang w:eastAsia="en-US"/>
        </w:rPr>
        <w:t>й</w:t>
      </w:r>
      <w:r w:rsidRPr="00B6196A">
        <w:rPr>
          <w:rFonts w:ascii="Times New Roman" w:hAnsi="Times New Roman"/>
          <w:sz w:val="28"/>
          <w:szCs w:val="28"/>
          <w:lang w:eastAsia="en-US"/>
        </w:rPr>
        <w:t>ствия на экономику страны, не нарушающий суверенитета большинства суб</w:t>
      </w:r>
      <w:r w:rsidRPr="00B6196A">
        <w:rPr>
          <w:rFonts w:ascii="Times New Roman" w:hAnsi="Times New Roman"/>
          <w:sz w:val="28"/>
          <w:szCs w:val="28"/>
          <w:lang w:eastAsia="en-US"/>
        </w:rPr>
        <w:t>ъ</w:t>
      </w:r>
      <w:r w:rsidRPr="00B6196A">
        <w:rPr>
          <w:rFonts w:ascii="Times New Roman" w:hAnsi="Times New Roman"/>
          <w:sz w:val="28"/>
          <w:szCs w:val="28"/>
          <w:lang w:eastAsia="en-US"/>
        </w:rPr>
        <w:t>ектов системы бизнеса. Хотя при этом и происходит ограничение рамок их экономической свободы, но на ключевые решения, принимаемые этими суб</w:t>
      </w:r>
      <w:r w:rsidRPr="00B6196A">
        <w:rPr>
          <w:rFonts w:ascii="Times New Roman" w:hAnsi="Times New Roman"/>
          <w:sz w:val="28"/>
          <w:szCs w:val="28"/>
          <w:lang w:eastAsia="en-US"/>
        </w:rPr>
        <w:t>ъ</w:t>
      </w:r>
      <w:r w:rsidRPr="00B6196A">
        <w:rPr>
          <w:rFonts w:ascii="Times New Roman" w:hAnsi="Times New Roman"/>
          <w:sz w:val="28"/>
          <w:szCs w:val="28"/>
          <w:lang w:eastAsia="en-US"/>
        </w:rPr>
        <w:t>ектами, государство влияет лишь косвенным образом.</w:t>
      </w:r>
    </w:p>
    <w:p w14:paraId="3723736F" w14:textId="77777777" w:rsidR="001B4437" w:rsidRPr="00B6196A" w:rsidRDefault="001B4437" w:rsidP="00630E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В идеале денежно-кредитная политика призвана обеспечить стабильность цен, полную занятость и экономический рост - таковы ее высшие и конечные цели. Однако на практике с ее помощью приходится решать и более узкие, о</w:t>
      </w:r>
      <w:r w:rsidRPr="00B6196A">
        <w:rPr>
          <w:rFonts w:ascii="Times New Roman" w:hAnsi="Times New Roman"/>
          <w:sz w:val="28"/>
          <w:szCs w:val="28"/>
          <w:lang w:eastAsia="en-US"/>
        </w:rPr>
        <w:t>т</w:t>
      </w:r>
      <w:r w:rsidRPr="00B6196A">
        <w:rPr>
          <w:rFonts w:ascii="Times New Roman" w:hAnsi="Times New Roman"/>
          <w:sz w:val="28"/>
          <w:szCs w:val="28"/>
          <w:lang w:eastAsia="en-US"/>
        </w:rPr>
        <w:t>вечающие насущным потребностям экономики страны задачи.</w:t>
      </w:r>
    </w:p>
    <w:p w14:paraId="661034C6" w14:textId="77777777" w:rsidR="001B4437" w:rsidRPr="00B6196A" w:rsidRDefault="001B4437" w:rsidP="00630E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Нельзя забывать и о том, что денежно-кредитная политика - чрезвычайно мощный, а потому необыкновенно опасный инструмент. С ее помощью можно выйти из кризиса, но и не исключена и печальная альтернатива - усугубление сложившихся в экономике негативных тенденций. Лишь очень взвешенные решения, принимаемые на высшем уровне после серьезного анализа ситуации, рассмотрения альтернативных путей воздействия денежно-кредитной полит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Pr="00B6196A">
        <w:rPr>
          <w:rFonts w:ascii="Times New Roman" w:hAnsi="Times New Roman"/>
          <w:sz w:val="28"/>
          <w:szCs w:val="28"/>
          <w:lang w:eastAsia="en-US"/>
        </w:rPr>
        <w:t>ки на экономику государства, дадут положительные результаты. В качестве проводника денежно-кредитной политики выступает Центральный эмиссио</w:t>
      </w:r>
      <w:r w:rsidRPr="00B6196A">
        <w:rPr>
          <w:rFonts w:ascii="Times New Roman" w:hAnsi="Times New Roman"/>
          <w:sz w:val="28"/>
          <w:szCs w:val="28"/>
          <w:lang w:eastAsia="en-US"/>
        </w:rPr>
        <w:t>н</w:t>
      </w:r>
      <w:r w:rsidRPr="00B6196A">
        <w:rPr>
          <w:rFonts w:ascii="Times New Roman" w:hAnsi="Times New Roman"/>
          <w:sz w:val="28"/>
          <w:szCs w:val="28"/>
          <w:lang w:eastAsia="en-US"/>
        </w:rPr>
        <w:t>ный банк государства. Без верной денежно-кредитной политики, проводимой Центральным банком, экономика не может эффективно функционировать. Конкретные методы и инструменты кредитно-денежной политики Централ</w:t>
      </w:r>
      <w:r w:rsidRPr="00B6196A">
        <w:rPr>
          <w:rFonts w:ascii="Times New Roman" w:hAnsi="Times New Roman"/>
          <w:sz w:val="28"/>
          <w:szCs w:val="28"/>
          <w:lang w:eastAsia="en-US"/>
        </w:rPr>
        <w:t>ь</w:t>
      </w:r>
      <w:r w:rsidRPr="00B6196A">
        <w:rPr>
          <w:rFonts w:ascii="Times New Roman" w:hAnsi="Times New Roman"/>
          <w:sz w:val="28"/>
          <w:szCs w:val="28"/>
          <w:lang w:eastAsia="en-US"/>
        </w:rPr>
        <w:t>ного банка определены законом о Банке России и отличаются большим разн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образием. </w:t>
      </w:r>
    </w:p>
    <w:p w14:paraId="16C58CC3" w14:textId="77777777" w:rsidR="001B4437" w:rsidRPr="00B6196A" w:rsidRDefault="001B4437" w:rsidP="00630EA3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3B5DFD8" w14:textId="77777777" w:rsidR="00332DF4" w:rsidRPr="00B6196A" w:rsidRDefault="00332DF4" w:rsidP="00630EA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Актуальность выбранной темы заключается в том, что на данный момент степень независимости центральных банков неодинакова. Центральный банк РФ играет основополагающую роль в жизни страны, позволяет обеспечивать стабильность экономической системы, и в тоже время препятствует скачкам инфляции.</w:t>
      </w:r>
    </w:p>
    <w:p w14:paraId="6359347D" w14:textId="77777777" w:rsidR="00332DF4" w:rsidRPr="00B6196A" w:rsidRDefault="00332DF4" w:rsidP="00630EA3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Целью курсовой работы является рассмотрение содержания и основ  де</w:t>
      </w:r>
      <w:r w:rsidRPr="00B6196A">
        <w:rPr>
          <w:rFonts w:ascii="Times New Roman" w:hAnsi="Times New Roman"/>
          <w:sz w:val="28"/>
          <w:szCs w:val="28"/>
        </w:rPr>
        <w:t>я</w:t>
      </w:r>
      <w:r w:rsidRPr="00B6196A">
        <w:rPr>
          <w:rFonts w:ascii="Times New Roman" w:hAnsi="Times New Roman"/>
          <w:sz w:val="28"/>
          <w:szCs w:val="28"/>
        </w:rPr>
        <w:t xml:space="preserve">тельности </w:t>
      </w:r>
      <w:r w:rsidR="00AE15B3" w:rsidRPr="00B6196A">
        <w:rPr>
          <w:rFonts w:ascii="Times New Roman" w:hAnsi="Times New Roman"/>
          <w:sz w:val="28"/>
          <w:szCs w:val="28"/>
        </w:rPr>
        <w:t>денежно-кредитной политики</w:t>
      </w:r>
      <w:r w:rsidR="00093134" w:rsidRPr="00B6196A">
        <w:rPr>
          <w:rFonts w:ascii="Times New Roman" w:hAnsi="Times New Roman"/>
          <w:sz w:val="28"/>
          <w:szCs w:val="28"/>
        </w:rPr>
        <w:t xml:space="preserve"> </w:t>
      </w:r>
      <w:r w:rsidRPr="00B6196A">
        <w:rPr>
          <w:rFonts w:ascii="Times New Roman" w:hAnsi="Times New Roman"/>
          <w:sz w:val="28"/>
          <w:szCs w:val="28"/>
        </w:rPr>
        <w:t xml:space="preserve">Центрального банка. </w:t>
      </w:r>
    </w:p>
    <w:p w14:paraId="703F8323" w14:textId="77777777" w:rsidR="00332DF4" w:rsidRPr="00B6196A" w:rsidRDefault="00332DF4" w:rsidP="00630EA3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Задачами для достижения поставленной цели следующие:</w:t>
      </w:r>
    </w:p>
    <w:p w14:paraId="4F96CCDA" w14:textId="77777777" w:rsidR="00332DF4" w:rsidRPr="00B6196A" w:rsidRDefault="00332DF4" w:rsidP="00630EA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>1.Изучить общие положения Центрального банка;</w:t>
      </w:r>
    </w:p>
    <w:p w14:paraId="673D99D7" w14:textId="77777777" w:rsidR="00332DF4" w:rsidRPr="00B6196A" w:rsidRDefault="00332DF4" w:rsidP="00630EA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 xml:space="preserve"> 2.Рассмотреть правовую основу деятельности Центрального банка;</w:t>
      </w:r>
    </w:p>
    <w:p w14:paraId="4143B45B" w14:textId="77777777" w:rsidR="00332DF4" w:rsidRPr="00B6196A" w:rsidRDefault="00332DF4" w:rsidP="00630EA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>3.Рассмотреть денежно-кредитную политику Центрального банка;</w:t>
      </w:r>
    </w:p>
    <w:p w14:paraId="5D6AEC6F" w14:textId="77777777" w:rsidR="00332DF4" w:rsidRPr="00B6196A" w:rsidRDefault="00332DF4" w:rsidP="00630EA3">
      <w:pPr>
        <w:tabs>
          <w:tab w:val="right" w:pos="8505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>4. Минимальные резервные требования;</w:t>
      </w:r>
    </w:p>
    <w:p w14:paraId="69FD554F" w14:textId="77777777" w:rsidR="00332DF4" w:rsidRPr="00B6196A" w:rsidRDefault="00332DF4" w:rsidP="00630EA3">
      <w:pPr>
        <w:tabs>
          <w:tab w:val="left" w:pos="0"/>
          <w:tab w:val="right" w:pos="8505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 xml:space="preserve"> Объектом изучения данной работы является деятельность Центрального банка и его подразделений.</w:t>
      </w:r>
    </w:p>
    <w:p w14:paraId="36BEA29F" w14:textId="77777777" w:rsidR="00332DF4" w:rsidRPr="00B6196A" w:rsidRDefault="00332DF4" w:rsidP="00630EA3">
      <w:pPr>
        <w:tabs>
          <w:tab w:val="left" w:pos="0"/>
          <w:tab w:val="right" w:pos="8505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>Предметом курсовой работы выступает изучение основных видов де</w:t>
      </w:r>
      <w:r w:rsidRPr="00B6196A">
        <w:rPr>
          <w:rFonts w:ascii="Times New Roman" w:hAnsi="Times New Roman"/>
          <w:color w:val="000000"/>
          <w:sz w:val="28"/>
          <w:szCs w:val="28"/>
        </w:rPr>
        <w:t>я</w:t>
      </w:r>
      <w:r w:rsidRPr="00B6196A">
        <w:rPr>
          <w:rFonts w:ascii="Times New Roman" w:hAnsi="Times New Roman"/>
          <w:color w:val="000000"/>
          <w:sz w:val="28"/>
          <w:szCs w:val="28"/>
        </w:rPr>
        <w:t>тельности Центрального банка.</w:t>
      </w:r>
    </w:p>
    <w:p w14:paraId="4A718F51" w14:textId="77777777" w:rsidR="00332DF4" w:rsidRPr="00B6196A" w:rsidRDefault="00332DF4" w:rsidP="00630EA3">
      <w:pPr>
        <w:tabs>
          <w:tab w:val="right" w:pos="8505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94034D" w14:textId="77777777" w:rsidR="00332DF4" w:rsidRPr="00B6196A" w:rsidRDefault="00332DF4" w:rsidP="00630EA3">
      <w:pPr>
        <w:tabs>
          <w:tab w:val="right" w:pos="8505"/>
        </w:tabs>
        <w:spacing w:after="0" w:line="360" w:lineRule="auto"/>
        <w:ind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>Методы, которые использовались в работе были следующие:</w:t>
      </w:r>
    </w:p>
    <w:p w14:paraId="264F5187" w14:textId="77777777" w:rsidR="00332DF4" w:rsidRPr="00B6196A" w:rsidRDefault="00332DF4" w:rsidP="00630EA3">
      <w:pPr>
        <w:pStyle w:val="Heading2"/>
        <w:numPr>
          <w:ilvl w:val="0"/>
          <w:numId w:val="31"/>
        </w:numPr>
        <w:spacing w:before="0" w:beforeAutospacing="0" w:after="0" w:afterAutospacing="0" w:line="360" w:lineRule="auto"/>
        <w:ind w:firstLine="426"/>
        <w:jc w:val="both"/>
        <w:rPr>
          <w:rStyle w:val="Emphasis"/>
          <w:b w:val="0"/>
          <w:i w:val="0"/>
          <w:sz w:val="28"/>
          <w:szCs w:val="28"/>
        </w:rPr>
      </w:pPr>
      <w:r w:rsidRPr="00B6196A">
        <w:rPr>
          <w:rStyle w:val="Emphasis"/>
          <w:b w:val="0"/>
          <w:i w:val="0"/>
          <w:sz w:val="28"/>
          <w:szCs w:val="28"/>
        </w:rPr>
        <w:t>Классификация;</w:t>
      </w:r>
    </w:p>
    <w:p w14:paraId="4BF7767E" w14:textId="77777777" w:rsidR="00332DF4" w:rsidRPr="00B6196A" w:rsidRDefault="00332DF4" w:rsidP="00630EA3">
      <w:pPr>
        <w:pStyle w:val="Heading2"/>
        <w:numPr>
          <w:ilvl w:val="0"/>
          <w:numId w:val="31"/>
        </w:numPr>
        <w:spacing w:before="0" w:beforeAutospacing="0" w:after="0" w:afterAutospacing="0" w:line="360" w:lineRule="auto"/>
        <w:ind w:firstLine="426"/>
        <w:jc w:val="both"/>
        <w:rPr>
          <w:rStyle w:val="Emphasis"/>
          <w:b w:val="0"/>
          <w:i w:val="0"/>
          <w:sz w:val="28"/>
          <w:szCs w:val="28"/>
        </w:rPr>
      </w:pPr>
      <w:r w:rsidRPr="00B6196A">
        <w:rPr>
          <w:rStyle w:val="Emphasis"/>
          <w:b w:val="0"/>
          <w:i w:val="0"/>
          <w:sz w:val="28"/>
          <w:szCs w:val="28"/>
        </w:rPr>
        <w:t>Анализ;</w:t>
      </w:r>
    </w:p>
    <w:p w14:paraId="6F89ABEE" w14:textId="77777777" w:rsidR="00332DF4" w:rsidRPr="00B6196A" w:rsidRDefault="00332DF4" w:rsidP="00630EA3">
      <w:pPr>
        <w:pStyle w:val="Heading2"/>
        <w:numPr>
          <w:ilvl w:val="0"/>
          <w:numId w:val="31"/>
        </w:numPr>
        <w:spacing w:before="0" w:beforeAutospacing="0" w:after="0" w:afterAutospacing="0" w:line="360" w:lineRule="auto"/>
        <w:ind w:firstLine="426"/>
        <w:jc w:val="both"/>
        <w:rPr>
          <w:rStyle w:val="Emphasis"/>
          <w:b w:val="0"/>
          <w:i w:val="0"/>
          <w:sz w:val="28"/>
          <w:szCs w:val="28"/>
        </w:rPr>
      </w:pPr>
      <w:r w:rsidRPr="00B6196A">
        <w:rPr>
          <w:rStyle w:val="Emphasis"/>
          <w:b w:val="0"/>
          <w:i w:val="0"/>
          <w:sz w:val="28"/>
          <w:szCs w:val="28"/>
        </w:rPr>
        <w:t>Дедукция;</w:t>
      </w:r>
    </w:p>
    <w:p w14:paraId="0F95BE0D" w14:textId="77777777" w:rsidR="00332DF4" w:rsidRPr="00B6196A" w:rsidRDefault="00332DF4" w:rsidP="00630EA3">
      <w:pPr>
        <w:pStyle w:val="Heading2"/>
        <w:numPr>
          <w:ilvl w:val="0"/>
          <w:numId w:val="31"/>
        </w:numPr>
        <w:spacing w:before="0" w:beforeAutospacing="0" w:after="0" w:afterAutospacing="0" w:line="360" w:lineRule="auto"/>
        <w:ind w:firstLine="426"/>
        <w:jc w:val="both"/>
        <w:rPr>
          <w:rStyle w:val="Emphasis"/>
          <w:b w:val="0"/>
          <w:i w:val="0"/>
          <w:sz w:val="28"/>
          <w:szCs w:val="28"/>
        </w:rPr>
      </w:pPr>
      <w:r w:rsidRPr="00B6196A">
        <w:rPr>
          <w:rStyle w:val="Emphasis"/>
          <w:b w:val="0"/>
          <w:i w:val="0"/>
          <w:sz w:val="28"/>
          <w:szCs w:val="28"/>
        </w:rPr>
        <w:t>Наблюдение;</w:t>
      </w:r>
    </w:p>
    <w:p w14:paraId="7EA8C479" w14:textId="77777777" w:rsidR="00332DF4" w:rsidRPr="00B6196A" w:rsidRDefault="00332DF4" w:rsidP="00630EA3">
      <w:pPr>
        <w:pStyle w:val="Heading2"/>
        <w:numPr>
          <w:ilvl w:val="0"/>
          <w:numId w:val="31"/>
        </w:numPr>
        <w:spacing w:before="0" w:beforeAutospacing="0" w:after="0" w:afterAutospacing="0" w:line="360" w:lineRule="auto"/>
        <w:ind w:firstLine="426"/>
        <w:jc w:val="both"/>
        <w:rPr>
          <w:rStyle w:val="Emphasis"/>
          <w:b w:val="0"/>
          <w:i w:val="0"/>
          <w:sz w:val="28"/>
          <w:szCs w:val="28"/>
        </w:rPr>
      </w:pPr>
      <w:r w:rsidRPr="00B6196A">
        <w:rPr>
          <w:rStyle w:val="Emphasis"/>
          <w:b w:val="0"/>
          <w:i w:val="0"/>
          <w:sz w:val="28"/>
          <w:szCs w:val="28"/>
        </w:rPr>
        <w:t>Сравнение.</w:t>
      </w:r>
    </w:p>
    <w:p w14:paraId="2B86484D" w14:textId="77777777" w:rsidR="00332DF4" w:rsidRPr="00B6196A" w:rsidRDefault="00332DF4" w:rsidP="00FD355C">
      <w:pPr>
        <w:pStyle w:val="NormalWeb"/>
        <w:widowControl w:val="0"/>
        <w:spacing w:before="0" w:beforeAutospacing="0" w:after="0" w:afterAutospacing="0" w:line="360" w:lineRule="auto"/>
        <w:ind w:left="-142" w:firstLine="426"/>
        <w:jc w:val="both"/>
        <w:rPr>
          <w:sz w:val="28"/>
          <w:szCs w:val="28"/>
        </w:rPr>
      </w:pPr>
      <w:r w:rsidRPr="00B6196A">
        <w:rPr>
          <w:sz w:val="28"/>
          <w:szCs w:val="28"/>
        </w:rPr>
        <w:t>Курсовая работа состоит из введения, трех глав, заключения, списка и</w:t>
      </w:r>
      <w:r w:rsidRPr="00B6196A">
        <w:rPr>
          <w:sz w:val="28"/>
          <w:szCs w:val="28"/>
        </w:rPr>
        <w:t>с</w:t>
      </w:r>
      <w:r w:rsidRPr="00B6196A">
        <w:rPr>
          <w:sz w:val="28"/>
          <w:szCs w:val="28"/>
        </w:rPr>
        <w:t>пользованных источников.</w:t>
      </w:r>
    </w:p>
    <w:p w14:paraId="59906CA4" w14:textId="77777777" w:rsidR="00332DF4" w:rsidRPr="00B6196A" w:rsidRDefault="00332DF4" w:rsidP="00FD355C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4A4B209" w14:textId="77777777" w:rsidR="00332DF4" w:rsidRPr="00B6196A" w:rsidRDefault="00332DF4" w:rsidP="00FD355C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4ED0AD" w14:textId="266615FB" w:rsidR="00332316" w:rsidRPr="00B6196A" w:rsidRDefault="00416E86" w:rsidP="00FE736C">
      <w:pPr>
        <w:spacing w:after="180" w:line="360" w:lineRule="auto"/>
        <w:ind w:firstLine="284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1 </w:t>
      </w:r>
      <w:r w:rsidR="000A4B37" w:rsidRPr="00B6196A">
        <w:rPr>
          <w:rFonts w:ascii="Times New Roman" w:hAnsi="Times New Roman"/>
          <w:sz w:val="28"/>
          <w:szCs w:val="36"/>
        </w:rPr>
        <w:t xml:space="preserve"> </w:t>
      </w:r>
      <w:r w:rsidR="000A4B37" w:rsidRPr="00B6196A">
        <w:rPr>
          <w:rFonts w:ascii="Times New Roman" w:hAnsi="Times New Roman"/>
          <w:color w:val="000000"/>
          <w:sz w:val="28"/>
          <w:szCs w:val="28"/>
        </w:rPr>
        <w:t>Общие положения денежно-кредитной политики банка России</w:t>
      </w:r>
    </w:p>
    <w:p w14:paraId="23A82250" w14:textId="77777777" w:rsidR="00332316" w:rsidRPr="00B6196A" w:rsidRDefault="00332316" w:rsidP="00FD355C">
      <w:pPr>
        <w:spacing w:after="1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1.1 История возникновения центральных банков</w:t>
      </w:r>
    </w:p>
    <w:p w14:paraId="04392A03" w14:textId="77777777" w:rsidR="0093756D" w:rsidRPr="00B6196A" w:rsidRDefault="0093756D" w:rsidP="009375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На правовом статусе, структуре и функциях Центрального банка России в современном его состоянии в значительной мере сказался процесс его созд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ния.</w:t>
      </w:r>
    </w:p>
    <w:p w14:paraId="200D6B7D" w14:textId="77777777" w:rsidR="0093756D" w:rsidRPr="00B6196A" w:rsidRDefault="0093756D" w:rsidP="009375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Рассматривая исторические особенности появления банковской системы России, послужившие предпосылками для формирования основных черт от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чественного Центрального банка, относя к ним такие как, во-первых, более позднее становление банковской системы, чем в ведущих зарубежных стр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нах; во-вторых, создание системы преимущественно за счет государства так как большинство кредитных организаций были государственными.</w:t>
      </w:r>
    </w:p>
    <w:p w14:paraId="3DE16F4E" w14:textId="77777777" w:rsidR="0093756D" w:rsidRPr="00B6196A" w:rsidRDefault="0093756D" w:rsidP="009375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Анализ функционирования центрального банка в различные историч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ские периоды позволили выделить две генетические особенности Центральн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го Банка это изначально создан государством в распорядительном порядке и превалирование публично-правовых функций над частноправовыми Макарова Я.М. Проблемы правового положения Центрального Банка Российской Фед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рации как юридического лица. </w:t>
      </w:r>
    </w:p>
    <w:p w14:paraId="0C77D576" w14:textId="77777777" w:rsidR="0093756D" w:rsidRPr="00B6196A" w:rsidRDefault="0093756D" w:rsidP="009375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Соответственно, как указывает Макарова Я.М., отечественный Централ</w:t>
      </w:r>
      <w:r w:rsidRPr="00B6196A">
        <w:rPr>
          <w:rFonts w:ascii="Times New Roman" w:hAnsi="Times New Roman"/>
          <w:sz w:val="28"/>
          <w:szCs w:val="28"/>
          <w:lang w:eastAsia="en-US"/>
        </w:rPr>
        <w:t>ь</w:t>
      </w:r>
      <w:r w:rsidRPr="00B6196A">
        <w:rPr>
          <w:rFonts w:ascii="Times New Roman" w:hAnsi="Times New Roman"/>
          <w:sz w:val="28"/>
          <w:szCs w:val="28"/>
          <w:lang w:eastAsia="en-US"/>
        </w:rPr>
        <w:t>ный Банк со времени своего создания в 1860 году, до недавнего времени х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рактеризовался более как государственная структура, непосредственно кред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Pr="00B6196A">
        <w:rPr>
          <w:rFonts w:ascii="Times New Roman" w:hAnsi="Times New Roman"/>
          <w:sz w:val="28"/>
          <w:szCs w:val="28"/>
          <w:lang w:eastAsia="en-US"/>
        </w:rPr>
        <w:t>тующая правительство, а также прямо кредитующая промышленность и сел</w:t>
      </w:r>
      <w:r w:rsidRPr="00B6196A">
        <w:rPr>
          <w:rFonts w:ascii="Times New Roman" w:hAnsi="Times New Roman"/>
          <w:sz w:val="28"/>
          <w:szCs w:val="28"/>
          <w:lang w:eastAsia="en-US"/>
        </w:rPr>
        <w:t>ь</w:t>
      </w:r>
      <w:r w:rsidRPr="00B6196A">
        <w:rPr>
          <w:rFonts w:ascii="Times New Roman" w:hAnsi="Times New Roman"/>
          <w:sz w:val="28"/>
          <w:szCs w:val="28"/>
          <w:lang w:eastAsia="en-US"/>
        </w:rPr>
        <w:t>ское хозяйство, и лишенная в своей деятельности какой-либо самостоятельн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сти.</w:t>
      </w:r>
    </w:p>
    <w:p w14:paraId="6C44C656" w14:textId="77777777" w:rsidR="0093756D" w:rsidRPr="00B6196A" w:rsidRDefault="0093756D" w:rsidP="009375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Государственный Банк Российской Империи был образован в 1860 году в процессе реорганизации банковской системы. По Уставу 1860 года Банк я</w:t>
      </w:r>
      <w:r w:rsidRPr="00B6196A">
        <w:rPr>
          <w:rFonts w:ascii="Times New Roman" w:hAnsi="Times New Roman"/>
          <w:sz w:val="28"/>
          <w:szCs w:val="28"/>
          <w:lang w:eastAsia="en-US"/>
        </w:rPr>
        <w:t>в</w:t>
      </w:r>
      <w:r w:rsidRPr="00B6196A">
        <w:rPr>
          <w:rFonts w:ascii="Times New Roman" w:hAnsi="Times New Roman"/>
          <w:sz w:val="28"/>
          <w:szCs w:val="28"/>
          <w:lang w:eastAsia="en-US"/>
        </w:rPr>
        <w:t>лялся органом, подведомственным Министерству финансов, и находился под наблюдением Совета государственных кредитных установлений с возложен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Pr="00B6196A">
        <w:rPr>
          <w:rFonts w:ascii="Times New Roman" w:hAnsi="Times New Roman"/>
          <w:sz w:val="28"/>
          <w:szCs w:val="28"/>
          <w:lang w:eastAsia="en-US"/>
        </w:rPr>
        <w:t>ем на него функций, относившихся к аппарату Министерства финансов. Затем в ходе реформы 1895-1898 годов Банк приобрел право денежной эмиссии. Накануне первой мировой войны он стал одним из влиятельнейших европе</w:t>
      </w:r>
      <w:r w:rsidRPr="00B6196A">
        <w:rPr>
          <w:rFonts w:ascii="Times New Roman" w:hAnsi="Times New Roman"/>
          <w:sz w:val="28"/>
          <w:szCs w:val="28"/>
          <w:lang w:eastAsia="en-US"/>
        </w:rPr>
        <w:t>й</w:t>
      </w:r>
      <w:r w:rsidRPr="00B6196A">
        <w:rPr>
          <w:rFonts w:ascii="Times New Roman" w:hAnsi="Times New Roman"/>
          <w:sz w:val="28"/>
          <w:szCs w:val="28"/>
          <w:lang w:eastAsia="en-US"/>
        </w:rPr>
        <w:t>ских кредитных учреждений, обладая при этом огромным золотым запасом.</w:t>
      </w:r>
    </w:p>
    <w:p w14:paraId="2579D378" w14:textId="77777777" w:rsidR="0093756D" w:rsidRPr="00B6196A" w:rsidRDefault="0093756D" w:rsidP="009375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История советского государственного банка началась сразу после О</w:t>
      </w:r>
      <w:r w:rsidRPr="00B6196A">
        <w:rPr>
          <w:rFonts w:ascii="Times New Roman" w:hAnsi="Times New Roman"/>
          <w:sz w:val="28"/>
          <w:szCs w:val="28"/>
          <w:lang w:eastAsia="en-US"/>
        </w:rPr>
        <w:t>к</w:t>
      </w:r>
      <w:r w:rsidRPr="00B6196A">
        <w:rPr>
          <w:rFonts w:ascii="Times New Roman" w:hAnsi="Times New Roman"/>
          <w:sz w:val="28"/>
          <w:szCs w:val="28"/>
          <w:lang w:eastAsia="en-US"/>
        </w:rPr>
        <w:t>тябрьской революции. Согласно Декрету о национализации Банков от 27.12.1917 года, банковское дело объявлялось государственной монополией, а различные банковские учреждения присоединялись к государственному ба</w:t>
      </w:r>
      <w:r w:rsidRPr="00B6196A">
        <w:rPr>
          <w:rFonts w:ascii="Times New Roman" w:hAnsi="Times New Roman"/>
          <w:sz w:val="28"/>
          <w:szCs w:val="28"/>
          <w:lang w:eastAsia="en-US"/>
        </w:rPr>
        <w:t>н</w:t>
      </w:r>
      <w:r w:rsidRPr="00B6196A">
        <w:rPr>
          <w:rFonts w:ascii="Times New Roman" w:hAnsi="Times New Roman"/>
          <w:sz w:val="28"/>
          <w:szCs w:val="28"/>
          <w:lang w:eastAsia="en-US"/>
        </w:rPr>
        <w:t>ку, который спустя месяц стал называться Народным банком Российской ре</w:t>
      </w:r>
      <w:r w:rsidRPr="00B6196A">
        <w:rPr>
          <w:rFonts w:ascii="Times New Roman" w:hAnsi="Times New Roman"/>
          <w:sz w:val="28"/>
          <w:szCs w:val="28"/>
          <w:lang w:eastAsia="en-US"/>
        </w:rPr>
        <w:t>с</w:t>
      </w:r>
      <w:r w:rsidRPr="00B6196A">
        <w:rPr>
          <w:rFonts w:ascii="Times New Roman" w:hAnsi="Times New Roman"/>
          <w:sz w:val="28"/>
          <w:szCs w:val="28"/>
          <w:lang w:eastAsia="en-US"/>
        </w:rPr>
        <w:t>публики, а позднее - Народным Банком РСФСР. Основной задачей Банка была эмиссия бумажных денег. С осени 1918 года Народный банк стал финансир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вать народное хозяйство.</w:t>
      </w:r>
    </w:p>
    <w:p w14:paraId="4DB270BE" w14:textId="77777777" w:rsidR="0093756D" w:rsidRPr="00B6196A" w:rsidRDefault="0093756D" w:rsidP="009375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В 1921 году банк получил название Государственного Банка РСФСР и с этого времени перешел в непосредственное подчинение Народному комитету финансов Положение о Государственном Банке РСФСР. Госбанку РСФСР, а с 1923 года - Госбанку СССР было дано монопольное право на проведение оп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раций с валютой и валютными ценностями, а в результате предоставления ему права выпуска в обращение червонцев (банковских билетов в 1923 году) Го</w:t>
      </w:r>
      <w:r w:rsidRPr="00B6196A">
        <w:rPr>
          <w:rFonts w:ascii="Times New Roman" w:hAnsi="Times New Roman"/>
          <w:sz w:val="28"/>
          <w:szCs w:val="28"/>
          <w:lang w:eastAsia="en-US"/>
        </w:rPr>
        <w:t>с</w:t>
      </w:r>
      <w:r w:rsidRPr="00B6196A">
        <w:rPr>
          <w:rFonts w:ascii="Times New Roman" w:hAnsi="Times New Roman"/>
          <w:sz w:val="28"/>
          <w:szCs w:val="28"/>
          <w:lang w:eastAsia="en-US"/>
        </w:rPr>
        <w:t>банк превратился в эмиссионный центр.</w:t>
      </w:r>
    </w:p>
    <w:p w14:paraId="519C142C" w14:textId="77777777" w:rsidR="0093756D" w:rsidRPr="00B6196A" w:rsidRDefault="0093756D" w:rsidP="009375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В связи с ускоренными темпами индустриализации страны была провед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на кредитная реформа, после чего деятельность Госбанка окончательно утр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тила коммерческий характер, предпосылки которого сложились в период пр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ведения новой экономической политики. К началу 1930-х годов сформиров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лись основные функции государственного банка советского типа: плановое кредитование хозяйства, организация денежного обращения и расчетов, касс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вое исполнение государственного бюджета и осуществление международных расчетов.</w:t>
      </w:r>
    </w:p>
    <w:p w14:paraId="6BBEAC15" w14:textId="77777777" w:rsidR="0093756D" w:rsidRPr="00B6196A" w:rsidRDefault="0093756D" w:rsidP="009375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До 1954 года Госбанк не являлся самостоятельной организацией. Он вх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дил в состав Министерства финансов СССР. Министерство финансов ос</w:t>
      </w:r>
      <w:r w:rsidRPr="00B6196A">
        <w:rPr>
          <w:rFonts w:ascii="Times New Roman" w:hAnsi="Times New Roman"/>
          <w:sz w:val="28"/>
          <w:szCs w:val="28"/>
          <w:lang w:eastAsia="en-US"/>
        </w:rPr>
        <w:t>у</w:t>
      </w:r>
      <w:r w:rsidRPr="00B6196A">
        <w:rPr>
          <w:rFonts w:ascii="Times New Roman" w:hAnsi="Times New Roman"/>
          <w:sz w:val="28"/>
          <w:szCs w:val="28"/>
          <w:lang w:eastAsia="en-US"/>
        </w:rPr>
        <w:t>ществляло руководство деятельностью Банка, утверждало правила и инстру</w:t>
      </w:r>
      <w:r w:rsidRPr="00B6196A">
        <w:rPr>
          <w:rFonts w:ascii="Times New Roman" w:hAnsi="Times New Roman"/>
          <w:sz w:val="28"/>
          <w:szCs w:val="28"/>
          <w:lang w:eastAsia="en-US"/>
        </w:rPr>
        <w:t>к</w:t>
      </w:r>
      <w:r w:rsidRPr="00B6196A">
        <w:rPr>
          <w:rFonts w:ascii="Times New Roman" w:hAnsi="Times New Roman"/>
          <w:sz w:val="28"/>
          <w:szCs w:val="28"/>
          <w:lang w:eastAsia="en-US"/>
        </w:rPr>
        <w:t>ции обязательные для последнего. В 1954 году Госбанк вышел из состава М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Pr="00B6196A">
        <w:rPr>
          <w:rFonts w:ascii="Times New Roman" w:hAnsi="Times New Roman"/>
          <w:sz w:val="28"/>
          <w:szCs w:val="28"/>
          <w:lang w:eastAsia="en-US"/>
        </w:rPr>
        <w:t>нистерства финансов и перешел в непосредственное ведение Совета мин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Pr="00B6196A">
        <w:rPr>
          <w:rFonts w:ascii="Times New Roman" w:hAnsi="Times New Roman"/>
          <w:sz w:val="28"/>
          <w:szCs w:val="28"/>
          <w:lang w:eastAsia="en-US"/>
        </w:rPr>
        <w:t>стров.</w:t>
      </w:r>
    </w:p>
    <w:p w14:paraId="0CDC8224" w14:textId="77777777" w:rsidR="0093756D" w:rsidRPr="00B6196A" w:rsidRDefault="0093756D" w:rsidP="0093756D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Период "оттепели" стал пиковым этапом в реформировании банковской системы. В этот период Госбанк СССР приобрел неограниченное монопол</w:t>
      </w:r>
      <w:r w:rsidRPr="00B6196A">
        <w:rPr>
          <w:rFonts w:ascii="Times New Roman" w:hAnsi="Times New Roman"/>
          <w:sz w:val="28"/>
          <w:szCs w:val="28"/>
          <w:lang w:eastAsia="en-US"/>
        </w:rPr>
        <w:t>ь</w:t>
      </w:r>
      <w:r w:rsidRPr="00B6196A">
        <w:rPr>
          <w:rFonts w:ascii="Times New Roman" w:hAnsi="Times New Roman"/>
          <w:sz w:val="28"/>
          <w:szCs w:val="28"/>
          <w:lang w:eastAsia="en-US"/>
        </w:rPr>
        <w:t>ное право на кредитные ресурсы и статус общегосударственного фонда.</w:t>
      </w:r>
    </w:p>
    <w:p w14:paraId="027950C2" w14:textId="77777777" w:rsidR="0093756D" w:rsidRPr="00B6196A" w:rsidRDefault="0093756D" w:rsidP="0093756D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В ноябре 1991 года Госбанк РСФСР стал единственным органом госуда</w:t>
      </w:r>
      <w:r w:rsidRPr="00B6196A">
        <w:rPr>
          <w:rFonts w:ascii="Times New Roman" w:hAnsi="Times New Roman"/>
          <w:sz w:val="28"/>
          <w:szCs w:val="28"/>
          <w:lang w:eastAsia="en-US"/>
        </w:rPr>
        <w:t>р</w:t>
      </w:r>
      <w:r w:rsidRPr="00B6196A">
        <w:rPr>
          <w:rFonts w:ascii="Times New Roman" w:hAnsi="Times New Roman"/>
          <w:sz w:val="28"/>
          <w:szCs w:val="28"/>
          <w:lang w:eastAsia="en-US"/>
        </w:rPr>
        <w:t>ственного денежно-кредитного валютного регулирования экономики страны. На него были возложены функции Госбанка СССР по эмиссии и определению курса рубля, передано все его имущество на территории РСФСР, активы и пассивы Постановление Верховного Совета РСФСР от 22. 11.1991 года "О финансово-кредитном обеспечении экономической реформы и реорганизации банковской системы РСФСР.</w:t>
      </w:r>
    </w:p>
    <w:p w14:paraId="031BE65E" w14:textId="77777777" w:rsidR="0093756D" w:rsidRPr="00B6196A" w:rsidRDefault="0093756D" w:rsidP="0093756D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Таким образом, как показывает история развития и реформирования ба</w:t>
      </w:r>
      <w:r w:rsidRPr="00B6196A">
        <w:rPr>
          <w:rFonts w:ascii="Times New Roman" w:hAnsi="Times New Roman"/>
          <w:sz w:val="28"/>
          <w:szCs w:val="28"/>
          <w:lang w:eastAsia="en-US"/>
        </w:rPr>
        <w:t>н</w:t>
      </w:r>
      <w:r w:rsidRPr="00B6196A">
        <w:rPr>
          <w:rFonts w:ascii="Times New Roman" w:hAnsi="Times New Roman"/>
          <w:sz w:val="28"/>
          <w:szCs w:val="28"/>
          <w:lang w:eastAsia="en-US"/>
        </w:rPr>
        <w:t>ковской системы в России, главный Банк страны всегда был необходимым элементом в механизме регулирования денежно-кредитных отношений, в</w:t>
      </w:r>
      <w:r w:rsidRPr="00B6196A">
        <w:rPr>
          <w:rFonts w:ascii="Times New Roman" w:hAnsi="Times New Roman"/>
          <w:sz w:val="28"/>
          <w:szCs w:val="28"/>
          <w:lang w:eastAsia="en-US"/>
        </w:rPr>
        <w:t>ы</w:t>
      </w:r>
      <w:r w:rsidRPr="00B6196A">
        <w:rPr>
          <w:rFonts w:ascii="Times New Roman" w:hAnsi="Times New Roman"/>
          <w:sz w:val="28"/>
          <w:szCs w:val="28"/>
          <w:lang w:eastAsia="en-US"/>
        </w:rPr>
        <w:t>полняя отведенную ему государством функцию.</w:t>
      </w:r>
    </w:p>
    <w:p w14:paraId="606146FE" w14:textId="77777777" w:rsidR="0093756D" w:rsidRPr="00B6196A" w:rsidRDefault="0093756D" w:rsidP="0093756D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Становление Банка России как независимого кредитно-финансового и</w:t>
      </w:r>
      <w:r w:rsidRPr="00B6196A">
        <w:rPr>
          <w:rFonts w:ascii="Times New Roman" w:hAnsi="Times New Roman"/>
          <w:sz w:val="28"/>
          <w:szCs w:val="28"/>
          <w:lang w:eastAsia="en-US"/>
        </w:rPr>
        <w:t>н</w:t>
      </w:r>
      <w:r w:rsidRPr="00B6196A">
        <w:rPr>
          <w:rFonts w:ascii="Times New Roman" w:hAnsi="Times New Roman"/>
          <w:sz w:val="28"/>
          <w:szCs w:val="28"/>
          <w:lang w:eastAsia="en-US"/>
        </w:rPr>
        <w:t>ститута начинается с принятия Закона РФ "О Центральном банке РСФСР (Банке России)" от 02.12.1990 года</w:t>
      </w:r>
      <w:r w:rsidRPr="00B6196A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</w:p>
    <w:p w14:paraId="0EED5A82" w14:textId="77777777" w:rsidR="0093756D" w:rsidRPr="00B6196A" w:rsidRDefault="0093756D" w:rsidP="0093756D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Принцип независимости Центрального банка получает закрепление на высшем законодательном уровне: в статье 75 Конституции РФ от 12.12.1993.</w:t>
      </w:r>
    </w:p>
    <w:p w14:paraId="42B5F010" w14:textId="77777777" w:rsidR="0093756D" w:rsidRPr="00B6196A" w:rsidRDefault="0093756D" w:rsidP="0093756D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В середине 1990-х годов Банк России создал системы надзора и инспект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Pr="00B6196A">
        <w:rPr>
          <w:rFonts w:ascii="Times New Roman" w:hAnsi="Times New Roman"/>
          <w:sz w:val="28"/>
          <w:szCs w:val="28"/>
          <w:lang w:eastAsia="en-US"/>
        </w:rPr>
        <w:t>рования коммерческих банков, а также валютного регулирования и контроля. 1990 год по праву можно назвать революционным для российской банковской системы. Именно тогда она получила самостоятельность от банковской сист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мы СССР, тогда были образованы основные банковские институты, приняты основные нормативные акты в этой сфере и, самое главное, осуществлен р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дикальный переход от единой централизованной банковской системы к ее двухуровневой организации. Реформа банковской системы была логично ув</w:t>
      </w:r>
      <w:r w:rsidRPr="00B6196A">
        <w:rPr>
          <w:rFonts w:ascii="Times New Roman" w:hAnsi="Times New Roman"/>
          <w:sz w:val="28"/>
          <w:szCs w:val="28"/>
          <w:lang w:eastAsia="en-US"/>
        </w:rPr>
        <w:t>я</w:t>
      </w:r>
      <w:r w:rsidRPr="00B6196A">
        <w:rPr>
          <w:rFonts w:ascii="Times New Roman" w:hAnsi="Times New Roman"/>
          <w:sz w:val="28"/>
          <w:szCs w:val="28"/>
          <w:lang w:eastAsia="en-US"/>
        </w:rPr>
        <w:t>зана с теми задачами, которые стояли перед экономикой в целом.</w:t>
      </w:r>
    </w:p>
    <w:p w14:paraId="58C7708D" w14:textId="77777777" w:rsidR="0093756D" w:rsidRPr="00B6196A" w:rsidRDefault="0093756D" w:rsidP="0093756D">
      <w:pPr>
        <w:spacing w:after="18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Такое начало естественно предполагало свое развитие, поскольку сам факт устройства новых порядков конечно же ещё не обеспечивает их жизненность. Причем общее направление такого развития, как указывает Д.В. Нефедов, должно заключаться в увеличении гражданско-правовых элементов и связей участников банковской системы, в развитии интереса и диспозитивных ко</w:t>
      </w:r>
      <w:r w:rsidRPr="00B6196A">
        <w:rPr>
          <w:rFonts w:ascii="Times New Roman" w:hAnsi="Times New Roman"/>
          <w:sz w:val="28"/>
          <w:szCs w:val="28"/>
          <w:lang w:eastAsia="en-US"/>
        </w:rPr>
        <w:t>н</w:t>
      </w:r>
      <w:r w:rsidRPr="00B6196A">
        <w:rPr>
          <w:rFonts w:ascii="Times New Roman" w:hAnsi="Times New Roman"/>
          <w:sz w:val="28"/>
          <w:szCs w:val="28"/>
          <w:lang w:eastAsia="en-US"/>
        </w:rPr>
        <w:t>тактов между всеми без исключения участниками кредитного финансового рынка. Однако в настоящее время направленность банковского законодател</w:t>
      </w:r>
      <w:r w:rsidRPr="00B6196A">
        <w:rPr>
          <w:rFonts w:ascii="Times New Roman" w:hAnsi="Times New Roman"/>
          <w:sz w:val="28"/>
          <w:szCs w:val="28"/>
          <w:lang w:eastAsia="en-US"/>
        </w:rPr>
        <w:t>ь</w:t>
      </w:r>
      <w:r w:rsidRPr="00B6196A">
        <w:rPr>
          <w:rFonts w:ascii="Times New Roman" w:hAnsi="Times New Roman"/>
          <w:sz w:val="28"/>
          <w:szCs w:val="28"/>
          <w:lang w:eastAsia="en-US"/>
        </w:rPr>
        <w:t>ства остается в основном прежней дореформенной. Более того, принимаемые в этой области нормы не только не укрепляют ее коммерческую сущность, а, наоборот, ориентированы на отказ от уже достигнутых гражданских способов управления банками. Самую неблаговидную роль сыграл Закон РФ "О внес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нии изменений в Закон о Центральном банке в котором совершенно очевидно прослеживается ориентация на увеличение количества нормативов, устана</w:t>
      </w:r>
      <w:r w:rsidRPr="00B6196A">
        <w:rPr>
          <w:rFonts w:ascii="Times New Roman" w:hAnsi="Times New Roman"/>
          <w:sz w:val="28"/>
          <w:szCs w:val="28"/>
          <w:lang w:eastAsia="en-US"/>
        </w:rPr>
        <w:t>в</w:t>
      </w:r>
      <w:r w:rsidRPr="00B6196A">
        <w:rPr>
          <w:rFonts w:ascii="Times New Roman" w:hAnsi="Times New Roman"/>
          <w:sz w:val="28"/>
          <w:szCs w:val="28"/>
          <w:lang w:eastAsia="en-US"/>
        </w:rPr>
        <w:t>ливаемых для коммерческих банков, укрепление его влияния и контроля за всей банковской системой через многочисленные контрольные функции и нормативное воздействие на коммерческие банки Нефедов Д.В. Основные направления совершенствования банковской системы</w:t>
      </w:r>
      <w:r w:rsidR="00924A8D" w:rsidRPr="00B6196A">
        <w:rPr>
          <w:rFonts w:ascii="Times New Roman" w:hAnsi="Times New Roman"/>
          <w:sz w:val="28"/>
          <w:szCs w:val="28"/>
          <w:lang w:eastAsia="en-US"/>
        </w:rPr>
        <w:t xml:space="preserve"> [8].</w:t>
      </w:r>
      <w:r w:rsidR="00924A8D" w:rsidRPr="00B6196A">
        <w:rPr>
          <w:rFonts w:ascii="Times New Roman" w:hAnsi="Times New Roman"/>
          <w:sz w:val="28"/>
          <w:szCs w:val="28"/>
        </w:rPr>
        <w:t xml:space="preserve"> 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7635A9C9" w14:textId="77777777" w:rsidR="00332316" w:rsidRPr="00B6196A" w:rsidRDefault="00332316" w:rsidP="00A25E49">
      <w:pPr>
        <w:spacing w:after="18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1.2 Правовой статус Центрального Банка РФ</w:t>
      </w:r>
    </w:p>
    <w:p w14:paraId="03BF78B0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Правовой статус ЦБ РФ установлен Конституцией и федеральными зак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нами, в первую очередь - Законом о ЦБ РФ. </w:t>
      </w:r>
    </w:p>
    <w:p w14:paraId="6385A45E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Функции и полномочия, предусмотренные Конституцией и названным З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коном, ЦБ РФ осуществляет независимо от других федеральных органов гос</w:t>
      </w:r>
      <w:r w:rsidRPr="00B6196A">
        <w:rPr>
          <w:rFonts w:ascii="Times New Roman" w:hAnsi="Times New Roman"/>
          <w:sz w:val="28"/>
          <w:szCs w:val="28"/>
          <w:lang w:eastAsia="en-US"/>
        </w:rPr>
        <w:t>у</w:t>
      </w:r>
      <w:r w:rsidRPr="00B6196A">
        <w:rPr>
          <w:rFonts w:ascii="Times New Roman" w:hAnsi="Times New Roman"/>
          <w:sz w:val="28"/>
          <w:szCs w:val="28"/>
          <w:lang w:eastAsia="en-US"/>
        </w:rPr>
        <w:t>дарственной власти, органов государственной власти субъектов РФ и органов местного самоуправления.</w:t>
      </w:r>
    </w:p>
    <w:p w14:paraId="18FF9F57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ЦБ РФ является юридическим лицом, имеет печать с изображением Гос</w:t>
      </w:r>
      <w:r w:rsidRPr="00B6196A">
        <w:rPr>
          <w:rFonts w:ascii="Times New Roman" w:hAnsi="Times New Roman"/>
          <w:sz w:val="28"/>
          <w:szCs w:val="28"/>
          <w:lang w:eastAsia="en-US"/>
        </w:rPr>
        <w:t>у</w:t>
      </w:r>
      <w:r w:rsidRPr="00B6196A">
        <w:rPr>
          <w:rFonts w:ascii="Times New Roman" w:hAnsi="Times New Roman"/>
          <w:sz w:val="28"/>
          <w:szCs w:val="28"/>
          <w:lang w:eastAsia="en-US"/>
        </w:rPr>
        <w:t>дарственного герба Российской Федерации и со своим наименованием. При этом наименования «Центральный банк Российской Федерации» и «Банк Ро</w:t>
      </w:r>
      <w:r w:rsidRPr="00B6196A">
        <w:rPr>
          <w:rFonts w:ascii="Times New Roman" w:hAnsi="Times New Roman"/>
          <w:sz w:val="28"/>
          <w:szCs w:val="28"/>
          <w:lang w:eastAsia="en-US"/>
        </w:rPr>
        <w:t>с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сии» равнозначны. Место нахождения центральных органов ЦБ РФ г. Москва. </w:t>
      </w:r>
    </w:p>
    <w:p w14:paraId="21908361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Уставный капитал и иное имущество ЦБ РФ являются федеральной со</w:t>
      </w:r>
      <w:r w:rsidRPr="00B6196A">
        <w:rPr>
          <w:rFonts w:ascii="Times New Roman" w:hAnsi="Times New Roman"/>
          <w:sz w:val="28"/>
          <w:szCs w:val="28"/>
          <w:lang w:eastAsia="en-US"/>
        </w:rPr>
        <w:t>б</w:t>
      </w:r>
      <w:r w:rsidRPr="00B6196A">
        <w:rPr>
          <w:rFonts w:ascii="Times New Roman" w:hAnsi="Times New Roman"/>
          <w:sz w:val="28"/>
          <w:szCs w:val="28"/>
          <w:lang w:eastAsia="en-US"/>
        </w:rPr>
        <w:t>ственностью. ЦБ РФ осуществляет полномочия по владению, пользованию и распоряжению вверенным ему имуществом, включая золотовалютные резе</w:t>
      </w:r>
      <w:r w:rsidRPr="00B6196A">
        <w:rPr>
          <w:rFonts w:ascii="Times New Roman" w:hAnsi="Times New Roman"/>
          <w:sz w:val="28"/>
          <w:szCs w:val="28"/>
          <w:lang w:eastAsia="en-US"/>
        </w:rPr>
        <w:t>р</w:t>
      </w:r>
      <w:r w:rsidRPr="00B6196A">
        <w:rPr>
          <w:rFonts w:ascii="Times New Roman" w:hAnsi="Times New Roman"/>
          <w:sz w:val="28"/>
          <w:szCs w:val="28"/>
          <w:lang w:eastAsia="en-US"/>
        </w:rPr>
        <w:t>вы, в соответствии с целями и в порядке, которые установлены законодател</w:t>
      </w:r>
      <w:r w:rsidRPr="00B6196A">
        <w:rPr>
          <w:rFonts w:ascii="Times New Roman" w:hAnsi="Times New Roman"/>
          <w:sz w:val="28"/>
          <w:szCs w:val="28"/>
          <w:lang w:eastAsia="en-US"/>
        </w:rPr>
        <w:t>ь</w:t>
      </w:r>
      <w:r w:rsidRPr="00B6196A">
        <w:rPr>
          <w:rFonts w:ascii="Times New Roman" w:hAnsi="Times New Roman"/>
          <w:sz w:val="28"/>
          <w:szCs w:val="28"/>
          <w:lang w:eastAsia="en-US"/>
        </w:rPr>
        <w:t>ством. Изъятие и обременение обязательствами указанного имущества без с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гласия ЦБ РФ не допускаются, если иное не предусмотрено федеральным з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коном. </w:t>
      </w:r>
    </w:p>
    <w:p w14:paraId="400CF19C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 xml:space="preserve">Государство, как правило, не отвечает по обязательствам ЦБ РФ, а ЦБ РФ - по обязательствам государства. ЦБ РФ может быть ликвидирован только на основании принятия соответствующего федерального закона о поправке к Конституции. </w:t>
      </w:r>
    </w:p>
    <w:p w14:paraId="4B9DD18D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Получение прибыли не является целью деятельности ЦБ РФ. Но он ос</w:t>
      </w:r>
      <w:r w:rsidRPr="00B6196A">
        <w:rPr>
          <w:rFonts w:ascii="Times New Roman" w:hAnsi="Times New Roman"/>
          <w:sz w:val="28"/>
          <w:szCs w:val="28"/>
          <w:lang w:eastAsia="en-US"/>
        </w:rPr>
        <w:t>у</w:t>
      </w:r>
      <w:r w:rsidRPr="00B6196A">
        <w:rPr>
          <w:rFonts w:ascii="Times New Roman" w:hAnsi="Times New Roman"/>
          <w:sz w:val="28"/>
          <w:szCs w:val="28"/>
          <w:lang w:eastAsia="en-US"/>
        </w:rPr>
        <w:t>ществляет свои расходы за счет собственных доходов. Прибыль ЦБ РФ опр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деляется как разница между: суммой доходов от предусмотренных законод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тельством банковских операций, сделок и доходов от участия в капиталах кр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дитных организаций и расходами, связанными с осуществлением ЦБ РФ своих функций. Цели деятельности ЦБ РФ: </w:t>
      </w:r>
    </w:p>
    <w:p w14:paraId="007CECF0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 xml:space="preserve">1) развитие и укрепление банковской системы РФ; </w:t>
      </w:r>
    </w:p>
    <w:p w14:paraId="539A5714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 xml:space="preserve">2) защита и обеспечение устойчивости рубля; </w:t>
      </w:r>
    </w:p>
    <w:p w14:paraId="630B7454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3) обеспечение эффективного и бесперебойного функционирования пл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тежной системы. </w:t>
      </w:r>
    </w:p>
    <w:p w14:paraId="497AAC8E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 xml:space="preserve">ЦБ РФ подотчетен Государственной Думе РФ, которая: </w:t>
      </w:r>
    </w:p>
    <w:p w14:paraId="023AAEF6" w14:textId="77777777" w:rsidR="00A25E49" w:rsidRPr="00B6196A" w:rsidRDefault="00A25E49" w:rsidP="00A25E4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 xml:space="preserve">1) назначает на должность и освобождает от должности Председателя ЦБ РФ по представлению Президента РФ; </w:t>
      </w:r>
    </w:p>
    <w:p w14:paraId="2056D202" w14:textId="77777777" w:rsidR="00A25E49" w:rsidRPr="00B6196A" w:rsidRDefault="00A25E49" w:rsidP="00A25E4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2) назначает на должность и освобождает от должности членов Совета д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ректоров ЦБ РФ по представлению Председателя ЦБ РФ, согласованному с Президентом РФ; </w:t>
      </w:r>
    </w:p>
    <w:p w14:paraId="3DC36AE0" w14:textId="77777777" w:rsidR="00A25E49" w:rsidRPr="00B6196A" w:rsidRDefault="00A25E49" w:rsidP="00A25E4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3) направляет и отзывает представителей Государственной Думы в Наци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нальном банковском совете в рамках своей квоты; </w:t>
      </w:r>
    </w:p>
    <w:p w14:paraId="0CE7DD2F" w14:textId="77777777" w:rsidR="00A25E49" w:rsidRPr="00B6196A" w:rsidRDefault="00A25E49" w:rsidP="00A25E4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 xml:space="preserve">4) рассматривает основные направления единой государственной денежно-кредитной политики и принимает по ним решение; </w:t>
      </w:r>
    </w:p>
    <w:p w14:paraId="361D0454" w14:textId="77777777" w:rsidR="00A25E49" w:rsidRPr="00B6196A" w:rsidRDefault="00A25E49" w:rsidP="00A25E4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 xml:space="preserve">5) рассматривает годовой отчет ЦБ РФ и принимает по нему решение; </w:t>
      </w:r>
    </w:p>
    <w:p w14:paraId="123BE375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6) принимает решение о проверке Счетной палатой РФ финансово-хозяйственной деятельности ЦБ РФ, его структурных подразделений и учр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ждений. Указанное решение может быть принято только на основании пре</w:t>
      </w:r>
      <w:r w:rsidRPr="00B6196A">
        <w:rPr>
          <w:rFonts w:ascii="Times New Roman" w:hAnsi="Times New Roman"/>
          <w:sz w:val="28"/>
          <w:szCs w:val="28"/>
          <w:lang w:eastAsia="en-US"/>
        </w:rPr>
        <w:t>д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ложения Национального банковского совета; </w:t>
      </w:r>
    </w:p>
    <w:p w14:paraId="1E91CA49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 xml:space="preserve">7) проводит парламентские слушания о деятельности ЦБ РФ с участием его представителей; </w:t>
      </w:r>
    </w:p>
    <w:p w14:paraId="5A0A10A2" w14:textId="77777777" w:rsidR="00A25E49" w:rsidRPr="00B6196A" w:rsidRDefault="00A25E49" w:rsidP="00A25E49">
      <w:pPr>
        <w:spacing w:after="0" w:line="360" w:lineRule="auto"/>
        <w:ind w:firstLine="425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8) заслушивает доклады Председателя ЦБ РФ о деятельности ЦБ РФ (при представлении годового отчета и основных направлений единой госуда</w:t>
      </w:r>
      <w:r w:rsidRPr="00B6196A">
        <w:rPr>
          <w:rFonts w:ascii="Times New Roman" w:hAnsi="Times New Roman"/>
          <w:sz w:val="28"/>
          <w:szCs w:val="28"/>
          <w:lang w:eastAsia="en-US"/>
        </w:rPr>
        <w:t>р</w:t>
      </w:r>
      <w:r w:rsidRPr="00B6196A">
        <w:rPr>
          <w:rFonts w:ascii="Times New Roman" w:hAnsi="Times New Roman"/>
          <w:sz w:val="28"/>
          <w:szCs w:val="28"/>
          <w:lang w:eastAsia="en-US"/>
        </w:rPr>
        <w:t>ственной денежно-кредитной политики) [19].</w:t>
      </w:r>
    </w:p>
    <w:p w14:paraId="4F2D06F2" w14:textId="77777777" w:rsidR="00A25E49" w:rsidRPr="00B6196A" w:rsidRDefault="00A25E49" w:rsidP="00A25E49">
      <w:pPr>
        <w:spacing w:after="0" w:line="360" w:lineRule="auto"/>
        <w:ind w:right="-1" w:firstLine="425"/>
        <w:jc w:val="both"/>
        <w:rPr>
          <w:rFonts w:ascii="Times New Roman" w:hAnsi="Times New Roman"/>
          <w:sz w:val="28"/>
          <w:szCs w:val="28"/>
        </w:rPr>
      </w:pPr>
    </w:p>
    <w:p w14:paraId="0D704191" w14:textId="77777777" w:rsidR="00332316" w:rsidRPr="00B6196A" w:rsidRDefault="00332316" w:rsidP="00A25E49">
      <w:pPr>
        <w:spacing w:after="18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1.3 Структура Центрального Банка </w:t>
      </w:r>
    </w:p>
    <w:p w14:paraId="26900E60" w14:textId="77777777" w:rsidR="00332316" w:rsidRPr="00B6196A" w:rsidRDefault="00332316" w:rsidP="00A25E49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Центральный банк представляет собой общенациональный денежно- кр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>дитный институт. В его систему входят: центральный аппарат, территориал</w:t>
      </w:r>
      <w:r w:rsidRPr="00B6196A">
        <w:rPr>
          <w:rFonts w:ascii="Times New Roman" w:hAnsi="Times New Roman"/>
          <w:sz w:val="28"/>
          <w:szCs w:val="28"/>
        </w:rPr>
        <w:t>ь</w:t>
      </w:r>
      <w:r w:rsidRPr="00B6196A">
        <w:rPr>
          <w:rFonts w:ascii="Times New Roman" w:hAnsi="Times New Roman"/>
          <w:sz w:val="28"/>
          <w:szCs w:val="28"/>
        </w:rPr>
        <w:t>ные учреждения, расчетно-кассовые центры, вычислительные центры, а также другие предприятия и учреждения необходимые для успешной деятельности банка. Структуру звеньев управления, составляют определенные принципы, такие как:</w:t>
      </w:r>
    </w:p>
    <w:p w14:paraId="7F844346" w14:textId="77777777" w:rsidR="00332316" w:rsidRPr="00B6196A" w:rsidRDefault="00332316" w:rsidP="00A25E49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1.принцип централизации деятельности;</w:t>
      </w:r>
    </w:p>
    <w:p w14:paraId="1015E2CC" w14:textId="77777777" w:rsidR="00332316" w:rsidRPr="00B6196A" w:rsidRDefault="00332316" w:rsidP="00A25E49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2.принцип разделения властных полномочия;</w:t>
      </w:r>
    </w:p>
    <w:p w14:paraId="32AA6415" w14:textId="77777777" w:rsidR="00332316" w:rsidRPr="00B6196A" w:rsidRDefault="00332316" w:rsidP="00A25E49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3.соответствующим уровням управления;</w:t>
      </w:r>
    </w:p>
    <w:p w14:paraId="4DCE4767" w14:textId="77777777" w:rsidR="00332316" w:rsidRPr="00B6196A" w:rsidRDefault="00332316" w:rsidP="00A25E49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4.функциональный принцип;</w:t>
      </w:r>
    </w:p>
    <w:p w14:paraId="7D962915" w14:textId="77777777" w:rsidR="00332316" w:rsidRPr="00B6196A" w:rsidRDefault="00332316" w:rsidP="00A25E49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5.принцип согласования с интересами других экономических субъектов. </w:t>
      </w:r>
    </w:p>
    <w:p w14:paraId="04B315B3" w14:textId="77777777" w:rsidR="00332316" w:rsidRPr="00B6196A" w:rsidRDefault="00332316" w:rsidP="00A25E4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Главным принципом в структуре центрального банка является принцип  централизации деятельности. Так как деятельность центрального банка носит общенациональный характер, звенья его структуры должны руководствоват</w:t>
      </w:r>
      <w:r w:rsidRPr="00B6196A">
        <w:rPr>
          <w:rFonts w:ascii="Times New Roman" w:hAnsi="Times New Roman"/>
          <w:sz w:val="28"/>
          <w:szCs w:val="28"/>
        </w:rPr>
        <w:t>ь</w:t>
      </w:r>
      <w:r w:rsidRPr="00B6196A">
        <w:rPr>
          <w:rFonts w:ascii="Times New Roman" w:hAnsi="Times New Roman"/>
          <w:sz w:val="28"/>
          <w:szCs w:val="28"/>
        </w:rPr>
        <w:t xml:space="preserve">ся указаниями одного центра. В роли данного центра выступает высший орган Центрального банка-Совет директоров. </w:t>
      </w:r>
    </w:p>
    <w:p w14:paraId="65542C4C" w14:textId="77AB2A4D" w:rsidR="00332316" w:rsidRPr="00B6196A" w:rsidRDefault="00332316" w:rsidP="00A25E4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Совет директоров</w:t>
      </w:r>
      <w:r w:rsidR="00BB03DD" w:rsidRPr="00B6196A">
        <w:rPr>
          <w:rFonts w:ascii="Times New Roman" w:hAnsi="Times New Roman"/>
          <w:sz w:val="28"/>
          <w:szCs w:val="28"/>
        </w:rPr>
        <w:t xml:space="preserve"> </w:t>
      </w:r>
      <w:r w:rsidRPr="00B6196A">
        <w:rPr>
          <w:rFonts w:ascii="Times New Roman" w:hAnsi="Times New Roman"/>
          <w:sz w:val="28"/>
          <w:szCs w:val="28"/>
        </w:rPr>
        <w:t>- это коллегиальный орган, который определяет осно</w:t>
      </w:r>
      <w:r w:rsidRPr="00B6196A">
        <w:rPr>
          <w:rFonts w:ascii="Times New Roman" w:hAnsi="Times New Roman"/>
          <w:sz w:val="28"/>
          <w:szCs w:val="28"/>
        </w:rPr>
        <w:t>в</w:t>
      </w:r>
      <w:r w:rsidRPr="00B6196A">
        <w:rPr>
          <w:rFonts w:ascii="Times New Roman" w:hAnsi="Times New Roman"/>
          <w:sz w:val="28"/>
          <w:szCs w:val="28"/>
        </w:rPr>
        <w:t>ные направления деятельности центрального банка и управляющий ею. В С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 xml:space="preserve">вет директоров входят Председатель Центрального банка и 12 членов Совета. </w:t>
      </w:r>
    </w:p>
    <w:p w14:paraId="69344942" w14:textId="77777777" w:rsidR="00332316" w:rsidRPr="00B6196A" w:rsidRDefault="00332316" w:rsidP="00A25E4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Члены совета работают на постоянной основе. Они учреждаются Гос</w:t>
      </w:r>
      <w:r w:rsidRPr="00B6196A">
        <w:rPr>
          <w:rFonts w:ascii="Times New Roman" w:hAnsi="Times New Roman"/>
          <w:sz w:val="28"/>
          <w:szCs w:val="28"/>
        </w:rPr>
        <w:t>у</w:t>
      </w:r>
      <w:r w:rsidRPr="00B6196A">
        <w:rPr>
          <w:rFonts w:ascii="Times New Roman" w:hAnsi="Times New Roman"/>
          <w:sz w:val="28"/>
          <w:szCs w:val="28"/>
        </w:rPr>
        <w:t>дарственной Думе по преставлению Председателя банка, который также явл</w:t>
      </w:r>
      <w:r w:rsidRPr="00B6196A">
        <w:rPr>
          <w:rFonts w:ascii="Times New Roman" w:hAnsi="Times New Roman"/>
          <w:sz w:val="28"/>
          <w:szCs w:val="28"/>
        </w:rPr>
        <w:t>я</w:t>
      </w:r>
      <w:r w:rsidRPr="00B6196A">
        <w:rPr>
          <w:rFonts w:ascii="Times New Roman" w:hAnsi="Times New Roman"/>
          <w:sz w:val="28"/>
          <w:szCs w:val="28"/>
        </w:rPr>
        <w:t>ется одновременно Председателем Совета директоров. Совет директоров во взаимодействии с Правительством разрабатывает единую политику и обесп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 xml:space="preserve">чивает ее выполнение. </w:t>
      </w:r>
    </w:p>
    <w:p w14:paraId="15EB472A" w14:textId="77777777" w:rsidR="00332316" w:rsidRPr="00B6196A" w:rsidRDefault="00332316" w:rsidP="00A25E4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При взаимодействии с коммерческими банками центральный банк перед принятием наиболее важных решений нормативного характера проводит с ним консультации, дает необходимые пояснения. </w:t>
      </w:r>
    </w:p>
    <w:p w14:paraId="7E15D618" w14:textId="77777777" w:rsidR="00332316" w:rsidRPr="00B6196A" w:rsidRDefault="00332316" w:rsidP="00A25E4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Следовательно, Совет директоров не только возглавляет и организует р</w:t>
      </w:r>
      <w:r w:rsidRPr="00B6196A">
        <w:rPr>
          <w:rFonts w:ascii="Times New Roman" w:hAnsi="Times New Roman"/>
          <w:sz w:val="28"/>
          <w:szCs w:val="28"/>
        </w:rPr>
        <w:t>а</w:t>
      </w:r>
      <w:r w:rsidRPr="00B6196A">
        <w:rPr>
          <w:rFonts w:ascii="Times New Roman" w:hAnsi="Times New Roman"/>
          <w:sz w:val="28"/>
          <w:szCs w:val="28"/>
        </w:rPr>
        <w:t xml:space="preserve">боту Центрального банка, но и регулирует деятельность коммерческих банков. </w:t>
      </w:r>
    </w:p>
    <w:p w14:paraId="26C34DA2" w14:textId="77777777" w:rsidR="00332316" w:rsidRPr="00B6196A" w:rsidRDefault="00332316" w:rsidP="00A25E4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В настоящее время Центральный банк  России представляет собой ед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>ную централизованную систему с вертикальной структурой управления, кот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рая включает:</w:t>
      </w:r>
    </w:p>
    <w:p w14:paraId="2D85FD85" w14:textId="77777777" w:rsidR="00332316" w:rsidRPr="00B6196A" w:rsidRDefault="00332316" w:rsidP="00FD355C">
      <w:pPr>
        <w:pStyle w:val="ListParagraph"/>
        <w:spacing w:after="0" w:line="360" w:lineRule="auto"/>
        <w:ind w:left="0" w:right="-1" w:firstLine="1077"/>
        <w:jc w:val="both"/>
        <w:rPr>
          <w:rFonts w:ascii="Times New Roman" w:hAnsi="Times New Roman"/>
          <w:sz w:val="28"/>
          <w:szCs w:val="28"/>
        </w:rPr>
      </w:pPr>
    </w:p>
    <w:p w14:paraId="085B9D9A" w14:textId="77777777" w:rsidR="00332316" w:rsidRPr="00B6196A" w:rsidRDefault="003F778A" w:rsidP="00FD355C">
      <w:pPr>
        <w:pStyle w:val="ListParagraph"/>
        <w:spacing w:after="0" w:line="360" w:lineRule="auto"/>
        <w:ind w:left="0" w:right="-1"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5ED321DC" wp14:editId="64C6E533">
            <wp:extent cx="4867275" cy="2912110"/>
            <wp:effectExtent l="0" t="0" r="952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9DEF5" w14:textId="5CFAF0FC" w:rsidR="00332316" w:rsidRPr="00B6196A" w:rsidRDefault="00332316" w:rsidP="00FD355C">
      <w:pPr>
        <w:pStyle w:val="ListParagraph"/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Рисунок</w:t>
      </w:r>
      <w:r w:rsidR="007F6FD5" w:rsidRPr="00B6196A">
        <w:rPr>
          <w:rFonts w:ascii="Times New Roman" w:hAnsi="Times New Roman"/>
          <w:sz w:val="28"/>
          <w:szCs w:val="28"/>
        </w:rPr>
        <w:t xml:space="preserve"> </w:t>
      </w:r>
      <w:r w:rsidRPr="00B6196A">
        <w:rPr>
          <w:rFonts w:ascii="Times New Roman" w:hAnsi="Times New Roman"/>
          <w:sz w:val="28"/>
          <w:szCs w:val="28"/>
        </w:rPr>
        <w:t>1- Структура Центрального банка</w:t>
      </w:r>
      <w:r w:rsidR="00DA0CD0">
        <w:rPr>
          <w:rFonts w:ascii="Times New Roman" w:hAnsi="Times New Roman"/>
          <w:sz w:val="28"/>
          <w:szCs w:val="28"/>
        </w:rPr>
        <w:t xml:space="preserve"> </w:t>
      </w:r>
      <w:r w:rsidR="00DA0CD0">
        <w:rPr>
          <w:rFonts w:ascii="Times New Roman" w:hAnsi="Times New Roman"/>
          <w:sz w:val="28"/>
          <w:szCs w:val="28"/>
          <w:lang w:eastAsia="en-US"/>
        </w:rPr>
        <w:t>[23</w:t>
      </w:r>
      <w:r w:rsidR="00DA0CD0" w:rsidRPr="00B6196A">
        <w:rPr>
          <w:rFonts w:ascii="Times New Roman" w:hAnsi="Times New Roman"/>
          <w:sz w:val="28"/>
          <w:szCs w:val="28"/>
          <w:lang w:eastAsia="en-US"/>
        </w:rPr>
        <w:t>].</w:t>
      </w:r>
      <w:r w:rsidR="00DA0CD0" w:rsidRPr="00B6196A">
        <w:rPr>
          <w:rFonts w:ascii="Times New Roman" w:hAnsi="Times New Roman"/>
          <w:sz w:val="28"/>
          <w:szCs w:val="28"/>
        </w:rPr>
        <w:t xml:space="preserve"> </w:t>
      </w:r>
      <w:r w:rsidR="00DA0CD0" w:rsidRPr="00B6196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EAB37D2" w14:textId="77777777" w:rsidR="00332316" w:rsidRPr="00B6196A" w:rsidRDefault="00332316" w:rsidP="00FD355C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В Национальный банковский совет входит 12 человек, назначаемых на 4 года Государственной Думой по представлению Председателя Центрального банка. Совет регулярно обсуждает концепцию развития банковской системы и вопросы единой государственной кредитно-денежной по</w:t>
      </w:r>
      <w:r w:rsidR="0036400B" w:rsidRPr="00B6196A">
        <w:rPr>
          <w:rFonts w:ascii="Times New Roman" w:hAnsi="Times New Roman"/>
          <w:sz w:val="28"/>
          <w:szCs w:val="28"/>
        </w:rPr>
        <w:t xml:space="preserve">литики </w:t>
      </w:r>
      <w:r w:rsidR="0036400B" w:rsidRPr="00B6196A">
        <w:rPr>
          <w:rFonts w:ascii="Times New Roman" w:hAnsi="Times New Roman"/>
          <w:sz w:val="28"/>
          <w:szCs w:val="28"/>
          <w:lang w:eastAsia="en-US"/>
        </w:rPr>
        <w:t>[12].</w:t>
      </w:r>
      <w:r w:rsidRPr="00B6196A">
        <w:rPr>
          <w:rFonts w:ascii="Times New Roman" w:hAnsi="Times New Roman"/>
          <w:sz w:val="28"/>
          <w:szCs w:val="28"/>
        </w:rPr>
        <w:t xml:space="preserve"> </w:t>
      </w:r>
    </w:p>
    <w:p w14:paraId="29892C76" w14:textId="77777777" w:rsidR="00332316" w:rsidRPr="00B6196A" w:rsidRDefault="00332316" w:rsidP="00FD355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В центральном банке функционируют следующие структурные подразд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 xml:space="preserve">ления: </w:t>
      </w:r>
    </w:p>
    <w:p w14:paraId="0E7B750D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 w:hanging="283"/>
        <w:jc w:val="both"/>
        <w:rPr>
          <w:b w:val="0"/>
          <w:i/>
          <w:color w:val="000000"/>
        </w:rPr>
      </w:pPr>
      <w:r w:rsidRPr="00B6196A">
        <w:rPr>
          <w:b w:val="0"/>
          <w:color w:val="000000"/>
        </w:rPr>
        <w:t>Аппарат Банка России</w:t>
      </w:r>
    </w:p>
    <w:p w14:paraId="31462075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статистики и управления данными</w:t>
      </w:r>
    </w:p>
    <w:p w14:paraId="6A57ECD6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исследований и прогнозирования</w:t>
      </w:r>
    </w:p>
    <w:p w14:paraId="4A25C0C2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наличного денежного обращения</w:t>
      </w:r>
    </w:p>
    <w:p w14:paraId="2560A559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национальной платежной системы</w:t>
      </w:r>
    </w:p>
    <w:p w14:paraId="07B41D21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бухгалтерского учета и отчетности</w:t>
      </w:r>
    </w:p>
    <w:p w14:paraId="23CE2DA4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допуска и прекращения деятельности финансовых организаций</w:t>
      </w:r>
    </w:p>
    <w:p w14:paraId="37B9BE53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финансового оздоровления</w:t>
      </w:r>
    </w:p>
    <w:p w14:paraId="6BC75682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корпоративных отношений</w:t>
      </w:r>
    </w:p>
    <w:p w14:paraId="594EA9B1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142" w:hanging="426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банковского надзора</w:t>
      </w:r>
    </w:p>
    <w:p w14:paraId="39D0DDDE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tabs>
          <w:tab w:val="left" w:pos="142"/>
        </w:tabs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Служба анализа рисков</w:t>
      </w:r>
    </w:p>
    <w:p w14:paraId="1CDC5D13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банковского регулирования</w:t>
      </w:r>
    </w:p>
    <w:p w14:paraId="4CEB6A0F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tabs>
          <w:tab w:val="left" w:pos="142"/>
          <w:tab w:val="left" w:pos="567"/>
        </w:tabs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надзора за системно значимыми кредитными организациями</w:t>
      </w:r>
    </w:p>
    <w:p w14:paraId="7E509836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after="0" w:line="360" w:lineRule="auto"/>
        <w:ind w:left="0" w:right="-1" w:hanging="283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Служба текущего банковского надзора</w:t>
      </w:r>
    </w:p>
    <w:p w14:paraId="74EC5CDB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</w:tabs>
        <w:spacing w:before="0" w:after="0" w:line="360" w:lineRule="auto"/>
        <w:ind w:left="0" w:right="-1" w:hanging="284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Главная инспекция Банка России</w:t>
      </w:r>
    </w:p>
    <w:p w14:paraId="2AB32689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операций на финансовых рынках</w:t>
      </w:r>
    </w:p>
    <w:p w14:paraId="35DA1BAE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Операционный департамент</w:t>
      </w:r>
    </w:p>
    <w:p w14:paraId="0B64A7BF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финансовой стабильности</w:t>
      </w:r>
    </w:p>
    <w:p w14:paraId="2F841371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финансового мониторинга и валютного контроля</w:t>
      </w:r>
    </w:p>
    <w:p w14:paraId="78EAB3B5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денежно-кредитной политики</w:t>
      </w:r>
    </w:p>
    <w:p w14:paraId="5EFD28E7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развития финансовых рынков</w:t>
      </w:r>
    </w:p>
    <w:p w14:paraId="31171364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страхового рынка</w:t>
      </w:r>
    </w:p>
    <w:p w14:paraId="5D4FA543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коллективных инвестиций и доверительного управления</w:t>
      </w:r>
    </w:p>
    <w:p w14:paraId="5383F58C" w14:textId="77777777" w:rsidR="00332316" w:rsidRPr="00B6196A" w:rsidRDefault="00332316" w:rsidP="00BB03DD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рынка ценных бумаг и товарного рынка</w:t>
      </w:r>
    </w:p>
    <w:p w14:paraId="086FDF85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микрофинансового рынка</w:t>
      </w:r>
    </w:p>
    <w:p w14:paraId="46DE94C2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обработки отчетности</w:t>
      </w:r>
    </w:p>
    <w:p w14:paraId="63FDAD18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противодействия недобросовестным практикам</w:t>
      </w:r>
    </w:p>
    <w:p w14:paraId="15E64AA9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Служба по защите прав потребителей и обеспечению доступности финансовых услуг</w:t>
      </w:r>
    </w:p>
    <w:p w14:paraId="3ECB002C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Юридический департамент</w:t>
      </w:r>
    </w:p>
    <w:p w14:paraId="0CD27C77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полевых учреждений</w:t>
      </w:r>
    </w:p>
    <w:p w14:paraId="01FDAAF7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информационных технологий</w:t>
      </w:r>
    </w:p>
    <w:p w14:paraId="7B946F03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финансовых технологий, проектов и организации процессов</w:t>
      </w:r>
    </w:p>
    <w:p w14:paraId="0873C985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кадровой политики</w:t>
      </w:r>
    </w:p>
    <w:p w14:paraId="5D06AE6F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Финансовый департамент</w:t>
      </w:r>
    </w:p>
    <w:p w14:paraId="645EBE3A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внутреннего аудита</w:t>
      </w:r>
    </w:p>
    <w:p w14:paraId="21B4921C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международного сотрудничества</w:t>
      </w:r>
    </w:p>
    <w:p w14:paraId="27560A40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по связям с общественностью</w:t>
      </w:r>
    </w:p>
    <w:p w14:paraId="2AD3F711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Административный департамент</w:t>
      </w:r>
    </w:p>
    <w:p w14:paraId="20BA1B66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экспертизы, методологии и контроля закупок Банка России</w:t>
      </w:r>
    </w:p>
    <w:p w14:paraId="1EB9D1D4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Департамент закупок Банка России</w:t>
      </w:r>
    </w:p>
    <w:p w14:paraId="59B36737" w14:textId="77777777" w:rsidR="00332316" w:rsidRPr="00B6196A" w:rsidRDefault="00332316" w:rsidP="00FD355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Главное управление недвижимости Банка России</w:t>
      </w:r>
    </w:p>
    <w:p w14:paraId="528B8178" w14:textId="77777777" w:rsidR="00332316" w:rsidRPr="00B6196A" w:rsidRDefault="00332316" w:rsidP="00FE736C">
      <w:pPr>
        <w:pStyle w:val="Heading4"/>
        <w:keepNext w:val="0"/>
        <w:numPr>
          <w:ilvl w:val="0"/>
          <w:numId w:val="25"/>
        </w:numPr>
        <w:shd w:val="clear" w:color="auto" w:fill="FFFFFF"/>
        <w:spacing w:before="0" w:after="0" w:line="360" w:lineRule="auto"/>
        <w:ind w:left="0" w:right="-1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Главное управление безопасности и защиты информации</w:t>
      </w:r>
    </w:p>
    <w:p w14:paraId="4CF2C64A" w14:textId="77777777" w:rsidR="00332316" w:rsidRPr="00B6196A" w:rsidRDefault="00332316" w:rsidP="00BB03DD">
      <w:pPr>
        <w:pStyle w:val="Heading4"/>
        <w:keepNext w:val="0"/>
        <w:shd w:val="clear" w:color="auto" w:fill="FFFFFF"/>
        <w:spacing w:before="0" w:after="0" w:line="360" w:lineRule="auto"/>
        <w:ind w:left="0" w:right="-1" w:firstLine="567"/>
        <w:jc w:val="both"/>
        <w:rPr>
          <w:b w:val="0"/>
          <w:bCs w:val="0"/>
          <w:i/>
          <w:color w:val="000000"/>
        </w:rPr>
      </w:pPr>
      <w:r w:rsidRPr="00B6196A">
        <w:rPr>
          <w:b w:val="0"/>
          <w:color w:val="000000"/>
        </w:rPr>
        <w:t>В структуру Центрального банка входят и другие организации, обеспечивающие его деятельность:</w:t>
      </w:r>
    </w:p>
    <w:p w14:paraId="18ADDBBA" w14:textId="2820D23F" w:rsidR="00332316" w:rsidRPr="00B6196A" w:rsidRDefault="003D2DC4" w:rsidP="003D2DC4">
      <w:pPr>
        <w:pStyle w:val="ListParagraph"/>
        <w:numPr>
          <w:ilvl w:val="0"/>
          <w:numId w:val="22"/>
        </w:numPr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 </w:t>
      </w:r>
      <w:r w:rsidR="00332316" w:rsidRPr="00B6196A">
        <w:rPr>
          <w:rFonts w:ascii="Times New Roman" w:hAnsi="Times New Roman"/>
          <w:sz w:val="28"/>
          <w:szCs w:val="28"/>
        </w:rPr>
        <w:t>13 банковских школ</w:t>
      </w:r>
    </w:p>
    <w:p w14:paraId="60D3360D" w14:textId="0C9AC268" w:rsidR="00332316" w:rsidRPr="00B6196A" w:rsidRDefault="003D2DC4" w:rsidP="003D2DC4">
      <w:pPr>
        <w:pStyle w:val="ListParagraph"/>
        <w:numPr>
          <w:ilvl w:val="0"/>
          <w:numId w:val="22"/>
        </w:numPr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 </w:t>
      </w:r>
      <w:r w:rsidR="00332316" w:rsidRPr="00B6196A">
        <w:rPr>
          <w:rFonts w:ascii="Times New Roman" w:hAnsi="Times New Roman"/>
          <w:sz w:val="28"/>
          <w:szCs w:val="28"/>
        </w:rPr>
        <w:t>Учебно-методический центр и центр подготовки персонал</w:t>
      </w:r>
    </w:p>
    <w:p w14:paraId="21CD7581" w14:textId="36C3B245" w:rsidR="00332316" w:rsidRPr="00B6196A" w:rsidRDefault="003D2DC4" w:rsidP="003D2DC4">
      <w:pPr>
        <w:pStyle w:val="ListParagraph"/>
        <w:numPr>
          <w:ilvl w:val="0"/>
          <w:numId w:val="22"/>
        </w:numPr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 </w:t>
      </w:r>
      <w:r w:rsidR="00332316" w:rsidRPr="00B6196A">
        <w:rPr>
          <w:rFonts w:ascii="Times New Roman" w:hAnsi="Times New Roman"/>
          <w:sz w:val="28"/>
          <w:szCs w:val="28"/>
        </w:rPr>
        <w:t xml:space="preserve">Подразделения безопасности и Российское объединение инкассации. </w:t>
      </w:r>
    </w:p>
    <w:p w14:paraId="6221951A" w14:textId="77777777" w:rsidR="00332316" w:rsidRPr="00B6196A" w:rsidRDefault="00332316" w:rsidP="00BB03D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Таким образом, все эти подразделения составляют центральный аппарат Центрального банка. Структура центрального аппарата и положение о каждом подразделении утверждаются Советом директоров Центрального банка.</w:t>
      </w:r>
    </w:p>
    <w:p w14:paraId="3D61EBF9" w14:textId="77777777" w:rsidR="00FE4DF2" w:rsidRPr="00B6196A" w:rsidRDefault="00FE4DF2" w:rsidP="005A314F">
      <w:pPr>
        <w:spacing w:after="180" w:line="360" w:lineRule="auto"/>
        <w:ind w:left="709" w:firstLine="426"/>
        <w:jc w:val="both"/>
        <w:rPr>
          <w:rFonts w:ascii="Times New Roman" w:hAnsi="Times New Roman"/>
          <w:sz w:val="28"/>
          <w:szCs w:val="28"/>
        </w:rPr>
      </w:pPr>
    </w:p>
    <w:p w14:paraId="70A68E04" w14:textId="77777777" w:rsidR="00FE4DF2" w:rsidRDefault="00FE4DF2" w:rsidP="00FD355C">
      <w:pPr>
        <w:spacing w:after="180"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</w:p>
    <w:p w14:paraId="7D99E6F4" w14:textId="77777777" w:rsidR="00BB03DD" w:rsidRDefault="00BB03DD" w:rsidP="00FD355C">
      <w:pPr>
        <w:spacing w:after="180"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</w:p>
    <w:p w14:paraId="0E2E72C9" w14:textId="77777777" w:rsidR="003D2DC4" w:rsidRDefault="003D2DC4" w:rsidP="00FD355C">
      <w:pPr>
        <w:spacing w:after="180"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</w:p>
    <w:p w14:paraId="40A31222" w14:textId="77777777" w:rsidR="00332316" w:rsidRPr="00B6196A" w:rsidRDefault="00332316" w:rsidP="00FD355C">
      <w:pPr>
        <w:spacing w:after="180"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1.4 Функции Центрального банка</w:t>
      </w:r>
    </w:p>
    <w:p w14:paraId="4AFB84BB" w14:textId="5673B988" w:rsidR="007F6FD5" w:rsidRPr="00B6196A" w:rsidRDefault="007F6FD5" w:rsidP="007F6FD5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6196A">
        <w:rPr>
          <w:rStyle w:val="Strong"/>
          <w:b w:val="0"/>
          <w:sz w:val="28"/>
          <w:szCs w:val="28"/>
        </w:rPr>
        <w:t>Центральный банк РФ</w:t>
      </w:r>
      <w:r w:rsidR="00AE449E">
        <w:rPr>
          <w:rStyle w:val="Strong"/>
          <w:b w:val="0"/>
          <w:sz w:val="28"/>
          <w:szCs w:val="28"/>
        </w:rPr>
        <w:t xml:space="preserve"> </w:t>
      </w:r>
      <w:r w:rsidR="00AE449E" w:rsidRPr="00B6196A">
        <w:rPr>
          <w:sz w:val="28"/>
          <w:szCs w:val="28"/>
          <w:lang w:eastAsia="en-US"/>
        </w:rPr>
        <w:t>-</w:t>
      </w:r>
      <w:r w:rsidR="00AE449E">
        <w:rPr>
          <w:sz w:val="28"/>
          <w:szCs w:val="28"/>
        </w:rPr>
        <w:t xml:space="preserve"> </w:t>
      </w:r>
      <w:r w:rsidRPr="00B6196A">
        <w:rPr>
          <w:sz w:val="28"/>
          <w:szCs w:val="28"/>
        </w:rPr>
        <w:t>это главный банк страны, наделенный особыми полномочиями, в первую очередь, эмиссии национальных денежных знаков и регулирования всей кредитно-банков</w:t>
      </w:r>
      <w:r w:rsidR="00AE449E">
        <w:rPr>
          <w:sz w:val="28"/>
          <w:szCs w:val="28"/>
        </w:rPr>
        <w:t xml:space="preserve">ской системы. Центральный банк </w:t>
      </w:r>
      <w:r w:rsidR="00AE449E" w:rsidRPr="00B6196A">
        <w:rPr>
          <w:sz w:val="28"/>
          <w:szCs w:val="28"/>
          <w:lang w:eastAsia="en-US"/>
        </w:rPr>
        <w:t>-</w:t>
      </w:r>
      <w:r w:rsidRPr="00B6196A">
        <w:rPr>
          <w:sz w:val="28"/>
          <w:szCs w:val="28"/>
        </w:rPr>
        <w:t xml:space="preserve"> вс</w:t>
      </w:r>
      <w:r w:rsidRPr="00B6196A">
        <w:rPr>
          <w:sz w:val="28"/>
          <w:szCs w:val="28"/>
        </w:rPr>
        <w:t>е</w:t>
      </w:r>
      <w:r w:rsidRPr="00B6196A">
        <w:rPr>
          <w:sz w:val="28"/>
          <w:szCs w:val="28"/>
        </w:rPr>
        <w:t xml:space="preserve">гда </w:t>
      </w:r>
      <w:r w:rsidRPr="00B6196A">
        <w:rPr>
          <w:rStyle w:val="Strong"/>
          <w:b w:val="0"/>
          <w:sz w:val="28"/>
          <w:szCs w:val="28"/>
        </w:rPr>
        <w:t>государственное</w:t>
      </w:r>
      <w:r w:rsidRPr="00B6196A">
        <w:rPr>
          <w:sz w:val="28"/>
          <w:szCs w:val="28"/>
        </w:rPr>
        <w:t xml:space="preserve"> учреждение, наделенное </w:t>
      </w:r>
      <w:r w:rsidRPr="00B6196A">
        <w:rPr>
          <w:rStyle w:val="Strong"/>
          <w:b w:val="0"/>
          <w:sz w:val="28"/>
          <w:szCs w:val="28"/>
        </w:rPr>
        <w:t>монопольным</w:t>
      </w:r>
      <w:r w:rsidRPr="00B6196A">
        <w:rPr>
          <w:sz w:val="28"/>
          <w:szCs w:val="28"/>
        </w:rPr>
        <w:t xml:space="preserve"> правом эмиссии банкнот.</w:t>
      </w:r>
    </w:p>
    <w:p w14:paraId="2E1FE6BB" w14:textId="77777777" w:rsidR="007F6FD5" w:rsidRPr="00B6196A" w:rsidRDefault="007F6FD5" w:rsidP="007F6F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Style w:val="review-h5"/>
          <w:rFonts w:ascii="Times New Roman" w:hAnsi="Times New Roman"/>
          <w:sz w:val="28"/>
          <w:szCs w:val="28"/>
        </w:rPr>
        <w:t>Основные функции центрального банка:</w:t>
      </w:r>
      <w:r w:rsidRPr="00B6196A">
        <w:rPr>
          <w:rFonts w:ascii="Times New Roman" w:hAnsi="Times New Roman"/>
          <w:sz w:val="28"/>
          <w:szCs w:val="28"/>
        </w:rPr>
        <w:t xml:space="preserve"> </w:t>
      </w:r>
    </w:p>
    <w:p w14:paraId="18E363E3" w14:textId="77777777" w:rsidR="007F6FD5" w:rsidRPr="00B6196A" w:rsidRDefault="007F6FD5" w:rsidP="007F6FD5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6196A">
        <w:rPr>
          <w:rStyle w:val="Strong"/>
          <w:b w:val="0"/>
          <w:sz w:val="28"/>
          <w:szCs w:val="28"/>
        </w:rPr>
        <w:t xml:space="preserve">1. Эмиссия денег </w:t>
      </w:r>
      <w:r w:rsidRPr="00B6196A">
        <w:rPr>
          <w:sz w:val="28"/>
          <w:szCs w:val="28"/>
        </w:rPr>
        <w:t>состоит в том, что центральный банк осуществляет м</w:t>
      </w:r>
      <w:r w:rsidRPr="00B6196A">
        <w:rPr>
          <w:sz w:val="28"/>
          <w:szCs w:val="28"/>
        </w:rPr>
        <w:t>о</w:t>
      </w:r>
      <w:r w:rsidRPr="00B6196A">
        <w:rPr>
          <w:sz w:val="28"/>
          <w:szCs w:val="28"/>
        </w:rPr>
        <w:t>нопольное право выпуска неразменных кредитных денег.</w:t>
      </w:r>
    </w:p>
    <w:p w14:paraId="667BA7AC" w14:textId="77777777" w:rsidR="007F6FD5" w:rsidRPr="00B6196A" w:rsidRDefault="007F6FD5" w:rsidP="007F6FD5">
      <w:pPr>
        <w:pStyle w:val="NormalWeb"/>
        <w:spacing w:before="0" w:beforeAutospacing="0" w:after="180" w:afterAutospacing="0" w:line="360" w:lineRule="auto"/>
        <w:ind w:firstLine="567"/>
        <w:jc w:val="both"/>
        <w:rPr>
          <w:rStyle w:val="Strong"/>
          <w:b w:val="0"/>
          <w:sz w:val="28"/>
          <w:szCs w:val="28"/>
          <w:lang w:val="en-US"/>
        </w:rPr>
      </w:pPr>
      <w:r w:rsidRPr="00B6196A">
        <w:rPr>
          <w:rStyle w:val="Strong"/>
          <w:b w:val="0"/>
          <w:sz w:val="28"/>
          <w:szCs w:val="28"/>
        </w:rPr>
        <w:t xml:space="preserve">2. Осуществление национальной денежно-кредитной политики </w:t>
      </w:r>
      <w:r w:rsidRPr="00B6196A">
        <w:rPr>
          <w:rStyle w:val="Strong"/>
          <w:b w:val="0"/>
          <w:sz w:val="28"/>
          <w:szCs w:val="28"/>
          <w:lang w:val="en-US"/>
        </w:rPr>
        <w:t>:</w:t>
      </w:r>
    </w:p>
    <w:p w14:paraId="30DC51C5" w14:textId="77777777" w:rsidR="007F6FD5" w:rsidRPr="00B6196A" w:rsidRDefault="007F6FD5" w:rsidP="007F6FD5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</w:rPr>
      </w:pPr>
    </w:p>
    <w:p w14:paraId="0F39B5B5" w14:textId="77777777" w:rsidR="007F6FD5" w:rsidRPr="00B6196A" w:rsidRDefault="003F778A" w:rsidP="007F6FD5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sz w:val="28"/>
          <w:szCs w:val="28"/>
        </w:rPr>
      </w:pPr>
      <w:r w:rsidRPr="00B6196A">
        <w:rPr>
          <w:bCs/>
          <w:noProof/>
          <w:sz w:val="28"/>
          <w:szCs w:val="28"/>
          <w:lang w:val="en-US" w:eastAsia="en-US"/>
        </w:rPr>
        <w:drawing>
          <wp:inline distT="0" distB="0" distL="0" distR="0" wp14:anchorId="3D53C9D1" wp14:editId="52722D2B">
            <wp:extent cx="5415915" cy="3291840"/>
            <wp:effectExtent l="0" t="0" r="0" b="10160"/>
            <wp:docPr id="2" name="Picture 2" descr="2f5b859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f5b859d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C8AA4" w14:textId="77777777" w:rsidR="007F6FD5" w:rsidRPr="00B6196A" w:rsidRDefault="007F6FD5" w:rsidP="007F6FD5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sz w:val="28"/>
          <w:szCs w:val="28"/>
        </w:rPr>
      </w:pPr>
    </w:p>
    <w:p w14:paraId="7A5F7DA8" w14:textId="34C24B50" w:rsidR="007F6FD5" w:rsidRPr="00B6196A" w:rsidRDefault="007F6FD5" w:rsidP="007F6FD5">
      <w:pPr>
        <w:spacing w:after="180" w:line="360" w:lineRule="auto"/>
        <w:ind w:left="-1134" w:firstLine="1701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Рисунок 2 – Денежно-кредитная политика Центрального банка</w:t>
      </w:r>
      <w:r w:rsidR="00F70426">
        <w:rPr>
          <w:rFonts w:ascii="Times New Roman" w:hAnsi="Times New Roman"/>
          <w:sz w:val="28"/>
          <w:szCs w:val="28"/>
        </w:rPr>
        <w:t xml:space="preserve"> </w:t>
      </w:r>
      <w:r w:rsidR="00F70426">
        <w:rPr>
          <w:rFonts w:ascii="Times New Roman" w:hAnsi="Times New Roman"/>
          <w:sz w:val="28"/>
          <w:szCs w:val="28"/>
          <w:lang w:eastAsia="en-US"/>
        </w:rPr>
        <w:t>[23</w:t>
      </w:r>
      <w:r w:rsidR="00F70426" w:rsidRPr="00B6196A">
        <w:rPr>
          <w:rFonts w:ascii="Times New Roman" w:hAnsi="Times New Roman"/>
          <w:sz w:val="28"/>
          <w:szCs w:val="28"/>
          <w:lang w:eastAsia="en-US"/>
        </w:rPr>
        <w:t>].</w:t>
      </w:r>
    </w:p>
    <w:p w14:paraId="3C648C32" w14:textId="77777777" w:rsidR="007F6FD5" w:rsidRPr="00B6196A" w:rsidRDefault="007F6FD5" w:rsidP="007F6FD5">
      <w:pPr>
        <w:pStyle w:val="NormalWeb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B6196A">
        <w:rPr>
          <w:sz w:val="28"/>
          <w:szCs w:val="28"/>
        </w:rPr>
        <w:t>Денежно-кредитная политика центрального банка осуществляется метод</w:t>
      </w:r>
      <w:r w:rsidRPr="00B6196A">
        <w:rPr>
          <w:sz w:val="28"/>
          <w:szCs w:val="28"/>
        </w:rPr>
        <w:t>а</w:t>
      </w:r>
      <w:r w:rsidRPr="00B6196A">
        <w:rPr>
          <w:sz w:val="28"/>
          <w:szCs w:val="28"/>
        </w:rPr>
        <w:t>ми либо кредитной экспансии, либо кредитной рестрикции.</w:t>
      </w:r>
    </w:p>
    <w:p w14:paraId="78631EDF" w14:textId="742E0F80" w:rsidR="007F6FD5" w:rsidRPr="00B6196A" w:rsidRDefault="005A314F" w:rsidP="007F6FD5">
      <w:pPr>
        <w:pStyle w:val="NormalWeb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B6196A">
        <w:rPr>
          <w:rStyle w:val="Strong"/>
          <w:b w:val="0"/>
          <w:sz w:val="28"/>
          <w:szCs w:val="28"/>
        </w:rPr>
        <w:t>3</w:t>
      </w:r>
      <w:r w:rsidR="007F6FD5" w:rsidRPr="00B6196A">
        <w:rPr>
          <w:rStyle w:val="Strong"/>
          <w:b w:val="0"/>
          <w:sz w:val="28"/>
          <w:szCs w:val="28"/>
        </w:rPr>
        <w:t>. Банкир правительства</w:t>
      </w:r>
      <w:r w:rsidR="00A87B54">
        <w:rPr>
          <w:sz w:val="28"/>
          <w:szCs w:val="28"/>
        </w:rPr>
        <w:t xml:space="preserve"> </w:t>
      </w:r>
      <w:r w:rsidR="00A87B54" w:rsidRPr="00B6196A">
        <w:rPr>
          <w:sz w:val="28"/>
          <w:szCs w:val="28"/>
          <w:lang w:eastAsia="en-US"/>
        </w:rPr>
        <w:t>-</w:t>
      </w:r>
      <w:r w:rsidR="007F6FD5" w:rsidRPr="00B6196A">
        <w:rPr>
          <w:sz w:val="28"/>
          <w:szCs w:val="28"/>
        </w:rPr>
        <w:t xml:space="preserve"> в этой функции на центральный банк возлож</w:t>
      </w:r>
      <w:r w:rsidR="007F6FD5" w:rsidRPr="00B6196A">
        <w:rPr>
          <w:sz w:val="28"/>
          <w:szCs w:val="28"/>
        </w:rPr>
        <w:t>е</w:t>
      </w:r>
      <w:r w:rsidR="007F6FD5" w:rsidRPr="00B6196A">
        <w:rPr>
          <w:sz w:val="28"/>
          <w:szCs w:val="28"/>
        </w:rPr>
        <w:t>но кассовое обслуживание государственного бюджета и государственного долга. Будучи банкиром правительства, центральный банк хранит на своих счетах средства госбюджета и госзаймов.</w:t>
      </w:r>
    </w:p>
    <w:p w14:paraId="0DA44082" w14:textId="77777777" w:rsidR="007F6FD5" w:rsidRPr="00B6196A" w:rsidRDefault="007F6FD5" w:rsidP="007F6FD5">
      <w:pPr>
        <w:pStyle w:val="NormalWeb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B6196A">
        <w:rPr>
          <w:rStyle w:val="Strong"/>
          <w:b w:val="0"/>
          <w:sz w:val="28"/>
          <w:szCs w:val="28"/>
        </w:rPr>
        <w:t xml:space="preserve">4. Банк банков. </w:t>
      </w:r>
      <w:r w:rsidRPr="00B6196A">
        <w:rPr>
          <w:sz w:val="28"/>
          <w:szCs w:val="28"/>
        </w:rPr>
        <w:t>Поскольку центральный</w:t>
      </w:r>
      <w:r w:rsidRPr="00B6196A">
        <w:rPr>
          <w:rStyle w:val="Strong"/>
          <w:b w:val="0"/>
          <w:sz w:val="28"/>
          <w:szCs w:val="28"/>
        </w:rPr>
        <w:t xml:space="preserve"> </w:t>
      </w:r>
      <w:r w:rsidRPr="00B6196A">
        <w:rPr>
          <w:sz w:val="28"/>
          <w:szCs w:val="28"/>
        </w:rPr>
        <w:t>банк не работает с физическими лицами и хозяйственными структурами, то</w:t>
      </w:r>
      <w:r w:rsidRPr="00B6196A">
        <w:rPr>
          <w:rStyle w:val="Strong"/>
          <w:b w:val="0"/>
          <w:sz w:val="28"/>
          <w:szCs w:val="28"/>
        </w:rPr>
        <w:t xml:space="preserve"> </w:t>
      </w:r>
      <w:r w:rsidRPr="00B6196A">
        <w:rPr>
          <w:sz w:val="28"/>
          <w:szCs w:val="28"/>
        </w:rPr>
        <w:t xml:space="preserve">звеном-посредником выступают коммерческие банки и специализированные кредитно-финансовые институты. Центральный банк осуществляет руководство и контроль над всей кредитно-финансовой системой. Центральный банк устанавливает </w:t>
      </w:r>
      <w:r w:rsidRPr="00B6196A">
        <w:rPr>
          <w:rStyle w:val="Strong"/>
          <w:b w:val="0"/>
          <w:sz w:val="28"/>
          <w:szCs w:val="28"/>
        </w:rPr>
        <w:t>обязательные нормы резервов</w:t>
      </w:r>
      <w:r w:rsidRPr="00B6196A">
        <w:rPr>
          <w:sz w:val="28"/>
          <w:szCs w:val="28"/>
        </w:rPr>
        <w:t xml:space="preserve"> для коммерческих банков, выступает для последних кредитором п</w:t>
      </w:r>
      <w:r w:rsidRPr="00B6196A">
        <w:rPr>
          <w:sz w:val="28"/>
          <w:szCs w:val="28"/>
        </w:rPr>
        <w:t>о</w:t>
      </w:r>
      <w:r w:rsidRPr="00B6196A">
        <w:rPr>
          <w:sz w:val="28"/>
          <w:szCs w:val="28"/>
        </w:rPr>
        <w:t xml:space="preserve">следней инстанции. Кроме того, центральный банк осуществляет </w:t>
      </w:r>
      <w:r w:rsidRPr="00B6196A">
        <w:rPr>
          <w:rStyle w:val="Strong"/>
          <w:b w:val="0"/>
          <w:sz w:val="28"/>
          <w:szCs w:val="28"/>
        </w:rPr>
        <w:t>переучет векселей</w:t>
      </w:r>
      <w:r w:rsidRPr="00B6196A">
        <w:rPr>
          <w:sz w:val="28"/>
          <w:szCs w:val="28"/>
        </w:rPr>
        <w:t xml:space="preserve"> коммерческих банков.</w:t>
      </w:r>
    </w:p>
    <w:p w14:paraId="714B797D" w14:textId="77777777" w:rsidR="007F6FD5" w:rsidRPr="00B6196A" w:rsidRDefault="007F6FD5" w:rsidP="007F6FD5">
      <w:pPr>
        <w:pStyle w:val="NormalWeb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B6196A">
        <w:rPr>
          <w:rStyle w:val="Strong"/>
          <w:b w:val="0"/>
          <w:sz w:val="28"/>
          <w:szCs w:val="28"/>
        </w:rPr>
        <w:t>5. Хранение золотого и валютного запаса страны</w:t>
      </w:r>
      <w:r w:rsidRPr="00B6196A">
        <w:rPr>
          <w:sz w:val="28"/>
          <w:szCs w:val="28"/>
        </w:rPr>
        <w:t>.</w:t>
      </w:r>
    </w:p>
    <w:p w14:paraId="7780AE70" w14:textId="77777777" w:rsidR="007F6FD5" w:rsidRPr="00B6196A" w:rsidRDefault="007F6FD5" w:rsidP="007F6FD5">
      <w:pPr>
        <w:pStyle w:val="NormalWeb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B6196A">
        <w:rPr>
          <w:rStyle w:val="Strong"/>
          <w:b w:val="0"/>
          <w:sz w:val="28"/>
          <w:szCs w:val="28"/>
        </w:rPr>
        <w:t>6. Денежно-кредитное регулирование экономики</w:t>
      </w:r>
      <w:r w:rsidRPr="00B6196A">
        <w:rPr>
          <w:sz w:val="28"/>
          <w:szCs w:val="28"/>
        </w:rPr>
        <w:t>.</w:t>
      </w:r>
    </w:p>
    <w:p w14:paraId="1EB0EC9C" w14:textId="77777777" w:rsidR="007F6FD5" w:rsidRPr="00B6196A" w:rsidRDefault="007F6FD5" w:rsidP="007F6FD5">
      <w:pPr>
        <w:pStyle w:val="NormalWeb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B6196A">
        <w:rPr>
          <w:sz w:val="28"/>
          <w:szCs w:val="28"/>
        </w:rPr>
        <w:t xml:space="preserve">Основные </w:t>
      </w:r>
      <w:r w:rsidRPr="00B6196A">
        <w:rPr>
          <w:rStyle w:val="Strong"/>
          <w:b w:val="0"/>
          <w:sz w:val="28"/>
          <w:szCs w:val="28"/>
        </w:rPr>
        <w:t>методы</w:t>
      </w:r>
      <w:r w:rsidRPr="00B6196A">
        <w:rPr>
          <w:sz w:val="28"/>
          <w:szCs w:val="28"/>
        </w:rPr>
        <w:t>:</w:t>
      </w:r>
    </w:p>
    <w:p w14:paraId="0471E222" w14:textId="77777777" w:rsidR="007F6FD5" w:rsidRPr="00B6196A" w:rsidRDefault="007F6FD5" w:rsidP="003D2DC4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изменение ставки учетного процента (учетная политика);</w:t>
      </w:r>
    </w:p>
    <w:p w14:paraId="1FFCF471" w14:textId="77777777" w:rsidR="007F6FD5" w:rsidRPr="00B6196A" w:rsidRDefault="007F6FD5" w:rsidP="003D2DC4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пересмотр норм обязательных резервов (резервная политика);</w:t>
      </w:r>
    </w:p>
    <w:p w14:paraId="463A4E78" w14:textId="77777777" w:rsidR="007F6FD5" w:rsidRPr="00B6196A" w:rsidRDefault="007F6FD5" w:rsidP="003D2DC4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операции с валютой на открытом рынке (для поддержания курса наци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нальной валюты);</w:t>
      </w:r>
    </w:p>
    <w:p w14:paraId="45E12D02" w14:textId="77777777" w:rsidR="007F6FD5" w:rsidRPr="00B6196A" w:rsidRDefault="007F6FD5" w:rsidP="003D2DC4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рефинансирование национальной кредитной системы.</w:t>
      </w:r>
    </w:p>
    <w:p w14:paraId="6A887047" w14:textId="77777777" w:rsidR="007F6FD5" w:rsidRPr="00B6196A" w:rsidRDefault="007F6FD5" w:rsidP="003D2DC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Style w:val="review-h5"/>
          <w:rFonts w:ascii="Times New Roman" w:hAnsi="Times New Roman"/>
          <w:sz w:val="28"/>
          <w:szCs w:val="28"/>
        </w:rPr>
        <w:t>Основными функциями Центрального банка являются:</w:t>
      </w:r>
      <w:r w:rsidRPr="00B6196A">
        <w:rPr>
          <w:rFonts w:ascii="Times New Roman" w:hAnsi="Times New Roman"/>
          <w:sz w:val="28"/>
          <w:szCs w:val="28"/>
        </w:rPr>
        <w:t xml:space="preserve"> </w:t>
      </w:r>
    </w:p>
    <w:p w14:paraId="0F4849BC" w14:textId="59CD5C86" w:rsidR="007F6FD5" w:rsidRPr="00B6196A" w:rsidRDefault="009A31AD" w:rsidP="003D2DC4">
      <w:pPr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денежная эмиссия </w:t>
      </w:r>
      <w:r w:rsidRPr="00B6196A">
        <w:rPr>
          <w:rFonts w:ascii="Times New Roman" w:hAnsi="Times New Roman"/>
          <w:sz w:val="28"/>
          <w:szCs w:val="28"/>
          <w:lang w:eastAsia="en-US"/>
        </w:rPr>
        <w:t>-</w:t>
      </w:r>
      <w:r w:rsidR="007F6FD5" w:rsidRPr="00B6196A">
        <w:rPr>
          <w:rFonts w:ascii="Times New Roman" w:hAnsi="Times New Roman"/>
          <w:sz w:val="28"/>
          <w:szCs w:val="28"/>
        </w:rPr>
        <w:t xml:space="preserve"> выпуск в обращение национальных денежных зн</w:t>
      </w:r>
      <w:r w:rsidR="007F6FD5" w:rsidRPr="00B6196A">
        <w:rPr>
          <w:rFonts w:ascii="Times New Roman" w:hAnsi="Times New Roman"/>
          <w:sz w:val="28"/>
          <w:szCs w:val="28"/>
        </w:rPr>
        <w:t>а</w:t>
      </w:r>
      <w:r w:rsidR="007F6FD5" w:rsidRPr="00B6196A">
        <w:rPr>
          <w:rFonts w:ascii="Times New Roman" w:hAnsi="Times New Roman"/>
          <w:sz w:val="28"/>
          <w:szCs w:val="28"/>
        </w:rPr>
        <w:t>ков;</w:t>
      </w:r>
    </w:p>
    <w:p w14:paraId="63416106" w14:textId="77777777" w:rsidR="007F6FD5" w:rsidRPr="00B6196A" w:rsidRDefault="007F6FD5" w:rsidP="003D2DC4">
      <w:pPr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хранение государственных золото-валютных резервов;</w:t>
      </w:r>
    </w:p>
    <w:p w14:paraId="5E341811" w14:textId="77777777" w:rsidR="007F6FD5" w:rsidRPr="00B6196A" w:rsidRDefault="007F6FD5" w:rsidP="003D2DC4">
      <w:pPr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ведение счетов правительства;</w:t>
      </w:r>
    </w:p>
    <w:p w14:paraId="0F8C2BCE" w14:textId="77777777" w:rsidR="007F6FD5" w:rsidRPr="00B6196A" w:rsidRDefault="007F6FD5" w:rsidP="003D2DC4">
      <w:pPr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хранение резервного фонда других кредитно-финансовых организаций;</w:t>
      </w:r>
    </w:p>
    <w:p w14:paraId="0F793955" w14:textId="77777777" w:rsidR="007F6FD5" w:rsidRPr="00B6196A" w:rsidRDefault="007F6FD5" w:rsidP="003D2DC4">
      <w:pPr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кредитование коммерческих банков;</w:t>
      </w:r>
    </w:p>
    <w:p w14:paraId="38992DE6" w14:textId="77777777" w:rsidR="007F6FD5" w:rsidRPr="00B6196A" w:rsidRDefault="007F6FD5" w:rsidP="003D2DC4">
      <w:pPr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контроль за деятельностью кредитно-финансовых организаций;</w:t>
      </w:r>
    </w:p>
    <w:p w14:paraId="678296FC" w14:textId="77777777" w:rsidR="007F6FD5" w:rsidRPr="00B6196A" w:rsidRDefault="007F6FD5" w:rsidP="003D2DC4">
      <w:pPr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кредитно-д</w:t>
      </w:r>
      <w:r w:rsidR="00D035F7" w:rsidRPr="00B6196A">
        <w:rPr>
          <w:rFonts w:ascii="Times New Roman" w:hAnsi="Times New Roman"/>
          <w:sz w:val="28"/>
          <w:szCs w:val="28"/>
        </w:rPr>
        <w:t>енежное регулирование экономики</w:t>
      </w:r>
      <w:r w:rsidR="00D035F7" w:rsidRPr="00B6196A">
        <w:rPr>
          <w:rFonts w:ascii="Times New Roman" w:hAnsi="Times New Roman"/>
          <w:sz w:val="28"/>
          <w:szCs w:val="28"/>
          <w:lang w:eastAsia="en-US"/>
        </w:rPr>
        <w:t xml:space="preserve"> [18].</w:t>
      </w:r>
    </w:p>
    <w:p w14:paraId="17E737DD" w14:textId="77777777" w:rsidR="007F6FD5" w:rsidRPr="007F6FD5" w:rsidRDefault="007F6FD5" w:rsidP="007F6FD5">
      <w:pPr>
        <w:spacing w:after="0" w:line="360" w:lineRule="auto"/>
        <w:ind w:left="-1134" w:right="-1" w:firstLine="425"/>
        <w:jc w:val="both"/>
        <w:rPr>
          <w:rFonts w:ascii="Times New Roman" w:hAnsi="Times New Roman"/>
          <w:sz w:val="28"/>
          <w:szCs w:val="28"/>
        </w:rPr>
      </w:pPr>
    </w:p>
    <w:p w14:paraId="1C56C57F" w14:textId="77777777" w:rsidR="00FF5EFA" w:rsidRDefault="00FF5EFA" w:rsidP="005A314F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14779C48" w14:textId="77777777" w:rsidR="003D2DC4" w:rsidRDefault="003D2DC4" w:rsidP="00FD355C">
      <w:pPr>
        <w:spacing w:after="18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47E3530E" w14:textId="77777777" w:rsidR="00332316" w:rsidRPr="00B6196A" w:rsidRDefault="00332316" w:rsidP="00FD355C">
      <w:pPr>
        <w:spacing w:after="18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1.5 Операции  и сделки Центрального банка</w:t>
      </w:r>
    </w:p>
    <w:p w14:paraId="76F62995" w14:textId="77777777" w:rsidR="00332316" w:rsidRPr="00B6196A" w:rsidRDefault="00332316" w:rsidP="00FD355C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Свои функции центральный банк осуществляет через банковские опер</w:t>
      </w:r>
      <w:r w:rsidRPr="00B6196A">
        <w:rPr>
          <w:rFonts w:ascii="Times New Roman" w:hAnsi="Times New Roman"/>
          <w:sz w:val="28"/>
          <w:szCs w:val="28"/>
        </w:rPr>
        <w:t>а</w:t>
      </w:r>
      <w:r w:rsidRPr="00B6196A">
        <w:rPr>
          <w:rFonts w:ascii="Times New Roman" w:hAnsi="Times New Roman"/>
          <w:sz w:val="28"/>
          <w:szCs w:val="28"/>
        </w:rPr>
        <w:t>ции- пассивные и активные. Пассивными операции- при их помощи образую</w:t>
      </w:r>
      <w:r w:rsidRPr="00B6196A">
        <w:rPr>
          <w:rFonts w:ascii="Times New Roman" w:hAnsi="Times New Roman"/>
          <w:sz w:val="28"/>
          <w:szCs w:val="28"/>
        </w:rPr>
        <w:t>т</w:t>
      </w:r>
      <w:r w:rsidRPr="00B6196A">
        <w:rPr>
          <w:rFonts w:ascii="Times New Roman" w:hAnsi="Times New Roman"/>
          <w:sz w:val="28"/>
          <w:szCs w:val="28"/>
        </w:rPr>
        <w:t>ся банковские ресурсы, а активные операции- при их помощи происходят ра</w:t>
      </w:r>
      <w:r w:rsidRPr="00B6196A">
        <w:rPr>
          <w:rFonts w:ascii="Times New Roman" w:hAnsi="Times New Roman"/>
          <w:sz w:val="28"/>
          <w:szCs w:val="28"/>
        </w:rPr>
        <w:t>з</w:t>
      </w:r>
      <w:r w:rsidRPr="00B6196A">
        <w:rPr>
          <w:rFonts w:ascii="Times New Roman" w:hAnsi="Times New Roman"/>
          <w:sz w:val="28"/>
          <w:szCs w:val="28"/>
        </w:rPr>
        <w:t>мещение банковских ресурсов. Основные пассивные и активные оп</w:t>
      </w:r>
      <w:r w:rsidR="007F6FD5" w:rsidRPr="00B6196A">
        <w:rPr>
          <w:rFonts w:ascii="Times New Roman" w:hAnsi="Times New Roman"/>
          <w:sz w:val="28"/>
          <w:szCs w:val="28"/>
        </w:rPr>
        <w:t>ерации представлены на рисунке 3</w:t>
      </w:r>
      <w:r w:rsidRPr="00B6196A">
        <w:rPr>
          <w:rFonts w:ascii="Times New Roman" w:hAnsi="Times New Roman"/>
          <w:sz w:val="28"/>
          <w:szCs w:val="28"/>
        </w:rPr>
        <w:t>.</w:t>
      </w:r>
    </w:p>
    <w:p w14:paraId="5CA62FBD" w14:textId="77777777" w:rsidR="00332316" w:rsidRPr="00B6196A" w:rsidRDefault="003F778A" w:rsidP="00FD355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3BA716" wp14:editId="6885B003">
            <wp:simplePos x="0" y="0"/>
            <wp:positionH relativeFrom="column">
              <wp:posOffset>-114300</wp:posOffset>
            </wp:positionH>
            <wp:positionV relativeFrom="paragraph">
              <wp:posOffset>306705</wp:posOffset>
            </wp:positionV>
            <wp:extent cx="5486400" cy="3400425"/>
            <wp:effectExtent l="0" t="0" r="0" b="3175"/>
            <wp:wrapSquare wrapText="bothSides"/>
            <wp:docPr id="5" name="Рисунок 1" descr="Description: https://im0-tub-ru.yandex.net/i?id=1f51b75fc4765fa93aa2474dc92efe2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scription: https://im0-tub-ru.yandex.net/i?id=1f51b75fc4765fa93aa2474dc92efe24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2542D" w14:textId="77777777" w:rsidR="00332316" w:rsidRPr="00B6196A" w:rsidRDefault="00332316" w:rsidP="00FD355C">
      <w:pPr>
        <w:spacing w:after="0" w:line="360" w:lineRule="auto"/>
        <w:ind w:right="-1" w:firstLine="539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br w:type="textWrapping" w:clear="all"/>
      </w:r>
    </w:p>
    <w:p w14:paraId="18E43F7B" w14:textId="7CBA0032" w:rsidR="00332316" w:rsidRPr="00B6196A" w:rsidRDefault="007F6FD5" w:rsidP="00FD355C">
      <w:pPr>
        <w:spacing w:after="0" w:line="360" w:lineRule="auto"/>
        <w:ind w:left="-1134" w:right="-1" w:firstLine="1701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Рисунок 3</w:t>
      </w:r>
      <w:r w:rsidR="00332316" w:rsidRPr="00B6196A">
        <w:rPr>
          <w:rFonts w:ascii="Times New Roman" w:hAnsi="Times New Roman"/>
          <w:sz w:val="28"/>
          <w:szCs w:val="28"/>
        </w:rPr>
        <w:t xml:space="preserve"> - Пассивные и активные операции ЦБ РФ</w:t>
      </w:r>
      <w:r w:rsidR="00F70426">
        <w:rPr>
          <w:rFonts w:ascii="Times New Roman" w:hAnsi="Times New Roman"/>
          <w:sz w:val="28"/>
          <w:szCs w:val="28"/>
        </w:rPr>
        <w:t xml:space="preserve"> </w:t>
      </w:r>
      <w:r w:rsidR="00A175B0">
        <w:rPr>
          <w:rFonts w:ascii="Times New Roman" w:hAnsi="Times New Roman"/>
          <w:sz w:val="28"/>
          <w:szCs w:val="28"/>
          <w:lang w:eastAsia="en-US"/>
        </w:rPr>
        <w:t>[9</w:t>
      </w:r>
      <w:r w:rsidR="00F70426" w:rsidRPr="00B6196A">
        <w:rPr>
          <w:rFonts w:ascii="Times New Roman" w:hAnsi="Times New Roman"/>
          <w:sz w:val="28"/>
          <w:szCs w:val="28"/>
          <w:lang w:eastAsia="en-US"/>
        </w:rPr>
        <w:t>].</w:t>
      </w:r>
    </w:p>
    <w:p w14:paraId="0764125A" w14:textId="77777777" w:rsidR="00332316" w:rsidRPr="00B6196A" w:rsidRDefault="00332316" w:rsidP="00FD355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При осуществлении данных операций Центральный банк не только ре</w:t>
      </w:r>
      <w:r w:rsidRPr="00B6196A">
        <w:rPr>
          <w:rFonts w:ascii="Times New Roman" w:hAnsi="Times New Roman"/>
          <w:sz w:val="28"/>
          <w:szCs w:val="28"/>
        </w:rPr>
        <w:t>а</w:t>
      </w:r>
      <w:r w:rsidRPr="00B6196A">
        <w:rPr>
          <w:rFonts w:ascii="Times New Roman" w:hAnsi="Times New Roman"/>
          <w:sz w:val="28"/>
          <w:szCs w:val="28"/>
        </w:rPr>
        <w:t>лизует направление кредитно-денежной политики, но и еще содействует ко</w:t>
      </w:r>
      <w:r w:rsidRPr="00B6196A">
        <w:rPr>
          <w:rFonts w:ascii="Times New Roman" w:hAnsi="Times New Roman"/>
          <w:sz w:val="28"/>
          <w:szCs w:val="28"/>
        </w:rPr>
        <w:t>м</w:t>
      </w:r>
      <w:r w:rsidRPr="00B6196A">
        <w:rPr>
          <w:rFonts w:ascii="Times New Roman" w:hAnsi="Times New Roman"/>
          <w:sz w:val="28"/>
          <w:szCs w:val="28"/>
        </w:rPr>
        <w:t>мерческим банкам в поддержании на нужном уровне их ликвидности, т.е их способности во время выполнять свои обязательства перед клиентами- юр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>дическими и физическими лицами. Центральный банк также может осущест</w:t>
      </w:r>
      <w:r w:rsidRPr="00B6196A">
        <w:rPr>
          <w:rFonts w:ascii="Times New Roman" w:hAnsi="Times New Roman"/>
          <w:sz w:val="28"/>
          <w:szCs w:val="28"/>
        </w:rPr>
        <w:t>в</w:t>
      </w:r>
      <w:r w:rsidRPr="00B6196A">
        <w:rPr>
          <w:rFonts w:ascii="Times New Roman" w:hAnsi="Times New Roman"/>
          <w:sz w:val="28"/>
          <w:szCs w:val="28"/>
        </w:rPr>
        <w:t xml:space="preserve">лять банковские операции и сделки на комиссионной основе, за исключением тех случаев, которые предусмотрены федеральными законами. </w:t>
      </w:r>
    </w:p>
    <w:p w14:paraId="2520B0CF" w14:textId="77777777" w:rsidR="00332316" w:rsidRPr="00B6196A" w:rsidRDefault="00332316" w:rsidP="00FD355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 В целом под операциями Центрального банка понимается купля-продажа государственных ценных бумаг, прежде всего облигаций и иных обязательств. Банк России выполняет роль главного лидера и агента по обслуживанию гос</w:t>
      </w:r>
      <w:r w:rsidRPr="00B6196A">
        <w:rPr>
          <w:rFonts w:ascii="Times New Roman" w:hAnsi="Times New Roman"/>
          <w:sz w:val="28"/>
          <w:szCs w:val="28"/>
        </w:rPr>
        <w:t>у</w:t>
      </w:r>
      <w:r w:rsidRPr="00B6196A">
        <w:rPr>
          <w:rFonts w:ascii="Times New Roman" w:hAnsi="Times New Roman"/>
          <w:sz w:val="28"/>
          <w:szCs w:val="28"/>
        </w:rPr>
        <w:t>дарственного долга. Операции с ценными бумаги проводят более 50 офиц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 xml:space="preserve">альных дилеров, в роли которой выступают коммерческие баки. </w:t>
      </w:r>
    </w:p>
    <w:p w14:paraId="722BABD2" w14:textId="3B31117F" w:rsidR="00332316" w:rsidRPr="00B6196A" w:rsidRDefault="00332316" w:rsidP="00FD355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Суть операций заключается в том, что покупая ценный бумаги, Це</w:t>
      </w:r>
      <w:r w:rsidRPr="00B6196A">
        <w:rPr>
          <w:rFonts w:ascii="Times New Roman" w:hAnsi="Times New Roman"/>
          <w:sz w:val="28"/>
          <w:szCs w:val="28"/>
        </w:rPr>
        <w:t>н</w:t>
      </w:r>
      <w:r w:rsidRPr="00B6196A">
        <w:rPr>
          <w:rFonts w:ascii="Times New Roman" w:hAnsi="Times New Roman"/>
          <w:sz w:val="28"/>
          <w:szCs w:val="28"/>
        </w:rPr>
        <w:t>тральный банк направляет в оборот определенную сумму денег и тем самым увеличивает сначала банковские резервы, а после общую массу денег при неизменных ситу</w:t>
      </w:r>
      <w:r w:rsidR="005D2B7A" w:rsidRPr="00B6196A">
        <w:rPr>
          <w:rFonts w:ascii="Times New Roman" w:hAnsi="Times New Roman"/>
          <w:sz w:val="28"/>
          <w:szCs w:val="28"/>
        </w:rPr>
        <w:t xml:space="preserve">ациях </w:t>
      </w:r>
      <w:r w:rsidR="00A175B0">
        <w:rPr>
          <w:rFonts w:ascii="Times New Roman" w:hAnsi="Times New Roman"/>
          <w:sz w:val="28"/>
          <w:szCs w:val="28"/>
          <w:lang w:eastAsia="en-US"/>
        </w:rPr>
        <w:t>[9</w:t>
      </w:r>
      <w:r w:rsidR="005D2B7A" w:rsidRPr="00B6196A">
        <w:rPr>
          <w:rFonts w:ascii="Times New Roman" w:hAnsi="Times New Roman"/>
          <w:sz w:val="28"/>
          <w:szCs w:val="28"/>
          <w:lang w:eastAsia="en-US"/>
        </w:rPr>
        <w:t>].</w:t>
      </w:r>
    </w:p>
    <w:p w14:paraId="106B8117" w14:textId="77777777" w:rsidR="00332316" w:rsidRPr="00B6196A" w:rsidRDefault="00332316" w:rsidP="003D2DC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К числу государственных ценных бумаг относятся:</w:t>
      </w:r>
    </w:p>
    <w:p w14:paraId="0744151E" w14:textId="77777777" w:rsidR="00332316" w:rsidRPr="00B6196A" w:rsidRDefault="00332316" w:rsidP="003D2DC4">
      <w:pPr>
        <w:pStyle w:val="ListParagraph"/>
        <w:numPr>
          <w:ilvl w:val="0"/>
          <w:numId w:val="20"/>
        </w:numPr>
        <w:spacing w:after="0" w:line="360" w:lineRule="auto"/>
        <w:ind w:left="142" w:right="-1" w:firstLine="284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Казначейские векселя;</w:t>
      </w:r>
    </w:p>
    <w:p w14:paraId="59EAD77E" w14:textId="77777777" w:rsidR="00332316" w:rsidRPr="00B6196A" w:rsidRDefault="00332316" w:rsidP="003D2DC4">
      <w:pPr>
        <w:pStyle w:val="ListParagraph"/>
        <w:numPr>
          <w:ilvl w:val="0"/>
          <w:numId w:val="20"/>
        </w:numPr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Среднесрочные казначейские векселя, казначейские бона;</w:t>
      </w:r>
    </w:p>
    <w:p w14:paraId="2159F470" w14:textId="77777777" w:rsidR="00332316" w:rsidRPr="00B6196A" w:rsidRDefault="00332316" w:rsidP="003D2DC4">
      <w:pPr>
        <w:pStyle w:val="ListParagraph"/>
        <w:numPr>
          <w:ilvl w:val="0"/>
          <w:numId w:val="20"/>
        </w:numPr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Долгосрочные казначейские векселя;</w:t>
      </w:r>
    </w:p>
    <w:p w14:paraId="1303233D" w14:textId="77777777" w:rsidR="00332316" w:rsidRPr="00B6196A" w:rsidRDefault="00332316" w:rsidP="003D2DC4">
      <w:pPr>
        <w:pStyle w:val="ListParagraph"/>
        <w:numPr>
          <w:ilvl w:val="0"/>
          <w:numId w:val="20"/>
        </w:numPr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Государственные облигации. </w:t>
      </w:r>
    </w:p>
    <w:p w14:paraId="7A6B97A0" w14:textId="77777777" w:rsidR="00332316" w:rsidRPr="00B6196A" w:rsidRDefault="00332316" w:rsidP="00FD355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Опыт стран с развитой экономикой показывает, что наличие широкого рынка ценных бумаг позволяет:</w:t>
      </w:r>
    </w:p>
    <w:p w14:paraId="0CA4C55F" w14:textId="77777777" w:rsidR="00332316" w:rsidRPr="00B6196A" w:rsidRDefault="00332316" w:rsidP="007562F4">
      <w:pPr>
        <w:pStyle w:val="ListParagraph"/>
        <w:numPr>
          <w:ilvl w:val="0"/>
          <w:numId w:val="21"/>
        </w:numPr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Осуществить временное заимствование у коммерческих структур, ко</w:t>
      </w:r>
      <w:r w:rsidRPr="00B6196A">
        <w:rPr>
          <w:rFonts w:ascii="Times New Roman" w:hAnsi="Times New Roman"/>
          <w:sz w:val="28"/>
          <w:szCs w:val="28"/>
        </w:rPr>
        <w:t>м</w:t>
      </w:r>
      <w:r w:rsidRPr="00B6196A">
        <w:rPr>
          <w:rFonts w:ascii="Times New Roman" w:hAnsi="Times New Roman"/>
          <w:sz w:val="28"/>
          <w:szCs w:val="28"/>
        </w:rPr>
        <w:t>мерческих банков для Правительства через ЦБ РФ;</w:t>
      </w:r>
    </w:p>
    <w:p w14:paraId="283484E3" w14:textId="77777777" w:rsidR="00332316" w:rsidRPr="00B6196A" w:rsidRDefault="00332316" w:rsidP="007562F4">
      <w:pPr>
        <w:pStyle w:val="ListParagraph"/>
        <w:numPr>
          <w:ilvl w:val="0"/>
          <w:numId w:val="21"/>
        </w:numPr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Сократить инфляционное финансирование дефицита государственного бюджета;</w:t>
      </w:r>
    </w:p>
    <w:p w14:paraId="01DAB4DC" w14:textId="77777777" w:rsidR="00332316" w:rsidRPr="00B6196A" w:rsidRDefault="00332316" w:rsidP="007562F4">
      <w:pPr>
        <w:pStyle w:val="ListParagraph"/>
        <w:numPr>
          <w:ilvl w:val="0"/>
          <w:numId w:val="21"/>
        </w:numPr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Использовать государственные ценные бумаги для проведения креди</w:t>
      </w:r>
      <w:r w:rsidRPr="00B6196A">
        <w:rPr>
          <w:rFonts w:ascii="Times New Roman" w:hAnsi="Times New Roman"/>
          <w:sz w:val="28"/>
          <w:szCs w:val="28"/>
        </w:rPr>
        <w:t>т</w:t>
      </w:r>
      <w:r w:rsidRPr="00B6196A">
        <w:rPr>
          <w:rFonts w:ascii="Times New Roman" w:hAnsi="Times New Roman"/>
          <w:sz w:val="28"/>
          <w:szCs w:val="28"/>
        </w:rPr>
        <w:t xml:space="preserve">ной политики и на ее основе регулировать общую массу денег в обращении. </w:t>
      </w:r>
    </w:p>
    <w:p w14:paraId="3E591ED5" w14:textId="77777777" w:rsidR="00332316" w:rsidRPr="00B6196A" w:rsidRDefault="00332316" w:rsidP="003F778A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Все вышеназванные операции Центрального банка имеют свой ряд ос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бенностей:</w:t>
      </w:r>
    </w:p>
    <w:p w14:paraId="7C00B316" w14:textId="77777777" w:rsidR="00332316" w:rsidRPr="00B6196A" w:rsidRDefault="00332316" w:rsidP="00FD355C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-все операции, которые выполняются Центральным банком носят искл</w:t>
      </w:r>
      <w:r w:rsidRPr="00B6196A">
        <w:rPr>
          <w:rFonts w:ascii="Times New Roman" w:hAnsi="Times New Roman"/>
          <w:sz w:val="28"/>
          <w:szCs w:val="28"/>
        </w:rPr>
        <w:t>ю</w:t>
      </w:r>
      <w:r w:rsidRPr="00B6196A">
        <w:rPr>
          <w:rFonts w:ascii="Times New Roman" w:hAnsi="Times New Roman"/>
          <w:sz w:val="28"/>
          <w:szCs w:val="28"/>
        </w:rPr>
        <w:t>чительно денежный характер, так как осуществляется в сфере обмена и охв</w:t>
      </w:r>
      <w:r w:rsidRPr="00B6196A">
        <w:rPr>
          <w:rFonts w:ascii="Times New Roman" w:hAnsi="Times New Roman"/>
          <w:sz w:val="28"/>
          <w:szCs w:val="28"/>
        </w:rPr>
        <w:t>а</w:t>
      </w:r>
      <w:r w:rsidRPr="00B6196A">
        <w:rPr>
          <w:rFonts w:ascii="Times New Roman" w:hAnsi="Times New Roman"/>
          <w:sz w:val="28"/>
          <w:szCs w:val="28"/>
        </w:rPr>
        <w:t>тывают все стадии воспроизводственного процесса;</w:t>
      </w:r>
    </w:p>
    <w:p w14:paraId="41E33E71" w14:textId="77777777" w:rsidR="00332316" w:rsidRPr="00B6196A" w:rsidRDefault="00332316" w:rsidP="00FD355C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-благодаря функции эмиссии наличных денег, Центральный банк эмит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>рует банкноты и монеты, обладает монопольным правом;</w:t>
      </w:r>
    </w:p>
    <w:p w14:paraId="45DF3ACF" w14:textId="77777777" w:rsidR="00332316" w:rsidRPr="00B6196A" w:rsidRDefault="00332316" w:rsidP="00FD355C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-операции, которые происходят, могу охватывать как макроуровень, так и микроуровень экономических отношений;</w:t>
      </w:r>
    </w:p>
    <w:p w14:paraId="1FDFF529" w14:textId="77777777" w:rsidR="00332316" w:rsidRPr="00B6196A" w:rsidRDefault="00332316" w:rsidP="00FD355C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-субъектами взаимоотношений Центрального банка РФ являются, ро</w:t>
      </w:r>
      <w:r w:rsidRPr="00B6196A">
        <w:rPr>
          <w:rFonts w:ascii="Times New Roman" w:hAnsi="Times New Roman"/>
          <w:sz w:val="28"/>
          <w:szCs w:val="28"/>
        </w:rPr>
        <w:t>с</w:t>
      </w:r>
      <w:r w:rsidRPr="00B6196A">
        <w:rPr>
          <w:rFonts w:ascii="Times New Roman" w:hAnsi="Times New Roman"/>
          <w:sz w:val="28"/>
          <w:szCs w:val="28"/>
        </w:rPr>
        <w:t xml:space="preserve">сийские и иностранные кредитные организации; </w:t>
      </w:r>
    </w:p>
    <w:p w14:paraId="6DCCF730" w14:textId="77777777" w:rsidR="00332316" w:rsidRPr="00B6196A" w:rsidRDefault="00332316" w:rsidP="00FD355C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-операции осуществляются в соответствии с обычаями делового оборота, принятым в международной банковской практике. Они охватывают отнош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>ния не только между отечественными производителями, но и между ин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странными агентами;</w:t>
      </w:r>
    </w:p>
    <w:p w14:paraId="6B33EFB6" w14:textId="77777777" w:rsidR="00332316" w:rsidRPr="00B6196A" w:rsidRDefault="00332316" w:rsidP="003F778A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-операции происходят на комиссионной основе. Без взимания комиссии производятся только операции со средствами федерального бюджета, ресу</w:t>
      </w:r>
      <w:r w:rsidRPr="00B6196A">
        <w:rPr>
          <w:rFonts w:ascii="Times New Roman" w:hAnsi="Times New Roman"/>
          <w:sz w:val="28"/>
          <w:szCs w:val="28"/>
        </w:rPr>
        <w:t>р</w:t>
      </w:r>
      <w:r w:rsidRPr="00B6196A">
        <w:rPr>
          <w:rFonts w:ascii="Times New Roman" w:hAnsi="Times New Roman"/>
          <w:sz w:val="28"/>
          <w:szCs w:val="28"/>
        </w:rPr>
        <w:t>сами государственных внебюджетных фондов, а также операции по обслуж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>ванию государственного долга РФ.</w:t>
      </w:r>
    </w:p>
    <w:p w14:paraId="427FFBF3" w14:textId="77777777" w:rsidR="00332316" w:rsidRPr="00B6196A" w:rsidRDefault="00332316" w:rsidP="007562F4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Есть определенные операции, который Центральный банк не имеет права выполнять:</w:t>
      </w:r>
    </w:p>
    <w:p w14:paraId="42F1633B" w14:textId="77777777" w:rsidR="00332316" w:rsidRPr="00B6196A" w:rsidRDefault="00332316" w:rsidP="003F778A">
      <w:pPr>
        <w:tabs>
          <w:tab w:val="right" w:pos="850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-осуществлять банковские операции с юридическими лицами, не име</w:t>
      </w:r>
      <w:r w:rsidRPr="00B6196A">
        <w:rPr>
          <w:rFonts w:ascii="Times New Roman" w:hAnsi="Times New Roman"/>
          <w:sz w:val="28"/>
          <w:szCs w:val="28"/>
        </w:rPr>
        <w:t>ю</w:t>
      </w:r>
      <w:r w:rsidRPr="00B6196A">
        <w:rPr>
          <w:rFonts w:ascii="Times New Roman" w:hAnsi="Times New Roman"/>
          <w:sz w:val="28"/>
          <w:szCs w:val="28"/>
        </w:rPr>
        <w:t>щими лицензии на осуществление банковских операций;</w:t>
      </w:r>
    </w:p>
    <w:p w14:paraId="4178B2FD" w14:textId="77777777" w:rsidR="00332316" w:rsidRPr="00B6196A" w:rsidRDefault="00332316" w:rsidP="003F778A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-осуществлять банковские операции с физическими лицами в тех реги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нах, где отсутствуют кредитные организации;</w:t>
      </w:r>
    </w:p>
    <w:p w14:paraId="4E77649B" w14:textId="77777777" w:rsidR="00332316" w:rsidRPr="00B6196A" w:rsidRDefault="00332316" w:rsidP="003F778A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-приобретать акции кредитных и иных организаций;</w:t>
      </w:r>
    </w:p>
    <w:p w14:paraId="555B8033" w14:textId="77777777" w:rsidR="00332316" w:rsidRPr="00B6196A" w:rsidRDefault="00332316" w:rsidP="003F778A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-заниматься торговой и производственной деятельностью, за исключен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>ем случаев, предусмотренных законодательством.</w:t>
      </w:r>
    </w:p>
    <w:p w14:paraId="325201F7" w14:textId="77777777" w:rsidR="0064015D" w:rsidRPr="00B6196A" w:rsidRDefault="00332316" w:rsidP="003F778A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Операции Центрального банка и проведение кредитно-денежной полит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>ки определяют состояние и изменение его баланса.</w:t>
      </w:r>
    </w:p>
    <w:p w14:paraId="0F22279E" w14:textId="77777777" w:rsidR="009E5F24" w:rsidRPr="00B6196A" w:rsidRDefault="009E5F24" w:rsidP="003F778A">
      <w:pPr>
        <w:spacing w:after="0"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C56856F" w14:textId="77777777" w:rsidR="00740A82" w:rsidRPr="00B6196A" w:rsidRDefault="00740A82" w:rsidP="00FD355C">
      <w:pPr>
        <w:spacing w:after="180" w:line="36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</w:p>
    <w:p w14:paraId="0E49AD2C" w14:textId="77777777" w:rsidR="00740A82" w:rsidRPr="00B6196A" w:rsidRDefault="00740A82" w:rsidP="00FD355C">
      <w:pPr>
        <w:spacing w:after="180" w:line="36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</w:p>
    <w:p w14:paraId="3B852D27" w14:textId="77777777" w:rsidR="00740A82" w:rsidRPr="00B6196A" w:rsidRDefault="00740A82" w:rsidP="00FD355C">
      <w:pPr>
        <w:spacing w:after="180" w:line="36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</w:p>
    <w:p w14:paraId="7F220589" w14:textId="77777777" w:rsidR="00740A82" w:rsidRPr="00B6196A" w:rsidRDefault="00740A82" w:rsidP="00FD355C">
      <w:pPr>
        <w:spacing w:after="180" w:line="36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</w:p>
    <w:p w14:paraId="573B46D7" w14:textId="77777777" w:rsidR="00740A82" w:rsidRPr="00B6196A" w:rsidRDefault="00740A82" w:rsidP="00FD355C">
      <w:pPr>
        <w:spacing w:after="180" w:line="36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</w:p>
    <w:p w14:paraId="18197981" w14:textId="77777777" w:rsidR="00740A82" w:rsidRPr="00B6196A" w:rsidRDefault="00740A82" w:rsidP="00FD355C">
      <w:pPr>
        <w:spacing w:after="180" w:line="36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</w:p>
    <w:p w14:paraId="6F56A958" w14:textId="77777777" w:rsidR="007562F4" w:rsidRPr="00B6196A" w:rsidRDefault="007562F4" w:rsidP="00FD355C">
      <w:pPr>
        <w:spacing w:after="180" w:line="36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</w:p>
    <w:p w14:paraId="245703B6" w14:textId="21899F7B" w:rsidR="0064015D" w:rsidRPr="00B6196A" w:rsidRDefault="00416E86" w:rsidP="00416E86">
      <w:pPr>
        <w:spacing w:after="18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015D" w:rsidRPr="00B6196A">
        <w:rPr>
          <w:rFonts w:ascii="Times New Roman" w:hAnsi="Times New Roman"/>
          <w:sz w:val="28"/>
          <w:szCs w:val="28"/>
        </w:rPr>
        <w:t xml:space="preserve"> </w:t>
      </w:r>
      <w:r w:rsidR="004931D5" w:rsidRPr="00B6196A">
        <w:rPr>
          <w:rFonts w:ascii="Times New Roman" w:hAnsi="Times New Roman"/>
          <w:sz w:val="28"/>
          <w:szCs w:val="28"/>
        </w:rPr>
        <w:t>Направления и основные инструменты денежно-кредитной политики</w:t>
      </w:r>
    </w:p>
    <w:p w14:paraId="39361949" w14:textId="77777777" w:rsidR="0064015D" w:rsidRPr="00B6196A" w:rsidRDefault="0064015D" w:rsidP="007562F4">
      <w:pPr>
        <w:spacing w:after="18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2.1 </w:t>
      </w:r>
      <w:r w:rsidR="00907A31" w:rsidRPr="00B6196A">
        <w:rPr>
          <w:rFonts w:ascii="Times New Roman" w:hAnsi="Times New Roman"/>
          <w:bCs/>
          <w:sz w:val="28"/>
          <w:szCs w:val="28"/>
        </w:rPr>
        <w:t>Аналитический обзор денежно</w:t>
      </w:r>
      <w:r w:rsidR="006C1720" w:rsidRPr="00B6196A">
        <w:rPr>
          <w:rFonts w:ascii="Times New Roman" w:hAnsi="Times New Roman"/>
          <w:bCs/>
          <w:sz w:val="28"/>
          <w:szCs w:val="28"/>
        </w:rPr>
        <w:t>-</w:t>
      </w:r>
      <w:r w:rsidR="00907A31" w:rsidRPr="00B6196A">
        <w:rPr>
          <w:rFonts w:ascii="Times New Roman" w:hAnsi="Times New Roman"/>
          <w:bCs/>
          <w:sz w:val="28"/>
          <w:szCs w:val="28"/>
        </w:rPr>
        <w:t>кредитной сферы в России</w:t>
      </w:r>
    </w:p>
    <w:p w14:paraId="6B74D9E3" w14:textId="77777777" w:rsidR="0064015D" w:rsidRPr="00B6196A" w:rsidRDefault="0064015D" w:rsidP="007562F4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Денежно-кредитная политика представляет собой совокупность разраб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танных центральным банком вместе с Правительством мероприятий в области организации денежных и кредитных отношений. С помощью именно этих м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>роприятий осуществляется воздействие денежно-кредитной сферы на воспр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изводственный процесс в целях регулирования экономического роста. В зак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нах о Центральных банках особо отмечается их ответственность за стабил</w:t>
      </w:r>
      <w:r w:rsidRPr="00B6196A">
        <w:rPr>
          <w:rFonts w:ascii="Times New Roman" w:hAnsi="Times New Roman"/>
          <w:sz w:val="28"/>
          <w:szCs w:val="28"/>
        </w:rPr>
        <w:t>ь</w:t>
      </w:r>
      <w:r w:rsidRPr="00B6196A">
        <w:rPr>
          <w:rFonts w:ascii="Times New Roman" w:hAnsi="Times New Roman"/>
          <w:sz w:val="28"/>
          <w:szCs w:val="28"/>
        </w:rPr>
        <w:t xml:space="preserve">ность денежного обращения и курса национальной валюты. </w:t>
      </w:r>
    </w:p>
    <w:p w14:paraId="7CD7C788" w14:textId="77777777" w:rsidR="00874E07" w:rsidRPr="00B6196A" w:rsidRDefault="00874E07" w:rsidP="007562F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B6196A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середине 2017 г.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продолжалось смягчение денежно-кредитных условий под влиянием благоприятных изменений в реальном секторе экономики.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в анализируемом периоде </w:t>
      </w:r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продолжалось восстановление экономической активности.</w:t>
      </w:r>
      <w:proofErr w:type="gramEnd"/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возросшая уверенность российских компаний в перспективах роста национальной экономики</w:t>
      </w:r>
      <w:r w:rsidRPr="00B6196A">
        <w:rPr>
          <w:rFonts w:ascii="Times New Roman" w:hAnsi="Times New Roman"/>
          <w:bCs/>
          <w:color w:val="000000"/>
          <w:position w:val="8"/>
          <w:sz w:val="28"/>
          <w:szCs w:val="28"/>
          <w:lang w:val="en-US" w:eastAsia="en-US"/>
        </w:rPr>
        <w:t xml:space="preserve"> </w:t>
      </w:r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способство- вала увеличению инвестиционного спроса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инвестиции в основной капитал продолжали восстанавливаться, в II квартале 2017 г. годовые темпы их прироста превысили 6%.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B6196A">
        <w:rPr>
          <w:rFonts w:ascii="Times New Roman" w:hAnsi="Times New Roman"/>
          <w:color w:val="000000"/>
          <w:sz w:val="28"/>
          <w:szCs w:val="28"/>
          <w:lang w:eastAsia="en-US"/>
        </w:rPr>
        <w:t>Р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ост инвестиционного спроса в свою очередь способствовал увеличению производства в ряде отраслей российского машиностроения, а так же объемов строительных работ.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дополнительную поддержку росту инвестиционного спроса оказал государственный сектор (реализация крупных инвестпроектов с государственным участием, а также обновление транспортного парка медицинских и образовательных учреждений).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Одним из факторов, способствовавших восстановлению инвестиционного спроса, было оживление на кредитном рынке.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по предварительным данным, в первом полугодии 2017 г. за счет банковских кредитов финансировалось 11,5% всех инвестиций в основной капитал, что больше, чем в любом предыдущем году. </w:t>
      </w:r>
    </w:p>
    <w:p w14:paraId="7D0EA629" w14:textId="77777777" w:rsidR="00744BD2" w:rsidRPr="00B6196A" w:rsidRDefault="00874E07" w:rsidP="007562F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Прод</w:t>
      </w:r>
      <w:r w:rsidR="00744BD2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олжающийся рост реальных зара</w:t>
      </w:r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 xml:space="preserve">ботных </w:t>
      </w:r>
      <w:r w:rsidR="00744BD2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плат способствовал восстановле</w:t>
      </w:r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нию потребительской уверенности</w:t>
      </w:r>
      <w:r w:rsidR="00744BD2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, соз</w:t>
      </w:r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 xml:space="preserve">давая условия для роста потребительской </w:t>
      </w:r>
      <w:r w:rsidR="00744BD2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активности.</w:t>
      </w:r>
      <w:proofErr w:type="gramEnd"/>
      <w:r w:rsidR="00744BD2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 xml:space="preserve"> </w:t>
      </w:r>
      <w:r w:rsidR="00744BD2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оборот розничной торговли, сокращавшийся с</w:t>
      </w:r>
      <w:r w:rsidR="00744BD2" w:rsidRPr="00744BD2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="00744BD2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начала 2015 г., в II квартале 2017 г. начал медленно расти, причем наиболь- ший вклад в его восстановление вносили товары длительного пользования, что может объясняться отложенным спросом прошлых лет на данные товары. </w:t>
      </w:r>
      <w:proofErr w:type="gramStart"/>
      <w:r w:rsidR="00744BD2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рост потребительской активности способствовал восстановлению спроса на потребительские кредиты.</w:t>
      </w:r>
      <w:proofErr w:type="gramEnd"/>
      <w:r w:rsidR="00744BD2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 xml:space="preserve"> </w:t>
      </w:r>
    </w:p>
    <w:p w14:paraId="3609798B" w14:textId="77777777" w:rsidR="00744BD2" w:rsidRPr="00B6196A" w:rsidRDefault="00744BD2" w:rsidP="007562F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Благодаря восстановлению внутреннего спроса темп прироста ввп в годовом выражении в II квартале 2017 г. составил 2,5%, достигнув максимального значения с конца 2013 года.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в III квартале экономическая активность продолжала расти, хотя и несколько меньшими темпами.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восстановление потребительск</w:t>
      </w:r>
      <w:r w:rsidRPr="00B6196A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го и инвестиционного спроса способствовало улучшению финансового положения российских компаний, в том числе их способности обслуживать свои обязательства по кредитам.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в результате, хотя банки и инвесторы по-прежнему предъявляли жесткие требования к потенци- альным заемщикам, этим требованиям соответствовал более широкий круг заемщиков, чем ранее.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Благодаря этому денежно-кредитные условия уже имели менее сдерживающий характер и таким образом смягчались.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</w:p>
    <w:p w14:paraId="24888CB5" w14:textId="77777777" w:rsidR="00744BD2" w:rsidRPr="00B6196A" w:rsidRDefault="00744BD2" w:rsidP="007562F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Восстановление экономической активности происходило на фоне </w:t>
      </w:r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сохранения инфляции вблизи 4% в III квартале 2017 года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ин- фляционные ожиданиянаселения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,предприятий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и участников финансового рынка также снижались, хотя этот процесс был неустойчивым и не- равномерным.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инфляционные ожидания еще не закрепились на низком уровне, но их продолжающееся ослабление </w:t>
      </w:r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позволило Банку России продолжить понижение ключевой ставки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, которая в течение II–III кварталов 2017 г. была снижена трижды (с 9,75% годовых в начале апреля до 8,5% годовых в конце сентября).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снижение ключевой ставки также способ- ствовало некоторому смягчению денежно-кре- дитных условий за счет уменьшения стоимости привлечения заемных средств.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</w:p>
    <w:p w14:paraId="258AD2F9" w14:textId="77777777" w:rsidR="00744BD2" w:rsidRPr="00B6196A" w:rsidRDefault="00744BD2" w:rsidP="007562F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Cнижение ключевой ставки немедленно транслировалось в ставки денежного рынка.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в августе-сентябре ставки по межбанковским кредитам сместились в нижнюю половину процентного коридора Банка </w:t>
      </w:r>
      <w:r w:rsidRPr="00B6196A">
        <w:rPr>
          <w:rFonts w:ascii="Times New Roman" w:hAnsi="Times New Roman"/>
          <w:color w:val="000000"/>
          <w:sz w:val="28"/>
          <w:szCs w:val="28"/>
          <w:lang w:eastAsia="en-US"/>
        </w:rPr>
        <w:t>Р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оссии (средний спред между ключевой ставкой и ставкой MIACR вырос с 0,1 в апреле-июле до 0,4 в августе-сентябре).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Это было связано с неоднородностью распределения рублевой ликвидности, низкой конкуренцией среди за- емщиков и, в меньшей степени, с ухудшением ситуации с валютной ликвидностью и вызванным этим снижением ставок в сегменте «валютный своп» денежного рынка.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</w:p>
    <w:p w14:paraId="59CC5E6A" w14:textId="77777777" w:rsidR="00441BD7" w:rsidRPr="00B6196A" w:rsidRDefault="00744BD2" w:rsidP="00744BD2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Однако это уменьшение ставок денежного рынка воспринималось участниками рынка как локальное явление и не вело к переоценке ожиданий относительно будущей динамики краткосрочных ставок.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ожидания, отражавшиеся в котировках процентных свопов (IRS), смещались вслед за ключевой ставкой, причем в отдельных случаях корректировка ожиданий начиналась еще до снижения ключевой ставки, и к моменту изменения ключевой ставки ее снижение уже оказывало</w:t>
      </w:r>
      <w:r w:rsidR="00441BD7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сь «отыграно» рынком (рис. 4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).</w:t>
      </w:r>
      <w:proofErr w:type="gramEnd"/>
    </w:p>
    <w:p w14:paraId="104EFF0C" w14:textId="77777777" w:rsidR="00441BD7" w:rsidRPr="00B6196A" w:rsidRDefault="00441BD7" w:rsidP="00744BD2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14:paraId="419B3079" w14:textId="77777777" w:rsidR="00441BD7" w:rsidRPr="00B6196A" w:rsidRDefault="00441BD7" w:rsidP="00744BD2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14:paraId="799F65E0" w14:textId="4C73A546" w:rsidR="00441BD7" w:rsidRPr="00B6196A" w:rsidRDefault="00BF4D90" w:rsidP="00BF4D9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B6196A">
        <w:rPr>
          <w:rFonts w:ascii="Times New Roman" w:hAnsi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26F7345F" wp14:editId="544950F9">
            <wp:extent cx="6053455" cy="3860702"/>
            <wp:effectExtent l="0" t="0" r="0" b="0"/>
            <wp:docPr id="759" name="Picture 759" descr="Macintosh HD:Users:air:Desktop:дима:fo_2017-311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Macintosh HD:Users:air:Desktop:дима:fo_2017-311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3" b="63079"/>
                    <a:stretch/>
                  </pic:blipFill>
                  <pic:spPr bwMode="auto">
                    <a:xfrm>
                      <a:off x="0" y="0"/>
                      <a:ext cx="6063459" cy="386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44AEF" w14:textId="77777777" w:rsidR="00BF4D90" w:rsidRPr="00B6196A" w:rsidRDefault="00BF4D90" w:rsidP="00BF4D90">
      <w:pPr>
        <w:spacing w:after="0" w:line="360" w:lineRule="auto"/>
        <w:ind w:left="-1134" w:right="-1" w:firstLine="1701"/>
        <w:jc w:val="both"/>
        <w:rPr>
          <w:rFonts w:ascii="Times New Roman" w:hAnsi="Times New Roman"/>
          <w:sz w:val="28"/>
          <w:szCs w:val="28"/>
        </w:rPr>
      </w:pPr>
    </w:p>
    <w:p w14:paraId="2E1D0EF0" w14:textId="0B1B2E73" w:rsidR="00BF4D90" w:rsidRPr="00B6196A" w:rsidRDefault="00BF4D90" w:rsidP="00BF4D90">
      <w:pPr>
        <w:spacing w:after="0" w:line="360" w:lineRule="auto"/>
        <w:ind w:left="-1134" w:right="-1" w:firstLine="1701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Рисунок 4 – Динамика ставок Российского рынка</w:t>
      </w:r>
      <w:r w:rsidR="00A175B0">
        <w:rPr>
          <w:rFonts w:ascii="Times New Roman" w:hAnsi="Times New Roman"/>
          <w:sz w:val="28"/>
          <w:szCs w:val="28"/>
        </w:rPr>
        <w:t xml:space="preserve"> </w:t>
      </w:r>
      <w:r w:rsidR="001E1CA0">
        <w:rPr>
          <w:rFonts w:ascii="Times New Roman" w:hAnsi="Times New Roman"/>
          <w:sz w:val="28"/>
          <w:szCs w:val="28"/>
          <w:lang w:eastAsia="en-US"/>
        </w:rPr>
        <w:t>[12</w:t>
      </w:r>
      <w:r w:rsidR="00A175B0" w:rsidRPr="00B6196A">
        <w:rPr>
          <w:rFonts w:ascii="Times New Roman" w:hAnsi="Times New Roman"/>
          <w:sz w:val="28"/>
          <w:szCs w:val="28"/>
          <w:lang w:eastAsia="en-US"/>
        </w:rPr>
        <w:t>].</w:t>
      </w:r>
    </w:p>
    <w:p w14:paraId="73142CFF" w14:textId="77777777" w:rsidR="00441BD7" w:rsidRPr="00B6196A" w:rsidRDefault="00441BD7" w:rsidP="00744BD2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14:paraId="680F1EC2" w14:textId="77777777" w:rsidR="00744BD2" w:rsidRPr="00B6196A" w:rsidRDefault="00744BD2" w:rsidP="00441BD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После июньс</w:t>
      </w:r>
      <w:r w:rsidR="00441BD7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кого уменьшения ключевой став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ки наблюдал</w:t>
      </w:r>
      <w:r w:rsidR="00441BD7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ся даже небольшой рост котиро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вок процентных деривативов, так как ожида- ния понижения ставки оправдались не в полной мере (ключевая ставка была снижена на 25 б.п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.,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а не на 50 б.п.,</w:t>
      </w:r>
      <w:r w:rsidR="00441BD7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как ожидали некоторые участни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ки рынка). </w:t>
      </w:r>
    </w:p>
    <w:p w14:paraId="271BD683" w14:textId="797ADB06" w:rsidR="00744BD2" w:rsidRPr="00B6196A" w:rsidRDefault="00441BD7" w:rsidP="00744BD2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И</w:t>
      </w:r>
      <w:r w:rsidR="00744BD2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зменени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е ставок денежного рынка и ожи</w:t>
      </w:r>
      <w:r w:rsidR="00744BD2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даний их будущ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ей динамики в течение несколь</w:t>
      </w:r>
      <w:r w:rsidR="00744BD2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ких недель транслировалось на доходность кратко-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срочных</w:t>
      </w:r>
      <w:r w:rsidR="00744BD2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и среднесрочных облигаций, изменение которой по итогам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II–III кварталов было сопоста</w:t>
      </w:r>
      <w:r w:rsidR="00744BD2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вимо с изменением ключевой ставки.</w:t>
      </w:r>
      <w:proofErr w:type="gramEnd"/>
      <w:r w:rsidR="00744BD2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744BD2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По мере понижен</w:t>
      </w:r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ия ожиданий относительно буду</w:t>
      </w:r>
      <w:r w:rsidR="00744BD2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щей динам</w:t>
      </w:r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ики ставок и доходности облига</w:t>
      </w:r>
      <w:r w:rsidR="00744BD2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ций бан</w:t>
      </w:r>
      <w:r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>ки корректировали свою процент</w:t>
      </w:r>
      <w:r w:rsidR="00744BD2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 xml:space="preserve">ную политику, снижая как кредитные, </w:t>
      </w:r>
      <w:r w:rsidR="00363534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 xml:space="preserve">так и депозитные ставки </w:t>
      </w:r>
      <w:r w:rsidR="00363534" w:rsidRPr="00B6196A">
        <w:rPr>
          <w:rFonts w:ascii="Times New Roman" w:hAnsi="Times New Roman"/>
          <w:sz w:val="28"/>
          <w:szCs w:val="28"/>
          <w:lang w:eastAsia="en-US"/>
        </w:rPr>
        <w:t>[15].</w:t>
      </w:r>
      <w:proofErr w:type="gramEnd"/>
      <w:r w:rsidR="00363534" w:rsidRPr="00B6196A">
        <w:rPr>
          <w:rFonts w:ascii="Times New Roman" w:hAnsi="Times New Roman"/>
          <w:bCs/>
          <w:color w:val="000000"/>
          <w:sz w:val="28"/>
          <w:szCs w:val="28"/>
          <w:lang w:val="en-US" w:eastAsia="en-US"/>
        </w:rPr>
        <w:t xml:space="preserve"> </w:t>
      </w:r>
    </w:p>
    <w:p w14:paraId="33C8A55A" w14:textId="77777777" w:rsidR="00AE15B3" w:rsidRPr="00B6196A" w:rsidRDefault="00AE15B3" w:rsidP="00441BD7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37C2A9D" w14:textId="77777777" w:rsidR="0064015D" w:rsidRPr="00B6196A" w:rsidRDefault="0064015D" w:rsidP="00BF4D90">
      <w:pPr>
        <w:spacing w:after="1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 2.2 Система резервных требований</w:t>
      </w:r>
    </w:p>
    <w:p w14:paraId="3D7B965D" w14:textId="77777777" w:rsidR="0064015D" w:rsidRPr="00B6196A" w:rsidRDefault="0064015D" w:rsidP="00441BD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Резервные требования в отношении обязательств коммерческих банков являются одним из основных инструментов денежно-кредитного регулиров</w:t>
      </w:r>
      <w:r w:rsidRPr="00B6196A">
        <w:rPr>
          <w:rFonts w:ascii="Times New Roman" w:hAnsi="Times New Roman"/>
          <w:sz w:val="28"/>
          <w:szCs w:val="28"/>
        </w:rPr>
        <w:t>а</w:t>
      </w:r>
      <w:r w:rsidRPr="00B6196A">
        <w:rPr>
          <w:rFonts w:ascii="Times New Roman" w:hAnsi="Times New Roman"/>
          <w:sz w:val="28"/>
          <w:szCs w:val="28"/>
        </w:rPr>
        <w:t>ния центральных банков. Они представляют собой часть кредитных ресурсов банков и иных кредитных учреждений, содержащуюся по требованию Це</w:t>
      </w:r>
      <w:r w:rsidRPr="00B6196A">
        <w:rPr>
          <w:rFonts w:ascii="Times New Roman" w:hAnsi="Times New Roman"/>
          <w:sz w:val="28"/>
          <w:szCs w:val="28"/>
        </w:rPr>
        <w:t>н</w:t>
      </w:r>
      <w:r w:rsidRPr="00B6196A">
        <w:rPr>
          <w:rFonts w:ascii="Times New Roman" w:hAnsi="Times New Roman"/>
          <w:sz w:val="28"/>
          <w:szCs w:val="28"/>
        </w:rPr>
        <w:t>трального банка на открытом в нем беспроцентном счете.</w:t>
      </w:r>
    </w:p>
    <w:p w14:paraId="494432A5" w14:textId="1F24503C" w:rsidR="0064015D" w:rsidRPr="00B6196A" w:rsidRDefault="0064015D" w:rsidP="00441BD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Резервная политика как часть современной политики центральных банков основана на изменении их требований к обязательным(минимальным) резе</w:t>
      </w:r>
      <w:r w:rsidRPr="00B6196A">
        <w:rPr>
          <w:rFonts w:ascii="Times New Roman" w:hAnsi="Times New Roman"/>
          <w:sz w:val="28"/>
          <w:szCs w:val="28"/>
        </w:rPr>
        <w:t>р</w:t>
      </w:r>
      <w:r w:rsidRPr="00B6196A">
        <w:rPr>
          <w:rFonts w:ascii="Times New Roman" w:hAnsi="Times New Roman"/>
          <w:sz w:val="28"/>
          <w:szCs w:val="28"/>
        </w:rPr>
        <w:t>вам коммерческих банков и других учреждений. На сегодняшний день мин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>мальные резервные требования используются преимущественно для решения долгосрочных проблем стабилизации денежного обращения и антиинфляц</w:t>
      </w:r>
      <w:r w:rsidRPr="00B6196A">
        <w:rPr>
          <w:rFonts w:ascii="Times New Roman" w:hAnsi="Times New Roman"/>
          <w:sz w:val="28"/>
          <w:szCs w:val="28"/>
        </w:rPr>
        <w:t>и</w:t>
      </w:r>
      <w:r w:rsidR="00B872AC">
        <w:rPr>
          <w:rFonts w:ascii="Times New Roman" w:hAnsi="Times New Roman"/>
          <w:sz w:val="28"/>
          <w:szCs w:val="28"/>
        </w:rPr>
        <w:t>онной борьбы</w:t>
      </w:r>
      <w:r w:rsidR="00B872AC" w:rsidRPr="00B872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872AC">
        <w:rPr>
          <w:rFonts w:ascii="Times New Roman" w:hAnsi="Times New Roman"/>
          <w:sz w:val="28"/>
          <w:szCs w:val="28"/>
          <w:lang w:eastAsia="en-US"/>
        </w:rPr>
        <w:t>[17</w:t>
      </w:r>
      <w:r w:rsidR="00B872AC" w:rsidRPr="00B6196A">
        <w:rPr>
          <w:rFonts w:ascii="Times New Roman" w:hAnsi="Times New Roman"/>
          <w:sz w:val="28"/>
          <w:szCs w:val="28"/>
          <w:lang w:eastAsia="en-US"/>
        </w:rPr>
        <w:t>].</w:t>
      </w:r>
    </w:p>
    <w:p w14:paraId="5857BB02" w14:textId="77777777" w:rsidR="0064015D" w:rsidRPr="00B6196A" w:rsidRDefault="0064015D" w:rsidP="00441BD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Обязательные резервы-это процентная доля от обязательств коммерч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>ского банка. Данные резервы коммерческие банки обязаны хранить в це</w:t>
      </w:r>
      <w:r w:rsidRPr="00B6196A">
        <w:rPr>
          <w:rFonts w:ascii="Times New Roman" w:hAnsi="Times New Roman"/>
          <w:sz w:val="28"/>
          <w:szCs w:val="28"/>
        </w:rPr>
        <w:t>н</w:t>
      </w:r>
      <w:r w:rsidRPr="00B6196A">
        <w:rPr>
          <w:rFonts w:ascii="Times New Roman" w:hAnsi="Times New Roman"/>
          <w:sz w:val="28"/>
          <w:szCs w:val="28"/>
        </w:rPr>
        <w:t>тральном банке и именно они относятся к числу обязательных. Одновременно с этим коммерческие банки могут иметь добровольные резервы, то есть они хранятся на одном счете вместе с обязательными резервами и представляют собой остаток средств, который превышает объем обязательных резервов.</w:t>
      </w:r>
    </w:p>
    <w:p w14:paraId="38AE181D" w14:textId="77777777" w:rsidR="0064015D" w:rsidRPr="00B6196A" w:rsidRDefault="0064015D" w:rsidP="00441BD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Снижение норм резервов увеличивает коэффициент и соответственно д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>нежную массу, и наоборот повышение норм резервов уменьшает коэффициент и денежную массу. Также изменение нормы резервов может отражаться на объемам кредитования реального сектора экономики. Повышение нормы м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 xml:space="preserve">нимальных резервов создает ограничения в возможностях банка. </w:t>
      </w:r>
    </w:p>
    <w:p w14:paraId="09DFE8F4" w14:textId="77777777" w:rsidR="0064015D" w:rsidRPr="00B6196A" w:rsidRDefault="0064015D" w:rsidP="00441BD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Система обязательного резервирования состоит из определенных элеме</w:t>
      </w:r>
      <w:r w:rsidRPr="00B6196A">
        <w:rPr>
          <w:rFonts w:ascii="Times New Roman" w:hAnsi="Times New Roman"/>
          <w:sz w:val="28"/>
          <w:szCs w:val="28"/>
        </w:rPr>
        <w:t>н</w:t>
      </w:r>
      <w:r w:rsidRPr="00B6196A">
        <w:rPr>
          <w:rFonts w:ascii="Times New Roman" w:hAnsi="Times New Roman"/>
          <w:sz w:val="28"/>
          <w:szCs w:val="28"/>
        </w:rPr>
        <w:t>тов. К числу законодательных актов, определяющих применение обязательн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го резервирования в РФ, относятся:</w:t>
      </w:r>
    </w:p>
    <w:p w14:paraId="6DF89900" w14:textId="77777777" w:rsidR="0064015D" w:rsidRPr="00B6196A" w:rsidRDefault="0064015D" w:rsidP="00441BD7">
      <w:pPr>
        <w:pStyle w:val="ListParagraph"/>
        <w:numPr>
          <w:ilvl w:val="0"/>
          <w:numId w:val="34"/>
        </w:numPr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ФЗ от 10.07.2002 №86-ФЗ «О Центральном Банке Российской Ф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>дерации(Банке России)»;</w:t>
      </w:r>
    </w:p>
    <w:p w14:paraId="75129653" w14:textId="77777777" w:rsidR="0064015D" w:rsidRPr="00B6196A" w:rsidRDefault="0064015D" w:rsidP="00441BD7">
      <w:pPr>
        <w:pStyle w:val="ListParagraph"/>
        <w:numPr>
          <w:ilvl w:val="0"/>
          <w:numId w:val="34"/>
        </w:numPr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ФЗ  от 02.12.1990 №395-1«О банках и банковской деятельности».</w:t>
      </w:r>
    </w:p>
    <w:p w14:paraId="651DDBC5" w14:textId="77777777" w:rsidR="0064015D" w:rsidRPr="00B6196A" w:rsidRDefault="0064015D" w:rsidP="00441BD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В Федеральном Законе от 10.07.2002 №86-ФЗ «О Центральном Банке Российской Федерации(Банке России)» резервные требования отнесены к о</w:t>
      </w:r>
      <w:r w:rsidRPr="00B6196A">
        <w:rPr>
          <w:rFonts w:ascii="Times New Roman" w:hAnsi="Times New Roman"/>
          <w:sz w:val="28"/>
          <w:szCs w:val="28"/>
        </w:rPr>
        <w:t>с</w:t>
      </w:r>
      <w:r w:rsidRPr="00B6196A">
        <w:rPr>
          <w:rFonts w:ascii="Times New Roman" w:hAnsi="Times New Roman"/>
          <w:sz w:val="28"/>
          <w:szCs w:val="28"/>
        </w:rPr>
        <w:t>новным инструментам и методам денежно-кредитной политики Банка России. Сформулированы положения, которые касаются уровня нормативов обяз</w:t>
      </w:r>
      <w:r w:rsidRPr="00B6196A">
        <w:rPr>
          <w:rFonts w:ascii="Times New Roman" w:hAnsi="Times New Roman"/>
          <w:sz w:val="28"/>
          <w:szCs w:val="28"/>
        </w:rPr>
        <w:t>а</w:t>
      </w:r>
      <w:r w:rsidRPr="00B6196A">
        <w:rPr>
          <w:rFonts w:ascii="Times New Roman" w:hAnsi="Times New Roman"/>
          <w:sz w:val="28"/>
          <w:szCs w:val="28"/>
        </w:rPr>
        <w:t>тельного резервирования в Банке России, особенностей использования при о</w:t>
      </w:r>
      <w:r w:rsidRPr="00B6196A">
        <w:rPr>
          <w:rFonts w:ascii="Times New Roman" w:hAnsi="Times New Roman"/>
          <w:sz w:val="28"/>
          <w:szCs w:val="28"/>
        </w:rPr>
        <w:t>т</w:t>
      </w:r>
      <w:r w:rsidRPr="00B6196A">
        <w:rPr>
          <w:rFonts w:ascii="Times New Roman" w:hAnsi="Times New Roman"/>
          <w:sz w:val="28"/>
          <w:szCs w:val="28"/>
        </w:rPr>
        <w:t>зыве у кредитной организации лицензии или ее реорганизации.</w:t>
      </w:r>
    </w:p>
    <w:p w14:paraId="45850AE1" w14:textId="77777777" w:rsidR="0064015D" w:rsidRPr="00B6196A" w:rsidRDefault="0064015D" w:rsidP="00441BD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В Федеральном Законе от 02.12.1990 №395-1 «О банках и банковской д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 xml:space="preserve">ятельности» записана обязанность банков выполнять норматив обязательных резервов, установленный Центральным банком. </w:t>
      </w:r>
    </w:p>
    <w:p w14:paraId="1BFF2C50" w14:textId="77777777" w:rsidR="0064015D" w:rsidRPr="00B6196A" w:rsidRDefault="0064015D" w:rsidP="00441BD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К нормативным документам Центрального банка, регулирующим порядок резервирования привлеченных ресурсов относятся:</w:t>
      </w:r>
    </w:p>
    <w:p w14:paraId="2753B2FC" w14:textId="77777777" w:rsidR="0064015D" w:rsidRPr="00B6196A" w:rsidRDefault="0064015D" w:rsidP="00441BD7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1.Положение от 29 марта 2004г. №255-П «Об обязательных резервах кр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>дитных организаций» подробно расписывает весь механизм обязательного р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>зервирования;</w:t>
      </w:r>
    </w:p>
    <w:p w14:paraId="510630AF" w14:textId="77777777" w:rsidR="0064015D" w:rsidRPr="00B6196A" w:rsidRDefault="0064015D" w:rsidP="00441BD7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2.Решение Совета директоров Центрального банка об уровне норматива обязательных резервов; </w:t>
      </w:r>
    </w:p>
    <w:p w14:paraId="6FF7F1E3" w14:textId="30093ABD" w:rsidR="002121DB" w:rsidRDefault="002121DB" w:rsidP="002121D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Положение Банка России от 1 декабря 2015 года № 507-П «Об обяз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тельных резервах кредитных организаций» (зарегистрировано в Минюсте Ро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сии 25.12.2015 № 40275);</w:t>
      </w:r>
    </w:p>
    <w:p w14:paraId="1EFB76CC" w14:textId="14D8CAB1" w:rsidR="002121DB" w:rsidRPr="002121DB" w:rsidRDefault="002121DB" w:rsidP="002121D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4.Указание Банка России от 27 декабря 2016 года № 4253-У «Об обяз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тельных резервных требованиях».</w:t>
      </w:r>
    </w:p>
    <w:p w14:paraId="66580B3E" w14:textId="77777777" w:rsidR="0064015D" w:rsidRPr="00B6196A" w:rsidRDefault="0064015D" w:rsidP="00441BD7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6196A">
        <w:rPr>
          <w:bCs/>
          <w:color w:val="000000"/>
          <w:sz w:val="28"/>
          <w:szCs w:val="28"/>
        </w:rPr>
        <w:t>Выполнение обязательных резервных требований осуществляют все кр</w:t>
      </w:r>
      <w:r w:rsidRPr="00B6196A">
        <w:rPr>
          <w:bCs/>
          <w:color w:val="000000"/>
          <w:sz w:val="28"/>
          <w:szCs w:val="28"/>
        </w:rPr>
        <w:t>е</w:t>
      </w:r>
      <w:r w:rsidRPr="00B6196A">
        <w:rPr>
          <w:bCs/>
          <w:color w:val="000000"/>
          <w:sz w:val="28"/>
          <w:szCs w:val="28"/>
        </w:rPr>
        <w:t>дитные организации</w:t>
      </w:r>
      <w:r w:rsidRPr="00B6196A">
        <w:rPr>
          <w:b/>
          <w:bCs/>
          <w:color w:val="000000"/>
          <w:sz w:val="28"/>
          <w:szCs w:val="28"/>
        </w:rPr>
        <w:t>.</w:t>
      </w:r>
      <w:r w:rsidRPr="00B6196A">
        <w:rPr>
          <w:color w:val="000000"/>
          <w:sz w:val="28"/>
          <w:szCs w:val="28"/>
        </w:rPr>
        <w:t> Обязанность по выполнению обязательных резервов возникает со дня получения лицензии на осуществление банковских операций и прекращается с отзывом у кредитной организации лицензии на осуществл</w:t>
      </w:r>
      <w:r w:rsidRPr="00B6196A">
        <w:rPr>
          <w:color w:val="000000"/>
          <w:sz w:val="28"/>
          <w:szCs w:val="28"/>
        </w:rPr>
        <w:t>е</w:t>
      </w:r>
      <w:r w:rsidRPr="00B6196A">
        <w:rPr>
          <w:color w:val="000000"/>
          <w:sz w:val="28"/>
          <w:szCs w:val="28"/>
        </w:rPr>
        <w:t>ние банковских операций. Кредитная организация осуществляет депониров</w:t>
      </w:r>
      <w:r w:rsidRPr="00B6196A">
        <w:rPr>
          <w:color w:val="000000"/>
          <w:sz w:val="28"/>
          <w:szCs w:val="28"/>
        </w:rPr>
        <w:t>а</w:t>
      </w:r>
      <w:r w:rsidRPr="00B6196A">
        <w:rPr>
          <w:color w:val="000000"/>
          <w:sz w:val="28"/>
          <w:szCs w:val="28"/>
        </w:rPr>
        <w:t>ние обязательных резервов в Банке России денежными средствами в валюте Российской Федерации:</w:t>
      </w:r>
    </w:p>
    <w:p w14:paraId="5AB44275" w14:textId="77777777" w:rsidR="0064015D" w:rsidRPr="00B6196A" w:rsidRDefault="0064015D" w:rsidP="00441BD7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6196A">
        <w:rPr>
          <w:color w:val="000000"/>
          <w:sz w:val="28"/>
          <w:szCs w:val="28"/>
        </w:rPr>
        <w:t>-путем их перевода на счет (счета) для хранения обязательных резервов, открытый (открытые) в Банке России отдельно по обязательствам в валюте Российской Федерации и по обязательствам в иностранной валюте, в безн</w:t>
      </w:r>
      <w:r w:rsidRPr="00B6196A">
        <w:rPr>
          <w:color w:val="000000"/>
          <w:sz w:val="28"/>
          <w:szCs w:val="28"/>
        </w:rPr>
        <w:t>а</w:t>
      </w:r>
      <w:r w:rsidRPr="00B6196A">
        <w:rPr>
          <w:color w:val="000000"/>
          <w:sz w:val="28"/>
          <w:szCs w:val="28"/>
        </w:rPr>
        <w:t>личном порядке;</w:t>
      </w:r>
    </w:p>
    <w:p w14:paraId="506662C9" w14:textId="77777777" w:rsidR="0064015D" w:rsidRPr="00B6196A" w:rsidRDefault="0064015D" w:rsidP="00441BD7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6196A">
        <w:rPr>
          <w:color w:val="000000"/>
          <w:sz w:val="28"/>
          <w:szCs w:val="28"/>
        </w:rPr>
        <w:t>-путем выполнения обязанности по усреднению обязательных резервов, то есть поддержания усредненной величины обязательных резервов на корр</w:t>
      </w:r>
      <w:r w:rsidRPr="00B6196A">
        <w:rPr>
          <w:color w:val="000000"/>
          <w:sz w:val="28"/>
          <w:szCs w:val="28"/>
        </w:rPr>
        <w:t>е</w:t>
      </w:r>
      <w:r w:rsidRPr="00B6196A">
        <w:rPr>
          <w:color w:val="000000"/>
          <w:sz w:val="28"/>
          <w:szCs w:val="28"/>
        </w:rPr>
        <w:t>спондентском счете и корреспондентском субсчете (корреспондентских су</w:t>
      </w:r>
      <w:r w:rsidRPr="00B6196A">
        <w:rPr>
          <w:color w:val="000000"/>
          <w:sz w:val="28"/>
          <w:szCs w:val="28"/>
        </w:rPr>
        <w:t>б</w:t>
      </w:r>
      <w:r w:rsidRPr="00B6196A">
        <w:rPr>
          <w:color w:val="000000"/>
          <w:sz w:val="28"/>
          <w:szCs w:val="28"/>
        </w:rPr>
        <w:t>счетах), открытых в Банке России в валюте Российской Федерации (далее при совместном упоминании – корреспондентские счета), а также в установленных случаях на корреспондентских счетах и счете по учету обязательных резервов, депонированных в Банке России при невыполнении обязанности по усредн</w:t>
      </w:r>
      <w:r w:rsidRPr="00B6196A">
        <w:rPr>
          <w:color w:val="000000"/>
          <w:sz w:val="28"/>
          <w:szCs w:val="28"/>
        </w:rPr>
        <w:t>е</w:t>
      </w:r>
      <w:r w:rsidRPr="00B6196A">
        <w:rPr>
          <w:color w:val="000000"/>
          <w:sz w:val="28"/>
          <w:szCs w:val="28"/>
        </w:rPr>
        <w:t>нию, открытом независимо от вида валюты резервируемых обязательств.</w:t>
      </w:r>
    </w:p>
    <w:p w14:paraId="02E8A286" w14:textId="77777777" w:rsidR="0064015D" w:rsidRPr="00B6196A" w:rsidRDefault="0064015D" w:rsidP="00441BD7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6196A">
        <w:rPr>
          <w:color w:val="000000"/>
          <w:sz w:val="28"/>
          <w:szCs w:val="28"/>
        </w:rPr>
        <w:t>Изменение норм минимальных резервных требований- один из старе</w:t>
      </w:r>
      <w:r w:rsidRPr="00B6196A">
        <w:rPr>
          <w:color w:val="000000"/>
          <w:sz w:val="28"/>
          <w:szCs w:val="28"/>
        </w:rPr>
        <w:t>й</w:t>
      </w:r>
      <w:r w:rsidRPr="00B6196A">
        <w:rPr>
          <w:color w:val="000000"/>
          <w:sz w:val="28"/>
          <w:szCs w:val="28"/>
        </w:rPr>
        <w:t>ших и наиболее распространенных инструментов регулирования денежно-кредитной сферы. Впервые нормы банковских резервов были введены в США в 1863 г.- за полвека до создания ФРС.</w:t>
      </w:r>
    </w:p>
    <w:p w14:paraId="31AF9891" w14:textId="77777777" w:rsidR="0064015D" w:rsidRPr="00B6196A" w:rsidRDefault="0064015D" w:rsidP="00441BD7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6196A">
        <w:rPr>
          <w:color w:val="000000"/>
          <w:sz w:val="28"/>
          <w:szCs w:val="28"/>
        </w:rPr>
        <w:t>Минимальные резервные требования выполняют две основные функции: создают условия для текущего регулирования банковской ликвидности, пре</w:t>
      </w:r>
      <w:r w:rsidRPr="00B6196A">
        <w:rPr>
          <w:color w:val="000000"/>
          <w:sz w:val="28"/>
          <w:szCs w:val="28"/>
        </w:rPr>
        <w:t>д</w:t>
      </w:r>
      <w:r w:rsidRPr="00B6196A">
        <w:rPr>
          <w:color w:val="000000"/>
          <w:sz w:val="28"/>
          <w:szCs w:val="28"/>
        </w:rPr>
        <w:t>ставляя собой инструмент «жесткого регулирования», и в тоже время создают ограничения кредитной эмиссии, так как центральные банки отдают предп</w:t>
      </w:r>
      <w:r w:rsidRPr="00B6196A">
        <w:rPr>
          <w:color w:val="000000"/>
          <w:sz w:val="28"/>
          <w:szCs w:val="28"/>
        </w:rPr>
        <w:t>о</w:t>
      </w:r>
      <w:r w:rsidRPr="00B6196A">
        <w:rPr>
          <w:color w:val="000000"/>
          <w:sz w:val="28"/>
          <w:szCs w:val="28"/>
        </w:rPr>
        <w:t>чтения гибким инструментам регулирования.</w:t>
      </w:r>
    </w:p>
    <w:p w14:paraId="387CBAC3" w14:textId="630CFC41" w:rsidR="0064015D" w:rsidRPr="00B6196A" w:rsidRDefault="0064015D" w:rsidP="00441BD7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B6196A">
        <w:rPr>
          <w:color w:val="000000"/>
          <w:sz w:val="28"/>
          <w:szCs w:val="28"/>
        </w:rPr>
        <w:t>Норма минимальных резервных требований устанавливается в законод</w:t>
      </w:r>
      <w:r w:rsidRPr="00B6196A">
        <w:rPr>
          <w:color w:val="000000"/>
          <w:sz w:val="28"/>
          <w:szCs w:val="28"/>
        </w:rPr>
        <w:t>а</w:t>
      </w:r>
      <w:r w:rsidR="00363534" w:rsidRPr="00B6196A">
        <w:rPr>
          <w:color w:val="000000"/>
          <w:sz w:val="28"/>
          <w:szCs w:val="28"/>
        </w:rPr>
        <w:t>тельном порядке. В таблице 1</w:t>
      </w:r>
      <w:r w:rsidRPr="00B6196A">
        <w:rPr>
          <w:color w:val="000000"/>
          <w:sz w:val="28"/>
          <w:szCs w:val="28"/>
        </w:rPr>
        <w:t xml:space="preserve"> приведены нормы обязательных резервов</w:t>
      </w:r>
    </w:p>
    <w:p w14:paraId="24158B48" w14:textId="022D9B3F" w:rsidR="0064015D" w:rsidRPr="00B6196A" w:rsidRDefault="00363534" w:rsidP="00363534">
      <w:pPr>
        <w:pStyle w:val="NormalWeb"/>
        <w:shd w:val="clear" w:color="auto" w:fill="FFFFFF"/>
        <w:spacing w:before="0" w:beforeAutospacing="0" w:after="18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6196A">
        <w:rPr>
          <w:color w:val="000000"/>
          <w:sz w:val="28"/>
          <w:szCs w:val="28"/>
        </w:rPr>
        <w:t>Таблица</w:t>
      </w:r>
      <w:r w:rsidR="00BB2016">
        <w:rPr>
          <w:color w:val="000000"/>
          <w:sz w:val="28"/>
          <w:szCs w:val="28"/>
        </w:rPr>
        <w:t xml:space="preserve"> </w:t>
      </w:r>
      <w:r w:rsidRPr="00B6196A">
        <w:rPr>
          <w:color w:val="000000"/>
          <w:sz w:val="28"/>
          <w:szCs w:val="28"/>
        </w:rPr>
        <w:t>- 1</w:t>
      </w:r>
      <w:r w:rsidR="0064015D" w:rsidRPr="00B6196A">
        <w:rPr>
          <w:color w:val="000000"/>
          <w:sz w:val="28"/>
          <w:szCs w:val="28"/>
        </w:rPr>
        <w:t xml:space="preserve"> Но</w:t>
      </w:r>
      <w:r w:rsidRPr="00B6196A">
        <w:rPr>
          <w:color w:val="000000"/>
          <w:sz w:val="28"/>
          <w:szCs w:val="28"/>
        </w:rPr>
        <w:t xml:space="preserve">рмы обязательных резервов </w:t>
      </w:r>
      <w:r w:rsidR="001E1CA0">
        <w:rPr>
          <w:sz w:val="28"/>
          <w:szCs w:val="28"/>
          <w:lang w:eastAsia="en-US"/>
        </w:rPr>
        <w:t>[24</w:t>
      </w:r>
      <w:r w:rsidR="00BB2016" w:rsidRPr="00B6196A">
        <w:rPr>
          <w:sz w:val="28"/>
          <w:szCs w:val="28"/>
          <w:lang w:eastAsia="en-US"/>
        </w:rPr>
        <w:t>]</w:t>
      </w:r>
      <w:r w:rsidR="00BB2016">
        <w:rPr>
          <w:sz w:val="28"/>
          <w:szCs w:val="28"/>
          <w:lang w:eastAsia="en-US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5"/>
        <w:gridCol w:w="2616"/>
        <w:gridCol w:w="2517"/>
      </w:tblGrid>
      <w:tr w:rsidR="0064015D" w:rsidRPr="00B6196A" w14:paraId="410490AA" w14:textId="77777777" w:rsidTr="00363534">
        <w:trPr>
          <w:trHeight w:val="113"/>
        </w:trPr>
        <w:tc>
          <w:tcPr>
            <w:tcW w:w="4615" w:type="dxa"/>
            <w:shd w:val="clear" w:color="auto" w:fill="auto"/>
          </w:tcPr>
          <w:p w14:paraId="698D04B9" w14:textId="4CB88899" w:rsidR="0064015D" w:rsidRPr="00B6196A" w:rsidRDefault="00C43260" w:rsidP="00C43260">
            <w:pPr>
              <w:spacing w:after="0" w:line="360" w:lineRule="auto"/>
              <w:ind w:right="-1"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616" w:type="dxa"/>
            <w:shd w:val="clear" w:color="auto" w:fill="auto"/>
          </w:tcPr>
          <w:p w14:paraId="61FB168E" w14:textId="77777777" w:rsidR="0064015D" w:rsidRPr="00B6196A" w:rsidRDefault="0064015D" w:rsidP="00441BD7">
            <w:pPr>
              <w:spacing w:after="0" w:line="360" w:lineRule="auto"/>
              <w:ind w:right="-1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2017 г %</w:t>
            </w:r>
          </w:p>
        </w:tc>
        <w:tc>
          <w:tcPr>
            <w:tcW w:w="2517" w:type="dxa"/>
            <w:shd w:val="clear" w:color="auto" w:fill="auto"/>
          </w:tcPr>
          <w:p w14:paraId="789D2E42" w14:textId="77777777" w:rsidR="0064015D" w:rsidRPr="00B6196A" w:rsidRDefault="0064015D" w:rsidP="00441BD7">
            <w:pPr>
              <w:spacing w:after="0" w:line="360" w:lineRule="auto"/>
              <w:ind w:right="-1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2018 г %</w:t>
            </w:r>
          </w:p>
        </w:tc>
      </w:tr>
      <w:tr w:rsidR="0064015D" w:rsidRPr="00B6196A" w14:paraId="7213D863" w14:textId="77777777" w:rsidTr="00363534">
        <w:trPr>
          <w:trHeight w:val="576"/>
        </w:trPr>
        <w:tc>
          <w:tcPr>
            <w:tcW w:w="4615" w:type="dxa"/>
            <w:shd w:val="clear" w:color="auto" w:fill="auto"/>
          </w:tcPr>
          <w:p w14:paraId="672E98CE" w14:textId="77777777" w:rsidR="0064015D" w:rsidRPr="00B6196A" w:rsidRDefault="0064015D" w:rsidP="00441BD7">
            <w:pPr>
              <w:spacing w:after="0" w:line="360" w:lineRule="auto"/>
              <w:ind w:right="-1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Перед юридическими лицами-нерезидентами в валюте РФ</w:t>
            </w:r>
          </w:p>
        </w:tc>
        <w:tc>
          <w:tcPr>
            <w:tcW w:w="2616" w:type="dxa"/>
            <w:shd w:val="clear" w:color="auto" w:fill="auto"/>
          </w:tcPr>
          <w:p w14:paraId="01A908E2" w14:textId="77777777" w:rsidR="0064015D" w:rsidRPr="00B6196A" w:rsidRDefault="0064015D" w:rsidP="00363534">
            <w:pPr>
              <w:spacing w:after="0" w:line="360" w:lineRule="auto"/>
              <w:ind w:right="-1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2517" w:type="dxa"/>
            <w:shd w:val="clear" w:color="auto" w:fill="auto"/>
          </w:tcPr>
          <w:p w14:paraId="4CC664BF" w14:textId="77777777" w:rsidR="0064015D" w:rsidRPr="00B6196A" w:rsidRDefault="0064015D" w:rsidP="00363534">
            <w:pPr>
              <w:spacing w:after="0" w:line="360" w:lineRule="auto"/>
              <w:ind w:right="-1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4015D" w:rsidRPr="00B6196A" w14:paraId="428D5A00" w14:textId="77777777" w:rsidTr="00363534">
        <w:trPr>
          <w:trHeight w:val="118"/>
        </w:trPr>
        <w:tc>
          <w:tcPr>
            <w:tcW w:w="4615" w:type="dxa"/>
            <w:shd w:val="clear" w:color="auto" w:fill="auto"/>
          </w:tcPr>
          <w:p w14:paraId="7E6153EF" w14:textId="77777777" w:rsidR="0064015D" w:rsidRPr="00B6196A" w:rsidRDefault="0064015D" w:rsidP="00441BD7">
            <w:pPr>
              <w:spacing w:after="0" w:line="360" w:lineRule="auto"/>
              <w:ind w:right="-1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Перед юридическими лицами-нерезидентами в иностранной вал</w:t>
            </w:r>
            <w:r w:rsidRPr="00B6196A">
              <w:rPr>
                <w:rFonts w:ascii="Times New Roman" w:hAnsi="Times New Roman"/>
                <w:sz w:val="28"/>
                <w:szCs w:val="28"/>
              </w:rPr>
              <w:t>ю</w:t>
            </w:r>
            <w:r w:rsidRPr="00B6196A">
              <w:rPr>
                <w:rFonts w:ascii="Times New Roman" w:hAnsi="Times New Roman"/>
                <w:sz w:val="28"/>
                <w:szCs w:val="28"/>
              </w:rPr>
              <w:t>те</w:t>
            </w:r>
          </w:p>
        </w:tc>
        <w:tc>
          <w:tcPr>
            <w:tcW w:w="2616" w:type="dxa"/>
            <w:shd w:val="clear" w:color="auto" w:fill="auto"/>
          </w:tcPr>
          <w:p w14:paraId="76DDEF55" w14:textId="77777777" w:rsidR="0064015D" w:rsidRPr="00B6196A" w:rsidRDefault="0064015D" w:rsidP="00363534">
            <w:pPr>
              <w:spacing w:after="0" w:line="360" w:lineRule="auto"/>
              <w:ind w:right="-1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2517" w:type="dxa"/>
            <w:shd w:val="clear" w:color="auto" w:fill="auto"/>
          </w:tcPr>
          <w:p w14:paraId="3B33854B" w14:textId="77777777" w:rsidR="0064015D" w:rsidRPr="00B6196A" w:rsidRDefault="0064015D" w:rsidP="00363534">
            <w:pPr>
              <w:spacing w:after="0" w:line="360" w:lineRule="auto"/>
              <w:ind w:right="-1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64015D" w:rsidRPr="00B6196A" w14:paraId="1A48F94A" w14:textId="77777777" w:rsidTr="00363534">
        <w:trPr>
          <w:trHeight w:val="463"/>
        </w:trPr>
        <w:tc>
          <w:tcPr>
            <w:tcW w:w="4615" w:type="dxa"/>
            <w:shd w:val="clear" w:color="auto" w:fill="auto"/>
          </w:tcPr>
          <w:p w14:paraId="43C27DFA" w14:textId="77777777" w:rsidR="0064015D" w:rsidRPr="00B6196A" w:rsidRDefault="0064015D" w:rsidP="00441BD7">
            <w:pPr>
              <w:spacing w:after="0" w:line="360" w:lineRule="auto"/>
              <w:ind w:right="-1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Перед физическими лицами в валюте РФ</w:t>
            </w:r>
          </w:p>
        </w:tc>
        <w:tc>
          <w:tcPr>
            <w:tcW w:w="2616" w:type="dxa"/>
            <w:shd w:val="clear" w:color="auto" w:fill="auto"/>
          </w:tcPr>
          <w:p w14:paraId="1767C0B5" w14:textId="77777777" w:rsidR="0064015D" w:rsidRPr="00B6196A" w:rsidRDefault="0064015D" w:rsidP="00363534">
            <w:pPr>
              <w:spacing w:after="0" w:line="360" w:lineRule="auto"/>
              <w:ind w:right="-1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2517" w:type="dxa"/>
            <w:shd w:val="clear" w:color="auto" w:fill="auto"/>
          </w:tcPr>
          <w:p w14:paraId="02588DEA" w14:textId="77777777" w:rsidR="0064015D" w:rsidRPr="00B6196A" w:rsidRDefault="0064015D" w:rsidP="00363534">
            <w:pPr>
              <w:spacing w:after="0" w:line="360" w:lineRule="auto"/>
              <w:ind w:right="-1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4015D" w:rsidRPr="00B6196A" w14:paraId="4CAA04B4" w14:textId="77777777" w:rsidTr="00363534">
        <w:trPr>
          <w:trHeight w:val="576"/>
        </w:trPr>
        <w:tc>
          <w:tcPr>
            <w:tcW w:w="4615" w:type="dxa"/>
            <w:shd w:val="clear" w:color="auto" w:fill="auto"/>
          </w:tcPr>
          <w:p w14:paraId="7C9056F6" w14:textId="77777777" w:rsidR="0064015D" w:rsidRPr="00B6196A" w:rsidRDefault="0064015D" w:rsidP="00441BD7">
            <w:pPr>
              <w:spacing w:after="0" w:line="360" w:lineRule="auto"/>
              <w:ind w:right="-1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Перед физическими лицами в иностранной валюте</w:t>
            </w:r>
          </w:p>
        </w:tc>
        <w:tc>
          <w:tcPr>
            <w:tcW w:w="2616" w:type="dxa"/>
            <w:shd w:val="clear" w:color="auto" w:fill="auto"/>
          </w:tcPr>
          <w:p w14:paraId="48650C5C" w14:textId="77777777" w:rsidR="0064015D" w:rsidRPr="00B6196A" w:rsidRDefault="0064015D" w:rsidP="00363534">
            <w:pPr>
              <w:spacing w:after="0" w:line="360" w:lineRule="auto"/>
              <w:ind w:right="-1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2517" w:type="dxa"/>
            <w:shd w:val="clear" w:color="auto" w:fill="auto"/>
          </w:tcPr>
          <w:p w14:paraId="6797FBF6" w14:textId="77777777" w:rsidR="0064015D" w:rsidRPr="00B6196A" w:rsidRDefault="0064015D" w:rsidP="00363534">
            <w:pPr>
              <w:spacing w:after="0" w:line="360" w:lineRule="auto"/>
              <w:ind w:right="-1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4015D" w:rsidRPr="00B6196A" w14:paraId="757EFA25" w14:textId="77777777" w:rsidTr="00363534">
        <w:trPr>
          <w:trHeight w:val="231"/>
        </w:trPr>
        <w:tc>
          <w:tcPr>
            <w:tcW w:w="4615" w:type="dxa"/>
            <w:shd w:val="clear" w:color="auto" w:fill="auto"/>
          </w:tcPr>
          <w:p w14:paraId="31833C4B" w14:textId="77777777" w:rsidR="0064015D" w:rsidRPr="00B6196A" w:rsidRDefault="0064015D" w:rsidP="00441BD7">
            <w:pPr>
              <w:spacing w:after="0" w:line="360" w:lineRule="auto"/>
              <w:ind w:right="-1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По иным обязательствам</w:t>
            </w:r>
          </w:p>
        </w:tc>
        <w:tc>
          <w:tcPr>
            <w:tcW w:w="2616" w:type="dxa"/>
            <w:shd w:val="clear" w:color="auto" w:fill="auto"/>
          </w:tcPr>
          <w:p w14:paraId="12ACC6FD" w14:textId="77777777" w:rsidR="0064015D" w:rsidRPr="00B6196A" w:rsidRDefault="0064015D" w:rsidP="00363534">
            <w:pPr>
              <w:spacing w:after="0" w:line="360" w:lineRule="auto"/>
              <w:ind w:right="-1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2517" w:type="dxa"/>
            <w:shd w:val="clear" w:color="auto" w:fill="auto"/>
          </w:tcPr>
          <w:p w14:paraId="095AA52A" w14:textId="77777777" w:rsidR="0064015D" w:rsidRPr="00B6196A" w:rsidRDefault="0064015D" w:rsidP="00363534">
            <w:pPr>
              <w:spacing w:after="0" w:line="360" w:lineRule="auto"/>
              <w:ind w:right="-1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9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14:paraId="02C47050" w14:textId="77777777" w:rsidR="00363534" w:rsidRPr="00B6196A" w:rsidRDefault="00363534" w:rsidP="00363534">
      <w:pPr>
        <w:spacing w:after="18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4F5EFF" w14:textId="77777777" w:rsidR="0064015D" w:rsidRPr="00B6196A" w:rsidRDefault="0064015D" w:rsidP="00363534">
      <w:pPr>
        <w:spacing w:after="18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Механизм использования резервных требований достаточно различен по странам как в количественном, так и в качественном отношении.  При этом требования могут устанавливаться к общей сумме пассивов или к их отдел</w:t>
      </w:r>
      <w:r w:rsidRPr="00B6196A">
        <w:rPr>
          <w:rFonts w:ascii="Times New Roman" w:hAnsi="Times New Roman"/>
          <w:sz w:val="28"/>
          <w:szCs w:val="28"/>
        </w:rPr>
        <w:t>ь</w:t>
      </w:r>
      <w:r w:rsidRPr="00B6196A">
        <w:rPr>
          <w:rFonts w:ascii="Times New Roman" w:hAnsi="Times New Roman"/>
          <w:sz w:val="28"/>
          <w:szCs w:val="28"/>
        </w:rPr>
        <w:t>ным ста</w:t>
      </w:r>
      <w:r w:rsidR="005D2B7A" w:rsidRPr="00B6196A">
        <w:rPr>
          <w:rFonts w:ascii="Times New Roman" w:hAnsi="Times New Roman"/>
          <w:sz w:val="28"/>
          <w:szCs w:val="28"/>
        </w:rPr>
        <w:t xml:space="preserve">тьям </w:t>
      </w:r>
      <w:r w:rsidR="005D2B7A" w:rsidRPr="00B6196A">
        <w:rPr>
          <w:rFonts w:ascii="Times New Roman" w:hAnsi="Times New Roman"/>
          <w:sz w:val="28"/>
          <w:szCs w:val="28"/>
          <w:lang w:eastAsia="en-US"/>
        </w:rPr>
        <w:t>[17].</w:t>
      </w:r>
    </w:p>
    <w:p w14:paraId="36FC125C" w14:textId="77777777" w:rsidR="0064015D" w:rsidRPr="00B6196A" w:rsidRDefault="0064015D" w:rsidP="00441BD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Освобождение отдельных видов обязательств от резервных требований привод к определенным отрицательным последствиям- банки начинают ман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>пулировать составов своих депозитов, пытаясь большую часть привлеченных средств перевести в категорию свободных от резервных требований. В таких случаях центральный банк прибегает к штрафным санкциям.</w:t>
      </w:r>
    </w:p>
    <w:p w14:paraId="7F593653" w14:textId="77777777" w:rsidR="0064015D" w:rsidRPr="00B6196A" w:rsidRDefault="0064015D" w:rsidP="00370C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В настоящее время наиболее приемлемыми активами, которые использ</w:t>
      </w:r>
      <w:r w:rsidRPr="00B6196A">
        <w:rPr>
          <w:rFonts w:ascii="Times New Roman" w:hAnsi="Times New Roman"/>
          <w:sz w:val="28"/>
          <w:szCs w:val="28"/>
        </w:rPr>
        <w:t>у</w:t>
      </w:r>
      <w:r w:rsidRPr="00B6196A">
        <w:rPr>
          <w:rFonts w:ascii="Times New Roman" w:hAnsi="Times New Roman"/>
          <w:sz w:val="28"/>
          <w:szCs w:val="28"/>
        </w:rPr>
        <w:t>ются для установления резервных требований, являются высоколиквидные средства. Качественный состав данных средств различен, то есть: могут быть наличные средства в кассах банков, государственные ценные бумаги, а в нек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торых странах таких как, США, Германия, Швеция - является иностранная в</w:t>
      </w:r>
      <w:r w:rsidRPr="00B6196A">
        <w:rPr>
          <w:rFonts w:ascii="Times New Roman" w:hAnsi="Times New Roman"/>
          <w:sz w:val="28"/>
          <w:szCs w:val="28"/>
        </w:rPr>
        <w:t>а</w:t>
      </w:r>
      <w:r w:rsidRPr="00B6196A">
        <w:rPr>
          <w:rFonts w:ascii="Times New Roman" w:hAnsi="Times New Roman"/>
          <w:sz w:val="28"/>
          <w:szCs w:val="28"/>
        </w:rPr>
        <w:t>люта на счетах центрального банка. Но в двух этих случаях, средства должны обеспечивать возможность использовать резервные требования, как инстр</w:t>
      </w:r>
      <w:r w:rsidRPr="00B6196A">
        <w:rPr>
          <w:rFonts w:ascii="Times New Roman" w:hAnsi="Times New Roman"/>
          <w:sz w:val="28"/>
          <w:szCs w:val="28"/>
        </w:rPr>
        <w:t>у</w:t>
      </w:r>
      <w:r w:rsidRPr="00B6196A">
        <w:rPr>
          <w:rFonts w:ascii="Times New Roman" w:hAnsi="Times New Roman"/>
          <w:sz w:val="28"/>
          <w:szCs w:val="28"/>
        </w:rPr>
        <w:t xml:space="preserve">мент воздействия на денежное обращение. </w:t>
      </w:r>
    </w:p>
    <w:p w14:paraId="1C86055E" w14:textId="77777777" w:rsidR="0064015D" w:rsidRPr="00B6196A" w:rsidRDefault="0064015D" w:rsidP="00370C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Важным элементом системы обязательного резервирования является сп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соб расчета обязательных резервов и их поддержка на определенном уровне. Способ расчета обязательных резервов включает определение периода соста</w:t>
      </w:r>
      <w:r w:rsidRPr="00B6196A">
        <w:rPr>
          <w:rFonts w:ascii="Times New Roman" w:hAnsi="Times New Roman"/>
          <w:sz w:val="28"/>
          <w:szCs w:val="28"/>
        </w:rPr>
        <w:t>в</w:t>
      </w:r>
      <w:r w:rsidRPr="00B6196A">
        <w:rPr>
          <w:rFonts w:ascii="Times New Roman" w:hAnsi="Times New Roman"/>
          <w:sz w:val="28"/>
          <w:szCs w:val="28"/>
        </w:rPr>
        <w:t>ления расчета, набора элементов и алгоритма расчета.</w:t>
      </w:r>
    </w:p>
    <w:p w14:paraId="5C889A53" w14:textId="05F0A156" w:rsidR="0064015D" w:rsidRPr="00B6196A" w:rsidRDefault="0064015D" w:rsidP="00370C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Чем короче период, тем ближе сумма обязательных резервов в реальному состоянию привлеченных ресурсов. Для российских банков расчетный период составляет 1 месяцев, для банков США</w:t>
      </w:r>
      <w:r w:rsidR="0090138F">
        <w:rPr>
          <w:rFonts w:ascii="Times New Roman" w:hAnsi="Times New Roman"/>
          <w:sz w:val="28"/>
          <w:szCs w:val="28"/>
        </w:rPr>
        <w:t xml:space="preserve"> </w:t>
      </w:r>
      <w:r w:rsidRPr="00B6196A">
        <w:rPr>
          <w:rFonts w:ascii="Times New Roman" w:hAnsi="Times New Roman"/>
          <w:sz w:val="28"/>
          <w:szCs w:val="28"/>
        </w:rPr>
        <w:t>- 2 недели. Основными элементами расчета обязательных резервов являются:</w:t>
      </w:r>
    </w:p>
    <w:p w14:paraId="7F953E50" w14:textId="77777777" w:rsidR="0064015D" w:rsidRPr="00B6196A" w:rsidRDefault="0064015D" w:rsidP="0090138F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-база резервирования;</w:t>
      </w:r>
    </w:p>
    <w:p w14:paraId="1B846CF0" w14:textId="77777777" w:rsidR="0064015D" w:rsidRPr="00B6196A" w:rsidRDefault="0064015D" w:rsidP="00370C79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 исчисленная за определенный расчетный период;</w:t>
      </w:r>
    </w:p>
    <w:p w14:paraId="4253FFFD" w14:textId="77777777" w:rsidR="0064015D" w:rsidRPr="00B6196A" w:rsidRDefault="0064015D" w:rsidP="00370C79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- норма резервирования.</w:t>
      </w:r>
    </w:p>
    <w:p w14:paraId="2B906DB8" w14:textId="77777777" w:rsidR="0064015D" w:rsidRPr="00B6196A" w:rsidRDefault="0064015D" w:rsidP="00370C79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Алгоритм расчета суммы обязательных резервов имеет следующий вид: средний за расчетный период объем привлеченных ресурсов, включенных в базу резервирования, умножается на устанавливаемую центральным банком норму резервирования. </w:t>
      </w:r>
    </w:p>
    <w:p w14:paraId="5ECDF965" w14:textId="77777777" w:rsidR="0064015D" w:rsidRPr="00B6196A" w:rsidRDefault="0064015D" w:rsidP="00370C79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Расчетная величина обязательных резервов есть нормативная сумма обяз</w:t>
      </w:r>
      <w:r w:rsidRPr="00B6196A">
        <w:rPr>
          <w:rFonts w:ascii="Times New Roman" w:hAnsi="Times New Roman"/>
          <w:sz w:val="28"/>
          <w:szCs w:val="28"/>
        </w:rPr>
        <w:t>а</w:t>
      </w:r>
      <w:r w:rsidRPr="00B6196A">
        <w:rPr>
          <w:rFonts w:ascii="Times New Roman" w:hAnsi="Times New Roman"/>
          <w:sz w:val="28"/>
          <w:szCs w:val="28"/>
        </w:rPr>
        <w:t>тельных резервов за вычетом усредненной их величины. Усреднение обяз</w:t>
      </w:r>
      <w:r w:rsidRPr="00B6196A">
        <w:rPr>
          <w:rFonts w:ascii="Times New Roman" w:hAnsi="Times New Roman"/>
          <w:sz w:val="28"/>
          <w:szCs w:val="28"/>
        </w:rPr>
        <w:t>а</w:t>
      </w:r>
      <w:r w:rsidRPr="00B6196A">
        <w:rPr>
          <w:rFonts w:ascii="Times New Roman" w:hAnsi="Times New Roman"/>
          <w:sz w:val="28"/>
          <w:szCs w:val="28"/>
        </w:rPr>
        <w:t>тельных резервов стало использоваться центральным банком в качестве нов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го способа регулирования текущей ликвидности кредитных организаций. Определенной группе кредитных организаций центральный банк предоставл</w:t>
      </w:r>
      <w:r w:rsidRPr="00B6196A">
        <w:rPr>
          <w:rFonts w:ascii="Times New Roman" w:hAnsi="Times New Roman"/>
          <w:sz w:val="28"/>
          <w:szCs w:val="28"/>
        </w:rPr>
        <w:t>я</w:t>
      </w:r>
      <w:r w:rsidRPr="00B6196A">
        <w:rPr>
          <w:rFonts w:ascii="Times New Roman" w:hAnsi="Times New Roman"/>
          <w:sz w:val="28"/>
          <w:szCs w:val="28"/>
        </w:rPr>
        <w:t>ет право оставлять на своих счетах часть нормативной суммы обязательных резервов для использования их текущих платежей.</w:t>
      </w:r>
    </w:p>
    <w:p w14:paraId="1EE57175" w14:textId="77777777" w:rsidR="0064015D" w:rsidRPr="00B6196A" w:rsidRDefault="0064015D" w:rsidP="00370C79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Большое значение имеет возможность зачета и переноса избытка или д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>фицита обязательных резервов с текущего периода на следующий, что пов</w:t>
      </w:r>
      <w:r w:rsidRPr="00B6196A">
        <w:rPr>
          <w:rFonts w:ascii="Times New Roman" w:hAnsi="Times New Roman"/>
          <w:sz w:val="28"/>
          <w:szCs w:val="28"/>
        </w:rPr>
        <w:t>ы</w:t>
      </w:r>
      <w:r w:rsidRPr="00B6196A">
        <w:rPr>
          <w:rFonts w:ascii="Times New Roman" w:hAnsi="Times New Roman"/>
          <w:sz w:val="28"/>
          <w:szCs w:val="28"/>
        </w:rPr>
        <w:t xml:space="preserve">шает гибкость регулирующих мер. Данный механизм также используется в США и Франции.  </w:t>
      </w:r>
    </w:p>
    <w:p w14:paraId="2ACAC1A2" w14:textId="0308EE21" w:rsidR="00363534" w:rsidRPr="00B6196A" w:rsidRDefault="00370C79" w:rsidP="00370C79">
      <w:pPr>
        <w:pStyle w:val="Heading1"/>
        <w:shd w:val="clear" w:color="auto" w:fill="FFFFFF"/>
        <w:spacing w:before="0" w:after="180" w:line="360" w:lineRule="auto"/>
        <w:ind w:firstLine="425"/>
        <w:jc w:val="both"/>
        <w:rPr>
          <w:rFonts w:ascii="Times New Roman" w:hAnsi="Times New Roman"/>
          <w:b w:val="0"/>
          <w:bCs w:val="0"/>
          <w:color w:val="000000"/>
        </w:rPr>
      </w:pPr>
      <w:r w:rsidRPr="00B6196A">
        <w:rPr>
          <w:rFonts w:ascii="Times New Roman" w:hAnsi="Times New Roman"/>
          <w:b w:val="0"/>
          <w:bCs w:val="0"/>
          <w:color w:val="000000"/>
          <w:lang w:val="ru-RU"/>
        </w:rPr>
        <w:t>Коэффициент</w:t>
      </w:r>
      <w:r w:rsidR="0064015D" w:rsidRPr="00B6196A">
        <w:rPr>
          <w:rFonts w:ascii="Times New Roman" w:hAnsi="Times New Roman"/>
          <w:b w:val="0"/>
          <w:bCs w:val="0"/>
          <w:color w:val="000000"/>
        </w:rPr>
        <w:t xml:space="preserve"> обязательных резервов, устанавливаемый Банко</w:t>
      </w:r>
      <w:r w:rsidR="00363534" w:rsidRPr="00B6196A">
        <w:rPr>
          <w:rFonts w:ascii="Times New Roman" w:hAnsi="Times New Roman"/>
          <w:b w:val="0"/>
          <w:bCs w:val="0"/>
          <w:color w:val="000000"/>
        </w:rPr>
        <w:t>м России представлен в (таблице 2)</w:t>
      </w:r>
      <w:r w:rsidR="0064015D" w:rsidRPr="00B6196A">
        <w:rPr>
          <w:rFonts w:ascii="Times New Roman" w:hAnsi="Times New Roman"/>
          <w:b w:val="0"/>
          <w:bCs w:val="0"/>
          <w:color w:val="000000"/>
        </w:rPr>
        <w:t>.</w:t>
      </w:r>
    </w:p>
    <w:p w14:paraId="2126630E" w14:textId="1CE1F081" w:rsidR="0064015D" w:rsidRPr="00BB2016" w:rsidRDefault="00363534" w:rsidP="00370C79">
      <w:pPr>
        <w:pStyle w:val="Heading1"/>
        <w:numPr>
          <w:ilvl w:val="0"/>
          <w:numId w:val="0"/>
        </w:numPr>
        <w:shd w:val="clear" w:color="auto" w:fill="FFFFFF"/>
        <w:spacing w:before="0" w:after="180" w:line="360" w:lineRule="auto"/>
        <w:ind w:left="425"/>
        <w:jc w:val="both"/>
        <w:rPr>
          <w:rFonts w:ascii="Times New Roman" w:hAnsi="Times New Roman"/>
          <w:b w:val="0"/>
          <w:bCs w:val="0"/>
          <w:color w:val="000000"/>
          <w:lang w:val="en-US"/>
        </w:rPr>
      </w:pPr>
      <w:r w:rsidRPr="00B6196A">
        <w:rPr>
          <w:rFonts w:ascii="Times New Roman" w:hAnsi="Times New Roman"/>
          <w:b w:val="0"/>
          <w:bCs w:val="0"/>
          <w:color w:val="000000"/>
        </w:rPr>
        <w:t>Таблица-2</w:t>
      </w:r>
      <w:r w:rsidR="0064015D" w:rsidRPr="00B6196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B6196A">
        <w:rPr>
          <w:rFonts w:ascii="Times New Roman" w:hAnsi="Times New Roman"/>
          <w:b w:val="0"/>
          <w:bCs w:val="0"/>
          <w:color w:val="000000"/>
          <w:lang w:val="ru-RU"/>
        </w:rPr>
        <w:t xml:space="preserve">Коэффициент </w:t>
      </w:r>
      <w:r w:rsidR="0064015D" w:rsidRPr="00B6196A">
        <w:rPr>
          <w:rFonts w:ascii="Times New Roman" w:hAnsi="Times New Roman"/>
          <w:b w:val="0"/>
          <w:bCs w:val="0"/>
          <w:color w:val="000000"/>
        </w:rPr>
        <w:t xml:space="preserve"> обязательных резервов ( в %)</w:t>
      </w:r>
      <w:r w:rsidR="00BB2016">
        <w:rPr>
          <w:rFonts w:ascii="Times New Roman" w:hAnsi="Times New Roman"/>
          <w:b w:val="0"/>
          <w:bCs w:val="0"/>
          <w:color w:val="000000"/>
        </w:rPr>
        <w:t xml:space="preserve"> </w:t>
      </w:r>
      <w:r w:rsidR="00BD487B" w:rsidRPr="00BD487B">
        <w:rPr>
          <w:rFonts w:ascii="Times New Roman" w:hAnsi="Times New Roman"/>
          <w:b w:val="0"/>
          <w:color w:val="000000" w:themeColor="text1"/>
        </w:rPr>
        <w:t>[1]</w:t>
      </w:r>
      <w:r w:rsidR="00BB2016" w:rsidRPr="00BD487B">
        <w:rPr>
          <w:rFonts w:ascii="Times New Roman" w:hAnsi="Times New Roman"/>
          <w:b w:val="0"/>
          <w:color w:val="000000" w:themeColor="text1"/>
        </w:rPr>
        <w:t>.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260"/>
        <w:gridCol w:w="2835"/>
      </w:tblGrid>
      <w:tr w:rsidR="0064015D" w:rsidRPr="00B6196A" w14:paraId="750818D7" w14:textId="77777777" w:rsidTr="007562F4">
        <w:tc>
          <w:tcPr>
            <w:tcW w:w="3257" w:type="dxa"/>
            <w:shd w:val="clear" w:color="auto" w:fill="auto"/>
          </w:tcPr>
          <w:p w14:paraId="58B2DF6F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Период действия</w:t>
            </w:r>
          </w:p>
        </w:tc>
        <w:tc>
          <w:tcPr>
            <w:tcW w:w="3260" w:type="dxa"/>
            <w:shd w:val="clear" w:color="auto" w:fill="auto"/>
          </w:tcPr>
          <w:p w14:paraId="61328CE0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Коэффициент, %</w:t>
            </w:r>
          </w:p>
        </w:tc>
        <w:tc>
          <w:tcPr>
            <w:tcW w:w="2835" w:type="dxa"/>
            <w:shd w:val="clear" w:color="auto" w:fill="auto"/>
          </w:tcPr>
          <w:p w14:paraId="6B534843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  <w:shd w:val="clear" w:color="auto" w:fill="FFFFFF"/>
              </w:rPr>
              <w:t>Категория кредитных организаций</w:t>
            </w:r>
          </w:p>
        </w:tc>
      </w:tr>
      <w:tr w:rsidR="0064015D" w:rsidRPr="00B6196A" w14:paraId="240159A8" w14:textId="77777777" w:rsidTr="007562F4">
        <w:tc>
          <w:tcPr>
            <w:tcW w:w="3257" w:type="dxa"/>
            <w:shd w:val="clear" w:color="auto" w:fill="auto"/>
          </w:tcPr>
          <w:p w14:paraId="52ADDC87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С 10.12.2013 по 09.09.2015</w:t>
            </w:r>
          </w:p>
        </w:tc>
        <w:tc>
          <w:tcPr>
            <w:tcW w:w="3260" w:type="dxa"/>
            <w:shd w:val="clear" w:color="auto" w:fill="auto"/>
          </w:tcPr>
          <w:p w14:paraId="72F1FA96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0,7</w:t>
            </w:r>
          </w:p>
        </w:tc>
        <w:tc>
          <w:tcPr>
            <w:tcW w:w="2835" w:type="dxa"/>
            <w:shd w:val="clear" w:color="auto" w:fill="auto"/>
          </w:tcPr>
          <w:p w14:paraId="48273AA3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Для КО</w:t>
            </w:r>
          </w:p>
        </w:tc>
      </w:tr>
      <w:tr w:rsidR="0064015D" w:rsidRPr="00B6196A" w14:paraId="3E096014" w14:textId="77777777" w:rsidTr="007562F4">
        <w:tc>
          <w:tcPr>
            <w:tcW w:w="3257" w:type="dxa"/>
            <w:shd w:val="clear" w:color="auto" w:fill="auto"/>
          </w:tcPr>
          <w:p w14:paraId="62D93EB9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С 10.09.2015</w:t>
            </w:r>
          </w:p>
        </w:tc>
        <w:tc>
          <w:tcPr>
            <w:tcW w:w="3260" w:type="dxa"/>
            <w:shd w:val="clear" w:color="auto" w:fill="auto"/>
          </w:tcPr>
          <w:p w14:paraId="43481DFE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0,8</w:t>
            </w:r>
          </w:p>
        </w:tc>
        <w:tc>
          <w:tcPr>
            <w:tcW w:w="2835" w:type="dxa"/>
            <w:shd w:val="clear" w:color="auto" w:fill="auto"/>
          </w:tcPr>
          <w:p w14:paraId="40B36A7F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Для банков</w:t>
            </w:r>
          </w:p>
        </w:tc>
      </w:tr>
      <w:tr w:rsidR="0064015D" w:rsidRPr="00B6196A" w14:paraId="20CCC49D" w14:textId="77777777" w:rsidTr="007562F4">
        <w:trPr>
          <w:trHeight w:val="887"/>
        </w:trPr>
        <w:tc>
          <w:tcPr>
            <w:tcW w:w="3257" w:type="dxa"/>
            <w:shd w:val="clear" w:color="auto" w:fill="auto"/>
          </w:tcPr>
          <w:p w14:paraId="08B7C639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С10.09.2015-31.12.2015</w:t>
            </w:r>
          </w:p>
        </w:tc>
        <w:tc>
          <w:tcPr>
            <w:tcW w:w="3260" w:type="dxa"/>
            <w:shd w:val="clear" w:color="auto" w:fill="auto"/>
          </w:tcPr>
          <w:p w14:paraId="0D3C1BDA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1,0</w:t>
            </w:r>
          </w:p>
        </w:tc>
        <w:tc>
          <w:tcPr>
            <w:tcW w:w="2835" w:type="dxa"/>
            <w:shd w:val="clear" w:color="auto" w:fill="auto"/>
          </w:tcPr>
          <w:p w14:paraId="560534F0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Для НКО,осуществляющих депозитно-кредитные операции</w:t>
            </w:r>
          </w:p>
        </w:tc>
      </w:tr>
      <w:tr w:rsidR="0064015D" w:rsidRPr="00B6196A" w14:paraId="7358E729" w14:textId="77777777" w:rsidTr="007562F4">
        <w:trPr>
          <w:trHeight w:val="104"/>
        </w:trPr>
        <w:tc>
          <w:tcPr>
            <w:tcW w:w="3257" w:type="dxa"/>
            <w:shd w:val="clear" w:color="auto" w:fill="auto"/>
          </w:tcPr>
          <w:p w14:paraId="6A9F8450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С 01.01.2016</w:t>
            </w:r>
          </w:p>
        </w:tc>
        <w:tc>
          <w:tcPr>
            <w:tcW w:w="3260" w:type="dxa"/>
            <w:shd w:val="clear" w:color="auto" w:fill="auto"/>
          </w:tcPr>
          <w:p w14:paraId="04A3E3A2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1,0</w:t>
            </w:r>
          </w:p>
        </w:tc>
        <w:tc>
          <w:tcPr>
            <w:tcW w:w="2835" w:type="dxa"/>
            <w:shd w:val="clear" w:color="auto" w:fill="auto"/>
          </w:tcPr>
          <w:p w14:paraId="1E6066EA" w14:textId="77777777" w:rsidR="0064015D" w:rsidRPr="00B6196A" w:rsidRDefault="0064015D" w:rsidP="00370C79">
            <w:pPr>
              <w:pStyle w:val="Heading1"/>
              <w:spacing w:before="0" w:line="360" w:lineRule="auto"/>
              <w:ind w:right="-1" w:firstLine="426"/>
              <w:contextualSpacing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B6196A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Для НКО</w:t>
            </w:r>
          </w:p>
        </w:tc>
      </w:tr>
    </w:tbl>
    <w:p w14:paraId="601CE3B9" w14:textId="77777777" w:rsidR="00363534" w:rsidRPr="00B6196A" w:rsidRDefault="00363534" w:rsidP="00370C79">
      <w:pPr>
        <w:jc w:val="both"/>
        <w:rPr>
          <w:rFonts w:ascii="Times New Roman" w:hAnsi="Times New Roman"/>
        </w:rPr>
      </w:pPr>
    </w:p>
    <w:p w14:paraId="54658635" w14:textId="77777777" w:rsidR="0064015D" w:rsidRPr="00B6196A" w:rsidRDefault="0064015D" w:rsidP="00370C79">
      <w:pPr>
        <w:pStyle w:val="Heading1"/>
        <w:shd w:val="clear" w:color="auto" w:fill="FFFFFF"/>
        <w:spacing w:before="0" w:line="360" w:lineRule="auto"/>
        <w:ind w:right="-1" w:firstLine="426"/>
        <w:jc w:val="both"/>
        <w:rPr>
          <w:rFonts w:ascii="Times New Roman" w:hAnsi="Times New Roman"/>
          <w:b w:val="0"/>
          <w:bCs w:val="0"/>
          <w:color w:val="000000"/>
        </w:rPr>
      </w:pPr>
      <w:r w:rsidRPr="00B6196A">
        <w:rPr>
          <w:rFonts w:ascii="Times New Roman" w:hAnsi="Times New Roman"/>
          <w:b w:val="0"/>
          <w:bCs w:val="0"/>
          <w:color w:val="000000"/>
        </w:rPr>
        <w:t>Право на усреднение предоставляется кредитным организациям (за исключением многофилиальных), которые соответствуют следующим критериям:</w:t>
      </w:r>
    </w:p>
    <w:p w14:paraId="55DA6FBA" w14:textId="77777777" w:rsidR="0064015D" w:rsidRPr="00B6196A" w:rsidRDefault="0064015D" w:rsidP="00370C79">
      <w:pPr>
        <w:pStyle w:val="Heading1"/>
        <w:keepNext w:val="0"/>
        <w:keepLines w:val="0"/>
        <w:numPr>
          <w:ilvl w:val="0"/>
          <w:numId w:val="35"/>
        </w:numPr>
        <w:shd w:val="clear" w:color="auto" w:fill="FFFFFF"/>
        <w:spacing w:before="0" w:line="360" w:lineRule="auto"/>
        <w:ind w:left="0" w:right="-1" w:firstLine="426"/>
        <w:jc w:val="both"/>
        <w:rPr>
          <w:rFonts w:ascii="Times New Roman" w:hAnsi="Times New Roman"/>
          <w:b w:val="0"/>
          <w:bCs w:val="0"/>
          <w:color w:val="000000"/>
        </w:rPr>
      </w:pPr>
      <w:r w:rsidRPr="00B6196A">
        <w:rPr>
          <w:rFonts w:ascii="Times New Roman" w:hAnsi="Times New Roman"/>
          <w:b w:val="0"/>
          <w:bCs w:val="0"/>
          <w:color w:val="000000"/>
        </w:rPr>
        <w:t>соблюдение правила обязательного резервирования;</w:t>
      </w:r>
    </w:p>
    <w:p w14:paraId="37FD0F8F" w14:textId="77777777" w:rsidR="0064015D" w:rsidRPr="00B6196A" w:rsidRDefault="0064015D" w:rsidP="00370C79">
      <w:pPr>
        <w:pStyle w:val="Heading1"/>
        <w:keepNext w:val="0"/>
        <w:keepLines w:val="0"/>
        <w:numPr>
          <w:ilvl w:val="0"/>
          <w:numId w:val="35"/>
        </w:numPr>
        <w:shd w:val="clear" w:color="auto" w:fill="FFFFFF"/>
        <w:spacing w:before="0" w:line="360" w:lineRule="auto"/>
        <w:ind w:left="0" w:right="-1" w:firstLine="426"/>
        <w:jc w:val="both"/>
        <w:rPr>
          <w:rFonts w:ascii="Times New Roman" w:hAnsi="Times New Roman"/>
          <w:b w:val="0"/>
          <w:bCs w:val="0"/>
          <w:color w:val="000000"/>
        </w:rPr>
      </w:pPr>
      <w:r w:rsidRPr="00B6196A">
        <w:rPr>
          <w:rFonts w:ascii="Times New Roman" w:hAnsi="Times New Roman"/>
          <w:b w:val="0"/>
          <w:bCs w:val="0"/>
          <w:color w:val="000000"/>
        </w:rPr>
        <w:t>выполнение обязанности по усреднению в предыдущие периоды;</w:t>
      </w:r>
    </w:p>
    <w:p w14:paraId="3DA9022A" w14:textId="502A3D54" w:rsidR="007562F4" w:rsidRPr="00B6196A" w:rsidRDefault="0064015D" w:rsidP="007562F4">
      <w:pPr>
        <w:pStyle w:val="Heading1"/>
        <w:keepNext w:val="0"/>
        <w:keepLines w:val="0"/>
        <w:numPr>
          <w:ilvl w:val="0"/>
          <w:numId w:val="35"/>
        </w:numPr>
        <w:shd w:val="clear" w:color="auto" w:fill="FFFFFF"/>
        <w:spacing w:before="0" w:after="180" w:line="360" w:lineRule="auto"/>
        <w:ind w:left="0" w:firstLine="425"/>
        <w:jc w:val="both"/>
        <w:rPr>
          <w:rFonts w:ascii="Times New Roman" w:hAnsi="Times New Roman"/>
          <w:b w:val="0"/>
          <w:bCs w:val="0"/>
          <w:color w:val="000000"/>
        </w:rPr>
      </w:pPr>
      <w:r w:rsidRPr="00B6196A">
        <w:rPr>
          <w:rFonts w:ascii="Times New Roman" w:hAnsi="Times New Roman"/>
          <w:b w:val="0"/>
          <w:bCs w:val="0"/>
          <w:color w:val="000000"/>
        </w:rPr>
        <w:t>отсутствие просроченных денежных обязательств перед центральным банком.</w:t>
      </w:r>
    </w:p>
    <w:p w14:paraId="29B427CD" w14:textId="77777777" w:rsidR="00B6196A" w:rsidRPr="002E57FC" w:rsidRDefault="00B6196A" w:rsidP="002E57FC">
      <w:pPr>
        <w:pStyle w:val="Heading1"/>
        <w:numPr>
          <w:ilvl w:val="0"/>
          <w:numId w:val="0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bCs w:val="0"/>
          <w:color w:val="000000"/>
        </w:rPr>
      </w:pPr>
    </w:p>
    <w:p w14:paraId="394A7011" w14:textId="77777777" w:rsidR="00CE004E" w:rsidRDefault="00CE004E" w:rsidP="002E57FC">
      <w:pPr>
        <w:pStyle w:val="Heading1"/>
        <w:numPr>
          <w:ilvl w:val="0"/>
          <w:numId w:val="0"/>
        </w:numPr>
        <w:shd w:val="clear" w:color="auto" w:fill="FFFFFF"/>
        <w:spacing w:before="0" w:line="360" w:lineRule="auto"/>
        <w:ind w:firstLine="425"/>
        <w:jc w:val="both"/>
        <w:rPr>
          <w:rFonts w:ascii="Times New Roman" w:hAnsi="Times New Roman"/>
          <w:b w:val="0"/>
          <w:bCs w:val="0"/>
          <w:color w:val="000000"/>
        </w:rPr>
      </w:pPr>
    </w:p>
    <w:p w14:paraId="443A88BD" w14:textId="77777777" w:rsidR="002E57FC" w:rsidRDefault="002E57FC" w:rsidP="002E57FC">
      <w:pPr>
        <w:pStyle w:val="Heading1"/>
        <w:numPr>
          <w:ilvl w:val="0"/>
          <w:numId w:val="0"/>
        </w:numPr>
        <w:shd w:val="clear" w:color="auto" w:fill="FFFFFF"/>
        <w:spacing w:before="0" w:line="360" w:lineRule="auto"/>
        <w:ind w:firstLine="425"/>
        <w:jc w:val="both"/>
        <w:rPr>
          <w:rFonts w:ascii="Times New Roman" w:hAnsi="Times New Roman"/>
          <w:b w:val="0"/>
          <w:bCs w:val="0"/>
          <w:color w:val="000000"/>
        </w:rPr>
      </w:pPr>
    </w:p>
    <w:p w14:paraId="2CA6E479" w14:textId="77777777" w:rsidR="002E57FC" w:rsidRPr="002E57FC" w:rsidRDefault="002E57FC" w:rsidP="002E57FC"/>
    <w:p w14:paraId="4A8033BA" w14:textId="35EEEAD8" w:rsidR="00B6196A" w:rsidRPr="00B6196A" w:rsidRDefault="00B6196A" w:rsidP="00370C79">
      <w:pPr>
        <w:pStyle w:val="Heading1"/>
        <w:numPr>
          <w:ilvl w:val="0"/>
          <w:numId w:val="0"/>
        </w:numPr>
        <w:shd w:val="clear" w:color="auto" w:fill="FFFFFF"/>
        <w:spacing w:before="0" w:after="180" w:line="360" w:lineRule="auto"/>
        <w:ind w:firstLine="425"/>
        <w:jc w:val="both"/>
        <w:rPr>
          <w:rFonts w:ascii="Times New Roman" w:hAnsi="Times New Roman"/>
          <w:b w:val="0"/>
          <w:bCs w:val="0"/>
          <w:color w:val="000000"/>
          <w:lang w:val="ru-RU"/>
        </w:rPr>
      </w:pPr>
      <w:r w:rsidRPr="00B6196A">
        <w:rPr>
          <w:rFonts w:ascii="Times New Roman" w:hAnsi="Times New Roman"/>
          <w:b w:val="0"/>
          <w:bCs w:val="0"/>
          <w:color w:val="000000"/>
        </w:rPr>
        <w:t xml:space="preserve">2.3 </w:t>
      </w:r>
      <w:r w:rsidRPr="00B6196A">
        <w:rPr>
          <w:rFonts w:ascii="Times New Roman" w:hAnsi="Times New Roman"/>
          <w:b w:val="0"/>
          <w:bCs w:val="0"/>
          <w:color w:val="000000"/>
          <w:lang w:val="ru-RU"/>
        </w:rPr>
        <w:t>Проведение валютной политики</w:t>
      </w:r>
    </w:p>
    <w:p w14:paraId="6A25DCA2" w14:textId="58EEDF3F" w:rsidR="00E06488" w:rsidRPr="00B6196A" w:rsidRDefault="0090138F" w:rsidP="00370C79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Валютная политика Банка России </w:t>
      </w:r>
      <w:r w:rsidRPr="00B6196A">
        <w:rPr>
          <w:rFonts w:ascii="Times New Roman" w:hAnsi="Times New Roman"/>
          <w:sz w:val="28"/>
          <w:szCs w:val="28"/>
          <w:lang w:eastAsia="en-US"/>
        </w:rPr>
        <w:t>-</w:t>
      </w:r>
      <w:r w:rsidR="00E06488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это один из важнейших компонентов его денежно- кредитной политики в целом, оказывающий сильнейшее воздействие на курс национальной валюты и на суммарный спрос и предложение денег в стране и за рубежом.</w:t>
      </w:r>
      <w:proofErr w:type="gramEnd"/>
      <w:r w:rsidR="00E06488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</w:p>
    <w:p w14:paraId="498E30CE" w14:textId="7F302640" w:rsidR="00E06488" w:rsidRPr="00B6196A" w:rsidRDefault="00E06488" w:rsidP="00370C79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Цели деятельности Центрального банка и его функции определены пунктом 2 статьи 75 Конституции РФ и статьями 3 и 4 Федерального закона «О Центральном банке РФ (Банке России)», где сказано, что основной целью деятельности Центрального банка является защита и обепечение устойчивости рубля посредством ценовой стабильности, в том числе для формирования условий сбалансированного и устойчивого экономического роста.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Именно поэтому в свое время Центральный банк поддерживал фиксированную политику курса национальной валюты, а с 2014 года – плавающий курс.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</w:p>
    <w:p w14:paraId="6EF335A3" w14:textId="77777777" w:rsidR="00E06488" w:rsidRPr="00B6196A" w:rsidRDefault="00E06488" w:rsidP="00370C79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Агентами Банка России выступают уполномоченные банки, подотчетные Центральному банку России, а также профессиональные участники рынка ценных бумаг, которые не являются уполномоченными банками, в том числе и держатели реестра, территориальные органы федеральных органов исполнительной власти.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</w:p>
    <w:p w14:paraId="035D9026" w14:textId="77777777" w:rsidR="00E06488" w:rsidRPr="00B6196A" w:rsidRDefault="00E06488" w:rsidP="00370C79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До 2014 года основным методом Банка России являлась политика валютных интервенций, которая определялась как поддержание стабильности национальной валюты путем покупки или продажи иностранной валюты.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Это делалось для поддержания валютного курса и денежного обращения, так как при покупке иностранной валюты денежная масса в национальной валюте увеличивалась, а при продаже – уменьшалась.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</w:p>
    <w:p w14:paraId="376FC4DE" w14:textId="17900843" w:rsidR="00E06488" w:rsidRPr="00B6196A" w:rsidRDefault="00E06488" w:rsidP="00370C79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С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10 ноября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2014 года Банк России упразднил действовавший механизм курсовой политики, регулярные интервенции на границах указанного интервала и за его пределами. Таким образом, произошел полный пере</w:t>
      </w:r>
      <w:r w:rsidR="00370C79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ход к плавающему курсу </w:t>
      </w:r>
      <w:proofErr w:type="gramStart"/>
      <w:r w:rsidR="00370C79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рубля 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</w:p>
    <w:p w14:paraId="55E041ED" w14:textId="60F55560" w:rsidR="00E06488" w:rsidRPr="00B6196A" w:rsidRDefault="00E06488" w:rsidP="00370C79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И на данный момент политика валютного курса Центрального Банка России, на официальном сайте, представлена режимом плавающего валютного курса.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Это означает, что курс иностранной валюты к рублю определяется рыночными силами </w:t>
      </w:r>
      <w:r w:rsidR="0090138F" w:rsidRPr="00B6196A">
        <w:rPr>
          <w:rFonts w:ascii="Times New Roman" w:hAnsi="Times New Roman"/>
          <w:sz w:val="28"/>
          <w:szCs w:val="28"/>
          <w:lang w:eastAsia="en-US"/>
        </w:rPr>
        <w:t>-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соотношением спроса на иностранную валюту и ее предложения на вал</w:t>
      </w:r>
      <w:r w:rsidR="00370C79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ютном </w:t>
      </w:r>
      <w:proofErr w:type="gramStart"/>
      <w:r w:rsidR="00370C79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рынке 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Таким образом Центральный банк нам говорит о том, что курс будет зависеть от спроса и предложения на рынке международной валюты, а не от решения Центрального банка, что, с одной стороны, хорошо, так как Банк России может обратить свое внимание на более макроэкономические проблемы, а с другой стороны, плохо, так как на экономику страны будет сильно влиять внешнеэкономическое состояние политики по отношению к нашей стране. </w:t>
      </w:r>
    </w:p>
    <w:p w14:paraId="342B2386" w14:textId="18DA4FB8" w:rsidR="00370C79" w:rsidRPr="00B6196A" w:rsidRDefault="00370C79" w:rsidP="00370C7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Устойчивость национальной валюты означает не фиксированный курс по отношению к другим валютам, а сохранение покупательной способности денег за счет стабильно низкой инфляции.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В условиях низкой инфляции объем товаров и услуг, которые можно приобрести на одну и ту же сумму в рублях, существенно не изменяется в течение долгого времени.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Это поддерживает уверенность населения и бизнеса в национальной валюте и формирует благоприятные условия для роста российской экономики.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Начиная с 2016 года инфляция в стране начала постепенно снижаться и в 2017 году достигла 2,5 %, что немного оживило макроэкономику, в том числе дала уменьшилась ключевая ставка до 7,75%, что дало возможность коммерческим банкам снизить проценты по кредитам и тем самым оживить экономику посредством увеличения покупательской способности населения [3]. </w:t>
      </w:r>
    </w:p>
    <w:p w14:paraId="75FE9C86" w14:textId="77777777" w:rsidR="00370C79" w:rsidRPr="00B6196A" w:rsidRDefault="00370C79" w:rsidP="00370C7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Но при резком переходе на плавающий курс может вести за собой рост национальной напряженности в связи с сохранением негативных тенденций динамики реальных доходов населения и новой волной ускорения инфляции в стране.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Что и произошло в 2014 году.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Паника населения негативно сказалась на общей покупательной способности.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Произошел резкий ажиотаж среди населения в их стремлении сохранить часть доходов они вкладывали его в технику и ценные металлы, чтобы хоть что-то сохранить.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На общем фоне паники среди населения Центральный банк резко увеличил ключевую ставку и коммерческие банки, вслед за этим, </w:t>
      </w:r>
      <w:r w:rsidRPr="00B6196A">
        <w:rPr>
          <w:rFonts w:ascii="Times New Roman" w:hAnsi="Times New Roman"/>
          <w:color w:val="000000"/>
          <w:sz w:val="32"/>
          <w:szCs w:val="32"/>
          <w:lang w:val="en-US" w:eastAsia="en-US"/>
        </w:rPr>
        <w:t>увеличили ставки по кредитам.</w:t>
      </w:r>
      <w:proofErr w:type="gramEnd"/>
      <w:r w:rsidRPr="00B6196A">
        <w:rPr>
          <w:rFonts w:ascii="Times New Roman" w:hAnsi="Times New Roman"/>
          <w:color w:val="000000"/>
          <w:sz w:val="32"/>
          <w:szCs w:val="32"/>
          <w:lang w:val="en-US" w:eastAsia="en-US"/>
        </w:rPr>
        <w:t xml:space="preserve"> </w:t>
      </w:r>
    </w:p>
    <w:p w14:paraId="43C7C082" w14:textId="77777777" w:rsidR="00370C79" w:rsidRPr="00B6196A" w:rsidRDefault="00370C79" w:rsidP="00370C7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Кроме того, Центральный банк может проводить операции на валютном рынке для пополнения международных резервов, причем значительный объем международных резервов дает Банку России возможность проводить операции, в целях поддержания финансовой стабильности, а также обеспечивать бесперебойное обслуживание внешнего долга в течение нескольких лет даже при сложной экономической ситуации [3]. </w:t>
      </w:r>
    </w:p>
    <w:p w14:paraId="61311091" w14:textId="08BBB537" w:rsidR="00370C79" w:rsidRPr="00B6196A" w:rsidRDefault="00370C79" w:rsidP="00EE1773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При принятии решений о покупке иностранной валюты Банк России учитывает динамику курса, состояние российской экономики и платежного баланса.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Также при принятии решения о интервенциях происходит посредством учета внешнеэкономических факторов, влияющих на национальную экономику.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</w:p>
    <w:p w14:paraId="3255869C" w14:textId="520ACB83" w:rsidR="00370C79" w:rsidRPr="00B6196A" w:rsidRDefault="00370C79" w:rsidP="00EE1773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Центральный банк перешел к режиму плавающего курса по причине того, что он действует как «встроенный стабилизатор» экономики, что является его основным преимуществом по сравнению с управляемым курсом.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Он помогает экономике подстраиваться под меняющиеся внешние условия, сглаживая воздействие на неё внешних шоковых фактов, таких как кризисы в других странах или резкие скачки цен на определенные группы товаров, от которых зависит частично экономика нашей страны.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Тем более Центральному банку было </w:t>
      </w: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проблематично .</w:t>
      </w:r>
      <w:proofErr w:type="gramEnd"/>
    </w:p>
    <w:p w14:paraId="4C59E6D0" w14:textId="77777777" w:rsidR="00370C79" w:rsidRPr="00B6196A" w:rsidRDefault="00370C79" w:rsidP="00EE1773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Можно подвести итог, что валютная политика, которой придерживается Центральный банк, и которая направлена на рыночное стабилизирование экономики страны и курса национальной валюты, можно сравнить с попыткой подстроится под внешние неблагоприятные политическое и экономическое давление, оказывающее другими странами.</w:t>
      </w:r>
      <w:proofErr w:type="gramEnd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</w:p>
    <w:p w14:paraId="30695CF2" w14:textId="2D76EBB3" w:rsidR="00873241" w:rsidRPr="00B6196A" w:rsidRDefault="00370C79" w:rsidP="0087324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proofErr w:type="gramStart"/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С другой стороны, резкий и внезапный переход на политику свободного плавания резко и достаточно жестко подорвал</w:t>
      </w:r>
      <w:r w:rsidRPr="00B6196A">
        <w:rPr>
          <w:rFonts w:ascii="Times New Roman" w:hAnsi="Times New Roman"/>
          <w:color w:val="000000"/>
          <w:sz w:val="32"/>
          <w:szCs w:val="32"/>
          <w:lang w:val="en-US" w:eastAsia="en-US"/>
        </w:rPr>
        <w:t xml:space="preserve"> </w:t>
      </w:r>
      <w:r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>экономику страны, о чем показывают показатели цен на продукты питания, лекарства и ЖКХ, которые резко выросли, по сравнению с предыдущим 2014 году.</w:t>
      </w:r>
      <w:proofErr w:type="gramEnd"/>
    </w:p>
    <w:p w14:paraId="1997B6EC" w14:textId="77777777" w:rsidR="002E57FC" w:rsidRDefault="002E57FC" w:rsidP="00873241">
      <w:pPr>
        <w:spacing w:after="180" w:line="360" w:lineRule="auto"/>
        <w:ind w:firstLine="426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4D59D16E" w14:textId="603B017E" w:rsidR="0064015D" w:rsidRPr="00B6196A" w:rsidRDefault="0064015D" w:rsidP="00416E86">
      <w:pPr>
        <w:spacing w:after="18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BB3881">
        <w:rPr>
          <w:rFonts w:ascii="Times New Roman" w:hAnsi="Times New Roman"/>
          <w:sz w:val="28"/>
          <w:szCs w:val="28"/>
        </w:rPr>
        <w:t>3</w:t>
      </w:r>
      <w:r w:rsidR="00961414" w:rsidRPr="00BB3881">
        <w:rPr>
          <w:rFonts w:ascii="Times New Roman" w:hAnsi="Times New Roman"/>
          <w:sz w:val="28"/>
          <w:szCs w:val="28"/>
        </w:rPr>
        <w:t xml:space="preserve"> </w:t>
      </w:r>
      <w:r w:rsidR="000A4B37" w:rsidRPr="00BB3881">
        <w:rPr>
          <w:rFonts w:ascii="Times New Roman" w:hAnsi="Times New Roman"/>
          <w:sz w:val="28"/>
          <w:szCs w:val="28"/>
        </w:rPr>
        <w:t xml:space="preserve"> </w:t>
      </w:r>
      <w:r w:rsidR="000A4B37" w:rsidRPr="00B6196A">
        <w:rPr>
          <w:rFonts w:ascii="Times New Roman" w:hAnsi="Times New Roman"/>
          <w:color w:val="000000"/>
          <w:sz w:val="28"/>
          <w:szCs w:val="28"/>
        </w:rPr>
        <w:t>Общий анализ деятельности денежно-кредитной политики</w:t>
      </w:r>
    </w:p>
    <w:p w14:paraId="09C45490" w14:textId="77777777" w:rsidR="0064015D" w:rsidRPr="00B6196A" w:rsidRDefault="0064015D" w:rsidP="00FD355C">
      <w:pPr>
        <w:spacing w:after="18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3.1 </w:t>
      </w:r>
      <w:r w:rsidR="00093134" w:rsidRPr="00B6196A">
        <w:rPr>
          <w:rFonts w:ascii="Times New Roman" w:hAnsi="Times New Roman"/>
          <w:color w:val="000000"/>
          <w:sz w:val="28"/>
          <w:szCs w:val="28"/>
        </w:rPr>
        <w:t>Краткий обзор проблем денежно-кредитной политики</w:t>
      </w:r>
    </w:p>
    <w:p w14:paraId="4BECC57E" w14:textId="77777777" w:rsidR="00093134" w:rsidRPr="00B6196A" w:rsidRDefault="00093134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Проведение денежно-кредитной политики ЦБ РФ неизбежно сталкивается с рядом проблем в условиях неустойчивости и изменчивости внешних и вну</w:t>
      </w:r>
      <w:r w:rsidRPr="00B6196A">
        <w:rPr>
          <w:rFonts w:ascii="Times New Roman" w:hAnsi="Times New Roman"/>
          <w:sz w:val="28"/>
          <w:szCs w:val="28"/>
          <w:lang w:eastAsia="en-US"/>
        </w:rPr>
        <w:t>т</w:t>
      </w:r>
      <w:r w:rsidRPr="00B6196A">
        <w:rPr>
          <w:rFonts w:ascii="Times New Roman" w:hAnsi="Times New Roman"/>
          <w:sz w:val="28"/>
          <w:szCs w:val="28"/>
          <w:lang w:eastAsia="en-US"/>
        </w:rPr>
        <w:t>ренних условий экономики страны.</w:t>
      </w:r>
    </w:p>
    <w:p w14:paraId="13CFF1AA" w14:textId="10990F5B" w:rsidR="00093134" w:rsidRPr="00B6196A" w:rsidRDefault="00C31309" w:rsidP="00FD355C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 xml:space="preserve"> П</w:t>
      </w:r>
      <w:r w:rsidR="005D3C01" w:rsidRPr="00B6196A">
        <w:rPr>
          <w:rFonts w:ascii="Times New Roman" w:hAnsi="Times New Roman"/>
          <w:sz w:val="28"/>
          <w:szCs w:val="28"/>
        </w:rPr>
        <w:t>роблемой денежно-кредитной политики РФ и деятельности Банка Ро</w:t>
      </w:r>
      <w:r w:rsidR="005D3C01" w:rsidRPr="00B6196A">
        <w:rPr>
          <w:rFonts w:ascii="Times New Roman" w:hAnsi="Times New Roman"/>
          <w:sz w:val="28"/>
          <w:szCs w:val="28"/>
        </w:rPr>
        <w:t>с</w:t>
      </w:r>
      <w:r w:rsidR="005D3C01" w:rsidRPr="00B6196A">
        <w:rPr>
          <w:rFonts w:ascii="Times New Roman" w:hAnsi="Times New Roman"/>
          <w:sz w:val="28"/>
          <w:szCs w:val="28"/>
        </w:rPr>
        <w:t>сии является отсутствие полноценной информационной политики и стратегии ее реализации. Большинство мероприятий информационной политики не им</w:t>
      </w:r>
      <w:r w:rsidR="005D3C01" w:rsidRPr="00B6196A">
        <w:rPr>
          <w:rFonts w:ascii="Times New Roman" w:hAnsi="Times New Roman"/>
          <w:sz w:val="28"/>
          <w:szCs w:val="28"/>
        </w:rPr>
        <w:t>е</w:t>
      </w:r>
      <w:r w:rsidR="005D3C01" w:rsidRPr="00B6196A">
        <w:rPr>
          <w:rFonts w:ascii="Times New Roman" w:hAnsi="Times New Roman"/>
          <w:sz w:val="28"/>
          <w:szCs w:val="28"/>
        </w:rPr>
        <w:t>ет системной основы и носит эпизодический характер. Так, например, пробл</w:t>
      </w:r>
      <w:r w:rsidR="005D3C01" w:rsidRPr="00B6196A">
        <w:rPr>
          <w:rFonts w:ascii="Times New Roman" w:hAnsi="Times New Roman"/>
          <w:sz w:val="28"/>
          <w:szCs w:val="28"/>
        </w:rPr>
        <w:t>е</w:t>
      </w:r>
      <w:r w:rsidR="005D3C01" w:rsidRPr="00B6196A">
        <w:rPr>
          <w:rFonts w:ascii="Times New Roman" w:hAnsi="Times New Roman"/>
          <w:sz w:val="28"/>
          <w:szCs w:val="28"/>
        </w:rPr>
        <w:t>мой Банка России является недостаточное макроэкономическое прогнозир</w:t>
      </w:r>
      <w:r w:rsidR="005D3C01" w:rsidRPr="00B6196A">
        <w:rPr>
          <w:rFonts w:ascii="Times New Roman" w:hAnsi="Times New Roman"/>
          <w:sz w:val="28"/>
          <w:szCs w:val="28"/>
        </w:rPr>
        <w:t>о</w:t>
      </w:r>
      <w:r w:rsidR="005D3C01" w:rsidRPr="00B6196A">
        <w:rPr>
          <w:rFonts w:ascii="Times New Roman" w:hAnsi="Times New Roman"/>
          <w:sz w:val="28"/>
          <w:szCs w:val="28"/>
        </w:rPr>
        <w:t>вание. Нужны макроэкономические прогнозы не только по инфляции и ру</w:t>
      </w:r>
      <w:r w:rsidR="005D3C01" w:rsidRPr="00B6196A">
        <w:rPr>
          <w:rFonts w:ascii="Times New Roman" w:hAnsi="Times New Roman"/>
          <w:sz w:val="28"/>
          <w:szCs w:val="28"/>
        </w:rPr>
        <w:t>б</w:t>
      </w:r>
      <w:r w:rsidR="005D3C01" w:rsidRPr="00B6196A">
        <w:rPr>
          <w:rFonts w:ascii="Times New Roman" w:hAnsi="Times New Roman"/>
          <w:sz w:val="28"/>
          <w:szCs w:val="28"/>
        </w:rPr>
        <w:t>лях, но и более подробно по статьям платежного баланса, состоянию ликви</w:t>
      </w:r>
      <w:r w:rsidR="005D3C01" w:rsidRPr="00B6196A">
        <w:rPr>
          <w:rFonts w:ascii="Times New Roman" w:hAnsi="Times New Roman"/>
          <w:sz w:val="28"/>
          <w:szCs w:val="28"/>
        </w:rPr>
        <w:t>д</w:t>
      </w:r>
      <w:r w:rsidR="005D3C01" w:rsidRPr="00B6196A">
        <w:rPr>
          <w:rFonts w:ascii="Times New Roman" w:hAnsi="Times New Roman"/>
          <w:sz w:val="28"/>
          <w:szCs w:val="28"/>
        </w:rPr>
        <w:t>ности, диапазону процентных ставок на ежеквартальной основе, что является очень важным инструментом эффективности денежно-кредитной политики и позволяет минимизировать в</w:t>
      </w:r>
      <w:r w:rsidR="00961414" w:rsidRPr="00B6196A">
        <w:rPr>
          <w:rFonts w:ascii="Times New Roman" w:hAnsi="Times New Roman"/>
          <w:sz w:val="28"/>
          <w:szCs w:val="28"/>
        </w:rPr>
        <w:t xml:space="preserve">мешательство в рынок </w:t>
      </w:r>
      <w:r w:rsidR="005D2B7A" w:rsidRPr="00B6196A">
        <w:rPr>
          <w:rFonts w:ascii="Times New Roman" w:hAnsi="Times New Roman"/>
          <w:sz w:val="28"/>
          <w:szCs w:val="28"/>
          <w:lang w:eastAsia="en-US"/>
        </w:rPr>
        <w:t>[</w:t>
      </w:r>
      <w:r w:rsidR="008838CA" w:rsidRPr="00B6196A">
        <w:rPr>
          <w:rFonts w:ascii="Times New Roman" w:hAnsi="Times New Roman"/>
          <w:sz w:val="28"/>
          <w:szCs w:val="28"/>
          <w:lang w:eastAsia="en-US"/>
        </w:rPr>
        <w:t>14</w:t>
      </w:r>
      <w:r w:rsidR="005D2B7A" w:rsidRPr="00B6196A">
        <w:rPr>
          <w:rFonts w:ascii="Times New Roman" w:hAnsi="Times New Roman"/>
          <w:sz w:val="28"/>
          <w:szCs w:val="28"/>
          <w:lang w:eastAsia="en-US"/>
        </w:rPr>
        <w:t>].</w:t>
      </w:r>
    </w:p>
    <w:p w14:paraId="2B76B584" w14:textId="6DF5A237" w:rsidR="00961414" w:rsidRPr="00B6196A" w:rsidRDefault="00961414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Проблемой является сама оценка состояния экономического развития страны, необходимая для принятия Центральным Банком наиболее раци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нальных мер. Регулирование в рамках национальной экономики усложняется из-за влияния внешнеэкономических процессов. Итогом является то, что цел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вая направленность принимаемых мер может искажаться. Осуществляя рег</w:t>
      </w:r>
      <w:r w:rsidRPr="00B6196A">
        <w:rPr>
          <w:rFonts w:ascii="Times New Roman" w:hAnsi="Times New Roman"/>
          <w:sz w:val="28"/>
          <w:szCs w:val="28"/>
          <w:lang w:eastAsia="en-US"/>
        </w:rPr>
        <w:t>у</w:t>
      </w:r>
      <w:r w:rsidRPr="00B6196A">
        <w:rPr>
          <w:rFonts w:ascii="Times New Roman" w:hAnsi="Times New Roman"/>
          <w:sz w:val="28"/>
          <w:szCs w:val="28"/>
          <w:lang w:eastAsia="en-US"/>
        </w:rPr>
        <w:t>лирование, Центральный Банк должен учитывать не только взаимосвязи в рамках мировой экономики, но и взаимозависимость звеньев национального хозяй</w:t>
      </w:r>
      <w:r w:rsidR="00D56A18" w:rsidRPr="00B6196A">
        <w:rPr>
          <w:rFonts w:ascii="Times New Roman" w:hAnsi="Times New Roman"/>
          <w:sz w:val="28"/>
          <w:szCs w:val="28"/>
          <w:lang w:eastAsia="en-US"/>
        </w:rPr>
        <w:t xml:space="preserve">ства </w:t>
      </w:r>
      <w:r w:rsidRPr="00B6196A">
        <w:rPr>
          <w:rFonts w:ascii="Times New Roman" w:hAnsi="Times New Roman"/>
          <w:sz w:val="28"/>
          <w:szCs w:val="28"/>
          <w:lang w:eastAsia="en-US"/>
        </w:rPr>
        <w:t>.</w:t>
      </w:r>
    </w:p>
    <w:p w14:paraId="041E499F" w14:textId="77777777" w:rsidR="0020248F" w:rsidRPr="00B6196A" w:rsidRDefault="00961414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Нестабильность российской экономики приводит к нестабильности спроса и предложения на кредитном рынке, выявляя положительные и отрицательные стороны методов кредитования народного хозяйства.</w:t>
      </w:r>
    </w:p>
    <w:p w14:paraId="18FB02E0" w14:textId="55B6AF88" w:rsidR="0064015D" w:rsidRDefault="0064015D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0CFB">
        <w:rPr>
          <w:rFonts w:ascii="Times New Roman" w:hAnsi="Times New Roman"/>
          <w:b/>
          <w:sz w:val="28"/>
          <w:szCs w:val="28"/>
        </w:rPr>
        <w:br/>
      </w:r>
    </w:p>
    <w:p w14:paraId="451B7D6F" w14:textId="77777777" w:rsidR="00961414" w:rsidRPr="00B6196A" w:rsidRDefault="00961414" w:rsidP="00DE22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Так, актуальность кредита под залог ценностей падает из-за залоговой стоимости, частой невозможности быстрой реализации залога и т. д. Популя</w:t>
      </w:r>
      <w:r w:rsidRPr="00B6196A">
        <w:rPr>
          <w:rFonts w:ascii="Times New Roman" w:hAnsi="Times New Roman"/>
          <w:sz w:val="28"/>
          <w:szCs w:val="28"/>
          <w:lang w:eastAsia="en-US"/>
        </w:rPr>
        <w:t>р</w:t>
      </w:r>
      <w:r w:rsidRPr="00B6196A">
        <w:rPr>
          <w:rFonts w:ascii="Times New Roman" w:hAnsi="Times New Roman"/>
          <w:sz w:val="28"/>
          <w:szCs w:val="28"/>
          <w:lang w:eastAsia="en-US"/>
        </w:rPr>
        <w:t>ность же потребительского кредита на кредитном рынке возрастает из-за пр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стоты его оформления, доступности многим слоям населения, не требует крупного залога, сравнительно невысокая стоимость и другие преимущества. Кроме того, сфера функционирования кредитного рынка предполагает пол</w:t>
      </w:r>
      <w:r w:rsidRPr="00B6196A">
        <w:rPr>
          <w:rFonts w:ascii="Times New Roman" w:hAnsi="Times New Roman"/>
          <w:sz w:val="28"/>
          <w:szCs w:val="28"/>
          <w:lang w:eastAsia="en-US"/>
        </w:rPr>
        <w:t>у</w:t>
      </w:r>
      <w:r w:rsidRPr="00B6196A">
        <w:rPr>
          <w:rFonts w:ascii="Times New Roman" w:hAnsi="Times New Roman"/>
          <w:sz w:val="28"/>
          <w:szCs w:val="28"/>
          <w:lang w:eastAsia="en-US"/>
        </w:rPr>
        <w:t>чение немалых доходов его участников. Поэтому, данный рыночный механизм привлекателен для различного рода незаконных операций.</w:t>
      </w:r>
    </w:p>
    <w:p w14:paraId="4AA7F772" w14:textId="1DA45531" w:rsidR="00961414" w:rsidRPr="00B6196A" w:rsidRDefault="00961414" w:rsidP="00DE2269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В результате, следует отметить недостаточный уровень законодательного обеспечения сферы потребительского кредитования</w:t>
      </w:r>
      <w:r w:rsidR="00DE2269" w:rsidRPr="00B6196A">
        <w:rPr>
          <w:rFonts w:ascii="Times New Roman" w:hAnsi="Times New Roman"/>
          <w:sz w:val="28"/>
          <w:szCs w:val="28"/>
        </w:rPr>
        <w:t xml:space="preserve"> (Федеральный закон         N 35</w:t>
      </w:r>
      <w:r w:rsidR="0090138F">
        <w:rPr>
          <w:rFonts w:ascii="Times New Roman" w:hAnsi="Times New Roman"/>
          <w:sz w:val="28"/>
          <w:szCs w:val="28"/>
        </w:rPr>
        <w:t>3-ФЗ"Опотребительском кредите (</w:t>
      </w:r>
      <w:r w:rsidR="00DE2269" w:rsidRPr="00B6196A">
        <w:rPr>
          <w:rFonts w:ascii="Times New Roman" w:hAnsi="Times New Roman"/>
          <w:sz w:val="28"/>
          <w:szCs w:val="28"/>
        </w:rPr>
        <w:t>займе)</w:t>
      </w:r>
      <w:r w:rsidR="00D735DE" w:rsidRPr="00B6196A">
        <w:rPr>
          <w:rFonts w:ascii="Times New Roman" w:hAnsi="Times New Roman"/>
          <w:sz w:val="28"/>
          <w:szCs w:val="28"/>
        </w:rPr>
        <w:t>),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 как косвенного источника кр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дитования реального сектора экономики, развивающегося в последнее время наиболее высокими темпами.</w:t>
      </w:r>
    </w:p>
    <w:p w14:paraId="28CCAE60" w14:textId="77777777" w:rsidR="00961414" w:rsidRPr="00B6196A" w:rsidRDefault="00961414" w:rsidP="00DE22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Дефицит денежной массы в обращении и устойчиво высокие расходы государства приводят к росту доли денежных ресурсов страны, направляемых на покрытие расходов бюджета. Налично-денежный оборот в стране возраст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ет по стоимостной структуре. Причины роста налично-денежного оборота многообразны. К ним можно отнести: экономический кризис; кризис неплат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жей; кризис наличности; плохая организация системы межбанковских расч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тов; замедление расчетов, сознательное сокращение прибыли и доходов пре</w:t>
      </w:r>
      <w:r w:rsidRPr="00B6196A">
        <w:rPr>
          <w:rFonts w:ascii="Times New Roman" w:hAnsi="Times New Roman"/>
          <w:sz w:val="28"/>
          <w:szCs w:val="28"/>
          <w:lang w:eastAsia="en-US"/>
        </w:rPr>
        <w:t>д</w:t>
      </w:r>
      <w:r w:rsidRPr="00B6196A">
        <w:rPr>
          <w:rFonts w:ascii="Times New Roman" w:hAnsi="Times New Roman"/>
          <w:sz w:val="28"/>
          <w:szCs w:val="28"/>
          <w:lang w:eastAsia="en-US"/>
        </w:rPr>
        <w:t>приятий с целью ухода от налогов и расширение наличных платежей за пред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лами бан</w:t>
      </w:r>
      <w:r w:rsidR="008838CA" w:rsidRPr="00B6196A">
        <w:rPr>
          <w:rFonts w:ascii="Times New Roman" w:hAnsi="Times New Roman"/>
          <w:sz w:val="28"/>
          <w:szCs w:val="28"/>
          <w:lang w:eastAsia="en-US"/>
        </w:rPr>
        <w:t>ковской системы [14].</w:t>
      </w:r>
    </w:p>
    <w:p w14:paraId="4F4A6A2C" w14:textId="77777777" w:rsidR="00961414" w:rsidRPr="00B6196A" w:rsidRDefault="00961414" w:rsidP="00FD35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Резкий рост налично-денежного оборота приводит к увеличению изде</w:t>
      </w:r>
      <w:r w:rsidRPr="00B6196A">
        <w:rPr>
          <w:rFonts w:ascii="Times New Roman" w:hAnsi="Times New Roman"/>
          <w:sz w:val="28"/>
          <w:szCs w:val="28"/>
          <w:lang w:eastAsia="en-US"/>
        </w:rPr>
        <w:t>р</w:t>
      </w:r>
      <w:r w:rsidRPr="00B6196A">
        <w:rPr>
          <w:rFonts w:ascii="Times New Roman" w:hAnsi="Times New Roman"/>
          <w:sz w:val="28"/>
          <w:szCs w:val="28"/>
          <w:lang w:eastAsia="en-US"/>
        </w:rPr>
        <w:t>жек государства на обращение, перевозку, хранение наличных денег, а также замену ветхих купюр. Выполняя расчетно-кассовые операции, банки Росси</w:t>
      </w:r>
      <w:r w:rsidRPr="00B6196A">
        <w:rPr>
          <w:rFonts w:ascii="Times New Roman" w:hAnsi="Times New Roman"/>
          <w:sz w:val="28"/>
          <w:szCs w:val="28"/>
          <w:lang w:eastAsia="en-US"/>
        </w:rPr>
        <w:t>й</w:t>
      </w:r>
      <w:r w:rsidRPr="00B6196A">
        <w:rPr>
          <w:rFonts w:ascii="Times New Roman" w:hAnsi="Times New Roman"/>
          <w:sz w:val="28"/>
          <w:szCs w:val="28"/>
          <w:lang w:eastAsia="en-US"/>
        </w:rPr>
        <w:t>ской Федерации регулируют объем наличной денежной массы и ее обращение.</w:t>
      </w:r>
    </w:p>
    <w:p w14:paraId="74D7F6E4" w14:textId="77777777" w:rsidR="00961414" w:rsidRPr="00B6196A" w:rsidRDefault="00961414" w:rsidP="00FD35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Денежный рынок наличности также отличается повышенной рискованн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стью: подделка денежных знаков, вычислительные ошибки кассовых служб, значительный объем кассовых операций и т. д. Такие риски приводят к нар</w:t>
      </w:r>
      <w:r w:rsidRPr="00B6196A">
        <w:rPr>
          <w:rFonts w:ascii="Times New Roman" w:hAnsi="Times New Roman"/>
          <w:sz w:val="28"/>
          <w:szCs w:val="28"/>
          <w:lang w:eastAsia="en-US"/>
        </w:rPr>
        <w:t>у</w:t>
      </w:r>
      <w:r w:rsidRPr="00B6196A">
        <w:rPr>
          <w:rFonts w:ascii="Times New Roman" w:hAnsi="Times New Roman"/>
          <w:sz w:val="28"/>
          <w:szCs w:val="28"/>
          <w:lang w:eastAsia="en-US"/>
        </w:rPr>
        <w:t>шению расчетно-кассовой работы в кредитных учреждениях и снижению э</w:t>
      </w:r>
      <w:r w:rsidRPr="00B6196A">
        <w:rPr>
          <w:rFonts w:ascii="Times New Roman" w:hAnsi="Times New Roman"/>
          <w:sz w:val="28"/>
          <w:szCs w:val="28"/>
          <w:lang w:eastAsia="en-US"/>
        </w:rPr>
        <w:t>ф</w:t>
      </w:r>
      <w:r w:rsidRPr="00B6196A">
        <w:rPr>
          <w:rFonts w:ascii="Times New Roman" w:hAnsi="Times New Roman"/>
          <w:sz w:val="28"/>
          <w:szCs w:val="28"/>
          <w:lang w:eastAsia="en-US"/>
        </w:rPr>
        <w:t>фективности данных операций.</w:t>
      </w:r>
    </w:p>
    <w:p w14:paraId="1C279206" w14:textId="37CF8994" w:rsidR="00961414" w:rsidRPr="00B6196A" w:rsidRDefault="00961414" w:rsidP="00F86542">
      <w:pPr>
        <w:spacing w:after="180" w:line="36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Одной из проблем является закрытость информации, получаемой от ЦБ РФ. Центральный банк РФ должен в допустимых пределах раскрывать и</w:t>
      </w:r>
      <w:r w:rsidRPr="00B6196A">
        <w:rPr>
          <w:rFonts w:ascii="Times New Roman" w:hAnsi="Times New Roman"/>
          <w:sz w:val="28"/>
          <w:szCs w:val="28"/>
          <w:lang w:eastAsia="en-US"/>
        </w:rPr>
        <w:t>н</w:t>
      </w:r>
      <w:r w:rsidRPr="00B6196A">
        <w:rPr>
          <w:rFonts w:ascii="Times New Roman" w:hAnsi="Times New Roman"/>
          <w:sz w:val="28"/>
          <w:szCs w:val="28"/>
          <w:lang w:eastAsia="en-US"/>
        </w:rPr>
        <w:t>формацию, чтобы общество могло судить об эффективности его работы, иметь достоверное представление о рыночной конъюнктуре, действиях регулятора. Иначе это чревато принятием ошибочных решений о потреблении и инвест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="00B872AC">
        <w:rPr>
          <w:rFonts w:ascii="Times New Roman" w:hAnsi="Times New Roman"/>
          <w:sz w:val="28"/>
          <w:szCs w:val="28"/>
          <w:lang w:eastAsia="en-US"/>
        </w:rPr>
        <w:t>циях</w:t>
      </w:r>
      <w:r w:rsidR="00B872AC" w:rsidRPr="00B872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872AC" w:rsidRPr="00B6196A">
        <w:rPr>
          <w:rFonts w:ascii="Times New Roman" w:hAnsi="Times New Roman"/>
          <w:sz w:val="28"/>
          <w:szCs w:val="28"/>
          <w:lang w:eastAsia="en-US"/>
        </w:rPr>
        <w:t>.</w:t>
      </w:r>
    </w:p>
    <w:p w14:paraId="3519BA23" w14:textId="77777777" w:rsidR="00254213" w:rsidRPr="00B6196A" w:rsidRDefault="00254213" w:rsidP="00FD355C">
      <w:pPr>
        <w:spacing w:after="0" w:line="36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7068EE8" w14:textId="77777777" w:rsidR="0064015D" w:rsidRPr="00B6196A" w:rsidRDefault="0064015D" w:rsidP="00F86542">
      <w:pPr>
        <w:spacing w:after="18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</w:t>
      </w:r>
      <w:r w:rsidR="00B5094D"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2070"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 эффективности деятельности Центрального банка и пути с</w:t>
      </w:r>
      <w:r w:rsidR="00652070"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52070"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вершенствования</w:t>
      </w:r>
    </w:p>
    <w:p w14:paraId="11A52AFB" w14:textId="77777777" w:rsidR="00AD14DE" w:rsidRPr="00B6196A" w:rsidRDefault="00AD14D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Наибольшая эффективность реализации денежно-кредитной политики Центрального Банка будет проявляется тогда, когда будет использоваться вся совокупность экономических инструментов, причем в целесообразной посл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довательности.</w:t>
      </w:r>
    </w:p>
    <w:p w14:paraId="086EAAB7" w14:textId="3A34232E" w:rsidR="00AD14DE" w:rsidRPr="00B6196A" w:rsidRDefault="00AD14D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Совершенствование денежно-кредитной сферы экономики России прои</w:t>
      </w:r>
      <w:r w:rsidRPr="00B6196A">
        <w:rPr>
          <w:rFonts w:ascii="Times New Roman" w:hAnsi="Times New Roman"/>
          <w:sz w:val="28"/>
          <w:szCs w:val="28"/>
          <w:lang w:eastAsia="en-US"/>
        </w:rPr>
        <w:t>с</w:t>
      </w:r>
      <w:r w:rsidRPr="00B6196A">
        <w:rPr>
          <w:rFonts w:ascii="Times New Roman" w:hAnsi="Times New Roman"/>
          <w:sz w:val="28"/>
          <w:szCs w:val="28"/>
          <w:lang w:eastAsia="en-US"/>
        </w:rPr>
        <w:t>ходит при помощи совместных действий ЦБ и государства. Цель кредитно-денежной политики ЦБ в денежной сфере состоит в том, чтобы создать на д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нежном рынке условия для того, чтобы в экономике постоянно существовала такая масса денег и кредитов, которая необходима для развития, а тем самым обеспечить страну растущим количеством товаров, услуг, рабочих мест. Чт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бы компенсировать потерю покупательной способности, кредиторы должны добавить определенный процент (соответствующий уровню инфляции) к тем ставкам, которые они назначили бы в другой ситуации. Поэтому если рост инфляции обусловлен ростом денежной массы, то фактически может привест</w:t>
      </w:r>
      <w:r w:rsidR="00B872AC">
        <w:rPr>
          <w:rFonts w:ascii="Times New Roman" w:hAnsi="Times New Roman"/>
          <w:sz w:val="28"/>
          <w:szCs w:val="28"/>
          <w:lang w:eastAsia="en-US"/>
        </w:rPr>
        <w:t>и к повышению процентных ставок</w:t>
      </w:r>
      <w:r w:rsidRPr="00B6196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872AC" w:rsidRPr="00B6196A">
        <w:rPr>
          <w:rFonts w:ascii="Times New Roman" w:hAnsi="Times New Roman"/>
          <w:sz w:val="28"/>
          <w:szCs w:val="28"/>
          <w:lang w:eastAsia="en-US"/>
        </w:rPr>
        <w:t>.</w:t>
      </w:r>
    </w:p>
    <w:p w14:paraId="1897E58E" w14:textId="77777777" w:rsidR="00AD14DE" w:rsidRPr="00B6196A" w:rsidRDefault="00AD14D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Для повышения скорости и эффективности оборачиваемости денежных средств в наличной и безналичной формах очень важно развитие механизма предоставления гарантий. В настоящее время это предоставление госуда</w:t>
      </w:r>
      <w:r w:rsidRPr="00B6196A">
        <w:rPr>
          <w:rFonts w:ascii="Times New Roman" w:hAnsi="Times New Roman"/>
          <w:sz w:val="28"/>
          <w:szCs w:val="28"/>
          <w:lang w:eastAsia="en-US"/>
        </w:rPr>
        <w:t>р</w:t>
      </w:r>
      <w:r w:rsidRPr="00B6196A">
        <w:rPr>
          <w:rFonts w:ascii="Times New Roman" w:hAnsi="Times New Roman"/>
          <w:sz w:val="28"/>
          <w:szCs w:val="28"/>
          <w:lang w:eastAsia="en-US"/>
        </w:rPr>
        <w:t>ственных гарантий. Однако только государственными гарантиями нельзя по</w:t>
      </w:r>
      <w:r w:rsidRPr="00B6196A">
        <w:rPr>
          <w:rFonts w:ascii="Times New Roman" w:hAnsi="Times New Roman"/>
          <w:sz w:val="28"/>
          <w:szCs w:val="28"/>
          <w:lang w:eastAsia="en-US"/>
        </w:rPr>
        <w:t>л</w:t>
      </w:r>
      <w:r w:rsidRPr="00B6196A">
        <w:rPr>
          <w:rFonts w:ascii="Times New Roman" w:hAnsi="Times New Roman"/>
          <w:sz w:val="28"/>
          <w:szCs w:val="28"/>
          <w:lang w:eastAsia="en-US"/>
        </w:rPr>
        <w:t>ностью обеспечить потребности коммерческих структур в гарантиях.</w:t>
      </w:r>
    </w:p>
    <w:p w14:paraId="164E3F79" w14:textId="77777777" w:rsidR="00AD14DE" w:rsidRPr="00B6196A" w:rsidRDefault="00AD14D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Таким образом, улучшение коңюнктуры денежного рынка в России прив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дет к укреплению национальной денежной единицы и стабилизации денежной системы в целом, что, в свою очередь, окажет положительное влияние на весь комплекс экономических процессов в стране.[9]</w:t>
      </w:r>
    </w:p>
    <w:p w14:paraId="52E5B1FD" w14:textId="77777777" w:rsidR="00AD14DE" w:rsidRPr="00B6196A" w:rsidRDefault="00AD14D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Основными направлениями денежно-кредитной политики в кредитной сфере будут являться:</w:t>
      </w:r>
    </w:p>
    <w:p w14:paraId="50EA171E" w14:textId="77777777" w:rsidR="00AD14DE" w:rsidRPr="00B6196A" w:rsidRDefault="00AD14D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1. Гибкое государственное регулирование для исключения монопольных групп участников кредитного рынка;</w:t>
      </w:r>
    </w:p>
    <w:p w14:paraId="3F85BC6E" w14:textId="5AF31617" w:rsidR="00AD14DE" w:rsidRPr="00B6196A" w:rsidRDefault="00CE004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Применение льготных тарифов  для вливания кредитных средств  в наиб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олее слабые и уязвимые  сектора экономической системы  страны;</w:t>
      </w:r>
    </w:p>
    <w:p w14:paraId="089A9C55" w14:textId="77777777" w:rsidR="00AD14DE" w:rsidRPr="00B6196A" w:rsidRDefault="00AD14D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3. Поддержка и развитие новых  форм и видов кредитования  на рынке ссудных капиталов;</w:t>
      </w:r>
    </w:p>
    <w:p w14:paraId="2E6C3096" w14:textId="569D91BA" w:rsidR="00AD14DE" w:rsidRPr="00B6196A" w:rsidRDefault="00CE004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4.Дифференцированный подход в 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обла</w:t>
      </w:r>
      <w:r>
        <w:rPr>
          <w:rFonts w:ascii="Times New Roman" w:hAnsi="Times New Roman"/>
          <w:sz w:val="28"/>
          <w:szCs w:val="28"/>
          <w:lang w:eastAsia="en-US"/>
        </w:rPr>
        <w:t>сти спроса и предложения 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на кред</w:t>
      </w:r>
      <w:r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итном рынке;</w:t>
      </w:r>
    </w:p>
    <w:p w14:paraId="0790BDD1" w14:textId="77777777" w:rsidR="00AD14DE" w:rsidRPr="00B6196A" w:rsidRDefault="00AD14D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5. Создание благоприятных условий  для привлечения иностранного  кап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Pr="00B6196A">
        <w:rPr>
          <w:rFonts w:ascii="Times New Roman" w:hAnsi="Times New Roman"/>
          <w:sz w:val="28"/>
          <w:szCs w:val="28"/>
          <w:lang w:eastAsia="en-US"/>
        </w:rPr>
        <w:t>тала в российскую экономику;</w:t>
      </w:r>
    </w:p>
    <w:p w14:paraId="56CEADCD" w14:textId="77777777" w:rsidR="00AD14DE" w:rsidRPr="00B6196A" w:rsidRDefault="00AD14D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6. Внедрение достижений и средств  научно - технического прогресса на все уровни кредитного рынка;</w:t>
      </w:r>
    </w:p>
    <w:p w14:paraId="51EE7820" w14:textId="7729F9B9" w:rsidR="00AD14DE" w:rsidRPr="00B6196A" w:rsidRDefault="00CE004E" w:rsidP="00CE00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Достаточно </w:t>
      </w:r>
      <w:r>
        <w:rPr>
          <w:rFonts w:ascii="Times New Roman" w:hAnsi="Times New Roman"/>
          <w:sz w:val="28"/>
          <w:szCs w:val="28"/>
          <w:lang w:eastAsia="en-US"/>
        </w:rPr>
        <w:t>хорошо развитое информационное 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обеспече</w:t>
      </w:r>
      <w:r>
        <w:rPr>
          <w:rFonts w:ascii="Times New Roman" w:hAnsi="Times New Roman"/>
          <w:sz w:val="28"/>
          <w:szCs w:val="28"/>
          <w:lang w:eastAsia="en-US"/>
        </w:rPr>
        <w:t>ние участников 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  кредитов;</w:t>
      </w:r>
    </w:p>
    <w:p w14:paraId="4483379F" w14:textId="67A2311E" w:rsidR="00AD14DE" w:rsidRPr="00B6196A" w:rsidRDefault="00CE004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Развити</w:t>
      </w:r>
      <w:r>
        <w:rPr>
          <w:rFonts w:ascii="Times New Roman" w:hAnsi="Times New Roman"/>
          <w:sz w:val="28"/>
          <w:szCs w:val="28"/>
          <w:lang w:eastAsia="en-US"/>
        </w:rPr>
        <w:t>е рынка кредитов долгосрочного 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погашения, потребительских кредитов  и ипотечных</w:t>
      </w:r>
    </w:p>
    <w:p w14:paraId="78F999FD" w14:textId="77777777" w:rsidR="00AD14DE" w:rsidRPr="00B6196A" w:rsidRDefault="00AD14DE" w:rsidP="00FD355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9. Обеспечение необходимого уровня  конкуренции на кредитном рынке;</w:t>
      </w:r>
    </w:p>
    <w:p w14:paraId="163012FD" w14:textId="4EB43869" w:rsidR="00DE2269" w:rsidRPr="00B6196A" w:rsidRDefault="00DE2269" w:rsidP="00CE00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10.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П</w:t>
      </w:r>
      <w:r w:rsidRPr="00B6196A">
        <w:rPr>
          <w:rFonts w:ascii="Times New Roman" w:hAnsi="Times New Roman"/>
          <w:sz w:val="28"/>
          <w:szCs w:val="28"/>
          <w:lang w:eastAsia="en-US"/>
        </w:rPr>
        <w:t>овышение устойчивости развития 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экономики в целом и обеспечение  возможности создания прогнозирования  кредитного рынка России на  долг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срочный период;</w:t>
      </w:r>
    </w:p>
    <w:p w14:paraId="7096F72E" w14:textId="25F51417" w:rsidR="00AD14DE" w:rsidRPr="00B6196A" w:rsidRDefault="00DE2269" w:rsidP="00CE00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11.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Обеспеч</w:t>
      </w:r>
      <w:r w:rsidRPr="00B6196A">
        <w:rPr>
          <w:rFonts w:ascii="Times New Roman" w:hAnsi="Times New Roman"/>
          <w:sz w:val="28"/>
          <w:szCs w:val="28"/>
          <w:lang w:eastAsia="en-US"/>
        </w:rPr>
        <w:t>ение высокого профессионализма </w:t>
      </w:r>
      <w:r w:rsidR="00AD14DE" w:rsidRPr="00B6196A">
        <w:rPr>
          <w:rFonts w:ascii="Times New Roman" w:hAnsi="Times New Roman"/>
          <w:sz w:val="28"/>
          <w:szCs w:val="28"/>
          <w:lang w:eastAsia="en-US"/>
        </w:rPr>
        <w:t>участни</w:t>
      </w:r>
      <w:r w:rsidRPr="00B6196A">
        <w:rPr>
          <w:rFonts w:ascii="Times New Roman" w:hAnsi="Times New Roman"/>
          <w:sz w:val="28"/>
          <w:szCs w:val="28"/>
          <w:lang w:eastAsia="en-US"/>
        </w:rPr>
        <w:t>ков кредитного рын-ка</w:t>
      </w:r>
      <w:r w:rsidRPr="00B6196A">
        <w:rPr>
          <w:rFonts w:ascii="Times New Roman" w:hAnsi="Times New Roman"/>
          <w:sz w:val="28"/>
          <w:szCs w:val="28"/>
          <w:lang w:val="en-US" w:eastAsia="en-US"/>
        </w:rPr>
        <w:t>.</w:t>
      </w:r>
    </w:p>
    <w:p w14:paraId="6A959EF0" w14:textId="77777777" w:rsidR="00AD14DE" w:rsidRPr="00B6196A" w:rsidRDefault="00AD14DE" w:rsidP="00CE00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12. Формирование условий для выхода  кредитного рынка России на  м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Pr="00B6196A">
        <w:rPr>
          <w:rFonts w:ascii="Times New Roman" w:hAnsi="Times New Roman"/>
          <w:sz w:val="28"/>
          <w:szCs w:val="28"/>
          <w:lang w:eastAsia="en-US"/>
        </w:rPr>
        <w:t>ровой уровень и другие эффективные  мероприятия.[10]</w:t>
      </w:r>
    </w:p>
    <w:p w14:paraId="08FF4784" w14:textId="77777777" w:rsidR="00AD14DE" w:rsidRPr="00B6196A" w:rsidRDefault="00AD14DE" w:rsidP="00CE004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      Такой подход к организации кредитного рынка России позвол</w:t>
      </w:r>
      <w:r w:rsidRPr="00B6196A">
        <w:rPr>
          <w:rFonts w:ascii="Times New Roman" w:hAnsi="Times New Roman"/>
          <w:sz w:val="28"/>
          <w:szCs w:val="28"/>
          <w:lang w:eastAsia="en-US"/>
        </w:rPr>
        <w:t>я</w:t>
      </w:r>
      <w:r w:rsidRPr="00B6196A">
        <w:rPr>
          <w:rFonts w:ascii="Times New Roman" w:hAnsi="Times New Roman"/>
          <w:sz w:val="28"/>
          <w:szCs w:val="28"/>
          <w:lang w:eastAsia="en-US"/>
        </w:rPr>
        <w:t>ет расширить  возможности его участников и  в целом поддержать функци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нирование экономической системы государства на мировом уровне.</w:t>
      </w:r>
    </w:p>
    <w:p w14:paraId="44673CC3" w14:textId="77777777" w:rsidR="00AD14DE" w:rsidRPr="00B6196A" w:rsidRDefault="00AD14DE" w:rsidP="00FD35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      В рамках политики обеспечения эффективного контроля за деятельн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стью банковской системы и политики обеспечения  надежности и устойчивости денежно-кредитной  системы следует обратить внимание на информационную открытость денежных властей, банковского сектора, п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средством регулярных публикаций аналитических материалов. Причем нео</w:t>
      </w:r>
      <w:r w:rsidRPr="00B6196A">
        <w:rPr>
          <w:rFonts w:ascii="Times New Roman" w:hAnsi="Times New Roman"/>
          <w:sz w:val="28"/>
          <w:szCs w:val="28"/>
          <w:lang w:eastAsia="en-US"/>
        </w:rPr>
        <w:t>б</w:t>
      </w:r>
      <w:r w:rsidRPr="00B6196A">
        <w:rPr>
          <w:rFonts w:ascii="Times New Roman" w:hAnsi="Times New Roman"/>
          <w:sz w:val="28"/>
          <w:szCs w:val="28"/>
          <w:lang w:eastAsia="en-US"/>
        </w:rPr>
        <w:t>ходимо вводить, а в ряде случаев ужесточать наказание за профессиональные злоупотребления и предоставление недостоверной и несвоевременной инфо</w:t>
      </w:r>
      <w:r w:rsidRPr="00B6196A">
        <w:rPr>
          <w:rFonts w:ascii="Times New Roman" w:hAnsi="Times New Roman"/>
          <w:sz w:val="28"/>
          <w:szCs w:val="28"/>
          <w:lang w:eastAsia="en-US"/>
        </w:rPr>
        <w:t>р</w:t>
      </w:r>
      <w:r w:rsidRPr="00B6196A">
        <w:rPr>
          <w:rFonts w:ascii="Times New Roman" w:hAnsi="Times New Roman"/>
          <w:sz w:val="28"/>
          <w:szCs w:val="28"/>
          <w:lang w:eastAsia="en-US"/>
        </w:rPr>
        <w:t>мации как со стороны коммерческих банков, так и надзорных органов.</w:t>
      </w:r>
    </w:p>
    <w:p w14:paraId="6A80B358" w14:textId="5F8D4FAE" w:rsidR="0064015D" w:rsidRPr="00CE004E" w:rsidRDefault="00AD14DE" w:rsidP="00CE00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Кроме того, необходимо форсировать работу, направленную на борьбу с фиктивным  капиталом и выявлением реальных собственников банков. Для обеспечения  последовательности проводимого курса и инвестиционной привлекательности страны социально-экономическая политика, разрабатыв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емая денежными властями, должна приобретать, долгосрочный характер, при наличии лиц, ответственных, непосредственно, за ее проведение.[6]</w:t>
      </w:r>
    </w:p>
    <w:p w14:paraId="666D2197" w14:textId="373D4168" w:rsidR="0064015D" w:rsidRPr="00B6196A" w:rsidRDefault="0064015D" w:rsidP="00B34193">
      <w:pPr>
        <w:spacing w:after="0" w:line="360" w:lineRule="auto"/>
        <w:ind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>Банк России обладает очень большим штатом специалистов. Отечестве</w:t>
      </w:r>
      <w:r w:rsidRPr="00B6196A">
        <w:rPr>
          <w:rFonts w:ascii="Times New Roman" w:hAnsi="Times New Roman"/>
          <w:color w:val="000000"/>
          <w:sz w:val="28"/>
          <w:szCs w:val="28"/>
        </w:rPr>
        <w:t>н</w:t>
      </w:r>
      <w:r w:rsidRPr="00B6196A">
        <w:rPr>
          <w:rFonts w:ascii="Times New Roman" w:hAnsi="Times New Roman"/>
          <w:color w:val="000000"/>
          <w:sz w:val="28"/>
          <w:szCs w:val="28"/>
        </w:rPr>
        <w:t>ный центральный банк занимает второе место по численности персонала п</w:t>
      </w:r>
      <w:r w:rsidRPr="00B6196A">
        <w:rPr>
          <w:rFonts w:ascii="Times New Roman" w:hAnsi="Times New Roman"/>
          <w:color w:val="000000"/>
          <w:sz w:val="28"/>
          <w:szCs w:val="28"/>
        </w:rPr>
        <w:t>о</w:t>
      </w:r>
      <w:r w:rsidRPr="00B6196A">
        <w:rPr>
          <w:rFonts w:ascii="Times New Roman" w:hAnsi="Times New Roman"/>
          <w:color w:val="000000"/>
          <w:sz w:val="28"/>
          <w:szCs w:val="28"/>
        </w:rPr>
        <w:t>сле Наро</w:t>
      </w:r>
      <w:r w:rsidR="00B34193" w:rsidRPr="00B6196A">
        <w:rPr>
          <w:rFonts w:ascii="Times New Roman" w:hAnsi="Times New Roman"/>
          <w:color w:val="000000"/>
          <w:sz w:val="28"/>
          <w:szCs w:val="28"/>
        </w:rPr>
        <w:t>дного Банка Китая (см. таблицу 3</w:t>
      </w:r>
      <w:r w:rsidRPr="00B6196A">
        <w:rPr>
          <w:rFonts w:ascii="Times New Roman" w:hAnsi="Times New Roman"/>
          <w:color w:val="000000"/>
          <w:sz w:val="28"/>
          <w:szCs w:val="28"/>
        </w:rPr>
        <w:t>).В ЦБ РФ трудится порядка 75 т</w:t>
      </w:r>
      <w:r w:rsidRPr="00B6196A">
        <w:rPr>
          <w:rFonts w:ascii="Times New Roman" w:hAnsi="Times New Roman"/>
          <w:color w:val="000000"/>
          <w:sz w:val="28"/>
          <w:szCs w:val="28"/>
        </w:rPr>
        <w:t>ы</w:t>
      </w:r>
      <w:r w:rsidRPr="00B6196A">
        <w:rPr>
          <w:rFonts w:ascii="Times New Roman" w:hAnsi="Times New Roman"/>
          <w:color w:val="000000"/>
          <w:sz w:val="28"/>
          <w:szCs w:val="28"/>
        </w:rPr>
        <w:t>сяч чел</w:t>
      </w:r>
      <w:r w:rsidR="0090138F">
        <w:rPr>
          <w:rFonts w:ascii="Times New Roman" w:hAnsi="Times New Roman"/>
          <w:color w:val="000000"/>
          <w:sz w:val="28"/>
          <w:szCs w:val="28"/>
        </w:rPr>
        <w:t xml:space="preserve">овек, в то время как в ФРС США </w:t>
      </w:r>
      <w:r w:rsidR="0090138F" w:rsidRPr="00B6196A">
        <w:rPr>
          <w:rFonts w:ascii="Times New Roman" w:hAnsi="Times New Roman"/>
          <w:sz w:val="28"/>
          <w:szCs w:val="28"/>
          <w:lang w:eastAsia="en-US"/>
        </w:rPr>
        <w:t>-</w:t>
      </w:r>
      <w:r w:rsidR="0090138F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B6196A">
        <w:rPr>
          <w:rFonts w:ascii="Times New Roman" w:hAnsi="Times New Roman"/>
          <w:color w:val="000000"/>
          <w:sz w:val="28"/>
          <w:szCs w:val="28"/>
        </w:rPr>
        <w:t xml:space="preserve"> около 20 тысяч, а во всей Европе (в Европейской системе центральных банков) немногим менее 50 тысяч. Хотя Банк России проводит постепенное сокращение персонала (в 2000 г. сотру</w:t>
      </w:r>
      <w:r w:rsidRPr="00B6196A">
        <w:rPr>
          <w:rFonts w:ascii="Times New Roman" w:hAnsi="Times New Roman"/>
          <w:color w:val="000000"/>
          <w:sz w:val="28"/>
          <w:szCs w:val="28"/>
        </w:rPr>
        <w:t>д</w:t>
      </w:r>
      <w:r w:rsidRPr="00B6196A">
        <w:rPr>
          <w:rFonts w:ascii="Times New Roman" w:hAnsi="Times New Roman"/>
          <w:color w:val="000000"/>
          <w:sz w:val="28"/>
          <w:szCs w:val="28"/>
        </w:rPr>
        <w:t>ников было более 80 тыс.), и оно будет продолжаться ближайшие годы, все же штат многократно превышает оптимальный.</w:t>
      </w:r>
      <w:r w:rsidR="008838CA" w:rsidRPr="00B6196A">
        <w:rPr>
          <w:rFonts w:ascii="Times New Roman" w:hAnsi="Times New Roman"/>
          <w:sz w:val="28"/>
          <w:szCs w:val="28"/>
          <w:lang w:eastAsia="en-US"/>
        </w:rPr>
        <w:t xml:space="preserve"> [19].</w:t>
      </w:r>
    </w:p>
    <w:p w14:paraId="03AE89E8" w14:textId="77777777" w:rsidR="0064015D" w:rsidRPr="00B6196A" w:rsidRDefault="0064015D" w:rsidP="00B34193">
      <w:pPr>
        <w:spacing w:after="0"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 штата зависит от самых разных макро- и микроэкономических фа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торов. По оценкам, полученным на основе анализа более 50 крупнейших це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тральных банков мира, ключевое влияние на количество работающих сотру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ников оказывают число банков в стране, ВВП на душу населения, размер те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ритории, а также обязанность отвечать за платежную систему и производство денежных знаков. Исходя из всех перечисленных факторов, численность пе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сонала в Банке России по экспертным оценкам должна быть в пять раз мен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ше.</w:t>
      </w:r>
    </w:p>
    <w:p w14:paraId="59ED39E9" w14:textId="77777777" w:rsidR="0064015D" w:rsidRPr="00B6196A" w:rsidRDefault="0064015D" w:rsidP="00B34193">
      <w:pPr>
        <w:spacing w:after="0" w:line="360" w:lineRule="auto"/>
        <w:ind w:right="-1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 не менее, по признанию МВФ и Всемирного банка нормативно-правовое регулирование российских банков в значительной мере соответств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 принципам эффективного банковского надзора, разработанным Базельским комитетом по банковскому надзору. </w:t>
      </w:r>
    </w:p>
    <w:p w14:paraId="573EC359" w14:textId="77777777" w:rsidR="00FD355C" w:rsidRPr="00B6196A" w:rsidRDefault="00FD355C" w:rsidP="00FD355C">
      <w:pPr>
        <w:pStyle w:val="ListParagraph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D913C3" w14:textId="5F1F04FD" w:rsidR="0064015D" w:rsidRPr="00B6196A" w:rsidRDefault="0064015D" w:rsidP="00B34193">
      <w:pPr>
        <w:pStyle w:val="ListParagraph"/>
        <w:spacing w:after="18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>Таблица -</w:t>
      </w:r>
      <w:r w:rsidR="00B5094D" w:rsidRPr="00B61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193" w:rsidRPr="00B6196A">
        <w:rPr>
          <w:rFonts w:ascii="Times New Roman" w:hAnsi="Times New Roman"/>
          <w:color w:val="000000"/>
          <w:sz w:val="28"/>
          <w:szCs w:val="28"/>
        </w:rPr>
        <w:t>3</w:t>
      </w:r>
      <w:r w:rsidRPr="00B6196A">
        <w:rPr>
          <w:rFonts w:ascii="Times New Roman" w:hAnsi="Times New Roman"/>
          <w:color w:val="000000"/>
          <w:sz w:val="28"/>
          <w:szCs w:val="28"/>
        </w:rPr>
        <w:t xml:space="preserve"> Пятнадцать крупнейших центральных банков по численности пе</w:t>
      </w:r>
      <w:r w:rsidRPr="00B6196A">
        <w:rPr>
          <w:rFonts w:ascii="Times New Roman" w:hAnsi="Times New Roman"/>
          <w:color w:val="000000"/>
          <w:sz w:val="28"/>
          <w:szCs w:val="28"/>
        </w:rPr>
        <w:t>р</w:t>
      </w:r>
      <w:r w:rsidRPr="00B6196A">
        <w:rPr>
          <w:rFonts w:ascii="Times New Roman" w:hAnsi="Times New Roman"/>
          <w:color w:val="000000"/>
          <w:sz w:val="28"/>
          <w:szCs w:val="28"/>
        </w:rPr>
        <w:t>сонала (</w:t>
      </w:r>
      <w:r w:rsidR="004A4206">
        <w:rPr>
          <w:rFonts w:ascii="Times New Roman" w:hAnsi="Times New Roman"/>
          <w:color w:val="000000"/>
          <w:sz w:val="28"/>
          <w:szCs w:val="28"/>
        </w:rPr>
        <w:t xml:space="preserve">свыше 3000 штатных сотрудников) </w:t>
      </w:r>
      <w:r w:rsidR="004A4206">
        <w:rPr>
          <w:sz w:val="28"/>
          <w:szCs w:val="28"/>
          <w:lang w:eastAsia="en-US"/>
        </w:rPr>
        <w:t>[23</w:t>
      </w:r>
      <w:r w:rsidR="004A4206" w:rsidRPr="00B6196A">
        <w:rPr>
          <w:sz w:val="28"/>
          <w:szCs w:val="28"/>
          <w:lang w:eastAsia="en-US"/>
        </w:rPr>
        <w:t>]</w:t>
      </w:r>
      <w:r w:rsidR="004A4206">
        <w:rPr>
          <w:sz w:val="28"/>
          <w:szCs w:val="28"/>
          <w:lang w:eastAsia="en-US"/>
        </w:rPr>
        <w:t>.</w:t>
      </w:r>
    </w:p>
    <w:p w14:paraId="44123BCF" w14:textId="77777777" w:rsidR="00B34193" w:rsidRPr="00B6196A" w:rsidRDefault="00B34193" w:rsidP="00B34193">
      <w:pPr>
        <w:pStyle w:val="ListParagraph"/>
        <w:spacing w:after="18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841"/>
        <w:gridCol w:w="2077"/>
        <w:gridCol w:w="2441"/>
      </w:tblGrid>
      <w:tr w:rsidR="0064015D" w:rsidRPr="00B6196A" w14:paraId="6F8FD105" w14:textId="77777777" w:rsidTr="0064015D">
        <w:trPr>
          <w:trHeight w:val="1161"/>
        </w:trPr>
        <w:tc>
          <w:tcPr>
            <w:tcW w:w="639" w:type="dxa"/>
            <w:shd w:val="clear" w:color="auto" w:fill="auto"/>
          </w:tcPr>
          <w:p w14:paraId="2BD7DEEE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80" w:type="dxa"/>
            <w:shd w:val="clear" w:color="auto" w:fill="auto"/>
          </w:tcPr>
          <w:p w14:paraId="1390280E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власти</w:t>
            </w:r>
          </w:p>
        </w:tc>
        <w:tc>
          <w:tcPr>
            <w:tcW w:w="2087" w:type="dxa"/>
            <w:shd w:val="clear" w:color="auto" w:fill="auto"/>
          </w:tcPr>
          <w:p w14:paraId="1C5D6187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пе</w:t>
            </w: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сонала</w:t>
            </w:r>
          </w:p>
        </w:tc>
        <w:tc>
          <w:tcPr>
            <w:tcW w:w="2450" w:type="dxa"/>
            <w:shd w:val="clear" w:color="auto" w:fill="auto"/>
          </w:tcPr>
          <w:p w14:paraId="4573339C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Среднемесячные расходы на одного сотрудника, $</w:t>
            </w:r>
          </w:p>
        </w:tc>
      </w:tr>
      <w:tr w:rsidR="0064015D" w:rsidRPr="00B6196A" w14:paraId="7DDB2301" w14:textId="77777777" w:rsidTr="0064015D">
        <w:trPr>
          <w:trHeight w:val="283"/>
        </w:trPr>
        <w:tc>
          <w:tcPr>
            <w:tcW w:w="639" w:type="dxa"/>
            <w:shd w:val="clear" w:color="auto" w:fill="auto"/>
          </w:tcPr>
          <w:p w14:paraId="7B52957D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14:paraId="2A3DD32C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Народный Банк Китая</w:t>
            </w:r>
          </w:p>
        </w:tc>
        <w:tc>
          <w:tcPr>
            <w:tcW w:w="2087" w:type="dxa"/>
            <w:shd w:val="clear" w:color="auto" w:fill="auto"/>
          </w:tcPr>
          <w:p w14:paraId="20DB1514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140450</w:t>
            </w:r>
          </w:p>
        </w:tc>
        <w:tc>
          <w:tcPr>
            <w:tcW w:w="2450" w:type="dxa"/>
            <w:shd w:val="clear" w:color="auto" w:fill="auto"/>
          </w:tcPr>
          <w:p w14:paraId="0FC46ECB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64015D" w:rsidRPr="00B6196A" w14:paraId="3A9B2E0A" w14:textId="77777777" w:rsidTr="0064015D">
        <w:trPr>
          <w:trHeight w:val="283"/>
        </w:trPr>
        <w:tc>
          <w:tcPr>
            <w:tcW w:w="639" w:type="dxa"/>
            <w:shd w:val="clear" w:color="auto" w:fill="auto"/>
          </w:tcPr>
          <w:p w14:paraId="5ADAE595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14:paraId="1AA667AA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Банк России</w:t>
            </w:r>
          </w:p>
        </w:tc>
        <w:tc>
          <w:tcPr>
            <w:tcW w:w="2087" w:type="dxa"/>
            <w:shd w:val="clear" w:color="auto" w:fill="auto"/>
          </w:tcPr>
          <w:p w14:paraId="7CE392C3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75702</w:t>
            </w:r>
          </w:p>
        </w:tc>
        <w:tc>
          <w:tcPr>
            <w:tcW w:w="2450" w:type="dxa"/>
            <w:shd w:val="clear" w:color="auto" w:fill="auto"/>
          </w:tcPr>
          <w:p w14:paraId="418230E9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1439</w:t>
            </w:r>
          </w:p>
        </w:tc>
      </w:tr>
      <w:tr w:rsidR="0064015D" w:rsidRPr="00B6196A" w14:paraId="5DCD6B9C" w14:textId="77777777" w:rsidTr="0064015D">
        <w:trPr>
          <w:trHeight w:val="283"/>
        </w:trPr>
        <w:tc>
          <w:tcPr>
            <w:tcW w:w="639" w:type="dxa"/>
            <w:shd w:val="clear" w:color="auto" w:fill="auto"/>
          </w:tcPr>
          <w:p w14:paraId="6E4215D7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14:paraId="784CBBA2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Банк Индии</w:t>
            </w:r>
          </w:p>
        </w:tc>
        <w:tc>
          <w:tcPr>
            <w:tcW w:w="2087" w:type="dxa"/>
            <w:shd w:val="clear" w:color="auto" w:fill="auto"/>
          </w:tcPr>
          <w:p w14:paraId="32C730A9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28884</w:t>
            </w:r>
          </w:p>
        </w:tc>
        <w:tc>
          <w:tcPr>
            <w:tcW w:w="2450" w:type="dxa"/>
            <w:shd w:val="clear" w:color="auto" w:fill="auto"/>
          </w:tcPr>
          <w:p w14:paraId="1EA29226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64015D" w:rsidRPr="00B6196A" w14:paraId="21A4EC1E" w14:textId="77777777" w:rsidTr="0064015D">
        <w:trPr>
          <w:trHeight w:val="283"/>
        </w:trPr>
        <w:tc>
          <w:tcPr>
            <w:tcW w:w="639" w:type="dxa"/>
            <w:shd w:val="clear" w:color="auto" w:fill="auto"/>
          </w:tcPr>
          <w:p w14:paraId="2CA6152B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0" w:type="dxa"/>
            <w:shd w:val="clear" w:color="auto" w:fill="auto"/>
          </w:tcPr>
          <w:p w14:paraId="7A86CFC2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ФРС США</w:t>
            </w:r>
          </w:p>
        </w:tc>
        <w:tc>
          <w:tcPr>
            <w:tcW w:w="2087" w:type="dxa"/>
            <w:shd w:val="clear" w:color="auto" w:fill="auto"/>
          </w:tcPr>
          <w:p w14:paraId="20DD4E13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19433</w:t>
            </w:r>
          </w:p>
        </w:tc>
        <w:tc>
          <w:tcPr>
            <w:tcW w:w="2450" w:type="dxa"/>
            <w:shd w:val="clear" w:color="auto" w:fill="auto"/>
          </w:tcPr>
          <w:p w14:paraId="6508E779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5252</w:t>
            </w:r>
          </w:p>
        </w:tc>
      </w:tr>
      <w:tr w:rsidR="0064015D" w:rsidRPr="00B6196A" w14:paraId="5B87FE38" w14:textId="77777777" w:rsidTr="0064015D">
        <w:trPr>
          <w:trHeight w:val="283"/>
        </w:trPr>
        <w:tc>
          <w:tcPr>
            <w:tcW w:w="639" w:type="dxa"/>
            <w:shd w:val="clear" w:color="auto" w:fill="auto"/>
          </w:tcPr>
          <w:p w14:paraId="4F030899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0" w:type="dxa"/>
            <w:shd w:val="clear" w:color="auto" w:fill="auto"/>
          </w:tcPr>
          <w:p w14:paraId="426DBD48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Банк Франции</w:t>
            </w:r>
          </w:p>
        </w:tc>
        <w:tc>
          <w:tcPr>
            <w:tcW w:w="2087" w:type="dxa"/>
            <w:shd w:val="clear" w:color="auto" w:fill="auto"/>
          </w:tcPr>
          <w:p w14:paraId="07035BFC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13972</w:t>
            </w:r>
          </w:p>
        </w:tc>
        <w:tc>
          <w:tcPr>
            <w:tcW w:w="2450" w:type="dxa"/>
            <w:shd w:val="clear" w:color="auto" w:fill="auto"/>
          </w:tcPr>
          <w:p w14:paraId="26EC8A72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10861</w:t>
            </w:r>
          </w:p>
        </w:tc>
      </w:tr>
      <w:tr w:rsidR="0064015D" w:rsidRPr="00B6196A" w14:paraId="6CB74804" w14:textId="77777777" w:rsidTr="0064015D">
        <w:trPr>
          <w:trHeight w:val="580"/>
        </w:trPr>
        <w:tc>
          <w:tcPr>
            <w:tcW w:w="639" w:type="dxa"/>
            <w:shd w:val="clear" w:color="auto" w:fill="auto"/>
          </w:tcPr>
          <w:p w14:paraId="0B309D23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0" w:type="dxa"/>
            <w:shd w:val="clear" w:color="auto" w:fill="auto"/>
          </w:tcPr>
          <w:p w14:paraId="630905AE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банк Украины</w:t>
            </w:r>
          </w:p>
        </w:tc>
        <w:tc>
          <w:tcPr>
            <w:tcW w:w="2087" w:type="dxa"/>
            <w:shd w:val="clear" w:color="auto" w:fill="auto"/>
          </w:tcPr>
          <w:p w14:paraId="6C2BC65D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11181</w:t>
            </w:r>
          </w:p>
        </w:tc>
        <w:tc>
          <w:tcPr>
            <w:tcW w:w="2450" w:type="dxa"/>
            <w:shd w:val="clear" w:color="auto" w:fill="auto"/>
          </w:tcPr>
          <w:p w14:paraId="6665DC0A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</w:tr>
      <w:tr w:rsidR="0064015D" w:rsidRPr="00B6196A" w14:paraId="28DF04D9" w14:textId="77777777" w:rsidTr="0064015D">
        <w:trPr>
          <w:trHeight w:val="283"/>
        </w:trPr>
        <w:tc>
          <w:tcPr>
            <w:tcW w:w="639" w:type="dxa"/>
            <w:shd w:val="clear" w:color="auto" w:fill="auto"/>
          </w:tcPr>
          <w:p w14:paraId="4E52C03B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0" w:type="dxa"/>
            <w:shd w:val="clear" w:color="auto" w:fill="auto"/>
          </w:tcPr>
          <w:p w14:paraId="57A57E29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Немецкий Бундесбанк</w:t>
            </w:r>
          </w:p>
        </w:tc>
        <w:tc>
          <w:tcPr>
            <w:tcW w:w="2087" w:type="dxa"/>
            <w:shd w:val="clear" w:color="auto" w:fill="auto"/>
          </w:tcPr>
          <w:p w14:paraId="02E5C5DD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10972</w:t>
            </w:r>
          </w:p>
        </w:tc>
        <w:tc>
          <w:tcPr>
            <w:tcW w:w="2450" w:type="dxa"/>
            <w:shd w:val="clear" w:color="auto" w:fill="auto"/>
          </w:tcPr>
          <w:p w14:paraId="43E45007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6719</w:t>
            </w:r>
          </w:p>
        </w:tc>
      </w:tr>
      <w:tr w:rsidR="0064015D" w:rsidRPr="00B6196A" w14:paraId="514CBCF5" w14:textId="77777777" w:rsidTr="0064015D">
        <w:trPr>
          <w:trHeight w:val="283"/>
        </w:trPr>
        <w:tc>
          <w:tcPr>
            <w:tcW w:w="639" w:type="dxa"/>
            <w:shd w:val="clear" w:color="auto" w:fill="auto"/>
          </w:tcPr>
          <w:p w14:paraId="0EC9BD52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0" w:type="dxa"/>
            <w:shd w:val="clear" w:color="auto" w:fill="auto"/>
          </w:tcPr>
          <w:p w14:paraId="6C70A703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Банк Италии</w:t>
            </w:r>
          </w:p>
        </w:tc>
        <w:tc>
          <w:tcPr>
            <w:tcW w:w="2087" w:type="dxa"/>
            <w:shd w:val="clear" w:color="auto" w:fill="auto"/>
          </w:tcPr>
          <w:p w14:paraId="38C40F15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7957</w:t>
            </w:r>
          </w:p>
        </w:tc>
        <w:tc>
          <w:tcPr>
            <w:tcW w:w="2450" w:type="dxa"/>
            <w:shd w:val="clear" w:color="auto" w:fill="auto"/>
          </w:tcPr>
          <w:p w14:paraId="54836F2C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8648</w:t>
            </w:r>
          </w:p>
        </w:tc>
      </w:tr>
      <w:tr w:rsidR="0064015D" w:rsidRPr="00B6196A" w14:paraId="2A71AF2B" w14:textId="77777777" w:rsidTr="0064015D">
        <w:trPr>
          <w:trHeight w:val="283"/>
        </w:trPr>
        <w:tc>
          <w:tcPr>
            <w:tcW w:w="639" w:type="dxa"/>
            <w:shd w:val="clear" w:color="auto" w:fill="auto"/>
          </w:tcPr>
          <w:p w14:paraId="07F9D1E8" w14:textId="77777777" w:rsidR="0064015D" w:rsidRPr="00B6196A" w:rsidRDefault="0064015D" w:rsidP="00FD355C">
            <w:pPr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14:paraId="15F66F06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Банк Индонезии</w:t>
            </w:r>
          </w:p>
        </w:tc>
        <w:tc>
          <w:tcPr>
            <w:tcW w:w="2087" w:type="dxa"/>
            <w:shd w:val="clear" w:color="auto" w:fill="auto"/>
          </w:tcPr>
          <w:p w14:paraId="2A0E066F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5544</w:t>
            </w:r>
          </w:p>
        </w:tc>
        <w:tc>
          <w:tcPr>
            <w:tcW w:w="2450" w:type="dxa"/>
            <w:shd w:val="clear" w:color="auto" w:fill="auto"/>
          </w:tcPr>
          <w:p w14:paraId="77198E36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5411</w:t>
            </w:r>
          </w:p>
        </w:tc>
      </w:tr>
      <w:tr w:rsidR="0064015D" w:rsidRPr="00B6196A" w14:paraId="38CDA41B" w14:textId="77777777" w:rsidTr="0064015D">
        <w:trPr>
          <w:trHeight w:val="283"/>
        </w:trPr>
        <w:tc>
          <w:tcPr>
            <w:tcW w:w="639" w:type="dxa"/>
            <w:shd w:val="clear" w:color="auto" w:fill="auto"/>
          </w:tcPr>
          <w:p w14:paraId="6659E0B5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0" w:type="dxa"/>
            <w:shd w:val="clear" w:color="auto" w:fill="auto"/>
          </w:tcPr>
          <w:p w14:paraId="210E62A9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банк Египта</w:t>
            </w:r>
          </w:p>
        </w:tc>
        <w:tc>
          <w:tcPr>
            <w:tcW w:w="2087" w:type="dxa"/>
            <w:shd w:val="clear" w:color="auto" w:fill="auto"/>
          </w:tcPr>
          <w:p w14:paraId="3FEBBE3E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5458</w:t>
            </w:r>
          </w:p>
        </w:tc>
        <w:tc>
          <w:tcPr>
            <w:tcW w:w="2450" w:type="dxa"/>
            <w:shd w:val="clear" w:color="auto" w:fill="auto"/>
          </w:tcPr>
          <w:p w14:paraId="51EE29FD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64015D" w:rsidRPr="00B6196A" w14:paraId="6569FA8E" w14:textId="77777777" w:rsidTr="0064015D">
        <w:trPr>
          <w:trHeight w:val="283"/>
        </w:trPr>
        <w:tc>
          <w:tcPr>
            <w:tcW w:w="639" w:type="dxa"/>
            <w:shd w:val="clear" w:color="auto" w:fill="auto"/>
          </w:tcPr>
          <w:p w14:paraId="441D6771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0" w:type="dxa"/>
            <w:shd w:val="clear" w:color="auto" w:fill="auto"/>
          </w:tcPr>
          <w:p w14:paraId="37162667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Банк Японии</w:t>
            </w:r>
          </w:p>
        </w:tc>
        <w:tc>
          <w:tcPr>
            <w:tcW w:w="2087" w:type="dxa"/>
            <w:shd w:val="clear" w:color="auto" w:fill="auto"/>
          </w:tcPr>
          <w:p w14:paraId="67CC1AC7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5057</w:t>
            </w:r>
          </w:p>
        </w:tc>
        <w:tc>
          <w:tcPr>
            <w:tcW w:w="2450" w:type="dxa"/>
            <w:shd w:val="clear" w:color="auto" w:fill="auto"/>
          </w:tcPr>
          <w:p w14:paraId="1C2C2A93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6984</w:t>
            </w:r>
          </w:p>
        </w:tc>
      </w:tr>
      <w:tr w:rsidR="0064015D" w:rsidRPr="00B6196A" w14:paraId="53BF1313" w14:textId="77777777" w:rsidTr="0064015D">
        <w:trPr>
          <w:trHeight w:val="297"/>
        </w:trPr>
        <w:tc>
          <w:tcPr>
            <w:tcW w:w="639" w:type="dxa"/>
            <w:shd w:val="clear" w:color="auto" w:fill="auto"/>
          </w:tcPr>
          <w:p w14:paraId="2DBDF96C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0" w:type="dxa"/>
            <w:shd w:val="clear" w:color="auto" w:fill="auto"/>
          </w:tcPr>
          <w:p w14:paraId="6C1663EC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банк Нигерии</w:t>
            </w:r>
          </w:p>
        </w:tc>
        <w:tc>
          <w:tcPr>
            <w:tcW w:w="2087" w:type="dxa"/>
            <w:shd w:val="clear" w:color="auto" w:fill="auto"/>
          </w:tcPr>
          <w:p w14:paraId="32043DB6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4862</w:t>
            </w:r>
          </w:p>
        </w:tc>
        <w:tc>
          <w:tcPr>
            <w:tcW w:w="2450" w:type="dxa"/>
            <w:shd w:val="clear" w:color="auto" w:fill="auto"/>
          </w:tcPr>
          <w:p w14:paraId="67C03506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4015D" w:rsidRPr="00B6196A" w14:paraId="489A8F16" w14:textId="77777777" w:rsidTr="0064015D">
        <w:trPr>
          <w:trHeight w:val="567"/>
        </w:trPr>
        <w:tc>
          <w:tcPr>
            <w:tcW w:w="639" w:type="dxa"/>
            <w:shd w:val="clear" w:color="auto" w:fill="auto"/>
          </w:tcPr>
          <w:p w14:paraId="644BAF52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0" w:type="dxa"/>
            <w:shd w:val="clear" w:color="auto" w:fill="auto"/>
          </w:tcPr>
          <w:p w14:paraId="4691BA73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банк Филиппин</w:t>
            </w:r>
          </w:p>
        </w:tc>
        <w:tc>
          <w:tcPr>
            <w:tcW w:w="2087" w:type="dxa"/>
            <w:shd w:val="clear" w:color="auto" w:fill="auto"/>
          </w:tcPr>
          <w:p w14:paraId="5FAAA990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4702</w:t>
            </w:r>
          </w:p>
        </w:tc>
        <w:tc>
          <w:tcPr>
            <w:tcW w:w="2450" w:type="dxa"/>
            <w:shd w:val="clear" w:color="auto" w:fill="auto"/>
          </w:tcPr>
          <w:p w14:paraId="3137E6B6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64015D" w:rsidRPr="00B6196A" w14:paraId="0787A943" w14:textId="77777777" w:rsidTr="0064015D">
        <w:trPr>
          <w:trHeight w:val="283"/>
        </w:trPr>
        <w:tc>
          <w:tcPr>
            <w:tcW w:w="639" w:type="dxa"/>
            <w:shd w:val="clear" w:color="auto" w:fill="auto"/>
          </w:tcPr>
          <w:p w14:paraId="6C7016F5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0" w:type="dxa"/>
            <w:shd w:val="clear" w:color="auto" w:fill="auto"/>
          </w:tcPr>
          <w:p w14:paraId="232D9849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банк Турции</w:t>
            </w:r>
          </w:p>
        </w:tc>
        <w:tc>
          <w:tcPr>
            <w:tcW w:w="2087" w:type="dxa"/>
            <w:shd w:val="clear" w:color="auto" w:fill="auto"/>
          </w:tcPr>
          <w:p w14:paraId="2737F5EC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4660</w:t>
            </w:r>
          </w:p>
        </w:tc>
        <w:tc>
          <w:tcPr>
            <w:tcW w:w="2450" w:type="dxa"/>
            <w:shd w:val="clear" w:color="auto" w:fill="auto"/>
          </w:tcPr>
          <w:p w14:paraId="28E22A90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2999</w:t>
            </w:r>
          </w:p>
        </w:tc>
      </w:tr>
      <w:tr w:rsidR="0064015D" w:rsidRPr="00B6196A" w14:paraId="0661EB7C" w14:textId="77777777" w:rsidTr="0064015D">
        <w:trPr>
          <w:trHeight w:val="70"/>
        </w:trPr>
        <w:tc>
          <w:tcPr>
            <w:tcW w:w="639" w:type="dxa"/>
            <w:shd w:val="clear" w:color="auto" w:fill="auto"/>
          </w:tcPr>
          <w:p w14:paraId="7A7525BC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0" w:type="dxa"/>
            <w:shd w:val="clear" w:color="auto" w:fill="auto"/>
          </w:tcPr>
          <w:p w14:paraId="7B35988D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банк Польши</w:t>
            </w:r>
          </w:p>
        </w:tc>
        <w:tc>
          <w:tcPr>
            <w:tcW w:w="2087" w:type="dxa"/>
            <w:shd w:val="clear" w:color="auto" w:fill="auto"/>
          </w:tcPr>
          <w:p w14:paraId="522A51C8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4627</w:t>
            </w:r>
          </w:p>
        </w:tc>
        <w:tc>
          <w:tcPr>
            <w:tcW w:w="2450" w:type="dxa"/>
            <w:shd w:val="clear" w:color="auto" w:fill="auto"/>
          </w:tcPr>
          <w:p w14:paraId="3C904989" w14:textId="77777777" w:rsidR="0064015D" w:rsidRPr="00B6196A" w:rsidRDefault="0064015D" w:rsidP="00FD355C">
            <w:pPr>
              <w:pStyle w:val="ListParagraph"/>
              <w:spacing w:after="0" w:line="360" w:lineRule="auto"/>
              <w:ind w:left="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A">
              <w:rPr>
                <w:rFonts w:ascii="Times New Roman" w:hAnsi="Times New Roman"/>
                <w:color w:val="000000"/>
                <w:sz w:val="24"/>
                <w:szCs w:val="24"/>
              </w:rPr>
              <w:t>2645</w:t>
            </w:r>
          </w:p>
        </w:tc>
      </w:tr>
    </w:tbl>
    <w:p w14:paraId="759397EF" w14:textId="77777777" w:rsidR="00B5094D" w:rsidRPr="00B6196A" w:rsidRDefault="00B5094D" w:rsidP="00FD355C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38AC41" w14:textId="1AB9E725" w:rsidR="0064015D" w:rsidRPr="00B6196A" w:rsidRDefault="0064015D" w:rsidP="00FD355C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>По результатам обработки получили международную картину эффекти</w:t>
      </w:r>
      <w:r w:rsidRPr="00B6196A">
        <w:rPr>
          <w:rFonts w:ascii="Times New Roman" w:hAnsi="Times New Roman"/>
          <w:color w:val="000000"/>
          <w:sz w:val="28"/>
          <w:szCs w:val="28"/>
        </w:rPr>
        <w:t>в</w:t>
      </w:r>
      <w:r w:rsidRPr="00B6196A">
        <w:rPr>
          <w:rFonts w:ascii="Times New Roman" w:hAnsi="Times New Roman"/>
          <w:color w:val="000000"/>
          <w:sz w:val="28"/>
          <w:szCs w:val="28"/>
        </w:rPr>
        <w:t>ности центральных банков.</w:t>
      </w:r>
      <w:r w:rsidR="00B34193" w:rsidRPr="00B6196A">
        <w:rPr>
          <w:rFonts w:ascii="Times New Roman" w:hAnsi="Times New Roman"/>
          <w:color w:val="000000"/>
          <w:sz w:val="28"/>
          <w:szCs w:val="28"/>
        </w:rPr>
        <w:t>(табл.4</w:t>
      </w:r>
      <w:r w:rsidRPr="00B6196A">
        <w:rPr>
          <w:rFonts w:ascii="Times New Roman" w:hAnsi="Times New Roman"/>
          <w:color w:val="000000"/>
          <w:sz w:val="28"/>
          <w:szCs w:val="28"/>
        </w:rPr>
        <w:t>)</w:t>
      </w:r>
    </w:p>
    <w:p w14:paraId="2B34F9FA" w14:textId="5BAF714D" w:rsidR="0064015D" w:rsidRPr="00B6196A" w:rsidRDefault="0064015D" w:rsidP="00FD355C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>Согласно данному исследованию эталонными можно считать банки, чья эффективность оказалась равной 100%, то есть на пределе возможностей. Все остальные центральные банки мерялись по отношению к лидерам, и их эффе</w:t>
      </w:r>
      <w:r w:rsidRPr="00B6196A">
        <w:rPr>
          <w:rFonts w:ascii="Times New Roman" w:hAnsi="Times New Roman"/>
          <w:color w:val="000000"/>
          <w:sz w:val="28"/>
          <w:szCs w:val="28"/>
        </w:rPr>
        <w:t>к</w:t>
      </w:r>
      <w:r w:rsidRPr="00B6196A">
        <w:rPr>
          <w:rFonts w:ascii="Times New Roman" w:hAnsi="Times New Roman"/>
          <w:color w:val="000000"/>
          <w:sz w:val="28"/>
          <w:szCs w:val="28"/>
        </w:rPr>
        <w:t>тивность варьировалась от 0% до 99%. Эффективность Банка России достиг</w:t>
      </w:r>
      <w:r w:rsidRPr="00B6196A">
        <w:rPr>
          <w:rFonts w:ascii="Times New Roman" w:hAnsi="Times New Roman"/>
          <w:color w:val="000000"/>
          <w:sz w:val="28"/>
          <w:szCs w:val="28"/>
        </w:rPr>
        <w:t>а</w:t>
      </w:r>
      <w:r w:rsidRPr="00B6196A">
        <w:rPr>
          <w:rFonts w:ascii="Times New Roman" w:hAnsi="Times New Roman"/>
          <w:color w:val="000000"/>
          <w:sz w:val="28"/>
          <w:szCs w:val="28"/>
        </w:rPr>
        <w:t>ет 48% от максимально возможной, что ставит его в</w:t>
      </w:r>
      <w:r w:rsidR="00C43260">
        <w:rPr>
          <w:rFonts w:ascii="Times New Roman" w:hAnsi="Times New Roman"/>
          <w:color w:val="000000"/>
          <w:sz w:val="28"/>
          <w:szCs w:val="28"/>
        </w:rPr>
        <w:t xml:space="preserve"> один ряд с "коллегами" по СНГ </w:t>
      </w:r>
      <w:r w:rsidR="00C43260" w:rsidRPr="00B6196A">
        <w:rPr>
          <w:rFonts w:ascii="Times New Roman" w:hAnsi="Times New Roman"/>
          <w:sz w:val="28"/>
          <w:szCs w:val="28"/>
          <w:lang w:eastAsia="en-US"/>
        </w:rPr>
        <w:t>-</w:t>
      </w:r>
      <w:r w:rsidR="00C43260" w:rsidRPr="00B6196A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r w:rsidRPr="00B6196A">
        <w:rPr>
          <w:rFonts w:ascii="Times New Roman" w:hAnsi="Times New Roman"/>
          <w:color w:val="000000"/>
          <w:sz w:val="28"/>
          <w:szCs w:val="28"/>
        </w:rPr>
        <w:t xml:space="preserve"> Национальными банками Казахстана и Грузии.</w:t>
      </w:r>
    </w:p>
    <w:p w14:paraId="43E4D420" w14:textId="77777777" w:rsidR="0064015D" w:rsidRPr="00B6196A" w:rsidRDefault="0064015D" w:rsidP="00FD355C">
      <w:pPr>
        <w:pStyle w:val="ListParagraph"/>
        <w:spacing w:after="0"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AAB7ED" w14:textId="48759ADD" w:rsidR="0064015D" w:rsidRPr="00B6196A" w:rsidRDefault="0064015D" w:rsidP="00B34193">
      <w:pPr>
        <w:pStyle w:val="ListParagraph"/>
        <w:spacing w:after="18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</w:rPr>
        <w:t>Таблиц</w:t>
      </w:r>
      <w:r w:rsidR="00B34193" w:rsidRPr="00B6196A">
        <w:rPr>
          <w:rFonts w:ascii="Times New Roman" w:hAnsi="Times New Roman"/>
          <w:color w:val="000000"/>
          <w:sz w:val="28"/>
          <w:szCs w:val="28"/>
        </w:rPr>
        <w:t>а</w:t>
      </w:r>
      <w:r w:rsidR="004A42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193" w:rsidRPr="00B6196A">
        <w:rPr>
          <w:rFonts w:ascii="Times New Roman" w:hAnsi="Times New Roman"/>
          <w:color w:val="000000"/>
          <w:sz w:val="28"/>
          <w:szCs w:val="28"/>
        </w:rPr>
        <w:t>-</w:t>
      </w:r>
      <w:r w:rsidR="004A42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193" w:rsidRPr="00B6196A">
        <w:rPr>
          <w:rFonts w:ascii="Times New Roman" w:hAnsi="Times New Roman"/>
          <w:color w:val="000000"/>
          <w:sz w:val="28"/>
          <w:szCs w:val="28"/>
        </w:rPr>
        <w:t>4</w:t>
      </w:r>
      <w:r w:rsidRPr="00B6196A">
        <w:rPr>
          <w:rFonts w:ascii="Times New Roman" w:hAnsi="Times New Roman"/>
          <w:color w:val="000000"/>
          <w:sz w:val="28"/>
          <w:szCs w:val="28"/>
        </w:rPr>
        <w:t xml:space="preserve"> Эффективност</w:t>
      </w:r>
      <w:r w:rsidR="004A4206">
        <w:rPr>
          <w:rFonts w:ascii="Times New Roman" w:hAnsi="Times New Roman"/>
          <w:color w:val="000000"/>
          <w:sz w:val="28"/>
          <w:szCs w:val="28"/>
        </w:rPr>
        <w:t xml:space="preserve">ь крупнейших Центральных банков </w:t>
      </w:r>
      <w:r w:rsidR="004A4206">
        <w:rPr>
          <w:sz w:val="28"/>
          <w:szCs w:val="28"/>
          <w:lang w:eastAsia="en-US"/>
        </w:rPr>
        <w:t>[25</w:t>
      </w:r>
      <w:r w:rsidR="004A4206" w:rsidRPr="00B6196A">
        <w:rPr>
          <w:sz w:val="28"/>
          <w:szCs w:val="28"/>
          <w:lang w:eastAsia="en-US"/>
        </w:rPr>
        <w:t>]</w:t>
      </w:r>
      <w:r w:rsidR="004A4206">
        <w:rPr>
          <w:sz w:val="28"/>
          <w:szCs w:val="28"/>
          <w:lang w:eastAsia="en-US"/>
        </w:rPr>
        <w:t>.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67"/>
      </w:tblGrid>
      <w:tr w:rsidR="0064015D" w:rsidRPr="00B6196A" w14:paraId="1784FA36" w14:textId="77777777" w:rsidTr="0064015D">
        <w:tc>
          <w:tcPr>
            <w:tcW w:w="4874" w:type="dxa"/>
            <w:shd w:val="clear" w:color="auto" w:fill="auto"/>
          </w:tcPr>
          <w:p w14:paraId="7C5ED2F0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Группа эффективности (значение э</w:t>
            </w:r>
            <w:r w:rsidRPr="00B6196A">
              <w:rPr>
                <w:color w:val="000000"/>
                <w:sz w:val="28"/>
                <w:szCs w:val="28"/>
              </w:rPr>
              <w:t>ф</w:t>
            </w:r>
            <w:r w:rsidRPr="00B6196A">
              <w:rPr>
                <w:color w:val="000000"/>
                <w:sz w:val="28"/>
                <w:szCs w:val="28"/>
              </w:rPr>
              <w:t>фективности в %)</w:t>
            </w:r>
          </w:p>
        </w:tc>
        <w:tc>
          <w:tcPr>
            <w:tcW w:w="4868" w:type="dxa"/>
            <w:shd w:val="clear" w:color="auto" w:fill="auto"/>
          </w:tcPr>
          <w:p w14:paraId="5CCF4B34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Страны</w:t>
            </w:r>
          </w:p>
        </w:tc>
      </w:tr>
      <w:tr w:rsidR="0064015D" w:rsidRPr="00B6196A" w14:paraId="723EC314" w14:textId="77777777" w:rsidTr="0064015D">
        <w:tc>
          <w:tcPr>
            <w:tcW w:w="4874" w:type="dxa"/>
            <w:shd w:val="clear" w:color="auto" w:fill="auto"/>
          </w:tcPr>
          <w:p w14:paraId="637FA7CE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Максимальная эффективность(от 81 до 100%)</w:t>
            </w:r>
          </w:p>
        </w:tc>
        <w:tc>
          <w:tcPr>
            <w:tcW w:w="4868" w:type="dxa"/>
            <w:shd w:val="clear" w:color="auto" w:fill="auto"/>
          </w:tcPr>
          <w:p w14:paraId="335580E6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Германия, Великобритания, Австрия, Швейцария, Испания, Польша.</w:t>
            </w:r>
          </w:p>
        </w:tc>
      </w:tr>
      <w:tr w:rsidR="0064015D" w:rsidRPr="00B6196A" w14:paraId="015043CB" w14:textId="77777777" w:rsidTr="0064015D">
        <w:tc>
          <w:tcPr>
            <w:tcW w:w="4874" w:type="dxa"/>
            <w:shd w:val="clear" w:color="auto" w:fill="auto"/>
          </w:tcPr>
          <w:p w14:paraId="6CCEDA10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Эффективность выше средней(от 61 до 80%)</w:t>
            </w:r>
          </w:p>
        </w:tc>
        <w:tc>
          <w:tcPr>
            <w:tcW w:w="4868" w:type="dxa"/>
            <w:shd w:val="clear" w:color="auto" w:fill="auto"/>
          </w:tcPr>
          <w:p w14:paraId="56908522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Греция, Таиланд, Япония, Филипп</w:t>
            </w:r>
            <w:r w:rsidRPr="00B6196A">
              <w:rPr>
                <w:color w:val="000000"/>
                <w:sz w:val="28"/>
                <w:szCs w:val="28"/>
              </w:rPr>
              <w:t>и</w:t>
            </w:r>
            <w:r w:rsidRPr="00B6196A">
              <w:rPr>
                <w:color w:val="000000"/>
                <w:sz w:val="28"/>
                <w:szCs w:val="28"/>
              </w:rPr>
              <w:t>ны, Италия, Франция.</w:t>
            </w:r>
          </w:p>
        </w:tc>
      </w:tr>
      <w:tr w:rsidR="0064015D" w:rsidRPr="00B6196A" w14:paraId="590260CB" w14:textId="77777777" w:rsidTr="0064015D">
        <w:tc>
          <w:tcPr>
            <w:tcW w:w="4874" w:type="dxa"/>
            <w:shd w:val="clear" w:color="auto" w:fill="auto"/>
          </w:tcPr>
          <w:p w14:paraId="7F457F6F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Средняя эффективность(от 41 до 60%)</w:t>
            </w:r>
          </w:p>
        </w:tc>
        <w:tc>
          <w:tcPr>
            <w:tcW w:w="4868" w:type="dxa"/>
            <w:shd w:val="clear" w:color="auto" w:fill="auto"/>
          </w:tcPr>
          <w:p w14:paraId="2836CA7A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Казахстан, Россия, Грузия.</w:t>
            </w:r>
          </w:p>
        </w:tc>
      </w:tr>
      <w:tr w:rsidR="0064015D" w:rsidRPr="00B6196A" w14:paraId="4F90F8B2" w14:textId="77777777" w:rsidTr="0064015D">
        <w:tc>
          <w:tcPr>
            <w:tcW w:w="4874" w:type="dxa"/>
            <w:shd w:val="clear" w:color="auto" w:fill="auto"/>
          </w:tcPr>
          <w:p w14:paraId="4B48279C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Эффективность ниже средней(от 21 до 40%)</w:t>
            </w:r>
          </w:p>
        </w:tc>
        <w:tc>
          <w:tcPr>
            <w:tcW w:w="4868" w:type="dxa"/>
            <w:shd w:val="clear" w:color="auto" w:fill="auto"/>
          </w:tcPr>
          <w:p w14:paraId="2A2459AD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Индия, Румыния, Индонезия, Бел</w:t>
            </w:r>
            <w:r w:rsidRPr="00B6196A">
              <w:rPr>
                <w:color w:val="000000"/>
                <w:sz w:val="28"/>
                <w:szCs w:val="28"/>
              </w:rPr>
              <w:t>а</w:t>
            </w:r>
            <w:r w:rsidRPr="00B6196A">
              <w:rPr>
                <w:color w:val="000000"/>
                <w:sz w:val="28"/>
                <w:szCs w:val="28"/>
              </w:rPr>
              <w:t>русь.</w:t>
            </w:r>
          </w:p>
        </w:tc>
      </w:tr>
      <w:tr w:rsidR="0064015D" w:rsidRPr="00B6196A" w14:paraId="4F7DF758" w14:textId="77777777" w:rsidTr="0064015D">
        <w:tc>
          <w:tcPr>
            <w:tcW w:w="4874" w:type="dxa"/>
            <w:shd w:val="clear" w:color="auto" w:fill="auto"/>
          </w:tcPr>
          <w:p w14:paraId="07A19D02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Минимальная эффективность (до 20%)</w:t>
            </w:r>
          </w:p>
        </w:tc>
        <w:tc>
          <w:tcPr>
            <w:tcW w:w="4868" w:type="dxa"/>
            <w:shd w:val="clear" w:color="auto" w:fill="auto"/>
          </w:tcPr>
          <w:p w14:paraId="5E110F1F" w14:textId="77777777" w:rsidR="0064015D" w:rsidRPr="00B6196A" w:rsidRDefault="0064015D" w:rsidP="00FD355C">
            <w:pPr>
              <w:pStyle w:val="NormalWeb"/>
              <w:spacing w:before="0" w:beforeAutospacing="0" w:after="0" w:afterAutospacing="0" w:line="360" w:lineRule="auto"/>
              <w:ind w:right="-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196A">
              <w:rPr>
                <w:color w:val="000000"/>
                <w:sz w:val="28"/>
                <w:szCs w:val="28"/>
              </w:rPr>
              <w:t>Украина, Турция, Нигерия.</w:t>
            </w:r>
          </w:p>
        </w:tc>
      </w:tr>
    </w:tbl>
    <w:p w14:paraId="2E86D811" w14:textId="77777777" w:rsidR="00B5094D" w:rsidRPr="00B6196A" w:rsidRDefault="00B5094D" w:rsidP="00FD355C">
      <w:pPr>
        <w:pStyle w:val="ListParagraph"/>
        <w:tabs>
          <w:tab w:val="left" w:pos="567"/>
        </w:tabs>
        <w:spacing w:after="0" w:line="360" w:lineRule="auto"/>
        <w:ind w:left="284" w:right="-1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47E31DA" w14:textId="77777777" w:rsidR="00476575" w:rsidRDefault="00476575" w:rsidP="00FD355C">
      <w:pPr>
        <w:pStyle w:val="ListParagraph"/>
        <w:tabs>
          <w:tab w:val="left" w:pos="567"/>
        </w:tabs>
        <w:spacing w:after="0" w:line="360" w:lineRule="auto"/>
        <w:ind w:left="284" w:right="-1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A81CE71" w14:textId="77777777" w:rsidR="00476575" w:rsidRPr="00B6196A" w:rsidRDefault="00476575" w:rsidP="004765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Сильной стороной кредитно-денежной политики является то, что це</w:t>
      </w:r>
      <w:r w:rsidRPr="00B6196A">
        <w:rPr>
          <w:rFonts w:ascii="Times New Roman" w:hAnsi="Times New Roman"/>
          <w:sz w:val="28"/>
          <w:szCs w:val="28"/>
          <w:lang w:eastAsia="en-US"/>
        </w:rPr>
        <w:t>н</w:t>
      </w:r>
      <w:r w:rsidRPr="00B6196A">
        <w:rPr>
          <w:rFonts w:ascii="Times New Roman" w:hAnsi="Times New Roman"/>
          <w:sz w:val="28"/>
          <w:szCs w:val="28"/>
          <w:lang w:eastAsia="en-US"/>
        </w:rPr>
        <w:t>тральные банки развитых стран, имея определенную независимость от прав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Pr="00B6196A">
        <w:rPr>
          <w:rFonts w:ascii="Times New Roman" w:hAnsi="Times New Roman"/>
          <w:sz w:val="28"/>
          <w:szCs w:val="28"/>
          <w:lang w:eastAsia="en-US"/>
        </w:rPr>
        <w:t>тельства, могут оперативно принимать решения по корректировке кредитно-денежной политики в за</w:t>
      </w:r>
      <w:r w:rsidRPr="00B6196A">
        <w:rPr>
          <w:rFonts w:ascii="Times New Roman" w:hAnsi="Times New Roman"/>
          <w:sz w:val="28"/>
          <w:szCs w:val="28"/>
          <w:lang w:eastAsia="en-US"/>
        </w:rPr>
        <w:softHyphen/>
        <w:t>висимости от экономической ситуации. Проведение централь</w:t>
      </w:r>
      <w:r w:rsidRPr="00B6196A">
        <w:rPr>
          <w:rFonts w:ascii="Times New Roman" w:hAnsi="Times New Roman"/>
          <w:sz w:val="28"/>
          <w:szCs w:val="28"/>
          <w:lang w:eastAsia="en-US"/>
        </w:rPr>
        <w:softHyphen/>
        <w:t>ными банками текущих мероприятий в денежно-кредитной сис</w:t>
      </w:r>
      <w:r w:rsidRPr="00B6196A">
        <w:rPr>
          <w:rFonts w:ascii="Times New Roman" w:hAnsi="Times New Roman"/>
          <w:sz w:val="28"/>
          <w:szCs w:val="28"/>
          <w:lang w:eastAsia="en-US"/>
        </w:rPr>
        <w:softHyphen/>
        <w:t>теме не требует продолжительных процедур согласования и при</w:t>
      </w:r>
      <w:r w:rsidRPr="00B6196A">
        <w:rPr>
          <w:rFonts w:ascii="Times New Roman" w:hAnsi="Times New Roman"/>
          <w:sz w:val="28"/>
          <w:szCs w:val="28"/>
          <w:lang w:eastAsia="en-US"/>
        </w:rPr>
        <w:softHyphen/>
        <w:t>нятия специальных решений органов государственной власти. Самостоятельность центральных банков в проведении кредит</w:t>
      </w:r>
      <w:r w:rsidRPr="00B6196A">
        <w:rPr>
          <w:rFonts w:ascii="Times New Roman" w:hAnsi="Times New Roman"/>
          <w:sz w:val="28"/>
          <w:szCs w:val="28"/>
          <w:lang w:eastAsia="en-US"/>
        </w:rPr>
        <w:softHyphen/>
        <w:t>но-денежной политики позволяет успешно прот</w:t>
      </w:r>
      <w:r w:rsidRPr="00B6196A">
        <w:rPr>
          <w:rFonts w:ascii="Times New Roman" w:hAnsi="Times New Roman"/>
          <w:sz w:val="28"/>
          <w:szCs w:val="28"/>
          <w:lang w:eastAsia="en-US"/>
        </w:rPr>
        <w:t>и</w:t>
      </w:r>
      <w:r w:rsidRPr="00B6196A">
        <w:rPr>
          <w:rFonts w:ascii="Times New Roman" w:hAnsi="Times New Roman"/>
          <w:sz w:val="28"/>
          <w:szCs w:val="28"/>
          <w:lang w:eastAsia="en-US"/>
        </w:rPr>
        <w:t>востоять давле</w:t>
      </w:r>
      <w:r w:rsidRPr="00B6196A">
        <w:rPr>
          <w:rFonts w:ascii="Times New Roman" w:hAnsi="Times New Roman"/>
          <w:sz w:val="28"/>
          <w:szCs w:val="28"/>
          <w:lang w:eastAsia="en-US"/>
        </w:rPr>
        <w:softHyphen/>
        <w:t>нию со стороны политиков накануне предстоящих выборов и принятии государственного бюджета.</w:t>
      </w:r>
    </w:p>
    <w:p w14:paraId="50D98BC8" w14:textId="3C375DCE" w:rsidR="00476575" w:rsidRPr="00B6196A" w:rsidRDefault="00476575" w:rsidP="004765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Слабой стороной кредитно-денежной политики является то, что один и те же мероприятия, проводимые денежными властя</w:t>
      </w:r>
      <w:r w:rsidRPr="00B6196A">
        <w:rPr>
          <w:rFonts w:ascii="Times New Roman" w:hAnsi="Times New Roman"/>
          <w:sz w:val="28"/>
          <w:szCs w:val="28"/>
          <w:lang w:eastAsia="en-US"/>
        </w:rPr>
        <w:softHyphen/>
        <w:t>ми, обеспечивая положител</w:t>
      </w:r>
      <w:r w:rsidRPr="00B6196A">
        <w:rPr>
          <w:rFonts w:ascii="Times New Roman" w:hAnsi="Times New Roman"/>
          <w:sz w:val="28"/>
          <w:szCs w:val="28"/>
          <w:lang w:eastAsia="en-US"/>
        </w:rPr>
        <w:t>ь</w:t>
      </w:r>
      <w:r w:rsidRPr="00B6196A">
        <w:rPr>
          <w:rFonts w:ascii="Times New Roman" w:hAnsi="Times New Roman"/>
          <w:sz w:val="28"/>
          <w:szCs w:val="28"/>
          <w:lang w:eastAsia="en-US"/>
        </w:rPr>
        <w:t>ный эффект на одних рынках, могут вызвать отрицательные последствия на других. Например, поли</w:t>
      </w:r>
      <w:r w:rsidRPr="00B6196A">
        <w:rPr>
          <w:rFonts w:ascii="Times New Roman" w:hAnsi="Times New Roman"/>
          <w:sz w:val="28"/>
          <w:szCs w:val="28"/>
          <w:lang w:eastAsia="en-US"/>
        </w:rPr>
        <w:softHyphen/>
        <w:t>тика дорогих денег; снижая объемы инвестиций и темпы инфля</w:t>
      </w:r>
      <w:r w:rsidRPr="00B6196A">
        <w:rPr>
          <w:rFonts w:ascii="Times New Roman" w:hAnsi="Times New Roman"/>
          <w:sz w:val="28"/>
          <w:szCs w:val="28"/>
          <w:lang w:eastAsia="en-US"/>
        </w:rPr>
        <w:softHyphen/>
        <w:t>ции, может привести к значительному падению темпов эконо</w:t>
      </w:r>
      <w:r w:rsidRPr="00B6196A">
        <w:rPr>
          <w:rFonts w:ascii="Times New Roman" w:hAnsi="Times New Roman"/>
          <w:sz w:val="28"/>
          <w:szCs w:val="28"/>
          <w:lang w:eastAsia="en-US"/>
        </w:rPr>
        <w:softHyphen/>
        <w:t>мического роста и усилению безработицы. В этой связи при проведении кр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дитно-денежной политики важно уметь предви</w:t>
      </w:r>
      <w:r w:rsidRPr="00B6196A">
        <w:rPr>
          <w:rFonts w:ascii="Times New Roman" w:hAnsi="Times New Roman"/>
          <w:sz w:val="28"/>
          <w:szCs w:val="28"/>
          <w:lang w:eastAsia="en-US"/>
        </w:rPr>
        <w:softHyphen/>
        <w:t>деть возможные негативные последствия и принять меры по их нейтрализации.</w:t>
      </w:r>
      <w:r w:rsidR="00B872AC" w:rsidRPr="00B872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872AC">
        <w:rPr>
          <w:rFonts w:ascii="Times New Roman" w:hAnsi="Times New Roman"/>
          <w:sz w:val="28"/>
          <w:szCs w:val="28"/>
          <w:lang w:eastAsia="en-US"/>
        </w:rPr>
        <w:t>[15</w:t>
      </w:r>
      <w:r w:rsidR="00B872AC" w:rsidRPr="00B6196A">
        <w:rPr>
          <w:rFonts w:ascii="Times New Roman" w:hAnsi="Times New Roman"/>
          <w:sz w:val="28"/>
          <w:szCs w:val="28"/>
          <w:lang w:eastAsia="en-US"/>
        </w:rPr>
        <w:t>].</w:t>
      </w:r>
    </w:p>
    <w:p w14:paraId="784B1CC2" w14:textId="77777777" w:rsidR="00476575" w:rsidRPr="00B6196A" w:rsidRDefault="00476575" w:rsidP="00FD355C">
      <w:pPr>
        <w:pStyle w:val="ListParagraph"/>
        <w:tabs>
          <w:tab w:val="left" w:pos="567"/>
        </w:tabs>
        <w:spacing w:after="0" w:line="360" w:lineRule="auto"/>
        <w:ind w:left="284" w:right="-1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61BC9A3" w14:textId="3BBD7542" w:rsidR="0064015D" w:rsidRPr="00B6196A" w:rsidRDefault="0064015D" w:rsidP="00476575">
      <w:pPr>
        <w:pStyle w:val="ListParagraph"/>
        <w:tabs>
          <w:tab w:val="left" w:pos="567"/>
        </w:tabs>
        <w:spacing w:after="0" w:line="360" w:lineRule="auto"/>
        <w:ind w:left="0" w:right="-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многим показателям, включая обработку платежей на огромной терр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61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тории, значительное число банков, число служащих на один банк, российский Центральный банк показывает удовлетворительные результаты. </w:t>
      </w:r>
    </w:p>
    <w:p w14:paraId="7313344C" w14:textId="77777777" w:rsidR="00A205B9" w:rsidRDefault="0064015D" w:rsidP="00FD355C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color w:val="000000"/>
          <w:sz w:val="18"/>
          <w:szCs w:val="18"/>
        </w:rPr>
        <w:br/>
      </w:r>
    </w:p>
    <w:p w14:paraId="42CA4FC1" w14:textId="77777777" w:rsidR="00A205B9" w:rsidRDefault="00A205B9" w:rsidP="00FD355C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627A99" w14:textId="77777777" w:rsidR="00A205B9" w:rsidRDefault="00A205B9" w:rsidP="00FD355C">
      <w:pPr>
        <w:spacing w:after="0" w:line="360" w:lineRule="auto"/>
        <w:ind w:right="-1" w:firstLine="3969"/>
        <w:jc w:val="both"/>
        <w:rPr>
          <w:rFonts w:ascii="Times New Roman" w:hAnsi="Times New Roman"/>
          <w:b/>
          <w:sz w:val="28"/>
          <w:szCs w:val="36"/>
        </w:rPr>
      </w:pPr>
    </w:p>
    <w:p w14:paraId="6B063777" w14:textId="77777777" w:rsidR="00A205B9" w:rsidRDefault="00A205B9" w:rsidP="00FD355C">
      <w:pPr>
        <w:spacing w:after="0" w:line="360" w:lineRule="auto"/>
        <w:ind w:right="-1" w:firstLine="3969"/>
        <w:jc w:val="both"/>
        <w:rPr>
          <w:rFonts w:ascii="Times New Roman" w:hAnsi="Times New Roman"/>
          <w:b/>
          <w:sz w:val="28"/>
          <w:szCs w:val="36"/>
        </w:rPr>
      </w:pPr>
    </w:p>
    <w:p w14:paraId="688AC20B" w14:textId="77777777" w:rsidR="00A205B9" w:rsidRDefault="00A205B9" w:rsidP="00FD355C">
      <w:pPr>
        <w:spacing w:after="0" w:line="360" w:lineRule="auto"/>
        <w:ind w:right="-1" w:firstLine="3969"/>
        <w:jc w:val="both"/>
        <w:rPr>
          <w:rFonts w:ascii="Times New Roman" w:hAnsi="Times New Roman"/>
          <w:b/>
          <w:sz w:val="28"/>
          <w:szCs w:val="36"/>
        </w:rPr>
      </w:pPr>
    </w:p>
    <w:p w14:paraId="2E431CE7" w14:textId="77777777" w:rsidR="00A205B9" w:rsidRDefault="00A205B9" w:rsidP="00FD355C">
      <w:pPr>
        <w:spacing w:after="0" w:line="360" w:lineRule="auto"/>
        <w:ind w:right="-1" w:firstLine="3969"/>
        <w:jc w:val="both"/>
        <w:rPr>
          <w:rFonts w:ascii="Times New Roman" w:hAnsi="Times New Roman"/>
          <w:b/>
          <w:sz w:val="28"/>
          <w:szCs w:val="36"/>
        </w:rPr>
      </w:pPr>
    </w:p>
    <w:p w14:paraId="5FB89BE3" w14:textId="77777777" w:rsidR="00A205B9" w:rsidRDefault="00A205B9" w:rsidP="00FD355C">
      <w:pPr>
        <w:spacing w:after="0" w:line="360" w:lineRule="auto"/>
        <w:ind w:right="-1" w:firstLine="3969"/>
        <w:jc w:val="both"/>
        <w:rPr>
          <w:rFonts w:ascii="Times New Roman" w:hAnsi="Times New Roman"/>
          <w:b/>
          <w:sz w:val="28"/>
          <w:szCs w:val="36"/>
        </w:rPr>
      </w:pPr>
    </w:p>
    <w:p w14:paraId="484148BA" w14:textId="77777777" w:rsidR="00254213" w:rsidRDefault="00254213" w:rsidP="00FD355C">
      <w:pPr>
        <w:spacing w:after="0" w:line="360" w:lineRule="auto"/>
        <w:ind w:right="-1"/>
        <w:jc w:val="both"/>
        <w:rPr>
          <w:rFonts w:ascii="Times New Roman" w:hAnsi="Times New Roman"/>
          <w:sz w:val="32"/>
          <w:szCs w:val="32"/>
        </w:rPr>
      </w:pPr>
    </w:p>
    <w:p w14:paraId="7DD4C079" w14:textId="77777777" w:rsidR="00CE004E" w:rsidRDefault="00CE004E" w:rsidP="0087324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5E8D438" w14:textId="77777777" w:rsidR="00CE004E" w:rsidRDefault="00CE004E" w:rsidP="0087324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B067E3A" w14:textId="77777777" w:rsidR="00CE004E" w:rsidRDefault="00CE004E" w:rsidP="0087324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3254EBD" w14:textId="77777777" w:rsidR="00CE004E" w:rsidRDefault="00CE004E" w:rsidP="0087324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B8FEBAE" w14:textId="77777777" w:rsidR="00A205B9" w:rsidRPr="00B6196A" w:rsidRDefault="00A205B9" w:rsidP="0087324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Заключение</w:t>
      </w:r>
    </w:p>
    <w:p w14:paraId="2B51191A" w14:textId="77777777" w:rsidR="00A205B9" w:rsidRPr="00B6196A" w:rsidRDefault="00A205B9" w:rsidP="00FD355C">
      <w:pPr>
        <w:spacing w:after="0" w:line="360" w:lineRule="auto"/>
        <w:ind w:right="-1" w:firstLine="1077"/>
        <w:jc w:val="both"/>
        <w:rPr>
          <w:rFonts w:ascii="Times New Roman" w:eastAsia="ＭＳ 明朝" w:hAnsi="Times New Roman"/>
          <w:b/>
          <w:sz w:val="28"/>
          <w:szCs w:val="28"/>
        </w:rPr>
      </w:pPr>
    </w:p>
    <w:p w14:paraId="613CB856" w14:textId="77777777" w:rsidR="00A205B9" w:rsidRPr="00B6196A" w:rsidRDefault="00A205B9" w:rsidP="00F01DB0">
      <w:pPr>
        <w:tabs>
          <w:tab w:val="right" w:pos="8931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В этой работе была рассмотрена правовая</w:t>
      </w:r>
      <w:r w:rsidR="000A4B37" w:rsidRPr="00B6196A">
        <w:rPr>
          <w:rFonts w:ascii="Times New Roman" w:hAnsi="Times New Roman"/>
          <w:sz w:val="28"/>
          <w:szCs w:val="28"/>
        </w:rPr>
        <w:t xml:space="preserve"> природа денежно-кредитной политики банка </w:t>
      </w:r>
      <w:r w:rsidRPr="00B6196A">
        <w:rPr>
          <w:rFonts w:ascii="Times New Roman" w:hAnsi="Times New Roman"/>
          <w:sz w:val="28"/>
          <w:szCs w:val="28"/>
        </w:rPr>
        <w:t xml:space="preserve"> РФ.</w:t>
      </w:r>
      <w:r w:rsidR="000A4B37" w:rsidRPr="00B6196A">
        <w:rPr>
          <w:rFonts w:ascii="Times New Roman" w:hAnsi="Times New Roman"/>
          <w:sz w:val="28"/>
          <w:szCs w:val="28"/>
        </w:rPr>
        <w:t xml:space="preserve"> </w:t>
      </w:r>
      <w:r w:rsidRPr="00B6196A">
        <w:rPr>
          <w:rFonts w:ascii="Times New Roman" w:hAnsi="Times New Roman"/>
          <w:sz w:val="28"/>
          <w:szCs w:val="28"/>
        </w:rPr>
        <w:t>По результатам проведенной работы можно сделать сл</w:t>
      </w:r>
      <w:r w:rsidRPr="00B6196A">
        <w:rPr>
          <w:rFonts w:ascii="Times New Roman" w:hAnsi="Times New Roman"/>
          <w:sz w:val="28"/>
          <w:szCs w:val="28"/>
        </w:rPr>
        <w:t>е</w:t>
      </w:r>
      <w:r w:rsidRPr="00B6196A">
        <w:rPr>
          <w:rFonts w:ascii="Times New Roman" w:hAnsi="Times New Roman"/>
          <w:sz w:val="28"/>
          <w:szCs w:val="28"/>
        </w:rPr>
        <w:t xml:space="preserve">дующие выводы: </w:t>
      </w:r>
    </w:p>
    <w:p w14:paraId="7178966D" w14:textId="063E89E8" w:rsidR="00A205B9" w:rsidRPr="00B6196A" w:rsidRDefault="00A205B9" w:rsidP="00F01DB0">
      <w:pPr>
        <w:tabs>
          <w:tab w:val="right" w:pos="893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6196A">
        <w:rPr>
          <w:rFonts w:ascii="Times New Roman" w:hAnsi="Times New Roman"/>
          <w:sz w:val="28"/>
          <w:szCs w:val="28"/>
        </w:rPr>
        <w:t>1)</w:t>
      </w:r>
      <w:r w:rsidR="00F01DB0" w:rsidRPr="00B6196A">
        <w:rPr>
          <w:rFonts w:ascii="Times New Roman" w:hAnsi="Times New Roman"/>
          <w:sz w:val="28"/>
          <w:szCs w:val="28"/>
        </w:rPr>
        <w:t>ЦБРФ (Банк России) - главный банк первого уровня, главный эмисс</w:t>
      </w:r>
      <w:r w:rsidR="00F01DB0" w:rsidRPr="00B6196A">
        <w:rPr>
          <w:rFonts w:ascii="Times New Roman" w:hAnsi="Times New Roman"/>
          <w:sz w:val="28"/>
          <w:szCs w:val="28"/>
        </w:rPr>
        <w:t>и</w:t>
      </w:r>
      <w:r w:rsidR="00F01DB0" w:rsidRPr="00B6196A">
        <w:rPr>
          <w:rFonts w:ascii="Times New Roman" w:hAnsi="Times New Roman"/>
          <w:sz w:val="28"/>
          <w:szCs w:val="28"/>
        </w:rPr>
        <w:t>онный, денежно-кредитный институт Российской Федерации</w:t>
      </w:r>
      <w:r w:rsidR="00F01DB0" w:rsidRPr="00B6196A">
        <w:rPr>
          <w:rFonts w:ascii="Times New Roman" w:hAnsi="Times New Roman"/>
          <w:sz w:val="28"/>
          <w:szCs w:val="28"/>
          <w:lang w:val="en-US"/>
        </w:rPr>
        <w:t>.</w:t>
      </w:r>
    </w:p>
    <w:p w14:paraId="3A2FD5F9" w14:textId="3C0C7B32" w:rsidR="00A205B9" w:rsidRPr="00B6196A" w:rsidRDefault="00A205B9" w:rsidP="00F01DB0">
      <w:pPr>
        <w:tabs>
          <w:tab w:val="right" w:pos="8931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2)</w:t>
      </w:r>
      <w:r w:rsidR="002C564E" w:rsidRPr="00B6196A">
        <w:rPr>
          <w:rStyle w:val="extended-textshort"/>
          <w:rFonts w:ascii="Times New Roman" w:hAnsi="Times New Roman"/>
          <w:b/>
          <w:bCs/>
          <w:sz w:val="28"/>
          <w:szCs w:val="28"/>
        </w:rPr>
        <w:t xml:space="preserve"> </w:t>
      </w:r>
      <w:r w:rsidR="002C564E" w:rsidRPr="00B6196A">
        <w:rPr>
          <w:rStyle w:val="extended-textshort"/>
          <w:rFonts w:ascii="Times New Roman" w:hAnsi="Times New Roman"/>
          <w:bCs/>
          <w:sz w:val="28"/>
          <w:szCs w:val="28"/>
        </w:rPr>
        <w:t>Главными</w:t>
      </w:r>
      <w:r w:rsidR="002C564E" w:rsidRPr="00B6196A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C564E" w:rsidRPr="00B6196A">
        <w:rPr>
          <w:rStyle w:val="extended-textshort"/>
          <w:rFonts w:ascii="Times New Roman" w:hAnsi="Times New Roman"/>
          <w:bCs/>
          <w:sz w:val="28"/>
          <w:szCs w:val="28"/>
        </w:rPr>
        <w:t>задачами</w:t>
      </w:r>
      <w:r w:rsidR="002C564E" w:rsidRPr="00B6196A">
        <w:rPr>
          <w:rStyle w:val="extended-textshort"/>
          <w:rFonts w:ascii="Times New Roman" w:hAnsi="Times New Roman"/>
          <w:sz w:val="28"/>
          <w:szCs w:val="28"/>
        </w:rPr>
        <w:t xml:space="preserve">, </w:t>
      </w:r>
      <w:r w:rsidR="002C564E" w:rsidRPr="00B6196A">
        <w:rPr>
          <w:rStyle w:val="extended-textshort"/>
          <w:rFonts w:ascii="Times New Roman" w:hAnsi="Times New Roman"/>
          <w:bCs/>
          <w:sz w:val="28"/>
          <w:szCs w:val="28"/>
        </w:rPr>
        <w:t>стоящими</w:t>
      </w:r>
      <w:r w:rsidR="002C564E" w:rsidRPr="00B6196A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C564E" w:rsidRPr="00B6196A">
        <w:rPr>
          <w:rStyle w:val="extended-textshort"/>
          <w:rFonts w:ascii="Times New Roman" w:hAnsi="Times New Roman"/>
          <w:bCs/>
          <w:sz w:val="28"/>
          <w:szCs w:val="28"/>
        </w:rPr>
        <w:t>перед</w:t>
      </w:r>
      <w:r w:rsidR="002C564E" w:rsidRPr="00B6196A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C564E" w:rsidRPr="00B6196A">
        <w:rPr>
          <w:rStyle w:val="extended-textshort"/>
          <w:rFonts w:ascii="Times New Roman" w:hAnsi="Times New Roman"/>
          <w:bCs/>
          <w:sz w:val="28"/>
          <w:szCs w:val="28"/>
        </w:rPr>
        <w:t>всеми</w:t>
      </w:r>
      <w:r w:rsidR="002C564E" w:rsidRPr="00B6196A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C564E" w:rsidRPr="00B6196A">
        <w:rPr>
          <w:rStyle w:val="extended-textshort"/>
          <w:rFonts w:ascii="Times New Roman" w:hAnsi="Times New Roman"/>
          <w:bCs/>
          <w:sz w:val="28"/>
          <w:szCs w:val="28"/>
        </w:rPr>
        <w:t>центральными</w:t>
      </w:r>
      <w:r w:rsidR="002C564E" w:rsidRPr="00B6196A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C564E" w:rsidRPr="00B6196A">
        <w:rPr>
          <w:rStyle w:val="extended-textshort"/>
          <w:rFonts w:ascii="Times New Roman" w:hAnsi="Times New Roman"/>
          <w:bCs/>
          <w:sz w:val="28"/>
          <w:szCs w:val="28"/>
        </w:rPr>
        <w:t>банками</w:t>
      </w:r>
      <w:r w:rsidR="002C564E" w:rsidRPr="00B6196A">
        <w:rPr>
          <w:rStyle w:val="extended-textshort"/>
          <w:rFonts w:ascii="Times New Roman" w:hAnsi="Times New Roman"/>
          <w:sz w:val="28"/>
          <w:szCs w:val="28"/>
        </w:rPr>
        <w:t xml:space="preserve">, </w:t>
      </w:r>
      <w:r w:rsidR="002C564E" w:rsidRPr="00B6196A">
        <w:rPr>
          <w:rStyle w:val="extended-textshort"/>
          <w:rFonts w:ascii="Times New Roman" w:hAnsi="Times New Roman"/>
          <w:bCs/>
          <w:sz w:val="28"/>
          <w:szCs w:val="28"/>
        </w:rPr>
        <w:t>является</w:t>
      </w:r>
      <w:r w:rsidR="002C564E" w:rsidRPr="00B6196A">
        <w:rPr>
          <w:rStyle w:val="extended-textshort"/>
          <w:rFonts w:ascii="Times New Roman" w:hAnsi="Times New Roman"/>
          <w:sz w:val="28"/>
          <w:szCs w:val="28"/>
        </w:rPr>
        <w:t xml:space="preserve"> поддержание покупательной способности национальной денежной единицы и стабильности кредитно-банковской системы страны.</w:t>
      </w:r>
      <w:r w:rsidRPr="00B6196A">
        <w:rPr>
          <w:rFonts w:ascii="Times New Roman" w:hAnsi="Times New Roman"/>
          <w:sz w:val="28"/>
          <w:szCs w:val="28"/>
        </w:rPr>
        <w:t>.</w:t>
      </w:r>
    </w:p>
    <w:p w14:paraId="58308D65" w14:textId="77777777" w:rsidR="00A205B9" w:rsidRPr="00B6196A" w:rsidRDefault="00A205B9" w:rsidP="00F01DB0">
      <w:pPr>
        <w:tabs>
          <w:tab w:val="right" w:pos="8931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3)Банк России подотчётен Государственной Думе.</w:t>
      </w:r>
    </w:p>
    <w:p w14:paraId="59AD30A9" w14:textId="77777777" w:rsidR="00A205B9" w:rsidRPr="00B6196A" w:rsidRDefault="00A205B9" w:rsidP="00F01DB0">
      <w:pPr>
        <w:tabs>
          <w:tab w:val="right" w:pos="8931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4)Главной целью деятельности Центрального Банка Российской Федер</w:t>
      </w:r>
      <w:r w:rsidRPr="00B6196A">
        <w:rPr>
          <w:rFonts w:ascii="Times New Roman" w:hAnsi="Times New Roman"/>
          <w:sz w:val="28"/>
          <w:szCs w:val="28"/>
        </w:rPr>
        <w:t>а</w:t>
      </w:r>
      <w:r w:rsidRPr="00B6196A">
        <w:rPr>
          <w:rFonts w:ascii="Times New Roman" w:hAnsi="Times New Roman"/>
          <w:sz w:val="28"/>
          <w:szCs w:val="28"/>
        </w:rPr>
        <w:t>ции является сдерживание инфляции и обеспечение стабильности национал</w:t>
      </w:r>
      <w:r w:rsidRPr="00B6196A">
        <w:rPr>
          <w:rFonts w:ascii="Times New Roman" w:hAnsi="Times New Roman"/>
          <w:sz w:val="28"/>
          <w:szCs w:val="28"/>
        </w:rPr>
        <w:t>ь</w:t>
      </w:r>
      <w:r w:rsidRPr="00B6196A">
        <w:rPr>
          <w:rFonts w:ascii="Times New Roman" w:hAnsi="Times New Roman"/>
          <w:sz w:val="28"/>
          <w:szCs w:val="28"/>
        </w:rPr>
        <w:t>ной валюты. В связи с этим ежегодно Банк России разрабатывает единую го</w:t>
      </w:r>
      <w:r w:rsidRPr="00B6196A">
        <w:rPr>
          <w:rFonts w:ascii="Times New Roman" w:hAnsi="Times New Roman"/>
          <w:sz w:val="28"/>
          <w:szCs w:val="28"/>
        </w:rPr>
        <w:t>с</w:t>
      </w:r>
      <w:r w:rsidRPr="00B6196A">
        <w:rPr>
          <w:rFonts w:ascii="Times New Roman" w:hAnsi="Times New Roman"/>
          <w:sz w:val="28"/>
          <w:szCs w:val="28"/>
        </w:rPr>
        <w:t>ударственную денежно-кредитную политику, реализация которой осущест</w:t>
      </w:r>
      <w:r w:rsidRPr="00B6196A">
        <w:rPr>
          <w:rFonts w:ascii="Times New Roman" w:hAnsi="Times New Roman"/>
          <w:sz w:val="28"/>
          <w:szCs w:val="28"/>
        </w:rPr>
        <w:t>в</w:t>
      </w:r>
      <w:r w:rsidRPr="00B6196A">
        <w:rPr>
          <w:rFonts w:ascii="Times New Roman" w:hAnsi="Times New Roman"/>
          <w:sz w:val="28"/>
          <w:szCs w:val="28"/>
        </w:rPr>
        <w:t>ляется посредством использования специальных инструментов.</w:t>
      </w:r>
    </w:p>
    <w:p w14:paraId="64309C7B" w14:textId="77777777" w:rsidR="00A205B9" w:rsidRPr="00B6196A" w:rsidRDefault="00A205B9" w:rsidP="00F01DB0">
      <w:pPr>
        <w:tabs>
          <w:tab w:val="right" w:pos="8931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Роль Центрального банка в нынешних условиях развития и стабилизации экономики возрастает день ото дня. Следует и дальше продолжать осущест</w:t>
      </w:r>
      <w:r w:rsidRPr="00B6196A">
        <w:rPr>
          <w:rFonts w:ascii="Times New Roman" w:hAnsi="Times New Roman"/>
          <w:sz w:val="28"/>
          <w:szCs w:val="28"/>
        </w:rPr>
        <w:t>в</w:t>
      </w:r>
      <w:r w:rsidRPr="00B6196A">
        <w:rPr>
          <w:rFonts w:ascii="Times New Roman" w:hAnsi="Times New Roman"/>
          <w:sz w:val="28"/>
          <w:szCs w:val="28"/>
        </w:rPr>
        <w:t>ление мероприятий, направленных на повышение устойчивости и конкурент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способности банковского сектора Российской Федерации. Кроме того, нео</w:t>
      </w:r>
      <w:r w:rsidRPr="00B6196A">
        <w:rPr>
          <w:rFonts w:ascii="Times New Roman" w:hAnsi="Times New Roman"/>
          <w:sz w:val="28"/>
          <w:szCs w:val="28"/>
        </w:rPr>
        <w:t>б</w:t>
      </w:r>
      <w:r w:rsidRPr="00B6196A">
        <w:rPr>
          <w:rFonts w:ascii="Times New Roman" w:hAnsi="Times New Roman"/>
          <w:sz w:val="28"/>
          <w:szCs w:val="28"/>
        </w:rPr>
        <w:t>ходимо совершенствование системы банковского надзора.</w:t>
      </w:r>
    </w:p>
    <w:p w14:paraId="37F019C3" w14:textId="274A150B" w:rsidR="00A205B9" w:rsidRPr="00B6196A" w:rsidRDefault="00A205B9" w:rsidP="00FD355C">
      <w:pPr>
        <w:tabs>
          <w:tab w:val="right" w:pos="8931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6196A">
        <w:rPr>
          <w:rFonts w:ascii="Times New Roman" w:hAnsi="Times New Roman"/>
          <w:sz w:val="28"/>
          <w:szCs w:val="28"/>
        </w:rPr>
        <w:t>В современном общество все банки выполняют самые различные опер</w:t>
      </w:r>
      <w:r w:rsidRPr="00B6196A">
        <w:rPr>
          <w:rFonts w:ascii="Times New Roman" w:hAnsi="Times New Roman"/>
          <w:sz w:val="28"/>
          <w:szCs w:val="28"/>
        </w:rPr>
        <w:t>а</w:t>
      </w:r>
      <w:r w:rsidRPr="00B6196A">
        <w:rPr>
          <w:rFonts w:ascii="Times New Roman" w:hAnsi="Times New Roman"/>
          <w:sz w:val="28"/>
          <w:szCs w:val="28"/>
        </w:rPr>
        <w:t>ции. Они не только организую</w:t>
      </w:r>
      <w:r w:rsidR="00277DD6" w:rsidRPr="00B6196A">
        <w:rPr>
          <w:rFonts w:ascii="Times New Roman" w:hAnsi="Times New Roman"/>
          <w:sz w:val="28"/>
          <w:szCs w:val="28"/>
        </w:rPr>
        <w:t xml:space="preserve">т денежное обращение </w:t>
      </w:r>
      <w:r w:rsidRPr="00B6196A">
        <w:rPr>
          <w:rFonts w:ascii="Times New Roman" w:hAnsi="Times New Roman"/>
          <w:sz w:val="28"/>
          <w:szCs w:val="28"/>
        </w:rPr>
        <w:t>: через них проходит ф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>нансирование народного</w:t>
      </w:r>
      <w:r w:rsidR="00E92976" w:rsidRPr="00B6196A">
        <w:rPr>
          <w:rFonts w:ascii="Times New Roman" w:hAnsi="Times New Roman"/>
          <w:sz w:val="28"/>
          <w:szCs w:val="28"/>
        </w:rPr>
        <w:t xml:space="preserve"> хозяйства, страховые операции</w:t>
      </w:r>
      <w:r w:rsidR="00E92976" w:rsidRPr="00B6196A">
        <w:rPr>
          <w:rFonts w:ascii="Times New Roman" w:hAnsi="Times New Roman"/>
          <w:sz w:val="28"/>
          <w:szCs w:val="28"/>
          <w:lang w:val="en-US"/>
        </w:rPr>
        <w:t>.</w:t>
      </w:r>
    </w:p>
    <w:p w14:paraId="11192A14" w14:textId="650DDAEA" w:rsidR="00A205B9" w:rsidRPr="00B6196A" w:rsidRDefault="00A205B9" w:rsidP="00FD355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В целом, Центральный банк сегодня является ключевым элементом ф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>нансово-кредитной системы любого развитого государства.</w:t>
      </w:r>
    </w:p>
    <w:p w14:paraId="0D700BBF" w14:textId="02BCEE7B" w:rsidR="00A205B9" w:rsidRPr="00B6196A" w:rsidRDefault="00A205B9" w:rsidP="00FD355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6196A">
        <w:rPr>
          <w:rFonts w:ascii="Times New Roman" w:hAnsi="Times New Roman"/>
          <w:sz w:val="28"/>
          <w:szCs w:val="28"/>
        </w:rPr>
        <w:t>По моему мнению для усовершенствования деятельности банка, его ра</w:t>
      </w:r>
      <w:r w:rsidRPr="00B6196A">
        <w:rPr>
          <w:rFonts w:ascii="Times New Roman" w:hAnsi="Times New Roman"/>
          <w:sz w:val="28"/>
          <w:szCs w:val="28"/>
        </w:rPr>
        <w:t>з</w:t>
      </w:r>
      <w:r w:rsidRPr="00B6196A">
        <w:rPr>
          <w:rFonts w:ascii="Times New Roman" w:hAnsi="Times New Roman"/>
          <w:sz w:val="28"/>
          <w:szCs w:val="28"/>
        </w:rPr>
        <w:t>вития необходимо организовывать встречи, конференции, не только на терр</w:t>
      </w:r>
      <w:r w:rsidRPr="00B6196A">
        <w:rPr>
          <w:rFonts w:ascii="Times New Roman" w:hAnsi="Times New Roman"/>
          <w:sz w:val="28"/>
          <w:szCs w:val="28"/>
        </w:rPr>
        <w:t>и</w:t>
      </w:r>
      <w:r w:rsidRPr="00B6196A">
        <w:rPr>
          <w:rFonts w:ascii="Times New Roman" w:hAnsi="Times New Roman"/>
          <w:sz w:val="28"/>
          <w:szCs w:val="28"/>
        </w:rPr>
        <w:t>тории России, но и на международном уровне. Кроме того, необходимо с</w:t>
      </w:r>
      <w:r w:rsidRPr="00B6196A">
        <w:rPr>
          <w:rFonts w:ascii="Times New Roman" w:hAnsi="Times New Roman"/>
          <w:sz w:val="28"/>
          <w:szCs w:val="28"/>
        </w:rPr>
        <w:t>о</w:t>
      </w:r>
      <w:r w:rsidRPr="00B6196A">
        <w:rPr>
          <w:rFonts w:ascii="Times New Roman" w:hAnsi="Times New Roman"/>
          <w:sz w:val="28"/>
          <w:szCs w:val="28"/>
        </w:rPr>
        <w:t>вершенствование системы б</w:t>
      </w:r>
      <w:r w:rsidR="00997DC8" w:rsidRPr="00B6196A">
        <w:rPr>
          <w:rFonts w:ascii="Times New Roman" w:hAnsi="Times New Roman"/>
          <w:sz w:val="28"/>
          <w:szCs w:val="28"/>
        </w:rPr>
        <w:t>анковского надзора( В процессе банковского ко</w:t>
      </w:r>
      <w:r w:rsidR="00997DC8" w:rsidRPr="00B6196A">
        <w:rPr>
          <w:rFonts w:ascii="Times New Roman" w:hAnsi="Times New Roman"/>
          <w:sz w:val="28"/>
          <w:szCs w:val="28"/>
        </w:rPr>
        <w:t>н</w:t>
      </w:r>
      <w:r w:rsidR="00997DC8" w:rsidRPr="00B6196A">
        <w:rPr>
          <w:rFonts w:ascii="Times New Roman" w:hAnsi="Times New Roman"/>
          <w:sz w:val="28"/>
          <w:szCs w:val="28"/>
        </w:rPr>
        <w:t>троля инспекторы (специалисты) Банка России оценивают не только соблюд</w:t>
      </w:r>
      <w:r w:rsidR="00997DC8" w:rsidRPr="00B6196A">
        <w:rPr>
          <w:rFonts w:ascii="Times New Roman" w:hAnsi="Times New Roman"/>
          <w:sz w:val="28"/>
          <w:szCs w:val="28"/>
        </w:rPr>
        <w:t>е</w:t>
      </w:r>
      <w:r w:rsidR="00997DC8" w:rsidRPr="00B6196A">
        <w:rPr>
          <w:rFonts w:ascii="Times New Roman" w:hAnsi="Times New Roman"/>
          <w:sz w:val="28"/>
          <w:szCs w:val="28"/>
        </w:rPr>
        <w:t>ние кредитными организациями действующего законодательства и пруденц</w:t>
      </w:r>
      <w:r w:rsidR="00997DC8" w:rsidRPr="00B6196A">
        <w:rPr>
          <w:rFonts w:ascii="Times New Roman" w:hAnsi="Times New Roman"/>
          <w:sz w:val="28"/>
          <w:szCs w:val="28"/>
        </w:rPr>
        <w:t>и</w:t>
      </w:r>
      <w:r w:rsidR="00997DC8" w:rsidRPr="00B6196A">
        <w:rPr>
          <w:rFonts w:ascii="Times New Roman" w:hAnsi="Times New Roman"/>
          <w:sz w:val="28"/>
          <w:szCs w:val="28"/>
        </w:rPr>
        <w:t>альных норм, но и анализируют их текущее финансовое состояние.)</w:t>
      </w:r>
    </w:p>
    <w:p w14:paraId="1E7F66FF" w14:textId="77777777" w:rsidR="00F97B3A" w:rsidRPr="00B6196A" w:rsidRDefault="00F97B3A" w:rsidP="00FD35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Денежно-кредитное регулирование, осуществляемое центральным ба</w:t>
      </w:r>
      <w:r w:rsidRPr="00B6196A">
        <w:rPr>
          <w:rFonts w:ascii="Times New Roman" w:hAnsi="Times New Roman"/>
          <w:sz w:val="28"/>
          <w:szCs w:val="28"/>
          <w:lang w:eastAsia="en-US"/>
        </w:rPr>
        <w:t>н</w:t>
      </w:r>
      <w:r w:rsidRPr="00B6196A">
        <w:rPr>
          <w:rFonts w:ascii="Times New Roman" w:hAnsi="Times New Roman"/>
          <w:sz w:val="28"/>
          <w:szCs w:val="28"/>
          <w:lang w:eastAsia="en-US"/>
        </w:rPr>
        <w:t>ком РФ, являясь одной из составляющих экономической политики госуда</w:t>
      </w:r>
      <w:r w:rsidRPr="00B6196A">
        <w:rPr>
          <w:rFonts w:ascii="Times New Roman" w:hAnsi="Times New Roman"/>
          <w:sz w:val="28"/>
          <w:szCs w:val="28"/>
          <w:lang w:eastAsia="en-US"/>
        </w:rPr>
        <w:t>р</w:t>
      </w:r>
      <w:r w:rsidRPr="00B6196A">
        <w:rPr>
          <w:rFonts w:ascii="Times New Roman" w:hAnsi="Times New Roman"/>
          <w:sz w:val="28"/>
          <w:szCs w:val="28"/>
          <w:lang w:eastAsia="en-US"/>
        </w:rPr>
        <w:t>ства, одновременно позволяет сочетать макроэкономическое воздействие с возможностями быстрой корректировки регулирующих мер. Главным напра</w:t>
      </w:r>
      <w:r w:rsidRPr="00B6196A">
        <w:rPr>
          <w:rFonts w:ascii="Times New Roman" w:hAnsi="Times New Roman"/>
          <w:sz w:val="28"/>
          <w:szCs w:val="28"/>
          <w:lang w:eastAsia="en-US"/>
        </w:rPr>
        <w:t>в</w:t>
      </w:r>
      <w:r w:rsidRPr="00B6196A">
        <w:rPr>
          <w:rFonts w:ascii="Times New Roman" w:hAnsi="Times New Roman"/>
          <w:sz w:val="28"/>
          <w:szCs w:val="28"/>
          <w:lang w:eastAsia="en-US"/>
        </w:rPr>
        <w:t>лением деятельности центральных банков является регулирование денежного обращения.</w:t>
      </w:r>
    </w:p>
    <w:p w14:paraId="189EF87D" w14:textId="77777777" w:rsidR="00F97B3A" w:rsidRPr="00B6196A" w:rsidRDefault="00F97B3A" w:rsidP="00FD35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Одно из важнейших направлений деятельности центрального банка - р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финансирование кредитно-банковских институтов, направленное на обеспеч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ние стабильности банковской системы. Преимущества кредитно-денежной п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литики состоят в ее гибкости и политической приемлемости.</w:t>
      </w:r>
    </w:p>
    <w:p w14:paraId="25AFA190" w14:textId="77777777" w:rsidR="00F97B3A" w:rsidRPr="00B6196A" w:rsidRDefault="00F97B3A" w:rsidP="00FD35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Можно предложить следующие рекомендации по повышению качества работы Банка России.</w:t>
      </w:r>
    </w:p>
    <w:p w14:paraId="5DD5D618" w14:textId="77777777" w:rsidR="00F97B3A" w:rsidRPr="00B6196A" w:rsidRDefault="00F97B3A" w:rsidP="00FD35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Банк России должен совместно с Правительством Российской Федерации активно воздействовать на улучшение условий, в которых осуществляется д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нежно-кредитная политика.</w:t>
      </w:r>
    </w:p>
    <w:p w14:paraId="44C84FC8" w14:textId="77777777" w:rsidR="00997DC8" w:rsidRPr="00B6196A" w:rsidRDefault="00997DC8" w:rsidP="00997DC8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Можно предложить следующие рекомендации по повышению качества р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боты Банка России:</w:t>
      </w:r>
    </w:p>
    <w:p w14:paraId="53A98857" w14:textId="77777777" w:rsidR="00997DC8" w:rsidRPr="00B6196A" w:rsidRDefault="00997DC8" w:rsidP="00997DC8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1. Банк России должен совместно с Правительством Российской Федер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ции активно воздействовать на улучшение условий, в которых осуществляется денежно-кредитная политика. В первую очередь это касается создания благ</w:t>
      </w:r>
      <w:r w:rsidRPr="00B6196A">
        <w:rPr>
          <w:rFonts w:ascii="Times New Roman" w:hAnsi="Times New Roman"/>
          <w:sz w:val="28"/>
          <w:szCs w:val="28"/>
          <w:lang w:eastAsia="en-US"/>
        </w:rPr>
        <w:t>о</w:t>
      </w:r>
      <w:r w:rsidRPr="00B6196A">
        <w:rPr>
          <w:rFonts w:ascii="Times New Roman" w:hAnsi="Times New Roman"/>
          <w:sz w:val="28"/>
          <w:szCs w:val="28"/>
          <w:lang w:eastAsia="en-US"/>
        </w:rPr>
        <w:t>приятных предпосылок для активного функционирования рынка межбанко</w:t>
      </w:r>
      <w:r w:rsidRPr="00B6196A">
        <w:rPr>
          <w:rFonts w:ascii="Times New Roman" w:hAnsi="Times New Roman"/>
          <w:sz w:val="28"/>
          <w:szCs w:val="28"/>
          <w:lang w:eastAsia="en-US"/>
        </w:rPr>
        <w:t>в</w:t>
      </w:r>
      <w:r w:rsidRPr="00B6196A">
        <w:rPr>
          <w:rFonts w:ascii="Times New Roman" w:hAnsi="Times New Roman"/>
          <w:sz w:val="28"/>
          <w:szCs w:val="28"/>
          <w:lang w:eastAsia="en-US"/>
        </w:rPr>
        <w:t>ских кредитов и восстановления доверия к государственным ценным бумагам и укрепления на этой основе такого важного сегмента финансового рынка, как рынок государственных долговых обязательств.</w:t>
      </w:r>
    </w:p>
    <w:p w14:paraId="29E065E5" w14:textId="77777777" w:rsidR="00997DC8" w:rsidRPr="00B6196A" w:rsidRDefault="00997DC8" w:rsidP="00997DC8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2. На современном этапе Центральный Банк РФ должен использовать все инструменты денежно-кредитного регулирования, а особенно нужно отметить тот факт, что главными методами, применяемыми Центробанком, должны быть экономические.</w:t>
      </w:r>
    </w:p>
    <w:p w14:paraId="48728EF5" w14:textId="77777777" w:rsidR="00997DC8" w:rsidRPr="00B6196A" w:rsidRDefault="00997DC8" w:rsidP="00FD35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F834D2E" w14:textId="77777777" w:rsidR="00F97B3A" w:rsidRPr="00B6196A" w:rsidRDefault="00F97B3A" w:rsidP="00FD35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В первую очередь это касается создания благоприятных предпосылок для активного функционирования рынка межбанковских кредитов и восстановл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ния доверия к государственным ценным бумагам и укрепления на этой основе такого важного сегмента финансового рынка, как рынок государственных до</w:t>
      </w:r>
      <w:r w:rsidRPr="00B6196A">
        <w:rPr>
          <w:rFonts w:ascii="Times New Roman" w:hAnsi="Times New Roman"/>
          <w:sz w:val="28"/>
          <w:szCs w:val="28"/>
          <w:lang w:eastAsia="en-US"/>
        </w:rPr>
        <w:t>л</w:t>
      </w:r>
      <w:r w:rsidRPr="00B6196A">
        <w:rPr>
          <w:rFonts w:ascii="Times New Roman" w:hAnsi="Times New Roman"/>
          <w:sz w:val="28"/>
          <w:szCs w:val="28"/>
          <w:lang w:eastAsia="en-US"/>
        </w:rPr>
        <w:t>говых обязательств.</w:t>
      </w:r>
    </w:p>
    <w:p w14:paraId="1B34BE39" w14:textId="77777777" w:rsidR="00F97B3A" w:rsidRPr="00B6196A" w:rsidRDefault="00F97B3A" w:rsidP="00FD35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На современном этапе Центральный Банк РФ должен использовать все инструменты денежно-кредитного регулирования, а особенно нужно отметить тот факт, что главными методами, применяемыми Центробанком, должны быть экономические.</w:t>
      </w:r>
    </w:p>
    <w:p w14:paraId="51724262" w14:textId="77777777" w:rsidR="00F97B3A" w:rsidRPr="00B6196A" w:rsidRDefault="00F97B3A" w:rsidP="00FD35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96A">
        <w:rPr>
          <w:rFonts w:ascii="Times New Roman" w:hAnsi="Times New Roman"/>
          <w:sz w:val="28"/>
          <w:szCs w:val="28"/>
          <w:lang w:eastAsia="en-US"/>
        </w:rPr>
        <w:t>Таким образом, следует отметить, что в настоящее время реформы в ба</w:t>
      </w:r>
      <w:r w:rsidRPr="00B6196A">
        <w:rPr>
          <w:rFonts w:ascii="Times New Roman" w:hAnsi="Times New Roman"/>
          <w:sz w:val="28"/>
          <w:szCs w:val="28"/>
          <w:lang w:eastAsia="en-US"/>
        </w:rPr>
        <w:t>н</w:t>
      </w:r>
      <w:r w:rsidRPr="00B6196A">
        <w:rPr>
          <w:rFonts w:ascii="Times New Roman" w:hAnsi="Times New Roman"/>
          <w:sz w:val="28"/>
          <w:szCs w:val="28"/>
          <w:lang w:eastAsia="en-US"/>
        </w:rPr>
        <w:t>ковском секторе продолжаются. Стратегическими целями этих преобразов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ний являются: укрепление устойчивости банковской системы; повышение к</w:t>
      </w:r>
      <w:r w:rsidRPr="00B6196A">
        <w:rPr>
          <w:rFonts w:ascii="Times New Roman" w:hAnsi="Times New Roman"/>
          <w:sz w:val="28"/>
          <w:szCs w:val="28"/>
          <w:lang w:eastAsia="en-US"/>
        </w:rPr>
        <w:t>а</w:t>
      </w:r>
      <w:r w:rsidRPr="00B6196A">
        <w:rPr>
          <w:rFonts w:ascii="Times New Roman" w:hAnsi="Times New Roman"/>
          <w:sz w:val="28"/>
          <w:szCs w:val="28"/>
          <w:lang w:eastAsia="en-US"/>
        </w:rPr>
        <w:t>чества реализации банковским сектором функций по аккумулированию сб</w:t>
      </w:r>
      <w:r w:rsidRPr="00B6196A">
        <w:rPr>
          <w:rFonts w:ascii="Times New Roman" w:hAnsi="Times New Roman"/>
          <w:sz w:val="28"/>
          <w:szCs w:val="28"/>
          <w:lang w:eastAsia="en-US"/>
        </w:rPr>
        <w:t>е</w:t>
      </w:r>
      <w:r w:rsidRPr="00B6196A">
        <w:rPr>
          <w:rFonts w:ascii="Times New Roman" w:hAnsi="Times New Roman"/>
          <w:sz w:val="28"/>
          <w:szCs w:val="28"/>
          <w:lang w:eastAsia="en-US"/>
        </w:rPr>
        <w:t>режений населения, средств предприятий, их трансформации в кредиты и и</w:t>
      </w:r>
      <w:r w:rsidRPr="00B6196A">
        <w:rPr>
          <w:rFonts w:ascii="Times New Roman" w:hAnsi="Times New Roman"/>
          <w:sz w:val="28"/>
          <w:szCs w:val="28"/>
          <w:lang w:eastAsia="en-US"/>
        </w:rPr>
        <w:t>н</w:t>
      </w:r>
      <w:r w:rsidRPr="00B6196A">
        <w:rPr>
          <w:rFonts w:ascii="Times New Roman" w:hAnsi="Times New Roman"/>
          <w:sz w:val="28"/>
          <w:szCs w:val="28"/>
          <w:lang w:eastAsia="en-US"/>
        </w:rPr>
        <w:t>вестиции; предотвращение использования кредитных организаций для недо</w:t>
      </w:r>
      <w:r w:rsidRPr="00B6196A">
        <w:rPr>
          <w:rFonts w:ascii="Times New Roman" w:hAnsi="Times New Roman"/>
          <w:sz w:val="28"/>
          <w:szCs w:val="28"/>
          <w:lang w:eastAsia="en-US"/>
        </w:rPr>
        <w:t>б</w:t>
      </w:r>
      <w:r w:rsidRPr="00B6196A">
        <w:rPr>
          <w:rFonts w:ascii="Times New Roman" w:hAnsi="Times New Roman"/>
          <w:sz w:val="28"/>
          <w:szCs w:val="28"/>
          <w:lang w:eastAsia="en-US"/>
        </w:rPr>
        <w:t>росовестной коммерческой практики.</w:t>
      </w:r>
    </w:p>
    <w:p w14:paraId="276993DA" w14:textId="77777777" w:rsidR="008D2DE7" w:rsidRPr="00B6196A" w:rsidRDefault="008D2DE7" w:rsidP="00FD355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859DB67" w14:textId="77777777" w:rsidR="008217E9" w:rsidRPr="00B6196A" w:rsidRDefault="008217E9" w:rsidP="00FD355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A42C3A7" w14:textId="77777777" w:rsidR="00FD355C" w:rsidRPr="00B6196A" w:rsidRDefault="00FD355C" w:rsidP="00FD355C">
      <w:pPr>
        <w:spacing w:after="0" w:line="360" w:lineRule="auto"/>
        <w:ind w:right="-1" w:firstLine="1701"/>
        <w:jc w:val="both"/>
        <w:rPr>
          <w:rFonts w:ascii="Times New Roman" w:hAnsi="Times New Roman"/>
          <w:sz w:val="28"/>
          <w:szCs w:val="28"/>
        </w:rPr>
      </w:pPr>
    </w:p>
    <w:p w14:paraId="7E58B136" w14:textId="77777777" w:rsidR="00FD355C" w:rsidRDefault="00FD355C" w:rsidP="00FD355C">
      <w:pPr>
        <w:spacing w:after="0" w:line="360" w:lineRule="auto"/>
        <w:ind w:right="-1" w:firstLine="1701"/>
        <w:jc w:val="both"/>
        <w:rPr>
          <w:rFonts w:ascii="Times New Roman" w:hAnsi="Times New Roman"/>
          <w:sz w:val="32"/>
          <w:szCs w:val="32"/>
        </w:rPr>
      </w:pPr>
    </w:p>
    <w:p w14:paraId="2B9352C3" w14:textId="77777777" w:rsidR="00FD355C" w:rsidRDefault="00FD355C" w:rsidP="00FD355C">
      <w:pPr>
        <w:spacing w:after="0" w:line="360" w:lineRule="auto"/>
        <w:ind w:right="-1" w:firstLine="1701"/>
        <w:jc w:val="both"/>
        <w:rPr>
          <w:rFonts w:ascii="Times New Roman" w:hAnsi="Times New Roman"/>
          <w:sz w:val="32"/>
          <w:szCs w:val="32"/>
        </w:rPr>
      </w:pPr>
    </w:p>
    <w:p w14:paraId="4DDADD47" w14:textId="77777777" w:rsidR="00FD355C" w:rsidRDefault="00FD355C" w:rsidP="00FD355C">
      <w:pPr>
        <w:spacing w:after="0" w:line="360" w:lineRule="auto"/>
        <w:ind w:right="-1" w:firstLine="1701"/>
        <w:jc w:val="both"/>
        <w:rPr>
          <w:rFonts w:ascii="Times New Roman" w:hAnsi="Times New Roman"/>
          <w:sz w:val="32"/>
          <w:szCs w:val="32"/>
        </w:rPr>
      </w:pPr>
    </w:p>
    <w:p w14:paraId="6067CFD9" w14:textId="77777777" w:rsidR="00FD355C" w:rsidRDefault="00FD355C" w:rsidP="00FD355C">
      <w:pPr>
        <w:spacing w:after="0" w:line="360" w:lineRule="auto"/>
        <w:ind w:right="-1" w:firstLine="1701"/>
        <w:jc w:val="both"/>
        <w:rPr>
          <w:rFonts w:ascii="Times New Roman" w:hAnsi="Times New Roman"/>
          <w:sz w:val="32"/>
          <w:szCs w:val="32"/>
        </w:rPr>
      </w:pPr>
    </w:p>
    <w:p w14:paraId="099D969F" w14:textId="77777777" w:rsidR="00FD355C" w:rsidRDefault="00FD355C" w:rsidP="00FD355C">
      <w:pPr>
        <w:spacing w:after="0" w:line="360" w:lineRule="auto"/>
        <w:ind w:right="-1" w:firstLine="1701"/>
        <w:jc w:val="both"/>
        <w:rPr>
          <w:rFonts w:ascii="Times New Roman" w:hAnsi="Times New Roman"/>
          <w:sz w:val="32"/>
          <w:szCs w:val="32"/>
        </w:rPr>
      </w:pPr>
    </w:p>
    <w:p w14:paraId="7DA7FC9E" w14:textId="77777777" w:rsidR="00FD355C" w:rsidRDefault="00FD355C" w:rsidP="00FD355C">
      <w:pPr>
        <w:spacing w:after="0" w:line="360" w:lineRule="auto"/>
        <w:ind w:right="-1" w:firstLine="1701"/>
        <w:jc w:val="both"/>
        <w:rPr>
          <w:rFonts w:ascii="Times New Roman" w:hAnsi="Times New Roman"/>
          <w:sz w:val="32"/>
          <w:szCs w:val="32"/>
        </w:rPr>
      </w:pPr>
    </w:p>
    <w:p w14:paraId="309335B5" w14:textId="77777777" w:rsidR="00FD355C" w:rsidRDefault="00FD355C" w:rsidP="00FD355C">
      <w:pPr>
        <w:spacing w:after="0" w:line="360" w:lineRule="auto"/>
        <w:ind w:right="-1" w:firstLine="1701"/>
        <w:jc w:val="both"/>
        <w:rPr>
          <w:rFonts w:ascii="Times New Roman" w:hAnsi="Times New Roman"/>
          <w:sz w:val="32"/>
          <w:szCs w:val="32"/>
        </w:rPr>
      </w:pPr>
    </w:p>
    <w:p w14:paraId="1A80216B" w14:textId="77777777" w:rsidR="00FD355C" w:rsidRDefault="00FD355C" w:rsidP="00FD355C">
      <w:pPr>
        <w:spacing w:after="0" w:line="360" w:lineRule="auto"/>
        <w:ind w:right="-1" w:firstLine="1701"/>
        <w:jc w:val="both"/>
        <w:rPr>
          <w:rFonts w:ascii="Times New Roman" w:hAnsi="Times New Roman"/>
          <w:sz w:val="32"/>
          <w:szCs w:val="32"/>
        </w:rPr>
      </w:pPr>
    </w:p>
    <w:p w14:paraId="7EA7A756" w14:textId="77777777" w:rsidR="002E57FC" w:rsidRDefault="002E57FC" w:rsidP="00684BFB">
      <w:pPr>
        <w:spacing w:after="180" w:line="360" w:lineRule="auto"/>
        <w:rPr>
          <w:rFonts w:ascii="Times New Roman" w:hAnsi="Times New Roman"/>
          <w:sz w:val="32"/>
          <w:szCs w:val="32"/>
        </w:rPr>
      </w:pPr>
    </w:p>
    <w:p w14:paraId="6DDA1AEA" w14:textId="77777777" w:rsidR="00A205B9" w:rsidRPr="00FD355C" w:rsidRDefault="00A205B9" w:rsidP="00E66701">
      <w:pPr>
        <w:spacing w:after="180" w:line="360" w:lineRule="auto"/>
        <w:jc w:val="center"/>
        <w:rPr>
          <w:rFonts w:ascii="Times New Roman" w:hAnsi="Times New Roman"/>
          <w:sz w:val="32"/>
          <w:szCs w:val="32"/>
        </w:rPr>
      </w:pPr>
      <w:r w:rsidRPr="008D2DE7">
        <w:rPr>
          <w:rFonts w:ascii="Times New Roman" w:hAnsi="Times New Roman"/>
          <w:sz w:val="32"/>
          <w:szCs w:val="32"/>
        </w:rPr>
        <w:t>Список используемых источников литературы</w:t>
      </w:r>
    </w:p>
    <w:p w14:paraId="799B67DB" w14:textId="4A118E1D" w:rsidR="00E81122" w:rsidRPr="00E81122" w:rsidRDefault="00E81122" w:rsidP="00E81122">
      <w:pPr>
        <w:pStyle w:val="ListParagraph"/>
        <w:numPr>
          <w:ilvl w:val="0"/>
          <w:numId w:val="32"/>
        </w:numPr>
        <w:tabs>
          <w:tab w:val="left" w:pos="0"/>
          <w:tab w:val="left" w:pos="709"/>
          <w:tab w:val="right" w:leader="dot" w:pos="935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677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</w:t>
      </w:r>
      <w:r w:rsidRPr="00B25677">
        <w:rPr>
          <w:rFonts w:ascii="Times New Roman" w:hAnsi="Times New Roman"/>
          <w:sz w:val="28"/>
          <w:szCs w:val="28"/>
        </w:rPr>
        <w:t>и</w:t>
      </w:r>
      <w:r w:rsidRPr="00B25677">
        <w:rPr>
          <w:rFonts w:ascii="Times New Roman" w:hAnsi="Times New Roman"/>
          <w:sz w:val="28"/>
          <w:szCs w:val="28"/>
        </w:rPr>
        <w:t>ем 12.12.1993) (с учетом поправок, внесенных Законами РФ о поправках к Конституции РФ от 30.12.2008 №6–ФКЗ, от 30.12.2008 №7–ФКЗ).</w:t>
      </w:r>
    </w:p>
    <w:p w14:paraId="4981805D" w14:textId="7F9F7349" w:rsidR="00A205B9" w:rsidRPr="00E81122" w:rsidRDefault="00E81122" w:rsidP="00E81122">
      <w:pPr>
        <w:pStyle w:val="ListParagraph"/>
        <w:numPr>
          <w:ilvl w:val="0"/>
          <w:numId w:val="32"/>
        </w:numPr>
        <w:tabs>
          <w:tab w:val="left" w:pos="0"/>
          <w:tab w:val="left" w:pos="709"/>
          <w:tab w:val="right" w:leader="dot" w:pos="935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677">
        <w:rPr>
          <w:rFonts w:ascii="Times New Roman" w:hAnsi="Times New Roman"/>
          <w:sz w:val="28"/>
          <w:szCs w:val="28"/>
        </w:rPr>
        <w:t>Основные направления единой государственной денежно–кредитной политики на 2019 год и период 2020 и 2021 годов (одобрено Советом директ</w:t>
      </w:r>
      <w:r w:rsidRPr="00B25677">
        <w:rPr>
          <w:rFonts w:ascii="Times New Roman" w:hAnsi="Times New Roman"/>
          <w:sz w:val="28"/>
          <w:szCs w:val="28"/>
        </w:rPr>
        <w:t>о</w:t>
      </w:r>
      <w:r w:rsidRPr="00B25677">
        <w:rPr>
          <w:rFonts w:ascii="Times New Roman" w:hAnsi="Times New Roman"/>
          <w:sz w:val="28"/>
          <w:szCs w:val="28"/>
        </w:rPr>
        <w:t>ров Банка России 26.10.2018)</w:t>
      </w:r>
    </w:p>
    <w:p w14:paraId="08265026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</w:rPr>
        <w:t xml:space="preserve"> Федеральный Закон от 18.04.2001г «О валютном регулировании и в</w:t>
      </w:r>
      <w:r w:rsidRPr="00AC6057">
        <w:rPr>
          <w:rFonts w:ascii="Times New Roman" w:hAnsi="Times New Roman"/>
          <w:color w:val="000000"/>
          <w:sz w:val="28"/>
          <w:szCs w:val="28"/>
        </w:rPr>
        <w:t>а</w:t>
      </w:r>
      <w:r w:rsidRPr="00AC6057">
        <w:rPr>
          <w:rFonts w:ascii="Times New Roman" w:hAnsi="Times New Roman"/>
          <w:color w:val="000000"/>
          <w:sz w:val="28"/>
          <w:szCs w:val="28"/>
        </w:rPr>
        <w:t>лютном контроле» (с изм. и доп.). (Правовая система «Консультант+»)</w:t>
      </w:r>
    </w:p>
    <w:p w14:paraId="40DD658C" w14:textId="446D4072" w:rsidR="00A205B9" w:rsidRPr="00E81122" w:rsidRDefault="00E81122" w:rsidP="00E81122">
      <w:pPr>
        <w:pStyle w:val="ListParagraph"/>
        <w:numPr>
          <w:ilvl w:val="0"/>
          <w:numId w:val="32"/>
        </w:numPr>
        <w:tabs>
          <w:tab w:val="left" w:pos="0"/>
          <w:tab w:val="left" w:pos="709"/>
          <w:tab w:val="right" w:leader="dot" w:pos="935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677">
        <w:rPr>
          <w:rFonts w:ascii="Times New Roman" w:hAnsi="Times New Roman"/>
          <w:sz w:val="28"/>
          <w:szCs w:val="28"/>
        </w:rPr>
        <w:t>О Центральном банке Российской Федерации (Банке России): федерал</w:t>
      </w:r>
      <w:r w:rsidRPr="00B25677">
        <w:rPr>
          <w:rFonts w:ascii="Times New Roman" w:hAnsi="Times New Roman"/>
          <w:sz w:val="28"/>
          <w:szCs w:val="28"/>
        </w:rPr>
        <w:t>ь</w:t>
      </w:r>
      <w:r w:rsidRPr="00B25677">
        <w:rPr>
          <w:rFonts w:ascii="Times New Roman" w:hAnsi="Times New Roman"/>
          <w:sz w:val="28"/>
          <w:szCs w:val="28"/>
        </w:rPr>
        <w:t>ный закон от 10.07.2002 № 86–ФЗ (ред. от 07.02.2011).</w:t>
      </w:r>
    </w:p>
    <w:p w14:paraId="088D77FD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sz w:val="28"/>
          <w:szCs w:val="28"/>
        </w:rPr>
        <w:t xml:space="preserve">Алиев А.Т. Ефимова Е.Г. Деньги. Кредит. Банки. Учебное пособие- М.: Флинта, 2012.- 292с. </w:t>
      </w:r>
    </w:p>
    <w:p w14:paraId="3640ED5E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sz w:val="28"/>
          <w:szCs w:val="28"/>
        </w:rPr>
        <w:t>Жуков Е. Ф. Общая теория денег и кредита. Учебник  3-е изд., перераб. и доп. - М.: Юнити-Дана, 2012. - 428 с.</w:t>
      </w:r>
    </w:p>
    <w:p w14:paraId="73DEFB6C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sz w:val="28"/>
          <w:szCs w:val="28"/>
        </w:rPr>
        <w:t>Челноков В. А. Деньги. Кредит. Банки. Учебное пособие 2-е изд., пер</w:t>
      </w:r>
      <w:r w:rsidRPr="00AC6057">
        <w:rPr>
          <w:rFonts w:ascii="Times New Roman" w:hAnsi="Times New Roman"/>
          <w:sz w:val="28"/>
          <w:szCs w:val="28"/>
        </w:rPr>
        <w:t>е</w:t>
      </w:r>
      <w:r w:rsidRPr="00AC6057">
        <w:rPr>
          <w:rFonts w:ascii="Times New Roman" w:hAnsi="Times New Roman"/>
          <w:sz w:val="28"/>
          <w:szCs w:val="28"/>
        </w:rPr>
        <w:t>раб. И доп.- М.: Юнити-Дана.2014.-481 с.</w:t>
      </w:r>
    </w:p>
    <w:p w14:paraId="4C605AFD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sz w:val="28"/>
          <w:szCs w:val="28"/>
        </w:rPr>
        <w:t>Рудько-СиливановВ. В. Кучина М.А. Жевлакова М.А. Организация де</w:t>
      </w:r>
      <w:r w:rsidRPr="00AC6057">
        <w:rPr>
          <w:rFonts w:ascii="Times New Roman" w:hAnsi="Times New Roman"/>
          <w:sz w:val="28"/>
          <w:szCs w:val="28"/>
        </w:rPr>
        <w:t>я</w:t>
      </w:r>
      <w:r w:rsidRPr="00AC6057">
        <w:rPr>
          <w:rFonts w:ascii="Times New Roman" w:hAnsi="Times New Roman"/>
          <w:sz w:val="28"/>
          <w:szCs w:val="28"/>
        </w:rPr>
        <w:t>тельности центрального банка. Учебное пособие- М.: Кнорус,2016.-200 с.</w:t>
      </w:r>
    </w:p>
    <w:p w14:paraId="278F8663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sz w:val="28"/>
          <w:szCs w:val="28"/>
        </w:rPr>
        <w:t>Бакулина Т.С. Организация деятельности центрального банка. Учебное</w:t>
      </w:r>
      <w:r w:rsidR="0036400B">
        <w:rPr>
          <w:rFonts w:ascii="Times New Roman" w:hAnsi="Times New Roman"/>
          <w:sz w:val="28"/>
          <w:szCs w:val="28"/>
        </w:rPr>
        <w:t xml:space="preserve"> пособие- Ульяновск.:УлГТУ, 2010</w:t>
      </w:r>
      <w:r w:rsidRPr="00AC6057">
        <w:rPr>
          <w:rFonts w:ascii="Times New Roman" w:hAnsi="Times New Roman"/>
          <w:sz w:val="28"/>
          <w:szCs w:val="28"/>
        </w:rPr>
        <w:t>.-147 с.</w:t>
      </w:r>
    </w:p>
    <w:p w14:paraId="48233BB6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</w:rPr>
        <w:t xml:space="preserve"> Андрюшин С. Денежно-кредитная политика центральных банков в условиях глобального финансового кризиса // Вопросы экономики. - 2010. - N 6. - С. 69-87.</w:t>
      </w:r>
    </w:p>
    <w:p w14:paraId="0AB6945B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</w:rPr>
        <w:t>Базулин Ю. В. Деньги. Кредит. Банки : учебник / Базулин Ю. В. – М. : Проспект , 2010. - 848 с. Свердловская ОУНБ; ЕФ; Шифр 65.9(2)26; Авто</w:t>
      </w:r>
      <w:r w:rsidRPr="00AC6057">
        <w:rPr>
          <w:rFonts w:ascii="Times New Roman" w:hAnsi="Times New Roman"/>
          <w:color w:val="000000"/>
          <w:sz w:val="28"/>
          <w:szCs w:val="28"/>
        </w:rPr>
        <w:t>р</w:t>
      </w:r>
      <w:r w:rsidRPr="00AC6057">
        <w:rPr>
          <w:rFonts w:ascii="Times New Roman" w:hAnsi="Times New Roman"/>
          <w:color w:val="000000"/>
          <w:sz w:val="28"/>
          <w:szCs w:val="28"/>
        </w:rPr>
        <w:t>ский знак Д341; Инв. номер 2304263-Е</w:t>
      </w:r>
    </w:p>
    <w:p w14:paraId="1966155E" w14:textId="1DFE2A5F" w:rsidR="00A205B9" w:rsidRPr="00AC6057" w:rsidRDefault="001E1CA0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BB2016">
        <w:rPr>
          <w:rFonts w:ascii="Times New Roman" w:hAnsi="Times New Roman"/>
          <w:sz w:val="28"/>
          <w:szCs w:val="28"/>
          <w:lang w:eastAsia="en-US"/>
        </w:rPr>
        <w:t>Сайт Банка России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A205B9" w:rsidRPr="00AC6057">
          <w:rPr>
            <w:rStyle w:val="Hyperlink"/>
            <w:color w:val="000000"/>
            <w:sz w:val="28"/>
            <w:szCs w:val="28"/>
            <w:lang w:val="en-US"/>
          </w:rPr>
          <w:t>http</w:t>
        </w:r>
        <w:r w:rsidR="00A205B9" w:rsidRPr="00AC6057">
          <w:rPr>
            <w:rStyle w:val="Hyperlink"/>
            <w:color w:val="000000"/>
            <w:sz w:val="28"/>
            <w:szCs w:val="28"/>
          </w:rPr>
          <w:t>://</w:t>
        </w:r>
        <w:r w:rsidR="00A205B9" w:rsidRPr="00AC6057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="00A205B9" w:rsidRPr="00AC6057">
          <w:rPr>
            <w:rStyle w:val="Hyperlink"/>
            <w:color w:val="000000"/>
            <w:sz w:val="28"/>
            <w:szCs w:val="28"/>
          </w:rPr>
          <w:t>.</w:t>
        </w:r>
        <w:r w:rsidR="00A205B9" w:rsidRPr="00AC6057">
          <w:rPr>
            <w:rStyle w:val="Hyperlink"/>
            <w:color w:val="000000"/>
            <w:sz w:val="28"/>
            <w:szCs w:val="28"/>
            <w:lang w:val="en-US"/>
          </w:rPr>
          <w:t>cbr</w:t>
        </w:r>
        <w:r w:rsidR="00A205B9" w:rsidRPr="00AC6057">
          <w:rPr>
            <w:rStyle w:val="Hyperlink"/>
            <w:color w:val="000000"/>
            <w:sz w:val="28"/>
            <w:szCs w:val="28"/>
          </w:rPr>
          <w:t>.</w:t>
        </w:r>
        <w:r w:rsidR="00A205B9" w:rsidRPr="00AC6057">
          <w:rPr>
            <w:rStyle w:val="Hyperlink"/>
            <w:color w:val="000000"/>
            <w:sz w:val="28"/>
            <w:szCs w:val="28"/>
            <w:lang w:val="en-US"/>
          </w:rPr>
          <w:t>ru</w:t>
        </w:r>
        <w:r w:rsidR="00A205B9" w:rsidRPr="00AC6057">
          <w:rPr>
            <w:rStyle w:val="Hyperlink"/>
            <w:color w:val="000000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C4E745D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sz w:val="28"/>
          <w:szCs w:val="28"/>
        </w:rPr>
        <w:t>Лаврушин О.И. Банковское дело. Экспресс-курс: Учеб. пособие 2012.-352 с.</w:t>
      </w:r>
    </w:p>
    <w:p w14:paraId="68D2FCFB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sz w:val="28"/>
          <w:szCs w:val="28"/>
        </w:rPr>
        <w:t>Нечаев А.А. Антикризисные меры государства: проблемы эффективн</w:t>
      </w:r>
      <w:r w:rsidRPr="00AC6057">
        <w:rPr>
          <w:rFonts w:ascii="Times New Roman" w:hAnsi="Times New Roman"/>
          <w:sz w:val="28"/>
          <w:szCs w:val="28"/>
        </w:rPr>
        <w:t>о</w:t>
      </w:r>
      <w:r w:rsidRPr="00AC6057">
        <w:rPr>
          <w:rFonts w:ascii="Times New Roman" w:hAnsi="Times New Roman"/>
          <w:sz w:val="28"/>
          <w:szCs w:val="28"/>
        </w:rPr>
        <w:t>сти и контроля. Банковское дело. 2012. №3</w:t>
      </w:r>
    </w:p>
    <w:p w14:paraId="01402A4A" w14:textId="38565938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Безуглова А.И. Денежно-кредитная политика Центрального Банка Ро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сии в современных условиях // Экономика. Социология. Право : Материалы Междунар. на</w:t>
      </w:r>
      <w:r w:rsidR="00363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уч.-практ. конф. – Саратов, 2018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С. 28-31.</w:t>
      </w:r>
    </w:p>
    <w:p w14:paraId="15A30B16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Бичева Е.Е. Современные инструменты денежно-кредитной политики Центрального Банка Российской Федерации / Е.Е. Бичева, Л.Н. Сотникова // Экономика и предпринимательство. – 2015. – № 9-1. – С. 129-134.</w:t>
      </w:r>
    </w:p>
    <w:p w14:paraId="2AED194C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Давыдок В.К. Некоторые аспекты денежно-кредитной политики Це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трального Банка России на современном этапе // Финансовые аспекты разв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тия реального и государственного секторов экономики : материалы Междунар. науч.-практ. конф., посв. 110-летию со дня рож</w:t>
      </w:r>
      <w:r w:rsidR="005D2B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дения В.В. Леонтьева. – М., 2018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С. 68-74.</w:t>
      </w:r>
    </w:p>
    <w:p w14:paraId="64F03077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Скребцова Т.В. Цели и функции денежно-кредитной политики Це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трального Банка РФ на современном этапе // Экономика и предпринимател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ство. – 2016. – № 12-1. – С. 76-79.</w:t>
      </w:r>
    </w:p>
    <w:p w14:paraId="6D804219" w14:textId="77777777" w:rsidR="00A205B9" w:rsidRPr="00AC6057" w:rsidRDefault="00A205B9" w:rsidP="00FD355C">
      <w:pPr>
        <w:pStyle w:val="ListParagraph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Кондратов Д. Денежно-кредитная политика Центрального банка </w:t>
      </w:r>
      <w:r w:rsidR="0088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России // Соврем. Европа. - 2013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№ 1. - С. 95-109</w:t>
      </w:r>
    </w:p>
    <w:p w14:paraId="6C749AC9" w14:textId="77777777" w:rsidR="00A205B9" w:rsidRPr="00C04E2D" w:rsidRDefault="00A205B9" w:rsidP="00FD355C">
      <w:pPr>
        <w:numPr>
          <w:ilvl w:val="0"/>
          <w:numId w:val="32"/>
        </w:numPr>
        <w:shd w:val="clear" w:color="auto" w:fill="FFFFFF"/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C04E2D">
        <w:rPr>
          <w:rFonts w:ascii="Times New Roman" w:hAnsi="Times New Roman"/>
          <w:sz w:val="28"/>
          <w:szCs w:val="28"/>
        </w:rPr>
        <w:t>Букин С. Безопасность банковской деятельности: Учебное пособие. — СПб.: Питер, 2011 г. 288 с.</w:t>
      </w:r>
    </w:p>
    <w:p w14:paraId="50630BD4" w14:textId="77777777" w:rsidR="00A205B9" w:rsidRPr="00C04E2D" w:rsidRDefault="00A205B9" w:rsidP="00FD355C">
      <w:pPr>
        <w:numPr>
          <w:ilvl w:val="0"/>
          <w:numId w:val="32"/>
        </w:numPr>
        <w:shd w:val="clear" w:color="auto" w:fill="FFFFFF"/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C04E2D">
        <w:rPr>
          <w:rFonts w:ascii="Times New Roman" w:hAnsi="Times New Roman"/>
          <w:sz w:val="28"/>
          <w:szCs w:val="28"/>
        </w:rPr>
        <w:t>Шапкин, А. С. Экономические и финансовые риски: оценка, управление, портфель инвестиций : [учеб. пособие] / А. С. Шапкин, В. А. Шапкин. – 9-е изд. – М. : Дашков и К, 2013. – 543 с. – 5 экз.</w:t>
      </w:r>
    </w:p>
    <w:p w14:paraId="02C992C5" w14:textId="77777777" w:rsidR="00A205B9" w:rsidRPr="00AC6057" w:rsidRDefault="00A205B9" w:rsidP="00FD355C">
      <w:pPr>
        <w:numPr>
          <w:ilvl w:val="0"/>
          <w:numId w:val="32"/>
        </w:numPr>
        <w:shd w:val="clear" w:color="auto" w:fill="FFFFFF"/>
        <w:spacing w:after="0" w:line="360" w:lineRule="auto"/>
        <w:ind w:left="0" w:right="-1" w:firstLine="284"/>
        <w:jc w:val="both"/>
        <w:rPr>
          <w:rFonts w:ascii="Times New Roman" w:hAnsi="Times New Roman"/>
          <w:color w:val="40454B"/>
          <w:sz w:val="28"/>
          <w:szCs w:val="28"/>
        </w:rPr>
      </w:pP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Тавасиев А. М., Москвин В. А., Эриашвили Н. Д. Банковское дело. Краткий курс; Юнити-Дана - М</w:t>
      </w:r>
      <w:r w:rsidRPr="00C04E2D">
        <w:rPr>
          <w:rFonts w:ascii="Times New Roman" w:hAnsi="Times New Roman"/>
          <w:b/>
          <w:sz w:val="28"/>
          <w:szCs w:val="28"/>
          <w:shd w:val="clear" w:color="auto" w:fill="FFFFFF"/>
        </w:rPr>
        <w:t>., </w:t>
      </w:r>
      <w:r w:rsidRPr="008D2DE7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2015</w:t>
      </w:r>
      <w:r w:rsidRPr="008D2DE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C04E2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</w:t>
      </w:r>
      <w:r w:rsidRPr="00AC6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288 c.</w:t>
      </w:r>
    </w:p>
    <w:p w14:paraId="0A103F60" w14:textId="0E04ED4C" w:rsidR="00A205B9" w:rsidRPr="00BB2016" w:rsidRDefault="00BB2016" w:rsidP="00BB201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4A4206">
        <w:rPr>
          <w:rFonts w:ascii="Times New Roman" w:hAnsi="Times New Roman"/>
          <w:sz w:val="28"/>
          <w:szCs w:val="28"/>
        </w:rPr>
        <w:t>Cайт Информационного портала</w:t>
      </w:r>
      <w:r w:rsidR="00A175B0" w:rsidRPr="00BB2016">
        <w:rPr>
          <w:rFonts w:ascii="Times New Roman" w:hAnsi="Times New Roman"/>
          <w:sz w:val="28"/>
          <w:szCs w:val="28"/>
        </w:rPr>
        <w:t xml:space="preserve"> </w:t>
      </w:r>
      <w:r w:rsidR="00DA0CD0" w:rsidRPr="00BB2016">
        <w:rPr>
          <w:rFonts w:ascii="Times New Roman" w:hAnsi="Times New Roman"/>
          <w:sz w:val="28"/>
          <w:szCs w:val="28"/>
        </w:rPr>
        <w:t xml:space="preserve"> </w:t>
      </w:r>
      <w:r w:rsidR="004A4206" w:rsidRPr="004A4206">
        <w:rPr>
          <w:rFonts w:ascii="Times New Roman" w:hAnsi="Times New Roman"/>
          <w:sz w:val="28"/>
          <w:szCs w:val="28"/>
          <w:u w:val="single"/>
        </w:rPr>
        <w:t>https://www.banki.ru</w:t>
      </w:r>
    </w:p>
    <w:p w14:paraId="2C5BF502" w14:textId="26E91545" w:rsidR="00EF0DDF" w:rsidRDefault="003F778A" w:rsidP="00BB201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B2016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64B29" wp14:editId="42E90201">
                <wp:simplePos x="0" y="0"/>
                <wp:positionH relativeFrom="column">
                  <wp:posOffset>5943600</wp:posOffset>
                </wp:positionH>
                <wp:positionV relativeFrom="paragraph">
                  <wp:posOffset>295275</wp:posOffset>
                </wp:positionV>
                <wp:extent cx="457200" cy="457200"/>
                <wp:effectExtent l="0" t="0" r="2540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8pt;margin-top:23.2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" strokecolor="white"/>
            </w:pict>
          </mc:Fallback>
        </mc:AlternateContent>
      </w:r>
      <w:r w:rsidR="001E1CA0">
        <w:rPr>
          <w:rFonts w:ascii="Times New Roman" w:hAnsi="Times New Roman"/>
          <w:sz w:val="28"/>
          <w:szCs w:val="28"/>
        </w:rPr>
        <w:t>24</w:t>
      </w:r>
      <w:r w:rsidR="00BB2016">
        <w:rPr>
          <w:rFonts w:ascii="Times New Roman" w:hAnsi="Times New Roman"/>
          <w:sz w:val="28"/>
          <w:szCs w:val="28"/>
        </w:rPr>
        <w:t xml:space="preserve">. </w:t>
      </w:r>
      <w:r w:rsidR="00BB2016" w:rsidRPr="00BB2016">
        <w:rPr>
          <w:rFonts w:ascii="Times New Roman" w:hAnsi="Times New Roman"/>
          <w:sz w:val="28"/>
          <w:szCs w:val="28"/>
        </w:rPr>
        <w:t xml:space="preserve">Сайт Учебник по банковскому делу </w:t>
      </w:r>
      <w:hyperlink r:id="rId16" w:history="1">
        <w:r w:rsidR="00BD487B" w:rsidRPr="00F47E6C">
          <w:rPr>
            <w:rStyle w:val="Hyperlink"/>
            <w:rFonts w:ascii="Times New Roman" w:hAnsi="Times New Roman"/>
            <w:sz w:val="28"/>
            <w:szCs w:val="28"/>
          </w:rPr>
          <w:t>http://banki-uchebnik.ru</w:t>
        </w:r>
      </w:hyperlink>
    </w:p>
    <w:p w14:paraId="6C3258F4" w14:textId="30E8D3E0" w:rsidR="00BD487B" w:rsidRPr="00975DA8" w:rsidRDefault="00BD487B" w:rsidP="00975DA8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4A4206">
        <w:rPr>
          <w:rFonts w:ascii="Times New Roman" w:hAnsi="Times New Roman"/>
          <w:sz w:val="28"/>
          <w:szCs w:val="28"/>
        </w:rPr>
        <w:t xml:space="preserve"> Сайт рейтинговое агентство </w:t>
      </w:r>
      <w:r w:rsidR="004A4206" w:rsidRPr="00684BFB">
        <w:rPr>
          <w:rFonts w:ascii="Times New Roman" w:hAnsi="Times New Roman"/>
          <w:sz w:val="28"/>
          <w:szCs w:val="28"/>
        </w:rPr>
        <w:t>https://raexpert.ru</w:t>
      </w:r>
      <w:bookmarkStart w:id="0" w:name="_GoBack"/>
      <w:bookmarkEnd w:id="0"/>
    </w:p>
    <w:sectPr w:rsidR="00BD487B" w:rsidRPr="00975DA8" w:rsidSect="004A4206">
      <w:footerReference w:type="default" r:id="rId17"/>
      <w:pgSz w:w="11906" w:h="16838"/>
      <w:pgMar w:top="1135" w:right="70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F8896" w14:textId="77777777" w:rsidR="00684BFB" w:rsidRDefault="00684BFB" w:rsidP="00064BF1">
      <w:pPr>
        <w:spacing w:after="0" w:line="240" w:lineRule="auto"/>
      </w:pPr>
      <w:r>
        <w:separator/>
      </w:r>
    </w:p>
  </w:endnote>
  <w:endnote w:type="continuationSeparator" w:id="0">
    <w:p w14:paraId="14B4C1E9" w14:textId="77777777" w:rsidR="00684BFB" w:rsidRDefault="00684BFB" w:rsidP="0006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GothBook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861F" w14:textId="77777777" w:rsidR="00684BFB" w:rsidRDefault="00684BFB" w:rsidP="003323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F1C52" w14:textId="77777777" w:rsidR="00684BFB" w:rsidRDefault="00684B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80C8" w14:textId="77777777" w:rsidR="00684BFB" w:rsidRDefault="00684BFB" w:rsidP="003B6FE7">
    <w:pPr>
      <w:pStyle w:val="Footer"/>
      <w:jc w:val="center"/>
    </w:pPr>
  </w:p>
  <w:p w14:paraId="125D3FB1" w14:textId="77777777" w:rsidR="00684BFB" w:rsidRDefault="00684BFB" w:rsidP="003B6FE7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4309" w14:textId="77777777" w:rsidR="00684BFB" w:rsidRDefault="00684BFB" w:rsidP="003323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DA8">
      <w:rPr>
        <w:rStyle w:val="PageNumber"/>
        <w:noProof/>
      </w:rPr>
      <w:t>42</w:t>
    </w:r>
    <w:r>
      <w:rPr>
        <w:rStyle w:val="PageNumber"/>
      </w:rPr>
      <w:fldChar w:fldCharType="end"/>
    </w:r>
  </w:p>
  <w:p w14:paraId="514D6D2F" w14:textId="77777777" w:rsidR="00684BFB" w:rsidRDefault="00684BFB" w:rsidP="003B6F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0C13" w14:textId="77777777" w:rsidR="00684BFB" w:rsidRDefault="00684BFB" w:rsidP="00064BF1">
      <w:pPr>
        <w:spacing w:after="0" w:line="240" w:lineRule="auto"/>
      </w:pPr>
      <w:r>
        <w:separator/>
      </w:r>
    </w:p>
  </w:footnote>
  <w:footnote w:type="continuationSeparator" w:id="0">
    <w:p w14:paraId="1B747A73" w14:textId="77777777" w:rsidR="00684BFB" w:rsidRDefault="00684BFB" w:rsidP="0006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20E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952C4"/>
    <w:multiLevelType w:val="hybridMultilevel"/>
    <w:tmpl w:val="961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593"/>
    <w:multiLevelType w:val="multilevel"/>
    <w:tmpl w:val="A0DEF5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33D6296"/>
    <w:multiLevelType w:val="hybridMultilevel"/>
    <w:tmpl w:val="5E5E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F1909"/>
    <w:multiLevelType w:val="hybridMultilevel"/>
    <w:tmpl w:val="438CB1B6"/>
    <w:lvl w:ilvl="0" w:tplc="48881DFE">
      <w:start w:val="1"/>
      <w:numFmt w:val="decimal"/>
      <w:lvlText w:val="%1."/>
      <w:lvlJc w:val="left"/>
      <w:pPr>
        <w:tabs>
          <w:tab w:val="num" w:pos="1211"/>
        </w:tabs>
        <w:ind w:left="12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D39A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>
    <w:nsid w:val="0A2318C1"/>
    <w:multiLevelType w:val="hybridMultilevel"/>
    <w:tmpl w:val="0EC86F80"/>
    <w:lvl w:ilvl="0" w:tplc="C2E67C54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96" w:hanging="360"/>
      </w:p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0F9A4B8E"/>
    <w:multiLevelType w:val="hybridMultilevel"/>
    <w:tmpl w:val="91B4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B49BF"/>
    <w:multiLevelType w:val="hybridMultilevel"/>
    <w:tmpl w:val="33023CC2"/>
    <w:lvl w:ilvl="0" w:tplc="2CC282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E161DD"/>
    <w:multiLevelType w:val="multilevel"/>
    <w:tmpl w:val="2C4227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2160"/>
      </w:pPr>
      <w:rPr>
        <w:rFonts w:hint="default"/>
      </w:rPr>
    </w:lvl>
  </w:abstractNum>
  <w:abstractNum w:abstractNumId="10">
    <w:nsid w:val="185C23D6"/>
    <w:multiLevelType w:val="hybridMultilevel"/>
    <w:tmpl w:val="6A5A7B10"/>
    <w:lvl w:ilvl="0" w:tplc="3F0891CA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>
    <w:nsid w:val="1E5A1098"/>
    <w:multiLevelType w:val="hybridMultilevel"/>
    <w:tmpl w:val="1868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86E5D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121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CA04B2"/>
    <w:multiLevelType w:val="hybridMultilevel"/>
    <w:tmpl w:val="739A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86915"/>
    <w:multiLevelType w:val="hybridMultilevel"/>
    <w:tmpl w:val="25D8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B44B4"/>
    <w:multiLevelType w:val="hybridMultilevel"/>
    <w:tmpl w:val="FDB4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C6143"/>
    <w:multiLevelType w:val="hybridMultilevel"/>
    <w:tmpl w:val="2A102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125FC"/>
    <w:multiLevelType w:val="hybridMultilevel"/>
    <w:tmpl w:val="B8F6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C7E46"/>
    <w:multiLevelType w:val="multilevel"/>
    <w:tmpl w:val="230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1327F"/>
    <w:multiLevelType w:val="hybridMultilevel"/>
    <w:tmpl w:val="C5BA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A517C"/>
    <w:multiLevelType w:val="hybridMultilevel"/>
    <w:tmpl w:val="D85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E233A"/>
    <w:multiLevelType w:val="multilevel"/>
    <w:tmpl w:val="4C1AD0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37DD585C"/>
    <w:multiLevelType w:val="hybridMultilevel"/>
    <w:tmpl w:val="A36032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51308"/>
    <w:multiLevelType w:val="hybridMultilevel"/>
    <w:tmpl w:val="EC1E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F6247"/>
    <w:multiLevelType w:val="hybridMultilevel"/>
    <w:tmpl w:val="D3DC46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E2B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1F75A9B"/>
    <w:multiLevelType w:val="multilevel"/>
    <w:tmpl w:val="678A7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47526A51"/>
    <w:multiLevelType w:val="hybridMultilevel"/>
    <w:tmpl w:val="40A8C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9375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4D865A00"/>
    <w:multiLevelType w:val="multilevel"/>
    <w:tmpl w:val="DD18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862D85"/>
    <w:multiLevelType w:val="multilevel"/>
    <w:tmpl w:val="88D60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BE11162"/>
    <w:multiLevelType w:val="hybridMultilevel"/>
    <w:tmpl w:val="0C4A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9B62B3"/>
    <w:multiLevelType w:val="multilevel"/>
    <w:tmpl w:val="5BF065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CE4717A"/>
    <w:multiLevelType w:val="multilevel"/>
    <w:tmpl w:val="8408C5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4">
    <w:nsid w:val="60D6362A"/>
    <w:multiLevelType w:val="multilevel"/>
    <w:tmpl w:val="2C9E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1B6E81"/>
    <w:multiLevelType w:val="hybridMultilevel"/>
    <w:tmpl w:val="3F88D5DA"/>
    <w:lvl w:ilvl="0" w:tplc="04190011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6">
    <w:nsid w:val="62800AB6"/>
    <w:multiLevelType w:val="hybridMultilevel"/>
    <w:tmpl w:val="2A102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C55955"/>
    <w:multiLevelType w:val="hybridMultilevel"/>
    <w:tmpl w:val="B4745E18"/>
    <w:lvl w:ilvl="0" w:tplc="2AAEA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37047"/>
    <w:multiLevelType w:val="multilevel"/>
    <w:tmpl w:val="51802F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>
    <w:nsid w:val="704B2F27"/>
    <w:multiLevelType w:val="hybridMultilevel"/>
    <w:tmpl w:val="B9522A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31"/>
  </w:num>
  <w:num w:numId="4">
    <w:abstractNumId w:val="13"/>
  </w:num>
  <w:num w:numId="5">
    <w:abstractNumId w:val="23"/>
  </w:num>
  <w:num w:numId="6">
    <w:abstractNumId w:val="15"/>
  </w:num>
  <w:num w:numId="7">
    <w:abstractNumId w:val="32"/>
  </w:num>
  <w:num w:numId="8">
    <w:abstractNumId w:val="38"/>
  </w:num>
  <w:num w:numId="9">
    <w:abstractNumId w:val="26"/>
  </w:num>
  <w:num w:numId="10">
    <w:abstractNumId w:val="2"/>
  </w:num>
  <w:num w:numId="11">
    <w:abstractNumId w:val="11"/>
  </w:num>
  <w:num w:numId="12">
    <w:abstractNumId w:val="16"/>
  </w:num>
  <w:num w:numId="13">
    <w:abstractNumId w:val="22"/>
  </w:num>
  <w:num w:numId="14">
    <w:abstractNumId w:val="20"/>
  </w:num>
  <w:num w:numId="15">
    <w:abstractNumId w:val="36"/>
  </w:num>
  <w:num w:numId="16">
    <w:abstractNumId w:val="9"/>
  </w:num>
  <w:num w:numId="17">
    <w:abstractNumId w:val="4"/>
  </w:num>
  <w:num w:numId="18">
    <w:abstractNumId w:val="21"/>
  </w:num>
  <w:num w:numId="19">
    <w:abstractNumId w:val="0"/>
  </w:num>
  <w:num w:numId="20">
    <w:abstractNumId w:val="1"/>
  </w:num>
  <w:num w:numId="21">
    <w:abstractNumId w:val="3"/>
  </w:num>
  <w:num w:numId="22">
    <w:abstractNumId w:val="35"/>
  </w:num>
  <w:num w:numId="23">
    <w:abstractNumId w:val="7"/>
  </w:num>
  <w:num w:numId="24">
    <w:abstractNumId w:val="6"/>
  </w:num>
  <w:num w:numId="25">
    <w:abstractNumId w:val="27"/>
  </w:num>
  <w:num w:numId="26">
    <w:abstractNumId w:val="19"/>
  </w:num>
  <w:num w:numId="27">
    <w:abstractNumId w:val="17"/>
  </w:num>
  <w:num w:numId="28">
    <w:abstractNumId w:val="5"/>
  </w:num>
  <w:num w:numId="29">
    <w:abstractNumId w:val="28"/>
  </w:num>
  <w:num w:numId="30">
    <w:abstractNumId w:val="12"/>
  </w:num>
  <w:num w:numId="31">
    <w:abstractNumId w:val="25"/>
  </w:num>
  <w:num w:numId="32">
    <w:abstractNumId w:val="39"/>
  </w:num>
  <w:num w:numId="33">
    <w:abstractNumId w:val="24"/>
  </w:num>
  <w:num w:numId="34">
    <w:abstractNumId w:val="14"/>
  </w:num>
  <w:num w:numId="35">
    <w:abstractNumId w:val="10"/>
  </w:num>
  <w:num w:numId="36">
    <w:abstractNumId w:val="30"/>
  </w:num>
  <w:num w:numId="37">
    <w:abstractNumId w:val="29"/>
  </w:num>
  <w:num w:numId="38">
    <w:abstractNumId w:val="34"/>
  </w:num>
  <w:num w:numId="39">
    <w:abstractNumId w:val="18"/>
  </w:num>
  <w:num w:numId="40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hyphenationZone w:val="357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3"/>
    <w:rsid w:val="00010A05"/>
    <w:rsid w:val="0001159A"/>
    <w:rsid w:val="00011D6A"/>
    <w:rsid w:val="00021771"/>
    <w:rsid w:val="0002424F"/>
    <w:rsid w:val="0002594B"/>
    <w:rsid w:val="00026BF7"/>
    <w:rsid w:val="000272CF"/>
    <w:rsid w:val="0003042F"/>
    <w:rsid w:val="00030BB4"/>
    <w:rsid w:val="00030E2A"/>
    <w:rsid w:val="000357BD"/>
    <w:rsid w:val="00035839"/>
    <w:rsid w:val="00042CD1"/>
    <w:rsid w:val="00044737"/>
    <w:rsid w:val="00045E5C"/>
    <w:rsid w:val="000508F2"/>
    <w:rsid w:val="000509A1"/>
    <w:rsid w:val="00052C85"/>
    <w:rsid w:val="00053AC1"/>
    <w:rsid w:val="00055C02"/>
    <w:rsid w:val="00055C94"/>
    <w:rsid w:val="000568B6"/>
    <w:rsid w:val="00064BF1"/>
    <w:rsid w:val="0006743B"/>
    <w:rsid w:val="00070471"/>
    <w:rsid w:val="000732BF"/>
    <w:rsid w:val="00083FA5"/>
    <w:rsid w:val="000847CA"/>
    <w:rsid w:val="000923EF"/>
    <w:rsid w:val="00093134"/>
    <w:rsid w:val="00093821"/>
    <w:rsid w:val="00093C6C"/>
    <w:rsid w:val="000952FF"/>
    <w:rsid w:val="000A1632"/>
    <w:rsid w:val="000A4B37"/>
    <w:rsid w:val="000A4CA6"/>
    <w:rsid w:val="000A773A"/>
    <w:rsid w:val="000B1EFF"/>
    <w:rsid w:val="000B34E4"/>
    <w:rsid w:val="000B4043"/>
    <w:rsid w:val="000B438D"/>
    <w:rsid w:val="000B518F"/>
    <w:rsid w:val="000B5B42"/>
    <w:rsid w:val="000B647E"/>
    <w:rsid w:val="000C3E61"/>
    <w:rsid w:val="000D1E86"/>
    <w:rsid w:val="000D4EE5"/>
    <w:rsid w:val="000D6CB3"/>
    <w:rsid w:val="000E22F4"/>
    <w:rsid w:val="000F2FE6"/>
    <w:rsid w:val="000F450E"/>
    <w:rsid w:val="000F5B9F"/>
    <w:rsid w:val="000F70A0"/>
    <w:rsid w:val="00100580"/>
    <w:rsid w:val="00100D10"/>
    <w:rsid w:val="0010195A"/>
    <w:rsid w:val="0011074B"/>
    <w:rsid w:val="00111C60"/>
    <w:rsid w:val="001148C0"/>
    <w:rsid w:val="00117603"/>
    <w:rsid w:val="00121BDB"/>
    <w:rsid w:val="001261ED"/>
    <w:rsid w:val="0012684F"/>
    <w:rsid w:val="00130511"/>
    <w:rsid w:val="00131760"/>
    <w:rsid w:val="0013186A"/>
    <w:rsid w:val="00136960"/>
    <w:rsid w:val="0014014A"/>
    <w:rsid w:val="0014082D"/>
    <w:rsid w:val="00143A10"/>
    <w:rsid w:val="00144DC9"/>
    <w:rsid w:val="00145B28"/>
    <w:rsid w:val="00145CB2"/>
    <w:rsid w:val="00145D5D"/>
    <w:rsid w:val="0015278C"/>
    <w:rsid w:val="00153286"/>
    <w:rsid w:val="00153B6F"/>
    <w:rsid w:val="00155486"/>
    <w:rsid w:val="00163110"/>
    <w:rsid w:val="00163577"/>
    <w:rsid w:val="0016734B"/>
    <w:rsid w:val="00170438"/>
    <w:rsid w:val="00170789"/>
    <w:rsid w:val="00170973"/>
    <w:rsid w:val="001712E4"/>
    <w:rsid w:val="00172311"/>
    <w:rsid w:val="00175270"/>
    <w:rsid w:val="00176BE3"/>
    <w:rsid w:val="0018157A"/>
    <w:rsid w:val="00181965"/>
    <w:rsid w:val="001863A5"/>
    <w:rsid w:val="001946F0"/>
    <w:rsid w:val="001973B5"/>
    <w:rsid w:val="001A2F29"/>
    <w:rsid w:val="001A41C5"/>
    <w:rsid w:val="001A6CC4"/>
    <w:rsid w:val="001A741B"/>
    <w:rsid w:val="001B05AC"/>
    <w:rsid w:val="001B2C4B"/>
    <w:rsid w:val="001B4242"/>
    <w:rsid w:val="001B4437"/>
    <w:rsid w:val="001C1EB8"/>
    <w:rsid w:val="001C3558"/>
    <w:rsid w:val="001C38C6"/>
    <w:rsid w:val="001C40BF"/>
    <w:rsid w:val="001C4B37"/>
    <w:rsid w:val="001C4C18"/>
    <w:rsid w:val="001C7327"/>
    <w:rsid w:val="001D2242"/>
    <w:rsid w:val="001D3249"/>
    <w:rsid w:val="001D47F7"/>
    <w:rsid w:val="001D61D0"/>
    <w:rsid w:val="001D79EF"/>
    <w:rsid w:val="001E127F"/>
    <w:rsid w:val="001E1501"/>
    <w:rsid w:val="001E1CA0"/>
    <w:rsid w:val="001E1E9B"/>
    <w:rsid w:val="001E44AD"/>
    <w:rsid w:val="001E62C8"/>
    <w:rsid w:val="001E65E1"/>
    <w:rsid w:val="001E7E39"/>
    <w:rsid w:val="001F2E0F"/>
    <w:rsid w:val="001F5E26"/>
    <w:rsid w:val="001F6D51"/>
    <w:rsid w:val="001F79E6"/>
    <w:rsid w:val="00201FD8"/>
    <w:rsid w:val="00202058"/>
    <w:rsid w:val="0020248F"/>
    <w:rsid w:val="00210CF6"/>
    <w:rsid w:val="002110C2"/>
    <w:rsid w:val="0021214C"/>
    <w:rsid w:val="002121DB"/>
    <w:rsid w:val="002132C7"/>
    <w:rsid w:val="00213867"/>
    <w:rsid w:val="00214755"/>
    <w:rsid w:val="00214F9E"/>
    <w:rsid w:val="0021607E"/>
    <w:rsid w:val="0021700C"/>
    <w:rsid w:val="00217276"/>
    <w:rsid w:val="00217381"/>
    <w:rsid w:val="00222363"/>
    <w:rsid w:val="0022262F"/>
    <w:rsid w:val="00223AB7"/>
    <w:rsid w:val="00226D90"/>
    <w:rsid w:val="00227535"/>
    <w:rsid w:val="00227C79"/>
    <w:rsid w:val="002304DA"/>
    <w:rsid w:val="002342B8"/>
    <w:rsid w:val="002349E8"/>
    <w:rsid w:val="002366E5"/>
    <w:rsid w:val="00240611"/>
    <w:rsid w:val="00241B99"/>
    <w:rsid w:val="00244EF7"/>
    <w:rsid w:val="00245E21"/>
    <w:rsid w:val="002473D8"/>
    <w:rsid w:val="00251466"/>
    <w:rsid w:val="002526E4"/>
    <w:rsid w:val="00254213"/>
    <w:rsid w:val="00254A2B"/>
    <w:rsid w:val="002616F2"/>
    <w:rsid w:val="0026649F"/>
    <w:rsid w:val="00267479"/>
    <w:rsid w:val="0027543C"/>
    <w:rsid w:val="00276AF4"/>
    <w:rsid w:val="00277DD6"/>
    <w:rsid w:val="00283E8D"/>
    <w:rsid w:val="0028452E"/>
    <w:rsid w:val="00291005"/>
    <w:rsid w:val="002911D4"/>
    <w:rsid w:val="00296B75"/>
    <w:rsid w:val="002A037C"/>
    <w:rsid w:val="002A041B"/>
    <w:rsid w:val="002A06BD"/>
    <w:rsid w:val="002A198E"/>
    <w:rsid w:val="002A4270"/>
    <w:rsid w:val="002A43C4"/>
    <w:rsid w:val="002A6CC1"/>
    <w:rsid w:val="002B1966"/>
    <w:rsid w:val="002B1DBC"/>
    <w:rsid w:val="002B282E"/>
    <w:rsid w:val="002B41E2"/>
    <w:rsid w:val="002B6A7C"/>
    <w:rsid w:val="002C1BEC"/>
    <w:rsid w:val="002C564E"/>
    <w:rsid w:val="002D076C"/>
    <w:rsid w:val="002D085C"/>
    <w:rsid w:val="002D5393"/>
    <w:rsid w:val="002D6BBF"/>
    <w:rsid w:val="002D7146"/>
    <w:rsid w:val="002D7BB7"/>
    <w:rsid w:val="002E0000"/>
    <w:rsid w:val="002E2068"/>
    <w:rsid w:val="002E2586"/>
    <w:rsid w:val="002E5213"/>
    <w:rsid w:val="002E57FC"/>
    <w:rsid w:val="002E6157"/>
    <w:rsid w:val="002E6F0E"/>
    <w:rsid w:val="002F06D3"/>
    <w:rsid w:val="002F1A5A"/>
    <w:rsid w:val="002F462B"/>
    <w:rsid w:val="002F4B3D"/>
    <w:rsid w:val="002F5DFB"/>
    <w:rsid w:val="002F6296"/>
    <w:rsid w:val="00300E4C"/>
    <w:rsid w:val="00301429"/>
    <w:rsid w:val="00302C16"/>
    <w:rsid w:val="00303156"/>
    <w:rsid w:val="003052C2"/>
    <w:rsid w:val="0030636E"/>
    <w:rsid w:val="003072A5"/>
    <w:rsid w:val="003113C8"/>
    <w:rsid w:val="0031543B"/>
    <w:rsid w:val="003206BB"/>
    <w:rsid w:val="00321148"/>
    <w:rsid w:val="00321602"/>
    <w:rsid w:val="00323017"/>
    <w:rsid w:val="00323E8F"/>
    <w:rsid w:val="00327D7D"/>
    <w:rsid w:val="00331B50"/>
    <w:rsid w:val="00332316"/>
    <w:rsid w:val="003328BB"/>
    <w:rsid w:val="00332C63"/>
    <w:rsid w:val="00332DF4"/>
    <w:rsid w:val="0033341D"/>
    <w:rsid w:val="003337B7"/>
    <w:rsid w:val="003410A5"/>
    <w:rsid w:val="00342F25"/>
    <w:rsid w:val="0034331A"/>
    <w:rsid w:val="003454F7"/>
    <w:rsid w:val="00347CFA"/>
    <w:rsid w:val="00347D18"/>
    <w:rsid w:val="00350A03"/>
    <w:rsid w:val="00353BA6"/>
    <w:rsid w:val="00354100"/>
    <w:rsid w:val="0035681C"/>
    <w:rsid w:val="003604E3"/>
    <w:rsid w:val="003621FF"/>
    <w:rsid w:val="0036277C"/>
    <w:rsid w:val="003632F1"/>
    <w:rsid w:val="00363534"/>
    <w:rsid w:val="0036400B"/>
    <w:rsid w:val="0036732F"/>
    <w:rsid w:val="00370265"/>
    <w:rsid w:val="00370C79"/>
    <w:rsid w:val="00371981"/>
    <w:rsid w:val="00371D33"/>
    <w:rsid w:val="00371D7A"/>
    <w:rsid w:val="003721CE"/>
    <w:rsid w:val="00375DD4"/>
    <w:rsid w:val="003819D8"/>
    <w:rsid w:val="00385465"/>
    <w:rsid w:val="00392B70"/>
    <w:rsid w:val="00394652"/>
    <w:rsid w:val="003953EB"/>
    <w:rsid w:val="00397A55"/>
    <w:rsid w:val="003A086B"/>
    <w:rsid w:val="003A2259"/>
    <w:rsid w:val="003A2927"/>
    <w:rsid w:val="003A468A"/>
    <w:rsid w:val="003A5A8C"/>
    <w:rsid w:val="003A5A99"/>
    <w:rsid w:val="003A6097"/>
    <w:rsid w:val="003A6609"/>
    <w:rsid w:val="003A7D80"/>
    <w:rsid w:val="003B2133"/>
    <w:rsid w:val="003B6B46"/>
    <w:rsid w:val="003B6FCB"/>
    <w:rsid w:val="003B6FE7"/>
    <w:rsid w:val="003B7A1A"/>
    <w:rsid w:val="003C35B5"/>
    <w:rsid w:val="003C3925"/>
    <w:rsid w:val="003C547C"/>
    <w:rsid w:val="003C72AE"/>
    <w:rsid w:val="003D127D"/>
    <w:rsid w:val="003D18DB"/>
    <w:rsid w:val="003D1DCB"/>
    <w:rsid w:val="003D28EA"/>
    <w:rsid w:val="003D2DC4"/>
    <w:rsid w:val="003D530A"/>
    <w:rsid w:val="003D5941"/>
    <w:rsid w:val="003D6EA8"/>
    <w:rsid w:val="003D7F9B"/>
    <w:rsid w:val="003E25F0"/>
    <w:rsid w:val="003E32D5"/>
    <w:rsid w:val="003F03DB"/>
    <w:rsid w:val="003F298A"/>
    <w:rsid w:val="003F2B1D"/>
    <w:rsid w:val="003F301F"/>
    <w:rsid w:val="003F4BF5"/>
    <w:rsid w:val="003F75FD"/>
    <w:rsid w:val="003F770B"/>
    <w:rsid w:val="003F778A"/>
    <w:rsid w:val="00401402"/>
    <w:rsid w:val="00405568"/>
    <w:rsid w:val="0040605D"/>
    <w:rsid w:val="0040672E"/>
    <w:rsid w:val="00406894"/>
    <w:rsid w:val="0041088C"/>
    <w:rsid w:val="0041143A"/>
    <w:rsid w:val="0041324F"/>
    <w:rsid w:val="00415604"/>
    <w:rsid w:val="0041632A"/>
    <w:rsid w:val="0041634D"/>
    <w:rsid w:val="00416E86"/>
    <w:rsid w:val="00416E8F"/>
    <w:rsid w:val="004177D5"/>
    <w:rsid w:val="0041785A"/>
    <w:rsid w:val="00421182"/>
    <w:rsid w:val="00421406"/>
    <w:rsid w:val="00422464"/>
    <w:rsid w:val="00422F3A"/>
    <w:rsid w:val="00423002"/>
    <w:rsid w:val="004332F3"/>
    <w:rsid w:val="004357D5"/>
    <w:rsid w:val="004367A9"/>
    <w:rsid w:val="0043760C"/>
    <w:rsid w:val="00441BD7"/>
    <w:rsid w:val="00443299"/>
    <w:rsid w:val="00451842"/>
    <w:rsid w:val="00454191"/>
    <w:rsid w:val="004546D9"/>
    <w:rsid w:val="0045483A"/>
    <w:rsid w:val="00454FA5"/>
    <w:rsid w:val="00455306"/>
    <w:rsid w:val="00460F58"/>
    <w:rsid w:val="004613B6"/>
    <w:rsid w:val="0046395B"/>
    <w:rsid w:val="004640A3"/>
    <w:rsid w:val="00471D5C"/>
    <w:rsid w:val="004750E9"/>
    <w:rsid w:val="00475553"/>
    <w:rsid w:val="00476575"/>
    <w:rsid w:val="00476A31"/>
    <w:rsid w:val="00476C93"/>
    <w:rsid w:val="00477E71"/>
    <w:rsid w:val="004803DF"/>
    <w:rsid w:val="00481987"/>
    <w:rsid w:val="0049311E"/>
    <w:rsid w:val="004931D5"/>
    <w:rsid w:val="004947A1"/>
    <w:rsid w:val="00497ADB"/>
    <w:rsid w:val="004A1099"/>
    <w:rsid w:val="004A2B26"/>
    <w:rsid w:val="004A2BBF"/>
    <w:rsid w:val="004A3D0E"/>
    <w:rsid w:val="004A4206"/>
    <w:rsid w:val="004A5157"/>
    <w:rsid w:val="004A7531"/>
    <w:rsid w:val="004A7975"/>
    <w:rsid w:val="004B0E75"/>
    <w:rsid w:val="004B10F5"/>
    <w:rsid w:val="004B219F"/>
    <w:rsid w:val="004B3521"/>
    <w:rsid w:val="004B363D"/>
    <w:rsid w:val="004B3AAF"/>
    <w:rsid w:val="004B419D"/>
    <w:rsid w:val="004C1E81"/>
    <w:rsid w:val="004C258B"/>
    <w:rsid w:val="004C2790"/>
    <w:rsid w:val="004C3098"/>
    <w:rsid w:val="004C425B"/>
    <w:rsid w:val="004C57CF"/>
    <w:rsid w:val="004D06FE"/>
    <w:rsid w:val="004D0BB3"/>
    <w:rsid w:val="004D0D5B"/>
    <w:rsid w:val="004E0B0F"/>
    <w:rsid w:val="004E2C2B"/>
    <w:rsid w:val="004E387C"/>
    <w:rsid w:val="004F0214"/>
    <w:rsid w:val="004F08AF"/>
    <w:rsid w:val="004F133D"/>
    <w:rsid w:val="004F5932"/>
    <w:rsid w:val="00500374"/>
    <w:rsid w:val="0050173D"/>
    <w:rsid w:val="00503A66"/>
    <w:rsid w:val="005058B2"/>
    <w:rsid w:val="00511EFB"/>
    <w:rsid w:val="00512042"/>
    <w:rsid w:val="00514679"/>
    <w:rsid w:val="00516AD4"/>
    <w:rsid w:val="00516F4F"/>
    <w:rsid w:val="00523B8D"/>
    <w:rsid w:val="0052461E"/>
    <w:rsid w:val="0053076D"/>
    <w:rsid w:val="00534821"/>
    <w:rsid w:val="00536218"/>
    <w:rsid w:val="00536AA8"/>
    <w:rsid w:val="00537C3E"/>
    <w:rsid w:val="00541D71"/>
    <w:rsid w:val="005428F2"/>
    <w:rsid w:val="00543315"/>
    <w:rsid w:val="005434D2"/>
    <w:rsid w:val="00543DE8"/>
    <w:rsid w:val="00544055"/>
    <w:rsid w:val="005458B4"/>
    <w:rsid w:val="0054631A"/>
    <w:rsid w:val="00550454"/>
    <w:rsid w:val="00550F7F"/>
    <w:rsid w:val="005535EE"/>
    <w:rsid w:val="00553AF0"/>
    <w:rsid w:val="0055554F"/>
    <w:rsid w:val="00556051"/>
    <w:rsid w:val="00560EDD"/>
    <w:rsid w:val="00564006"/>
    <w:rsid w:val="005661E4"/>
    <w:rsid w:val="0056790E"/>
    <w:rsid w:val="00571604"/>
    <w:rsid w:val="00573F42"/>
    <w:rsid w:val="00575E84"/>
    <w:rsid w:val="005769AD"/>
    <w:rsid w:val="00577397"/>
    <w:rsid w:val="0058120D"/>
    <w:rsid w:val="0058138C"/>
    <w:rsid w:val="0058280F"/>
    <w:rsid w:val="00583D4E"/>
    <w:rsid w:val="005852AE"/>
    <w:rsid w:val="005859D1"/>
    <w:rsid w:val="0058662F"/>
    <w:rsid w:val="005913FA"/>
    <w:rsid w:val="00591979"/>
    <w:rsid w:val="00591F05"/>
    <w:rsid w:val="005A2F85"/>
    <w:rsid w:val="005A314F"/>
    <w:rsid w:val="005A33A6"/>
    <w:rsid w:val="005A70BA"/>
    <w:rsid w:val="005B1A15"/>
    <w:rsid w:val="005B6B48"/>
    <w:rsid w:val="005B6DE8"/>
    <w:rsid w:val="005B7FAC"/>
    <w:rsid w:val="005C1D18"/>
    <w:rsid w:val="005C677C"/>
    <w:rsid w:val="005C7278"/>
    <w:rsid w:val="005D2B7A"/>
    <w:rsid w:val="005D3C01"/>
    <w:rsid w:val="005D6910"/>
    <w:rsid w:val="005D7FF9"/>
    <w:rsid w:val="005E4D87"/>
    <w:rsid w:val="005E5726"/>
    <w:rsid w:val="005E6CB8"/>
    <w:rsid w:val="005F0E24"/>
    <w:rsid w:val="005F18A1"/>
    <w:rsid w:val="005F286B"/>
    <w:rsid w:val="005F32B4"/>
    <w:rsid w:val="005F3C22"/>
    <w:rsid w:val="005F527E"/>
    <w:rsid w:val="005F6C58"/>
    <w:rsid w:val="0060346A"/>
    <w:rsid w:val="00607686"/>
    <w:rsid w:val="0061305B"/>
    <w:rsid w:val="00616A9A"/>
    <w:rsid w:val="00620684"/>
    <w:rsid w:val="00622228"/>
    <w:rsid w:val="006235D5"/>
    <w:rsid w:val="006263D7"/>
    <w:rsid w:val="006277D8"/>
    <w:rsid w:val="00630C57"/>
    <w:rsid w:val="00630EA3"/>
    <w:rsid w:val="006324A1"/>
    <w:rsid w:val="006335BE"/>
    <w:rsid w:val="006362F9"/>
    <w:rsid w:val="0063693B"/>
    <w:rsid w:val="00636C59"/>
    <w:rsid w:val="0064015D"/>
    <w:rsid w:val="00641135"/>
    <w:rsid w:val="00643746"/>
    <w:rsid w:val="00644EC1"/>
    <w:rsid w:val="00645EB2"/>
    <w:rsid w:val="00646344"/>
    <w:rsid w:val="00647E8F"/>
    <w:rsid w:val="00647F8B"/>
    <w:rsid w:val="00650ABD"/>
    <w:rsid w:val="0065161B"/>
    <w:rsid w:val="00652070"/>
    <w:rsid w:val="006531DD"/>
    <w:rsid w:val="00657D4D"/>
    <w:rsid w:val="00665734"/>
    <w:rsid w:val="00670029"/>
    <w:rsid w:val="006711FA"/>
    <w:rsid w:val="006725D3"/>
    <w:rsid w:val="00674D30"/>
    <w:rsid w:val="006759B7"/>
    <w:rsid w:val="0067706C"/>
    <w:rsid w:val="00677B3D"/>
    <w:rsid w:val="00677F7A"/>
    <w:rsid w:val="00682245"/>
    <w:rsid w:val="00682673"/>
    <w:rsid w:val="006840C5"/>
    <w:rsid w:val="00684BFB"/>
    <w:rsid w:val="006904BB"/>
    <w:rsid w:val="00691BE1"/>
    <w:rsid w:val="00691DC9"/>
    <w:rsid w:val="006937E8"/>
    <w:rsid w:val="00693A9A"/>
    <w:rsid w:val="00693B6A"/>
    <w:rsid w:val="00694886"/>
    <w:rsid w:val="00695466"/>
    <w:rsid w:val="00695693"/>
    <w:rsid w:val="0069692E"/>
    <w:rsid w:val="006A00BE"/>
    <w:rsid w:val="006A0B91"/>
    <w:rsid w:val="006A27DD"/>
    <w:rsid w:val="006A28A2"/>
    <w:rsid w:val="006A44D3"/>
    <w:rsid w:val="006A5597"/>
    <w:rsid w:val="006A5F12"/>
    <w:rsid w:val="006A60DB"/>
    <w:rsid w:val="006B0B21"/>
    <w:rsid w:val="006B30BC"/>
    <w:rsid w:val="006B3695"/>
    <w:rsid w:val="006B5278"/>
    <w:rsid w:val="006B528D"/>
    <w:rsid w:val="006B5848"/>
    <w:rsid w:val="006C1720"/>
    <w:rsid w:val="006C4D82"/>
    <w:rsid w:val="006C604D"/>
    <w:rsid w:val="006C788D"/>
    <w:rsid w:val="006C7B53"/>
    <w:rsid w:val="006D0164"/>
    <w:rsid w:val="006D0929"/>
    <w:rsid w:val="006D58BC"/>
    <w:rsid w:val="006D7A6D"/>
    <w:rsid w:val="006E082D"/>
    <w:rsid w:val="006E0E7F"/>
    <w:rsid w:val="006E3C99"/>
    <w:rsid w:val="006E6023"/>
    <w:rsid w:val="006E6340"/>
    <w:rsid w:val="006E7D2D"/>
    <w:rsid w:val="006F0378"/>
    <w:rsid w:val="006F2583"/>
    <w:rsid w:val="006F270F"/>
    <w:rsid w:val="006F3A40"/>
    <w:rsid w:val="006F3AFD"/>
    <w:rsid w:val="006F6D56"/>
    <w:rsid w:val="00700570"/>
    <w:rsid w:val="00700644"/>
    <w:rsid w:val="0070170C"/>
    <w:rsid w:val="0070219B"/>
    <w:rsid w:val="00703D2F"/>
    <w:rsid w:val="00704389"/>
    <w:rsid w:val="00707CB5"/>
    <w:rsid w:val="00710B85"/>
    <w:rsid w:val="00712753"/>
    <w:rsid w:val="00712843"/>
    <w:rsid w:val="007130B5"/>
    <w:rsid w:val="0071476D"/>
    <w:rsid w:val="00714EA4"/>
    <w:rsid w:val="00715DF7"/>
    <w:rsid w:val="00727F71"/>
    <w:rsid w:val="00731FA2"/>
    <w:rsid w:val="00733F1B"/>
    <w:rsid w:val="00740A82"/>
    <w:rsid w:val="00741120"/>
    <w:rsid w:val="007420A7"/>
    <w:rsid w:val="00743CC8"/>
    <w:rsid w:val="00744BD2"/>
    <w:rsid w:val="007462C9"/>
    <w:rsid w:val="00747BD8"/>
    <w:rsid w:val="00751FBC"/>
    <w:rsid w:val="00754600"/>
    <w:rsid w:val="007562F4"/>
    <w:rsid w:val="00757240"/>
    <w:rsid w:val="00762A6F"/>
    <w:rsid w:val="007638DE"/>
    <w:rsid w:val="0076422E"/>
    <w:rsid w:val="00764717"/>
    <w:rsid w:val="007668B0"/>
    <w:rsid w:val="00766C91"/>
    <w:rsid w:val="007717B7"/>
    <w:rsid w:val="0077467C"/>
    <w:rsid w:val="007767DD"/>
    <w:rsid w:val="00777C02"/>
    <w:rsid w:val="007810D4"/>
    <w:rsid w:val="00782B96"/>
    <w:rsid w:val="00786CB7"/>
    <w:rsid w:val="00787EC5"/>
    <w:rsid w:val="00792790"/>
    <w:rsid w:val="007938ED"/>
    <w:rsid w:val="00794285"/>
    <w:rsid w:val="00796EF2"/>
    <w:rsid w:val="007A2111"/>
    <w:rsid w:val="007A5C4D"/>
    <w:rsid w:val="007A7277"/>
    <w:rsid w:val="007B0712"/>
    <w:rsid w:val="007B3D41"/>
    <w:rsid w:val="007B5C7A"/>
    <w:rsid w:val="007C4E63"/>
    <w:rsid w:val="007C5FCB"/>
    <w:rsid w:val="007C76EE"/>
    <w:rsid w:val="007D11D1"/>
    <w:rsid w:val="007D1F88"/>
    <w:rsid w:val="007D7629"/>
    <w:rsid w:val="007E301C"/>
    <w:rsid w:val="007E47A8"/>
    <w:rsid w:val="007E4BDD"/>
    <w:rsid w:val="007E4C45"/>
    <w:rsid w:val="007F181E"/>
    <w:rsid w:val="007F405D"/>
    <w:rsid w:val="007F6FD5"/>
    <w:rsid w:val="007F7558"/>
    <w:rsid w:val="007F7D78"/>
    <w:rsid w:val="00804310"/>
    <w:rsid w:val="00812ECD"/>
    <w:rsid w:val="00814D3C"/>
    <w:rsid w:val="00817355"/>
    <w:rsid w:val="008200BC"/>
    <w:rsid w:val="008203D6"/>
    <w:rsid w:val="008204D7"/>
    <w:rsid w:val="00820EFA"/>
    <w:rsid w:val="008213C9"/>
    <w:rsid w:val="008217E9"/>
    <w:rsid w:val="00822E86"/>
    <w:rsid w:val="00826481"/>
    <w:rsid w:val="00830176"/>
    <w:rsid w:val="00830FA0"/>
    <w:rsid w:val="008311C2"/>
    <w:rsid w:val="00831B0E"/>
    <w:rsid w:val="00831D6F"/>
    <w:rsid w:val="00833A65"/>
    <w:rsid w:val="00850B60"/>
    <w:rsid w:val="008540B4"/>
    <w:rsid w:val="008540EA"/>
    <w:rsid w:val="008571F9"/>
    <w:rsid w:val="008610D4"/>
    <w:rsid w:val="008621F6"/>
    <w:rsid w:val="00862BC1"/>
    <w:rsid w:val="00864E45"/>
    <w:rsid w:val="00870A6F"/>
    <w:rsid w:val="00870DB6"/>
    <w:rsid w:val="00873241"/>
    <w:rsid w:val="00874885"/>
    <w:rsid w:val="00874E07"/>
    <w:rsid w:val="008803A1"/>
    <w:rsid w:val="008838CA"/>
    <w:rsid w:val="008839ED"/>
    <w:rsid w:val="00885D44"/>
    <w:rsid w:val="00886B96"/>
    <w:rsid w:val="00886DC2"/>
    <w:rsid w:val="00887E12"/>
    <w:rsid w:val="008904B0"/>
    <w:rsid w:val="008908CE"/>
    <w:rsid w:val="00892801"/>
    <w:rsid w:val="00893033"/>
    <w:rsid w:val="008950B6"/>
    <w:rsid w:val="008A40C0"/>
    <w:rsid w:val="008A66BB"/>
    <w:rsid w:val="008A79F2"/>
    <w:rsid w:val="008B0823"/>
    <w:rsid w:val="008B0FE2"/>
    <w:rsid w:val="008B124B"/>
    <w:rsid w:val="008C0631"/>
    <w:rsid w:val="008C7B13"/>
    <w:rsid w:val="008D2DE7"/>
    <w:rsid w:val="008D4290"/>
    <w:rsid w:val="008D6087"/>
    <w:rsid w:val="008D7D4C"/>
    <w:rsid w:val="008E1CAA"/>
    <w:rsid w:val="008E1FFF"/>
    <w:rsid w:val="008E2091"/>
    <w:rsid w:val="008E59D4"/>
    <w:rsid w:val="008E760C"/>
    <w:rsid w:val="008F042F"/>
    <w:rsid w:val="008F1846"/>
    <w:rsid w:val="008F1E8E"/>
    <w:rsid w:val="008F1EFF"/>
    <w:rsid w:val="008F20DF"/>
    <w:rsid w:val="008F2DB9"/>
    <w:rsid w:val="008F38BA"/>
    <w:rsid w:val="008F3B6C"/>
    <w:rsid w:val="008F6E4B"/>
    <w:rsid w:val="008F6EDA"/>
    <w:rsid w:val="008F715D"/>
    <w:rsid w:val="0090138F"/>
    <w:rsid w:val="00902DE8"/>
    <w:rsid w:val="00904A88"/>
    <w:rsid w:val="00907A31"/>
    <w:rsid w:val="0091095C"/>
    <w:rsid w:val="009127C3"/>
    <w:rsid w:val="009131A7"/>
    <w:rsid w:val="00913466"/>
    <w:rsid w:val="009158B1"/>
    <w:rsid w:val="00923974"/>
    <w:rsid w:val="009240AB"/>
    <w:rsid w:val="009247FD"/>
    <w:rsid w:val="00924A8D"/>
    <w:rsid w:val="009252B4"/>
    <w:rsid w:val="0092585D"/>
    <w:rsid w:val="00927D0C"/>
    <w:rsid w:val="00931B9E"/>
    <w:rsid w:val="00932125"/>
    <w:rsid w:val="0093329A"/>
    <w:rsid w:val="00933446"/>
    <w:rsid w:val="00934409"/>
    <w:rsid w:val="0093756D"/>
    <w:rsid w:val="00937D1D"/>
    <w:rsid w:val="00940D9F"/>
    <w:rsid w:val="00941438"/>
    <w:rsid w:val="00941CB4"/>
    <w:rsid w:val="00945243"/>
    <w:rsid w:val="00945940"/>
    <w:rsid w:val="0094652A"/>
    <w:rsid w:val="00947D0F"/>
    <w:rsid w:val="00947F29"/>
    <w:rsid w:val="00950B8A"/>
    <w:rsid w:val="00955E8A"/>
    <w:rsid w:val="00956ACC"/>
    <w:rsid w:val="00961259"/>
    <w:rsid w:val="00961414"/>
    <w:rsid w:val="009623DC"/>
    <w:rsid w:val="00963B79"/>
    <w:rsid w:val="00966FEB"/>
    <w:rsid w:val="00970DD3"/>
    <w:rsid w:val="00973F95"/>
    <w:rsid w:val="00974AAA"/>
    <w:rsid w:val="00974B3C"/>
    <w:rsid w:val="00975DA8"/>
    <w:rsid w:val="009772C2"/>
    <w:rsid w:val="00985CE4"/>
    <w:rsid w:val="009931B2"/>
    <w:rsid w:val="00993C1B"/>
    <w:rsid w:val="00994F90"/>
    <w:rsid w:val="00995B3A"/>
    <w:rsid w:val="00996551"/>
    <w:rsid w:val="00997DC8"/>
    <w:rsid w:val="009A187A"/>
    <w:rsid w:val="009A31AD"/>
    <w:rsid w:val="009A67B0"/>
    <w:rsid w:val="009A705D"/>
    <w:rsid w:val="009B6027"/>
    <w:rsid w:val="009B7966"/>
    <w:rsid w:val="009B7E5C"/>
    <w:rsid w:val="009C159E"/>
    <w:rsid w:val="009C1C9F"/>
    <w:rsid w:val="009C215E"/>
    <w:rsid w:val="009C3EEC"/>
    <w:rsid w:val="009D055E"/>
    <w:rsid w:val="009D150A"/>
    <w:rsid w:val="009D16C7"/>
    <w:rsid w:val="009D2EE4"/>
    <w:rsid w:val="009D6133"/>
    <w:rsid w:val="009D7A0E"/>
    <w:rsid w:val="009E0234"/>
    <w:rsid w:val="009E09B6"/>
    <w:rsid w:val="009E26B1"/>
    <w:rsid w:val="009E39A3"/>
    <w:rsid w:val="009E4BBF"/>
    <w:rsid w:val="009E5E63"/>
    <w:rsid w:val="009E5F24"/>
    <w:rsid w:val="009E7A08"/>
    <w:rsid w:val="009F1D36"/>
    <w:rsid w:val="009F2AF9"/>
    <w:rsid w:val="00A03125"/>
    <w:rsid w:val="00A05102"/>
    <w:rsid w:val="00A051C9"/>
    <w:rsid w:val="00A07325"/>
    <w:rsid w:val="00A139FA"/>
    <w:rsid w:val="00A175B0"/>
    <w:rsid w:val="00A205B9"/>
    <w:rsid w:val="00A25E49"/>
    <w:rsid w:val="00A40940"/>
    <w:rsid w:val="00A40D45"/>
    <w:rsid w:val="00A440E1"/>
    <w:rsid w:val="00A44407"/>
    <w:rsid w:val="00A47382"/>
    <w:rsid w:val="00A50F7E"/>
    <w:rsid w:val="00A5156E"/>
    <w:rsid w:val="00A518B4"/>
    <w:rsid w:val="00A52102"/>
    <w:rsid w:val="00A54144"/>
    <w:rsid w:val="00A55FFE"/>
    <w:rsid w:val="00A564AD"/>
    <w:rsid w:val="00A614F8"/>
    <w:rsid w:val="00A64168"/>
    <w:rsid w:val="00A644B8"/>
    <w:rsid w:val="00A654F8"/>
    <w:rsid w:val="00A735F9"/>
    <w:rsid w:val="00A73736"/>
    <w:rsid w:val="00A759B0"/>
    <w:rsid w:val="00A76B42"/>
    <w:rsid w:val="00A76DE0"/>
    <w:rsid w:val="00A77818"/>
    <w:rsid w:val="00A823D4"/>
    <w:rsid w:val="00A839FE"/>
    <w:rsid w:val="00A845A4"/>
    <w:rsid w:val="00A848C1"/>
    <w:rsid w:val="00A84935"/>
    <w:rsid w:val="00A86E39"/>
    <w:rsid w:val="00A87B54"/>
    <w:rsid w:val="00A87D8B"/>
    <w:rsid w:val="00A90400"/>
    <w:rsid w:val="00A91DA7"/>
    <w:rsid w:val="00A926A8"/>
    <w:rsid w:val="00A95555"/>
    <w:rsid w:val="00A95EB5"/>
    <w:rsid w:val="00A97348"/>
    <w:rsid w:val="00AA2481"/>
    <w:rsid w:val="00AA563A"/>
    <w:rsid w:val="00AA73BE"/>
    <w:rsid w:val="00AB42DD"/>
    <w:rsid w:val="00AB4C31"/>
    <w:rsid w:val="00AB6BDB"/>
    <w:rsid w:val="00AB7D6A"/>
    <w:rsid w:val="00AC5FDA"/>
    <w:rsid w:val="00AC6768"/>
    <w:rsid w:val="00AD14DE"/>
    <w:rsid w:val="00AD3F15"/>
    <w:rsid w:val="00AD53E9"/>
    <w:rsid w:val="00AD6FF2"/>
    <w:rsid w:val="00AE15B3"/>
    <w:rsid w:val="00AE449E"/>
    <w:rsid w:val="00AE6B49"/>
    <w:rsid w:val="00AE733A"/>
    <w:rsid w:val="00AE7F33"/>
    <w:rsid w:val="00AF0371"/>
    <w:rsid w:val="00AF4EB0"/>
    <w:rsid w:val="00AF51AD"/>
    <w:rsid w:val="00B00852"/>
    <w:rsid w:val="00B0298E"/>
    <w:rsid w:val="00B02BCE"/>
    <w:rsid w:val="00B0366C"/>
    <w:rsid w:val="00B042A6"/>
    <w:rsid w:val="00B04CD7"/>
    <w:rsid w:val="00B061A2"/>
    <w:rsid w:val="00B10027"/>
    <w:rsid w:val="00B10818"/>
    <w:rsid w:val="00B14BB0"/>
    <w:rsid w:val="00B15E76"/>
    <w:rsid w:val="00B1620E"/>
    <w:rsid w:val="00B17437"/>
    <w:rsid w:val="00B17745"/>
    <w:rsid w:val="00B17C9D"/>
    <w:rsid w:val="00B20781"/>
    <w:rsid w:val="00B21016"/>
    <w:rsid w:val="00B2751E"/>
    <w:rsid w:val="00B30DDB"/>
    <w:rsid w:val="00B32E28"/>
    <w:rsid w:val="00B33FCB"/>
    <w:rsid w:val="00B34193"/>
    <w:rsid w:val="00B34BC1"/>
    <w:rsid w:val="00B35818"/>
    <w:rsid w:val="00B417B6"/>
    <w:rsid w:val="00B419E8"/>
    <w:rsid w:val="00B437A0"/>
    <w:rsid w:val="00B438DF"/>
    <w:rsid w:val="00B43CD1"/>
    <w:rsid w:val="00B448F5"/>
    <w:rsid w:val="00B467DE"/>
    <w:rsid w:val="00B47963"/>
    <w:rsid w:val="00B5094D"/>
    <w:rsid w:val="00B6196A"/>
    <w:rsid w:val="00B62E68"/>
    <w:rsid w:val="00B65B85"/>
    <w:rsid w:val="00B719D3"/>
    <w:rsid w:val="00B7500B"/>
    <w:rsid w:val="00B86D60"/>
    <w:rsid w:val="00B872AC"/>
    <w:rsid w:val="00B8769D"/>
    <w:rsid w:val="00B91D00"/>
    <w:rsid w:val="00B93B4D"/>
    <w:rsid w:val="00B9494A"/>
    <w:rsid w:val="00BA300D"/>
    <w:rsid w:val="00BA67C1"/>
    <w:rsid w:val="00BB03DD"/>
    <w:rsid w:val="00BB0854"/>
    <w:rsid w:val="00BB2016"/>
    <w:rsid w:val="00BB3881"/>
    <w:rsid w:val="00BB391F"/>
    <w:rsid w:val="00BB48FA"/>
    <w:rsid w:val="00BC1C65"/>
    <w:rsid w:val="00BC23B9"/>
    <w:rsid w:val="00BC2697"/>
    <w:rsid w:val="00BC359A"/>
    <w:rsid w:val="00BC4FA5"/>
    <w:rsid w:val="00BC5901"/>
    <w:rsid w:val="00BC5A5A"/>
    <w:rsid w:val="00BD0D9D"/>
    <w:rsid w:val="00BD487B"/>
    <w:rsid w:val="00BE0745"/>
    <w:rsid w:val="00BE1835"/>
    <w:rsid w:val="00BE35E6"/>
    <w:rsid w:val="00BE384C"/>
    <w:rsid w:val="00BE5036"/>
    <w:rsid w:val="00BE55D9"/>
    <w:rsid w:val="00BF0C03"/>
    <w:rsid w:val="00BF0E09"/>
    <w:rsid w:val="00BF1030"/>
    <w:rsid w:val="00BF3556"/>
    <w:rsid w:val="00BF404E"/>
    <w:rsid w:val="00BF41BE"/>
    <w:rsid w:val="00BF42AA"/>
    <w:rsid w:val="00BF44D9"/>
    <w:rsid w:val="00BF480A"/>
    <w:rsid w:val="00BF4C19"/>
    <w:rsid w:val="00BF4D90"/>
    <w:rsid w:val="00BF520C"/>
    <w:rsid w:val="00BF59D3"/>
    <w:rsid w:val="00BF5F94"/>
    <w:rsid w:val="00BF6253"/>
    <w:rsid w:val="00BF6F5A"/>
    <w:rsid w:val="00C01456"/>
    <w:rsid w:val="00C0202B"/>
    <w:rsid w:val="00C03CD4"/>
    <w:rsid w:val="00C06AEE"/>
    <w:rsid w:val="00C07F0A"/>
    <w:rsid w:val="00C118F5"/>
    <w:rsid w:val="00C14791"/>
    <w:rsid w:val="00C17E92"/>
    <w:rsid w:val="00C17F2F"/>
    <w:rsid w:val="00C22758"/>
    <w:rsid w:val="00C23B09"/>
    <w:rsid w:val="00C242A0"/>
    <w:rsid w:val="00C25285"/>
    <w:rsid w:val="00C253B5"/>
    <w:rsid w:val="00C27DF0"/>
    <w:rsid w:val="00C308A1"/>
    <w:rsid w:val="00C31309"/>
    <w:rsid w:val="00C3276F"/>
    <w:rsid w:val="00C342A5"/>
    <w:rsid w:val="00C3661B"/>
    <w:rsid w:val="00C43260"/>
    <w:rsid w:val="00C4447F"/>
    <w:rsid w:val="00C45664"/>
    <w:rsid w:val="00C476E7"/>
    <w:rsid w:val="00C50084"/>
    <w:rsid w:val="00C516DD"/>
    <w:rsid w:val="00C53873"/>
    <w:rsid w:val="00C5421C"/>
    <w:rsid w:val="00C57B04"/>
    <w:rsid w:val="00C61874"/>
    <w:rsid w:val="00C6413B"/>
    <w:rsid w:val="00C64395"/>
    <w:rsid w:val="00C650C4"/>
    <w:rsid w:val="00C6520B"/>
    <w:rsid w:val="00C71427"/>
    <w:rsid w:val="00C71550"/>
    <w:rsid w:val="00C71979"/>
    <w:rsid w:val="00C71DD9"/>
    <w:rsid w:val="00C72925"/>
    <w:rsid w:val="00C729FA"/>
    <w:rsid w:val="00C750B0"/>
    <w:rsid w:val="00C752E8"/>
    <w:rsid w:val="00C813B8"/>
    <w:rsid w:val="00C919B7"/>
    <w:rsid w:val="00C91C68"/>
    <w:rsid w:val="00C927F7"/>
    <w:rsid w:val="00C94A23"/>
    <w:rsid w:val="00C97E63"/>
    <w:rsid w:val="00CA2728"/>
    <w:rsid w:val="00CA64EA"/>
    <w:rsid w:val="00CB0724"/>
    <w:rsid w:val="00CB0FAB"/>
    <w:rsid w:val="00CB1301"/>
    <w:rsid w:val="00CB4254"/>
    <w:rsid w:val="00CB49F2"/>
    <w:rsid w:val="00CB5F34"/>
    <w:rsid w:val="00CB6CF6"/>
    <w:rsid w:val="00CB746F"/>
    <w:rsid w:val="00CC024F"/>
    <w:rsid w:val="00CC03EF"/>
    <w:rsid w:val="00CC0C1B"/>
    <w:rsid w:val="00CC1B9A"/>
    <w:rsid w:val="00CC4BFA"/>
    <w:rsid w:val="00CD121E"/>
    <w:rsid w:val="00CD164E"/>
    <w:rsid w:val="00CD2050"/>
    <w:rsid w:val="00CD3166"/>
    <w:rsid w:val="00CE004E"/>
    <w:rsid w:val="00CE251C"/>
    <w:rsid w:val="00CE3B73"/>
    <w:rsid w:val="00CE4B5F"/>
    <w:rsid w:val="00CE771D"/>
    <w:rsid w:val="00CF1A7A"/>
    <w:rsid w:val="00CF2306"/>
    <w:rsid w:val="00CF4D20"/>
    <w:rsid w:val="00CF5654"/>
    <w:rsid w:val="00CF6AA8"/>
    <w:rsid w:val="00D035F7"/>
    <w:rsid w:val="00D03F62"/>
    <w:rsid w:val="00D10C20"/>
    <w:rsid w:val="00D112E7"/>
    <w:rsid w:val="00D118D3"/>
    <w:rsid w:val="00D15DB8"/>
    <w:rsid w:val="00D23895"/>
    <w:rsid w:val="00D414AA"/>
    <w:rsid w:val="00D42B16"/>
    <w:rsid w:val="00D46391"/>
    <w:rsid w:val="00D5660C"/>
    <w:rsid w:val="00D56A18"/>
    <w:rsid w:val="00D612B2"/>
    <w:rsid w:val="00D66659"/>
    <w:rsid w:val="00D735DE"/>
    <w:rsid w:val="00D74262"/>
    <w:rsid w:val="00D7655A"/>
    <w:rsid w:val="00D76F3A"/>
    <w:rsid w:val="00D77DC5"/>
    <w:rsid w:val="00D82475"/>
    <w:rsid w:val="00D8564C"/>
    <w:rsid w:val="00D87FFC"/>
    <w:rsid w:val="00D9582E"/>
    <w:rsid w:val="00D96C70"/>
    <w:rsid w:val="00D9770B"/>
    <w:rsid w:val="00D977B4"/>
    <w:rsid w:val="00D97E09"/>
    <w:rsid w:val="00DA0CD0"/>
    <w:rsid w:val="00DA2382"/>
    <w:rsid w:val="00DA2393"/>
    <w:rsid w:val="00DA7736"/>
    <w:rsid w:val="00DB0C11"/>
    <w:rsid w:val="00DB1095"/>
    <w:rsid w:val="00DB476C"/>
    <w:rsid w:val="00DB5F6B"/>
    <w:rsid w:val="00DC3A63"/>
    <w:rsid w:val="00DC658F"/>
    <w:rsid w:val="00DC7616"/>
    <w:rsid w:val="00DC77D8"/>
    <w:rsid w:val="00DC7DC5"/>
    <w:rsid w:val="00DD29F5"/>
    <w:rsid w:val="00DD4B29"/>
    <w:rsid w:val="00DD6AF3"/>
    <w:rsid w:val="00DD6DF6"/>
    <w:rsid w:val="00DD7C15"/>
    <w:rsid w:val="00DE1E4D"/>
    <w:rsid w:val="00DE2269"/>
    <w:rsid w:val="00DE622B"/>
    <w:rsid w:val="00DF0FB4"/>
    <w:rsid w:val="00DF1A46"/>
    <w:rsid w:val="00DF2E5A"/>
    <w:rsid w:val="00DF45CA"/>
    <w:rsid w:val="00DF50EF"/>
    <w:rsid w:val="00DF512F"/>
    <w:rsid w:val="00DF55AA"/>
    <w:rsid w:val="00E00C76"/>
    <w:rsid w:val="00E01F58"/>
    <w:rsid w:val="00E0602B"/>
    <w:rsid w:val="00E06488"/>
    <w:rsid w:val="00E07133"/>
    <w:rsid w:val="00E100C3"/>
    <w:rsid w:val="00E139D7"/>
    <w:rsid w:val="00E1773A"/>
    <w:rsid w:val="00E17C22"/>
    <w:rsid w:val="00E24586"/>
    <w:rsid w:val="00E2468F"/>
    <w:rsid w:val="00E3187F"/>
    <w:rsid w:val="00E33092"/>
    <w:rsid w:val="00E3315D"/>
    <w:rsid w:val="00E34278"/>
    <w:rsid w:val="00E37EFA"/>
    <w:rsid w:val="00E41083"/>
    <w:rsid w:val="00E434BA"/>
    <w:rsid w:val="00E44349"/>
    <w:rsid w:val="00E44651"/>
    <w:rsid w:val="00E44D16"/>
    <w:rsid w:val="00E50A27"/>
    <w:rsid w:val="00E52FC8"/>
    <w:rsid w:val="00E56C03"/>
    <w:rsid w:val="00E57A84"/>
    <w:rsid w:val="00E6285C"/>
    <w:rsid w:val="00E62BBB"/>
    <w:rsid w:val="00E636E0"/>
    <w:rsid w:val="00E65363"/>
    <w:rsid w:val="00E66701"/>
    <w:rsid w:val="00E66CE5"/>
    <w:rsid w:val="00E733AE"/>
    <w:rsid w:val="00E73A3C"/>
    <w:rsid w:val="00E74037"/>
    <w:rsid w:val="00E81122"/>
    <w:rsid w:val="00E82D0B"/>
    <w:rsid w:val="00E860E2"/>
    <w:rsid w:val="00E864B4"/>
    <w:rsid w:val="00E878BC"/>
    <w:rsid w:val="00E92976"/>
    <w:rsid w:val="00E934A1"/>
    <w:rsid w:val="00E93A6B"/>
    <w:rsid w:val="00E94EAA"/>
    <w:rsid w:val="00EA1071"/>
    <w:rsid w:val="00EA3436"/>
    <w:rsid w:val="00EA3A28"/>
    <w:rsid w:val="00EB1016"/>
    <w:rsid w:val="00EB5F33"/>
    <w:rsid w:val="00EC1CD0"/>
    <w:rsid w:val="00EC29AC"/>
    <w:rsid w:val="00EC2A83"/>
    <w:rsid w:val="00EC5D57"/>
    <w:rsid w:val="00ED03AD"/>
    <w:rsid w:val="00ED20C3"/>
    <w:rsid w:val="00ED43B2"/>
    <w:rsid w:val="00ED469D"/>
    <w:rsid w:val="00ED68D5"/>
    <w:rsid w:val="00ED79AC"/>
    <w:rsid w:val="00EE1773"/>
    <w:rsid w:val="00EE3C10"/>
    <w:rsid w:val="00EE544C"/>
    <w:rsid w:val="00EE7796"/>
    <w:rsid w:val="00EF0DDF"/>
    <w:rsid w:val="00EF2E8B"/>
    <w:rsid w:val="00EF40DE"/>
    <w:rsid w:val="00EF6A0D"/>
    <w:rsid w:val="00EF7341"/>
    <w:rsid w:val="00F01DB0"/>
    <w:rsid w:val="00F02273"/>
    <w:rsid w:val="00F031A9"/>
    <w:rsid w:val="00F033E4"/>
    <w:rsid w:val="00F039B0"/>
    <w:rsid w:val="00F04724"/>
    <w:rsid w:val="00F20F03"/>
    <w:rsid w:val="00F22C82"/>
    <w:rsid w:val="00F24A77"/>
    <w:rsid w:val="00F24AE7"/>
    <w:rsid w:val="00F257E3"/>
    <w:rsid w:val="00F25D61"/>
    <w:rsid w:val="00F26082"/>
    <w:rsid w:val="00F26780"/>
    <w:rsid w:val="00F31201"/>
    <w:rsid w:val="00F330DA"/>
    <w:rsid w:val="00F33C24"/>
    <w:rsid w:val="00F35436"/>
    <w:rsid w:val="00F40908"/>
    <w:rsid w:val="00F41988"/>
    <w:rsid w:val="00F41AA1"/>
    <w:rsid w:val="00F423F2"/>
    <w:rsid w:val="00F42A29"/>
    <w:rsid w:val="00F43AB7"/>
    <w:rsid w:val="00F447F3"/>
    <w:rsid w:val="00F509E5"/>
    <w:rsid w:val="00F520AA"/>
    <w:rsid w:val="00F53770"/>
    <w:rsid w:val="00F54815"/>
    <w:rsid w:val="00F56302"/>
    <w:rsid w:val="00F70426"/>
    <w:rsid w:val="00F77B37"/>
    <w:rsid w:val="00F828EF"/>
    <w:rsid w:val="00F84075"/>
    <w:rsid w:val="00F86542"/>
    <w:rsid w:val="00F87120"/>
    <w:rsid w:val="00F943FB"/>
    <w:rsid w:val="00F979D4"/>
    <w:rsid w:val="00F97B3A"/>
    <w:rsid w:val="00FA2314"/>
    <w:rsid w:val="00FA2CA4"/>
    <w:rsid w:val="00FA63FB"/>
    <w:rsid w:val="00FA7831"/>
    <w:rsid w:val="00FB1EE1"/>
    <w:rsid w:val="00FB2AAB"/>
    <w:rsid w:val="00FB40C6"/>
    <w:rsid w:val="00FB6BC6"/>
    <w:rsid w:val="00FB7B22"/>
    <w:rsid w:val="00FC188A"/>
    <w:rsid w:val="00FC21D9"/>
    <w:rsid w:val="00FC5344"/>
    <w:rsid w:val="00FC53AB"/>
    <w:rsid w:val="00FC6051"/>
    <w:rsid w:val="00FC7DCD"/>
    <w:rsid w:val="00FD28CA"/>
    <w:rsid w:val="00FD2ABF"/>
    <w:rsid w:val="00FD355C"/>
    <w:rsid w:val="00FD5B92"/>
    <w:rsid w:val="00FD6C0A"/>
    <w:rsid w:val="00FE1E12"/>
    <w:rsid w:val="00FE2562"/>
    <w:rsid w:val="00FE3842"/>
    <w:rsid w:val="00FE4DF2"/>
    <w:rsid w:val="00FE736C"/>
    <w:rsid w:val="00FE7B5A"/>
    <w:rsid w:val="00FF0668"/>
    <w:rsid w:val="00FF3D42"/>
    <w:rsid w:val="00FF579E"/>
    <w:rsid w:val="00FF5C31"/>
    <w:rsid w:val="00FF5EFA"/>
    <w:rsid w:val="00FF76D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2E9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B2"/>
    <w:pPr>
      <w:spacing w:after="200" w:line="276" w:lineRule="auto"/>
    </w:pPr>
    <w:rPr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1214C"/>
    <w:pPr>
      <w:keepNext/>
      <w:keepLines/>
      <w:numPr>
        <w:numId w:val="28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qFormat/>
    <w:rsid w:val="007C5FCB"/>
    <w:pPr>
      <w:numPr>
        <w:ilvl w:val="1"/>
        <w:numId w:val="28"/>
      </w:num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locked/>
    <w:rsid w:val="00C813B8"/>
    <w:pPr>
      <w:keepNext/>
      <w:numPr>
        <w:ilvl w:val="2"/>
        <w:numId w:val="28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locked/>
    <w:rsid w:val="00C813B8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32DF4"/>
    <w:pPr>
      <w:numPr>
        <w:ilvl w:val="4"/>
        <w:numId w:val="28"/>
      </w:num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32DF4"/>
    <w:pPr>
      <w:numPr>
        <w:ilvl w:val="5"/>
        <w:numId w:val="28"/>
      </w:numPr>
      <w:spacing w:before="240" w:after="60"/>
      <w:outlineLvl w:val="5"/>
    </w:pPr>
    <w:rPr>
      <w:rFonts w:ascii="Cambria" w:eastAsia="ＭＳ 明朝" w:hAnsi="Cambria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332DF4"/>
    <w:pPr>
      <w:numPr>
        <w:ilvl w:val="6"/>
        <w:numId w:val="28"/>
      </w:numPr>
      <w:spacing w:before="240" w:after="60"/>
      <w:outlineLvl w:val="6"/>
    </w:pPr>
    <w:rPr>
      <w:rFonts w:ascii="Cambria" w:eastAsia="ＭＳ 明朝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32DF4"/>
    <w:pPr>
      <w:numPr>
        <w:ilvl w:val="7"/>
        <w:numId w:val="28"/>
      </w:numPr>
      <w:spacing w:before="240" w:after="60"/>
      <w:outlineLvl w:val="7"/>
    </w:pPr>
    <w:rPr>
      <w:rFonts w:ascii="Cambria" w:eastAsia="ＭＳ 明朝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32DF4"/>
    <w:pPr>
      <w:numPr>
        <w:ilvl w:val="8"/>
        <w:numId w:val="28"/>
      </w:numPr>
      <w:spacing w:before="240" w:after="60"/>
      <w:outlineLvl w:val="8"/>
    </w:pPr>
    <w:rPr>
      <w:rFonts w:eastAsia="ＭＳ ゴシック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1214C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locked/>
    <w:rsid w:val="007C5FCB"/>
    <w:rPr>
      <w:rFonts w:ascii="Times New Roman" w:hAnsi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link w:val="Heading3"/>
    <w:rsid w:val="00C813B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rsid w:val="00C813B8"/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8C7B13"/>
    <w:pPr>
      <w:ind w:left="720"/>
      <w:contextualSpacing/>
    </w:pPr>
  </w:style>
  <w:style w:type="paragraph" w:styleId="Header">
    <w:name w:val="header"/>
    <w:basedOn w:val="Normal"/>
    <w:link w:val="HeaderChar"/>
    <w:rsid w:val="00064B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064BF1"/>
    <w:rPr>
      <w:rFonts w:cs="Times New Roman"/>
    </w:rPr>
  </w:style>
  <w:style w:type="paragraph" w:styleId="Footer">
    <w:name w:val="footer"/>
    <w:basedOn w:val="Normal"/>
    <w:link w:val="FooterChar"/>
    <w:rsid w:val="00064B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064BF1"/>
    <w:rPr>
      <w:rFonts w:cs="Times New Roman"/>
    </w:rPr>
  </w:style>
  <w:style w:type="paragraph" w:styleId="NormalWeb">
    <w:name w:val="Normal (Web)"/>
    <w:basedOn w:val="Normal"/>
    <w:uiPriority w:val="99"/>
    <w:rsid w:val="00961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61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9612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961259"/>
    <w:rPr>
      <w:rFonts w:ascii="Tahoma" w:hAnsi="Tahoma" w:cs="Tahoma"/>
      <w:sz w:val="16"/>
      <w:szCs w:val="16"/>
    </w:rPr>
  </w:style>
  <w:style w:type="character" w:styleId="Hyperlink">
    <w:name w:val="Hyperlink"/>
    <w:rsid w:val="007C5FC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7C5FC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7C5F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rsid w:val="007C5FCB"/>
    <w:rPr>
      <w:rFonts w:cs="Times New Roman"/>
      <w:vertAlign w:val="superscript"/>
    </w:rPr>
  </w:style>
  <w:style w:type="character" w:customStyle="1" w:styleId="e-highlighted">
    <w:name w:val="e-highlighted"/>
    <w:uiPriority w:val="99"/>
    <w:rsid w:val="007C5FCB"/>
    <w:rPr>
      <w:rFonts w:cs="Times New Roman"/>
    </w:rPr>
  </w:style>
  <w:style w:type="paragraph" w:customStyle="1" w:styleId="e-strong">
    <w:name w:val="e-strong"/>
    <w:basedOn w:val="Normal"/>
    <w:uiPriority w:val="99"/>
    <w:rsid w:val="00695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92801"/>
    <w:rPr>
      <w:rFonts w:eastAsia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92801"/>
  </w:style>
  <w:style w:type="character" w:customStyle="1" w:styleId="Spanlink">
    <w:name w:val="Span_link"/>
    <w:rsid w:val="00892801"/>
    <w:rPr>
      <w:color w:val="008200"/>
    </w:rPr>
  </w:style>
  <w:style w:type="character" w:styleId="FollowedHyperlink">
    <w:name w:val="FollowedHyperlink"/>
    <w:uiPriority w:val="99"/>
    <w:semiHidden/>
    <w:unhideWhenUsed/>
    <w:rsid w:val="00C2528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813B8"/>
    <w:pPr>
      <w:spacing w:after="0" w:line="240" w:lineRule="auto"/>
      <w:ind w:left="360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C813B8"/>
    <w:rPr>
      <w:rFonts w:ascii="Times New Roman" w:hAnsi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C813B8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813B8"/>
    <w:rPr>
      <w:rFonts w:ascii="Times New Roman" w:hAnsi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C813B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813B8"/>
    <w:rPr>
      <w:rFonts w:ascii="Times New Roman" w:hAnsi="Times New Roman"/>
      <w:sz w:val="16"/>
      <w:szCs w:val="16"/>
    </w:rPr>
  </w:style>
  <w:style w:type="paragraph" w:styleId="BlockText">
    <w:name w:val="Block Text"/>
    <w:basedOn w:val="Normal"/>
    <w:rsid w:val="00C813B8"/>
    <w:pPr>
      <w:spacing w:after="0" w:line="360" w:lineRule="auto"/>
      <w:ind w:left="1418" w:right="567" w:firstLine="709"/>
      <w:jc w:val="both"/>
    </w:pPr>
    <w:rPr>
      <w:rFonts w:ascii="Times New Roman" w:hAnsi="Times New Roman"/>
      <w:sz w:val="28"/>
      <w:szCs w:val="24"/>
    </w:rPr>
  </w:style>
  <w:style w:type="paragraph" w:styleId="Title">
    <w:name w:val="Title"/>
    <w:basedOn w:val="Normal"/>
    <w:link w:val="TitleChar"/>
    <w:qFormat/>
    <w:locked/>
    <w:rsid w:val="00C813B8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C813B8"/>
    <w:rPr>
      <w:rFonts w:ascii="Times New Roman" w:hAnsi="Times New Roman"/>
      <w:sz w:val="28"/>
      <w:szCs w:val="24"/>
    </w:rPr>
  </w:style>
  <w:style w:type="paragraph" w:styleId="BodyText">
    <w:name w:val="Body Text"/>
    <w:basedOn w:val="Normal"/>
    <w:link w:val="BodyTextChar"/>
    <w:rsid w:val="00C813B8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C813B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C813B8"/>
  </w:style>
  <w:style w:type="paragraph" w:styleId="Subtitle">
    <w:name w:val="Subtitle"/>
    <w:basedOn w:val="Normal"/>
    <w:link w:val="SubtitleChar"/>
    <w:qFormat/>
    <w:locked/>
    <w:rsid w:val="00C813B8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SubtitleChar">
    <w:name w:val="Subtitle Char"/>
    <w:link w:val="Subtitle"/>
    <w:rsid w:val="00C813B8"/>
    <w:rPr>
      <w:rFonts w:ascii="Times New Roman" w:hAnsi="Times New Roman"/>
      <w:sz w:val="28"/>
      <w:szCs w:val="24"/>
    </w:rPr>
  </w:style>
  <w:style w:type="paragraph" w:styleId="BodyText2">
    <w:name w:val="Body Text 2"/>
    <w:basedOn w:val="Normal"/>
    <w:link w:val="BodyText2Char"/>
    <w:rsid w:val="00C813B8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C813B8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C813B8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813B8"/>
    <w:rPr>
      <w:rFonts w:ascii="Times New Roman" w:hAnsi="Times New Roman"/>
      <w:sz w:val="16"/>
      <w:szCs w:val="16"/>
    </w:rPr>
  </w:style>
  <w:style w:type="paragraph" w:customStyle="1" w:styleId="11">
    <w:name w:val="1 Мой стиль Знак Знак Знак1"/>
    <w:basedOn w:val="Normal"/>
    <w:rsid w:val="00C813B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FranklinGothBookCTT" w:hAnsi="FranklinGothBookCTT"/>
      <w:color w:val="000000"/>
      <w:sz w:val="28"/>
      <w:szCs w:val="28"/>
    </w:rPr>
  </w:style>
  <w:style w:type="character" w:customStyle="1" w:styleId="FontStyle14">
    <w:name w:val="Font Style14"/>
    <w:rsid w:val="00C813B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C813B8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ahoma" w:hAnsi="Tahoma"/>
      <w:sz w:val="24"/>
      <w:szCs w:val="24"/>
    </w:rPr>
  </w:style>
  <w:style w:type="paragraph" w:customStyle="1" w:styleId="Style2">
    <w:name w:val="Style2"/>
    <w:basedOn w:val="Normal"/>
    <w:rsid w:val="00C81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rsid w:val="00C813B8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Georgia" w:hAnsi="Georgia"/>
      <w:sz w:val="24"/>
      <w:szCs w:val="24"/>
    </w:rPr>
  </w:style>
  <w:style w:type="character" w:customStyle="1" w:styleId="FontStyle15">
    <w:name w:val="Font Style15"/>
    <w:rsid w:val="00C813B8"/>
    <w:rPr>
      <w:rFonts w:ascii="Cambria" w:hAnsi="Cambria" w:cs="Cambria" w:hint="default"/>
      <w:sz w:val="14"/>
      <w:szCs w:val="14"/>
    </w:rPr>
  </w:style>
  <w:style w:type="character" w:customStyle="1" w:styleId="FontStyle13">
    <w:name w:val="Font Style13"/>
    <w:rsid w:val="00C813B8"/>
    <w:rPr>
      <w:rFonts w:ascii="Cambria" w:hAnsi="Cambria" w:cs="Cambria" w:hint="default"/>
      <w:sz w:val="18"/>
      <w:szCs w:val="18"/>
    </w:rPr>
  </w:style>
  <w:style w:type="character" w:customStyle="1" w:styleId="FontStyle16">
    <w:name w:val="Font Style16"/>
    <w:rsid w:val="00C813B8"/>
    <w:rPr>
      <w:rFonts w:ascii="Georgia" w:hAnsi="Georgia" w:cs="Georgia" w:hint="default"/>
      <w:b/>
      <w:bCs/>
      <w:sz w:val="16"/>
      <w:szCs w:val="16"/>
    </w:rPr>
  </w:style>
  <w:style w:type="character" w:customStyle="1" w:styleId="FontStyle12">
    <w:name w:val="Font Style12"/>
    <w:rsid w:val="00C813B8"/>
    <w:rPr>
      <w:rFonts w:ascii="Cambria" w:hAnsi="Cambria" w:cs="Cambria" w:hint="default"/>
      <w:i/>
      <w:iCs/>
      <w:sz w:val="18"/>
      <w:szCs w:val="18"/>
    </w:rPr>
  </w:style>
  <w:style w:type="paragraph" w:customStyle="1" w:styleId="Style6">
    <w:name w:val="Style6"/>
    <w:basedOn w:val="Normal"/>
    <w:rsid w:val="00C813B8"/>
    <w:pPr>
      <w:widowControl w:val="0"/>
      <w:autoSpaceDE w:val="0"/>
      <w:autoSpaceDN w:val="0"/>
      <w:adjustRightInd w:val="0"/>
      <w:spacing w:after="0" w:line="230" w:lineRule="exact"/>
      <w:ind w:firstLine="283"/>
    </w:pPr>
    <w:rPr>
      <w:rFonts w:ascii="Cambria" w:hAnsi="Cambria"/>
      <w:sz w:val="24"/>
      <w:szCs w:val="24"/>
    </w:rPr>
  </w:style>
  <w:style w:type="character" w:customStyle="1" w:styleId="FontStyle18">
    <w:name w:val="Font Style18"/>
    <w:rsid w:val="00C813B8"/>
    <w:rPr>
      <w:rFonts w:ascii="Cambria" w:hAnsi="Cambria" w:cs="Cambria" w:hint="default"/>
      <w:i/>
      <w:iCs/>
      <w:sz w:val="18"/>
      <w:szCs w:val="18"/>
    </w:rPr>
  </w:style>
  <w:style w:type="character" w:customStyle="1" w:styleId="FontStyle11">
    <w:name w:val="Font Style11"/>
    <w:rsid w:val="00C813B8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Style7">
    <w:name w:val="Style7"/>
    <w:basedOn w:val="Normal"/>
    <w:rsid w:val="00C813B8"/>
    <w:pPr>
      <w:widowControl w:val="0"/>
      <w:autoSpaceDE w:val="0"/>
      <w:autoSpaceDN w:val="0"/>
      <w:adjustRightInd w:val="0"/>
      <w:spacing w:after="0" w:line="211" w:lineRule="exact"/>
      <w:ind w:hanging="1118"/>
    </w:pPr>
    <w:rPr>
      <w:rFonts w:ascii="Franklin Gothic Medium Cond" w:hAnsi="Franklin Gothic Medium Cond"/>
      <w:sz w:val="24"/>
      <w:szCs w:val="24"/>
    </w:rPr>
  </w:style>
  <w:style w:type="paragraph" w:customStyle="1" w:styleId="Style8">
    <w:name w:val="Style8"/>
    <w:basedOn w:val="Normal"/>
    <w:rsid w:val="00C813B8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Franklin Gothic Medium Cond" w:hAnsi="Franklin Gothic Medium Cond"/>
      <w:sz w:val="24"/>
      <w:szCs w:val="24"/>
    </w:rPr>
  </w:style>
  <w:style w:type="paragraph" w:customStyle="1" w:styleId="1">
    <w:name w:val="1"/>
    <w:basedOn w:val="Normal"/>
    <w:rsid w:val="00C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rsid w:val="00C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0">
    <w:name w:val="listparagraph"/>
    <w:basedOn w:val="Normal"/>
    <w:rsid w:val="00C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Normal"/>
    <w:rsid w:val="00C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rsid w:val="00C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C813B8"/>
    <w:rPr>
      <w:b/>
      <w:bCs/>
    </w:rPr>
  </w:style>
  <w:style w:type="paragraph" w:customStyle="1" w:styleId="ConsPlusNormal">
    <w:name w:val="ConsPlusNormal"/>
    <w:rsid w:val="00C81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0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055"/>
  </w:style>
  <w:style w:type="character" w:styleId="EndnoteReference">
    <w:name w:val="endnote reference"/>
    <w:uiPriority w:val="99"/>
    <w:semiHidden/>
    <w:unhideWhenUsed/>
    <w:rsid w:val="00544055"/>
    <w:rPr>
      <w:vertAlign w:val="superscript"/>
    </w:rPr>
  </w:style>
  <w:style w:type="character" w:customStyle="1" w:styleId="hl">
    <w:name w:val="hl"/>
    <w:basedOn w:val="DefaultParagraphFont"/>
    <w:rsid w:val="00D77DC5"/>
  </w:style>
  <w:style w:type="character" w:customStyle="1" w:styleId="Heading5Char">
    <w:name w:val="Heading 5 Char"/>
    <w:link w:val="Heading5"/>
    <w:semiHidden/>
    <w:rsid w:val="00332DF4"/>
    <w:rPr>
      <w:rFonts w:ascii="Cambria" w:eastAsia="ＭＳ 明朝" w:hAnsi="Cambria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link w:val="Heading6"/>
    <w:semiHidden/>
    <w:rsid w:val="00332DF4"/>
    <w:rPr>
      <w:rFonts w:ascii="Cambria" w:eastAsia="ＭＳ 明朝" w:hAnsi="Cambria" w:cs="Times New Roman"/>
      <w:b/>
      <w:bCs/>
      <w:sz w:val="22"/>
      <w:szCs w:val="22"/>
      <w:lang w:eastAsia="ru-RU"/>
    </w:rPr>
  </w:style>
  <w:style w:type="character" w:customStyle="1" w:styleId="Heading7Char">
    <w:name w:val="Heading 7 Char"/>
    <w:link w:val="Heading7"/>
    <w:semiHidden/>
    <w:rsid w:val="00332DF4"/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Heading8Char">
    <w:name w:val="Heading 8 Char"/>
    <w:link w:val="Heading8"/>
    <w:semiHidden/>
    <w:rsid w:val="00332DF4"/>
    <w:rPr>
      <w:rFonts w:ascii="Cambria" w:eastAsia="ＭＳ 明朝" w:hAnsi="Cambria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link w:val="Heading9"/>
    <w:semiHidden/>
    <w:rsid w:val="00332DF4"/>
    <w:rPr>
      <w:rFonts w:ascii="Calibri" w:eastAsia="ＭＳ ゴシック" w:hAnsi="Calibri" w:cs="Times New Roman"/>
      <w:sz w:val="22"/>
      <w:szCs w:val="22"/>
      <w:lang w:eastAsia="ru-RU"/>
    </w:rPr>
  </w:style>
  <w:style w:type="character" w:styleId="Emphasis">
    <w:name w:val="Emphasis"/>
    <w:qFormat/>
    <w:locked/>
    <w:rsid w:val="00332DF4"/>
    <w:rPr>
      <w:i/>
      <w:iCs/>
    </w:rPr>
  </w:style>
  <w:style w:type="character" w:customStyle="1" w:styleId="review-h5">
    <w:name w:val="review-h5"/>
    <w:rsid w:val="007F6FD5"/>
  </w:style>
  <w:style w:type="character" w:customStyle="1" w:styleId="extended-textshort">
    <w:name w:val="extended-text__short"/>
    <w:basedOn w:val="DefaultParagraphFont"/>
    <w:rsid w:val="002C56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B2"/>
    <w:pPr>
      <w:spacing w:after="200" w:line="276" w:lineRule="auto"/>
    </w:pPr>
    <w:rPr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1214C"/>
    <w:pPr>
      <w:keepNext/>
      <w:keepLines/>
      <w:numPr>
        <w:numId w:val="28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qFormat/>
    <w:rsid w:val="007C5FCB"/>
    <w:pPr>
      <w:numPr>
        <w:ilvl w:val="1"/>
        <w:numId w:val="28"/>
      </w:num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locked/>
    <w:rsid w:val="00C813B8"/>
    <w:pPr>
      <w:keepNext/>
      <w:numPr>
        <w:ilvl w:val="2"/>
        <w:numId w:val="28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locked/>
    <w:rsid w:val="00C813B8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32DF4"/>
    <w:pPr>
      <w:numPr>
        <w:ilvl w:val="4"/>
        <w:numId w:val="28"/>
      </w:num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32DF4"/>
    <w:pPr>
      <w:numPr>
        <w:ilvl w:val="5"/>
        <w:numId w:val="28"/>
      </w:numPr>
      <w:spacing w:before="240" w:after="60"/>
      <w:outlineLvl w:val="5"/>
    </w:pPr>
    <w:rPr>
      <w:rFonts w:ascii="Cambria" w:eastAsia="ＭＳ 明朝" w:hAnsi="Cambria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332DF4"/>
    <w:pPr>
      <w:numPr>
        <w:ilvl w:val="6"/>
        <w:numId w:val="28"/>
      </w:numPr>
      <w:spacing w:before="240" w:after="60"/>
      <w:outlineLvl w:val="6"/>
    </w:pPr>
    <w:rPr>
      <w:rFonts w:ascii="Cambria" w:eastAsia="ＭＳ 明朝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32DF4"/>
    <w:pPr>
      <w:numPr>
        <w:ilvl w:val="7"/>
        <w:numId w:val="28"/>
      </w:numPr>
      <w:spacing w:before="240" w:after="60"/>
      <w:outlineLvl w:val="7"/>
    </w:pPr>
    <w:rPr>
      <w:rFonts w:ascii="Cambria" w:eastAsia="ＭＳ 明朝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32DF4"/>
    <w:pPr>
      <w:numPr>
        <w:ilvl w:val="8"/>
        <w:numId w:val="28"/>
      </w:numPr>
      <w:spacing w:before="240" w:after="60"/>
      <w:outlineLvl w:val="8"/>
    </w:pPr>
    <w:rPr>
      <w:rFonts w:eastAsia="ＭＳ ゴシック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1214C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locked/>
    <w:rsid w:val="007C5FCB"/>
    <w:rPr>
      <w:rFonts w:ascii="Times New Roman" w:hAnsi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link w:val="Heading3"/>
    <w:rsid w:val="00C813B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rsid w:val="00C813B8"/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8C7B13"/>
    <w:pPr>
      <w:ind w:left="720"/>
      <w:contextualSpacing/>
    </w:pPr>
  </w:style>
  <w:style w:type="paragraph" w:styleId="Header">
    <w:name w:val="header"/>
    <w:basedOn w:val="Normal"/>
    <w:link w:val="HeaderChar"/>
    <w:rsid w:val="00064B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064BF1"/>
    <w:rPr>
      <w:rFonts w:cs="Times New Roman"/>
    </w:rPr>
  </w:style>
  <w:style w:type="paragraph" w:styleId="Footer">
    <w:name w:val="footer"/>
    <w:basedOn w:val="Normal"/>
    <w:link w:val="FooterChar"/>
    <w:rsid w:val="00064B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064BF1"/>
    <w:rPr>
      <w:rFonts w:cs="Times New Roman"/>
    </w:rPr>
  </w:style>
  <w:style w:type="paragraph" w:styleId="NormalWeb">
    <w:name w:val="Normal (Web)"/>
    <w:basedOn w:val="Normal"/>
    <w:uiPriority w:val="99"/>
    <w:rsid w:val="00961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61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9612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961259"/>
    <w:rPr>
      <w:rFonts w:ascii="Tahoma" w:hAnsi="Tahoma" w:cs="Tahoma"/>
      <w:sz w:val="16"/>
      <w:szCs w:val="16"/>
    </w:rPr>
  </w:style>
  <w:style w:type="character" w:styleId="Hyperlink">
    <w:name w:val="Hyperlink"/>
    <w:rsid w:val="007C5FC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7C5FC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7C5F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rsid w:val="007C5FCB"/>
    <w:rPr>
      <w:rFonts w:cs="Times New Roman"/>
      <w:vertAlign w:val="superscript"/>
    </w:rPr>
  </w:style>
  <w:style w:type="character" w:customStyle="1" w:styleId="e-highlighted">
    <w:name w:val="e-highlighted"/>
    <w:uiPriority w:val="99"/>
    <w:rsid w:val="007C5FCB"/>
    <w:rPr>
      <w:rFonts w:cs="Times New Roman"/>
    </w:rPr>
  </w:style>
  <w:style w:type="paragraph" w:customStyle="1" w:styleId="e-strong">
    <w:name w:val="e-strong"/>
    <w:basedOn w:val="Normal"/>
    <w:uiPriority w:val="99"/>
    <w:rsid w:val="00695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92801"/>
    <w:rPr>
      <w:rFonts w:eastAsia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92801"/>
  </w:style>
  <w:style w:type="character" w:customStyle="1" w:styleId="Spanlink">
    <w:name w:val="Span_link"/>
    <w:rsid w:val="00892801"/>
    <w:rPr>
      <w:color w:val="008200"/>
    </w:rPr>
  </w:style>
  <w:style w:type="character" w:styleId="FollowedHyperlink">
    <w:name w:val="FollowedHyperlink"/>
    <w:uiPriority w:val="99"/>
    <w:semiHidden/>
    <w:unhideWhenUsed/>
    <w:rsid w:val="00C2528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813B8"/>
    <w:pPr>
      <w:spacing w:after="0" w:line="240" w:lineRule="auto"/>
      <w:ind w:left="360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C813B8"/>
    <w:rPr>
      <w:rFonts w:ascii="Times New Roman" w:hAnsi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C813B8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813B8"/>
    <w:rPr>
      <w:rFonts w:ascii="Times New Roman" w:hAnsi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C813B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813B8"/>
    <w:rPr>
      <w:rFonts w:ascii="Times New Roman" w:hAnsi="Times New Roman"/>
      <w:sz w:val="16"/>
      <w:szCs w:val="16"/>
    </w:rPr>
  </w:style>
  <w:style w:type="paragraph" w:styleId="BlockText">
    <w:name w:val="Block Text"/>
    <w:basedOn w:val="Normal"/>
    <w:rsid w:val="00C813B8"/>
    <w:pPr>
      <w:spacing w:after="0" w:line="360" w:lineRule="auto"/>
      <w:ind w:left="1418" w:right="567" w:firstLine="709"/>
      <w:jc w:val="both"/>
    </w:pPr>
    <w:rPr>
      <w:rFonts w:ascii="Times New Roman" w:hAnsi="Times New Roman"/>
      <w:sz w:val="28"/>
      <w:szCs w:val="24"/>
    </w:rPr>
  </w:style>
  <w:style w:type="paragraph" w:styleId="Title">
    <w:name w:val="Title"/>
    <w:basedOn w:val="Normal"/>
    <w:link w:val="TitleChar"/>
    <w:qFormat/>
    <w:locked/>
    <w:rsid w:val="00C813B8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C813B8"/>
    <w:rPr>
      <w:rFonts w:ascii="Times New Roman" w:hAnsi="Times New Roman"/>
      <w:sz w:val="28"/>
      <w:szCs w:val="24"/>
    </w:rPr>
  </w:style>
  <w:style w:type="paragraph" w:styleId="BodyText">
    <w:name w:val="Body Text"/>
    <w:basedOn w:val="Normal"/>
    <w:link w:val="BodyTextChar"/>
    <w:rsid w:val="00C813B8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C813B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C813B8"/>
  </w:style>
  <w:style w:type="paragraph" w:styleId="Subtitle">
    <w:name w:val="Subtitle"/>
    <w:basedOn w:val="Normal"/>
    <w:link w:val="SubtitleChar"/>
    <w:qFormat/>
    <w:locked/>
    <w:rsid w:val="00C813B8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SubtitleChar">
    <w:name w:val="Subtitle Char"/>
    <w:link w:val="Subtitle"/>
    <w:rsid w:val="00C813B8"/>
    <w:rPr>
      <w:rFonts w:ascii="Times New Roman" w:hAnsi="Times New Roman"/>
      <w:sz w:val="28"/>
      <w:szCs w:val="24"/>
    </w:rPr>
  </w:style>
  <w:style w:type="paragraph" w:styleId="BodyText2">
    <w:name w:val="Body Text 2"/>
    <w:basedOn w:val="Normal"/>
    <w:link w:val="BodyText2Char"/>
    <w:rsid w:val="00C813B8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C813B8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C813B8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813B8"/>
    <w:rPr>
      <w:rFonts w:ascii="Times New Roman" w:hAnsi="Times New Roman"/>
      <w:sz w:val="16"/>
      <w:szCs w:val="16"/>
    </w:rPr>
  </w:style>
  <w:style w:type="paragraph" w:customStyle="1" w:styleId="11">
    <w:name w:val="1 Мой стиль Знак Знак Знак1"/>
    <w:basedOn w:val="Normal"/>
    <w:rsid w:val="00C813B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FranklinGothBookCTT" w:hAnsi="FranklinGothBookCTT"/>
      <w:color w:val="000000"/>
      <w:sz w:val="28"/>
      <w:szCs w:val="28"/>
    </w:rPr>
  </w:style>
  <w:style w:type="character" w:customStyle="1" w:styleId="FontStyle14">
    <w:name w:val="Font Style14"/>
    <w:rsid w:val="00C813B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C813B8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ahoma" w:hAnsi="Tahoma"/>
      <w:sz w:val="24"/>
      <w:szCs w:val="24"/>
    </w:rPr>
  </w:style>
  <w:style w:type="paragraph" w:customStyle="1" w:styleId="Style2">
    <w:name w:val="Style2"/>
    <w:basedOn w:val="Normal"/>
    <w:rsid w:val="00C81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rsid w:val="00C813B8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Georgia" w:hAnsi="Georgia"/>
      <w:sz w:val="24"/>
      <w:szCs w:val="24"/>
    </w:rPr>
  </w:style>
  <w:style w:type="character" w:customStyle="1" w:styleId="FontStyle15">
    <w:name w:val="Font Style15"/>
    <w:rsid w:val="00C813B8"/>
    <w:rPr>
      <w:rFonts w:ascii="Cambria" w:hAnsi="Cambria" w:cs="Cambria" w:hint="default"/>
      <w:sz w:val="14"/>
      <w:szCs w:val="14"/>
    </w:rPr>
  </w:style>
  <w:style w:type="character" w:customStyle="1" w:styleId="FontStyle13">
    <w:name w:val="Font Style13"/>
    <w:rsid w:val="00C813B8"/>
    <w:rPr>
      <w:rFonts w:ascii="Cambria" w:hAnsi="Cambria" w:cs="Cambria" w:hint="default"/>
      <w:sz w:val="18"/>
      <w:szCs w:val="18"/>
    </w:rPr>
  </w:style>
  <w:style w:type="character" w:customStyle="1" w:styleId="FontStyle16">
    <w:name w:val="Font Style16"/>
    <w:rsid w:val="00C813B8"/>
    <w:rPr>
      <w:rFonts w:ascii="Georgia" w:hAnsi="Georgia" w:cs="Georgia" w:hint="default"/>
      <w:b/>
      <w:bCs/>
      <w:sz w:val="16"/>
      <w:szCs w:val="16"/>
    </w:rPr>
  </w:style>
  <w:style w:type="character" w:customStyle="1" w:styleId="FontStyle12">
    <w:name w:val="Font Style12"/>
    <w:rsid w:val="00C813B8"/>
    <w:rPr>
      <w:rFonts w:ascii="Cambria" w:hAnsi="Cambria" w:cs="Cambria" w:hint="default"/>
      <w:i/>
      <w:iCs/>
      <w:sz w:val="18"/>
      <w:szCs w:val="18"/>
    </w:rPr>
  </w:style>
  <w:style w:type="paragraph" w:customStyle="1" w:styleId="Style6">
    <w:name w:val="Style6"/>
    <w:basedOn w:val="Normal"/>
    <w:rsid w:val="00C813B8"/>
    <w:pPr>
      <w:widowControl w:val="0"/>
      <w:autoSpaceDE w:val="0"/>
      <w:autoSpaceDN w:val="0"/>
      <w:adjustRightInd w:val="0"/>
      <w:spacing w:after="0" w:line="230" w:lineRule="exact"/>
      <w:ind w:firstLine="283"/>
    </w:pPr>
    <w:rPr>
      <w:rFonts w:ascii="Cambria" w:hAnsi="Cambria"/>
      <w:sz w:val="24"/>
      <w:szCs w:val="24"/>
    </w:rPr>
  </w:style>
  <w:style w:type="character" w:customStyle="1" w:styleId="FontStyle18">
    <w:name w:val="Font Style18"/>
    <w:rsid w:val="00C813B8"/>
    <w:rPr>
      <w:rFonts w:ascii="Cambria" w:hAnsi="Cambria" w:cs="Cambria" w:hint="default"/>
      <w:i/>
      <w:iCs/>
      <w:sz w:val="18"/>
      <w:szCs w:val="18"/>
    </w:rPr>
  </w:style>
  <w:style w:type="character" w:customStyle="1" w:styleId="FontStyle11">
    <w:name w:val="Font Style11"/>
    <w:rsid w:val="00C813B8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Style7">
    <w:name w:val="Style7"/>
    <w:basedOn w:val="Normal"/>
    <w:rsid w:val="00C813B8"/>
    <w:pPr>
      <w:widowControl w:val="0"/>
      <w:autoSpaceDE w:val="0"/>
      <w:autoSpaceDN w:val="0"/>
      <w:adjustRightInd w:val="0"/>
      <w:spacing w:after="0" w:line="211" w:lineRule="exact"/>
      <w:ind w:hanging="1118"/>
    </w:pPr>
    <w:rPr>
      <w:rFonts w:ascii="Franklin Gothic Medium Cond" w:hAnsi="Franklin Gothic Medium Cond"/>
      <w:sz w:val="24"/>
      <w:szCs w:val="24"/>
    </w:rPr>
  </w:style>
  <w:style w:type="paragraph" w:customStyle="1" w:styleId="Style8">
    <w:name w:val="Style8"/>
    <w:basedOn w:val="Normal"/>
    <w:rsid w:val="00C813B8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Franklin Gothic Medium Cond" w:hAnsi="Franklin Gothic Medium Cond"/>
      <w:sz w:val="24"/>
      <w:szCs w:val="24"/>
    </w:rPr>
  </w:style>
  <w:style w:type="paragraph" w:customStyle="1" w:styleId="1">
    <w:name w:val="1"/>
    <w:basedOn w:val="Normal"/>
    <w:rsid w:val="00C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rsid w:val="00C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0">
    <w:name w:val="listparagraph"/>
    <w:basedOn w:val="Normal"/>
    <w:rsid w:val="00C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Normal"/>
    <w:rsid w:val="00C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rsid w:val="00C8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C813B8"/>
    <w:rPr>
      <w:b/>
      <w:bCs/>
    </w:rPr>
  </w:style>
  <w:style w:type="paragraph" w:customStyle="1" w:styleId="ConsPlusNormal">
    <w:name w:val="ConsPlusNormal"/>
    <w:rsid w:val="00C81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0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055"/>
  </w:style>
  <w:style w:type="character" w:styleId="EndnoteReference">
    <w:name w:val="endnote reference"/>
    <w:uiPriority w:val="99"/>
    <w:semiHidden/>
    <w:unhideWhenUsed/>
    <w:rsid w:val="00544055"/>
    <w:rPr>
      <w:vertAlign w:val="superscript"/>
    </w:rPr>
  </w:style>
  <w:style w:type="character" w:customStyle="1" w:styleId="hl">
    <w:name w:val="hl"/>
    <w:basedOn w:val="DefaultParagraphFont"/>
    <w:rsid w:val="00D77DC5"/>
  </w:style>
  <w:style w:type="character" w:customStyle="1" w:styleId="Heading5Char">
    <w:name w:val="Heading 5 Char"/>
    <w:link w:val="Heading5"/>
    <w:semiHidden/>
    <w:rsid w:val="00332DF4"/>
    <w:rPr>
      <w:rFonts w:ascii="Cambria" w:eastAsia="ＭＳ 明朝" w:hAnsi="Cambria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link w:val="Heading6"/>
    <w:semiHidden/>
    <w:rsid w:val="00332DF4"/>
    <w:rPr>
      <w:rFonts w:ascii="Cambria" w:eastAsia="ＭＳ 明朝" w:hAnsi="Cambria" w:cs="Times New Roman"/>
      <w:b/>
      <w:bCs/>
      <w:sz w:val="22"/>
      <w:szCs w:val="22"/>
      <w:lang w:eastAsia="ru-RU"/>
    </w:rPr>
  </w:style>
  <w:style w:type="character" w:customStyle="1" w:styleId="Heading7Char">
    <w:name w:val="Heading 7 Char"/>
    <w:link w:val="Heading7"/>
    <w:semiHidden/>
    <w:rsid w:val="00332DF4"/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Heading8Char">
    <w:name w:val="Heading 8 Char"/>
    <w:link w:val="Heading8"/>
    <w:semiHidden/>
    <w:rsid w:val="00332DF4"/>
    <w:rPr>
      <w:rFonts w:ascii="Cambria" w:eastAsia="ＭＳ 明朝" w:hAnsi="Cambria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link w:val="Heading9"/>
    <w:semiHidden/>
    <w:rsid w:val="00332DF4"/>
    <w:rPr>
      <w:rFonts w:ascii="Calibri" w:eastAsia="ＭＳ ゴシック" w:hAnsi="Calibri" w:cs="Times New Roman"/>
      <w:sz w:val="22"/>
      <w:szCs w:val="22"/>
      <w:lang w:eastAsia="ru-RU"/>
    </w:rPr>
  </w:style>
  <w:style w:type="character" w:styleId="Emphasis">
    <w:name w:val="Emphasis"/>
    <w:qFormat/>
    <w:locked/>
    <w:rsid w:val="00332DF4"/>
    <w:rPr>
      <w:i/>
      <w:iCs/>
    </w:rPr>
  </w:style>
  <w:style w:type="character" w:customStyle="1" w:styleId="review-h5">
    <w:name w:val="review-h5"/>
    <w:rsid w:val="007F6FD5"/>
  </w:style>
  <w:style w:type="character" w:customStyle="1" w:styleId="extended-textshort">
    <w:name w:val="extended-text__short"/>
    <w:basedOn w:val="DefaultParagraphFont"/>
    <w:rsid w:val="002C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emf"/><Relationship Id="rId15" Type="http://schemas.openxmlformats.org/officeDocument/2006/relationships/hyperlink" Target="http://www.cbr.ru/" TargetMode="External"/><Relationship Id="rId16" Type="http://schemas.openxmlformats.org/officeDocument/2006/relationships/hyperlink" Target="http://banki-uchebnik.ru" TargetMode="Externa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13B9E-F2BF-D540-8A5A-AC2C43D7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42</Pages>
  <Words>9890</Words>
  <Characters>56376</Characters>
  <Application>Microsoft Macintosh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66134</CharactersWithSpaces>
  <SharedDoc>false</SharedDoc>
  <HLinks>
    <vt:vector size="12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852061</vt:i4>
      </vt:variant>
      <vt:variant>
        <vt:i4>119238</vt:i4>
      </vt:variant>
      <vt:variant>
        <vt:i4>1025</vt:i4>
      </vt:variant>
      <vt:variant>
        <vt:i4>1</vt:i4>
      </vt:variant>
      <vt:variant>
        <vt:lpwstr>image007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Gallifreya</dc:creator>
  <cp:keywords/>
  <dc:description/>
  <cp:lastModifiedBy>air</cp:lastModifiedBy>
  <cp:revision>35</cp:revision>
  <cp:lastPrinted>2018-12-24T07:43:00Z</cp:lastPrinted>
  <dcterms:created xsi:type="dcterms:W3CDTF">2017-12-08T09:43:00Z</dcterms:created>
  <dcterms:modified xsi:type="dcterms:W3CDTF">2018-12-26T14:09:00Z</dcterms:modified>
</cp:coreProperties>
</file>