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BD47CA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>ОБРАЗОВАНИЯ И НАУКИ РОССИЙСКОЙ ФЕДЕРАЦИИ</w:t>
      </w:r>
    </w:p>
    <w:p w14:paraId="2A77EA73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61B2A">
        <w:rPr>
          <w:rFonts w:ascii="Times New Roman" w:eastAsia="Calibri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14:paraId="5569FDFD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61B2A">
        <w:rPr>
          <w:rFonts w:ascii="Times New Roman" w:eastAsia="Calibri" w:hAnsi="Times New Roman" w:cs="Times New Roman"/>
          <w:sz w:val="24"/>
          <w:szCs w:val="28"/>
        </w:rPr>
        <w:t>высшего образования</w:t>
      </w:r>
    </w:p>
    <w:p w14:paraId="5E41C64C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B2A">
        <w:rPr>
          <w:rFonts w:ascii="Times New Roman" w:eastAsia="Calibri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1C614753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B2A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C61B2A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C61B2A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14:paraId="5AF9FC57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2707E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B2A">
        <w:rPr>
          <w:rFonts w:ascii="Times New Roman" w:eastAsia="Calibri" w:hAnsi="Times New Roman" w:cs="Times New Roman"/>
          <w:b/>
          <w:sz w:val="28"/>
          <w:szCs w:val="28"/>
        </w:rPr>
        <w:t xml:space="preserve">Кафедра теоретической экономики </w:t>
      </w:r>
    </w:p>
    <w:p w14:paraId="4CB27846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BD01D9" w14:textId="77777777" w:rsidR="00094EE2" w:rsidRPr="00C61B2A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B2A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14:paraId="6EFCDBAA" w14:textId="77777777" w:rsidR="00094EE2" w:rsidRPr="00C61B2A" w:rsidRDefault="00094EE2" w:rsidP="00094EE2">
      <w:pPr>
        <w:jc w:val="center"/>
        <w:rPr>
          <w:rFonts w:ascii="Times New Roman" w:hAnsi="Times New Roman" w:cs="Times New Roman"/>
          <w:sz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>«</w:t>
      </w:r>
      <w:r w:rsidRPr="00094EE2">
        <w:rPr>
          <w:rFonts w:ascii="Times New Roman" w:hAnsi="Times New Roman" w:cs="Times New Roman"/>
          <w:sz w:val="28"/>
        </w:rPr>
        <w:t>Балансовая теория Шера и ее роль в развитии бухгалтерского учета</w:t>
      </w:r>
      <w:r w:rsidRPr="00C61B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583F015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9E420C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58C045" w14:textId="77777777" w:rsidR="00094EE2" w:rsidRPr="00C61B2A" w:rsidRDefault="00094EE2" w:rsidP="00094EE2">
      <w:pPr>
        <w:tabs>
          <w:tab w:val="left" w:pos="732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Работу выполнил_____________________________________ </w:t>
      </w:r>
    </w:p>
    <w:p w14:paraId="5AD4DED9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(подпись, дата)          </w:t>
      </w:r>
    </w:p>
    <w:p w14:paraId="3376051F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C61B2A">
        <w:rPr>
          <w:rFonts w:ascii="Times New Roman" w:eastAsia="Calibri" w:hAnsi="Times New Roman" w:cs="Times New Roman"/>
          <w:sz w:val="28"/>
          <w:szCs w:val="28"/>
          <w:u w:val="single"/>
        </w:rPr>
        <w:t>Экономический</w:t>
      </w: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 курс 2</w:t>
      </w:r>
    </w:p>
    <w:p w14:paraId="51AF4B61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Специальность/направление: </w:t>
      </w:r>
      <w:r w:rsidRPr="00C61B2A">
        <w:rPr>
          <w:rFonts w:ascii="Times New Roman" w:eastAsia="Calibri" w:hAnsi="Times New Roman" w:cs="Times New Roman"/>
          <w:sz w:val="28"/>
          <w:szCs w:val="28"/>
          <w:u w:val="single"/>
        </w:rPr>
        <w:t>Бухгалтерский учет, анализ и аудит</w:t>
      </w:r>
    </w:p>
    <w:p w14:paraId="4CEBAF44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</w:t>
      </w:r>
    </w:p>
    <w:p w14:paraId="08AF942E" w14:textId="77777777" w:rsidR="00094EE2" w:rsidRPr="00C61B2A" w:rsidRDefault="00094EE2" w:rsidP="00094EE2">
      <w:pPr>
        <w:tabs>
          <w:tab w:val="left" w:pos="734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доцент, к.э.н., доц.____________________________________ </w:t>
      </w:r>
    </w:p>
    <w:p w14:paraId="52D45F55" w14:textId="77777777" w:rsidR="00094EE2" w:rsidRPr="00C61B2A" w:rsidRDefault="00094EE2" w:rsidP="00094EE2">
      <w:pPr>
        <w:tabs>
          <w:tab w:val="left" w:pos="37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(подпись, дата)                   (инициалы, фамилия) </w:t>
      </w:r>
    </w:p>
    <w:p w14:paraId="385A29AE" w14:textId="77777777" w:rsidR="00094EE2" w:rsidRPr="00C61B2A" w:rsidRDefault="00094EE2" w:rsidP="00094EE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61B2A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14:paraId="75FDBDF7" w14:textId="77777777" w:rsidR="00094EE2" w:rsidRPr="00C61B2A" w:rsidRDefault="00094EE2" w:rsidP="00094EE2">
      <w:pPr>
        <w:tabs>
          <w:tab w:val="left" w:pos="73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доцент, к.э.н., доц.____________________________________ </w:t>
      </w:r>
    </w:p>
    <w:p w14:paraId="226DB10E" w14:textId="77777777" w:rsidR="00094EE2" w:rsidRPr="00C61B2A" w:rsidRDefault="00094EE2" w:rsidP="00094EE2">
      <w:pPr>
        <w:tabs>
          <w:tab w:val="left" w:pos="3514"/>
          <w:tab w:val="left" w:pos="368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B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(подпись, дата)                   (инициалы, фамилия) </w:t>
      </w:r>
    </w:p>
    <w:p w14:paraId="652E3788" w14:textId="77777777" w:rsidR="00094EE2" w:rsidRPr="00C61B2A" w:rsidRDefault="00094EE2" w:rsidP="00094E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9154741" w14:textId="77777777" w:rsidR="00094EE2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5B6335" w14:textId="77777777" w:rsidR="00094EE2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F98C85" w14:textId="77777777" w:rsidR="00094EE2" w:rsidRDefault="00094EE2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90A0DD" w14:textId="77777777" w:rsidR="00265415" w:rsidRDefault="00265415" w:rsidP="00094E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77F847" w14:textId="77777777" w:rsidR="00094EE2" w:rsidRPr="00C61B2A" w:rsidRDefault="00094EE2" w:rsidP="0026541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7CAC42" w14:textId="77777777" w:rsidR="00265415" w:rsidRDefault="00265415" w:rsidP="00265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E9528B" w14:textId="77777777" w:rsidR="00094EE2" w:rsidRPr="00265415" w:rsidRDefault="00590D85" w:rsidP="0026541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pict w14:anchorId="10421FB5">
          <v:rect id="Прямоугольник 20" o:spid="_x0000_s1026" style="position:absolute;left:0;text-align:left;margin-left:194.55pt;margin-top:15.95pt;width:78.6pt;height:3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" strokecolor="white"/>
        </w:pict>
      </w:r>
      <w:r w:rsidR="00265415">
        <w:rPr>
          <w:rFonts w:ascii="Times New Roman" w:eastAsia="Calibri" w:hAnsi="Times New Roman" w:cs="Times New Roman"/>
          <w:sz w:val="28"/>
          <w:szCs w:val="28"/>
        </w:rPr>
        <w:t>Краснодар 2018</w:t>
      </w:r>
    </w:p>
    <w:p w14:paraId="53106DEB" w14:textId="77777777" w:rsidR="00AB2095" w:rsidRPr="006E64B8" w:rsidRDefault="00094EE2" w:rsidP="00AB2095">
      <w:pPr>
        <w:jc w:val="center"/>
        <w:rPr>
          <w:rFonts w:asciiTheme="majorHAnsi" w:hAnsiTheme="majorHAnsi" w:cs="Times New Roman"/>
          <w:sz w:val="32"/>
          <w:szCs w:val="28"/>
        </w:rPr>
      </w:pPr>
      <w:r w:rsidRPr="006E64B8">
        <w:rPr>
          <w:rFonts w:asciiTheme="majorHAnsi" w:hAnsiTheme="majorHAnsi" w:cs="Times New Roman"/>
          <w:sz w:val="32"/>
          <w:szCs w:val="28"/>
        </w:rPr>
        <w:lastRenderedPageBreak/>
        <w:t>СОДЕРЖАНИЕ</w:t>
      </w:r>
    </w:p>
    <w:p w14:paraId="3855BEE4" w14:textId="77777777" w:rsidR="00073992" w:rsidRDefault="00AB2095" w:rsidP="00094EE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FD">
        <w:rPr>
          <w:rFonts w:ascii="Times New Roman" w:hAnsi="Times New Roman" w:cs="Times New Roman"/>
          <w:sz w:val="28"/>
          <w:szCs w:val="28"/>
        </w:rPr>
        <w:t>Введение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C248A1">
        <w:rPr>
          <w:rFonts w:ascii="Times New Roman" w:hAnsi="Times New Roman" w:cs="Times New Roman"/>
          <w:sz w:val="28"/>
          <w:szCs w:val="28"/>
        </w:rPr>
        <w:t>3</w:t>
      </w:r>
    </w:p>
    <w:p w14:paraId="4C890798" w14:textId="77777777" w:rsidR="00073992" w:rsidRDefault="00073992" w:rsidP="00094EE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31446">
        <w:rPr>
          <w:rFonts w:ascii="Times New Roman" w:hAnsi="Times New Roman" w:cs="Times New Roman"/>
          <w:sz w:val="28"/>
          <w:szCs w:val="28"/>
        </w:rPr>
        <w:t>О</w:t>
      </w:r>
      <w:r w:rsidR="008764FD" w:rsidRPr="008764FD">
        <w:rPr>
          <w:rFonts w:ascii="Times New Roman" w:hAnsi="Times New Roman" w:cs="Times New Roman"/>
          <w:sz w:val="28"/>
          <w:szCs w:val="28"/>
        </w:rPr>
        <w:t>сно</w:t>
      </w:r>
      <w:r w:rsidR="0041354A">
        <w:rPr>
          <w:rFonts w:ascii="Times New Roman" w:hAnsi="Times New Roman" w:cs="Times New Roman"/>
          <w:sz w:val="28"/>
          <w:szCs w:val="28"/>
        </w:rPr>
        <w:t xml:space="preserve">вы </w:t>
      </w:r>
      <w:r w:rsidR="00631446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41354A" w:rsidRPr="00631446">
        <w:rPr>
          <w:rFonts w:ascii="Times New Roman" w:hAnsi="Times New Roman" w:cs="Times New Roman"/>
          <w:sz w:val="28"/>
          <w:szCs w:val="28"/>
        </w:rPr>
        <w:t>теории</w:t>
      </w:r>
      <w:r w:rsidR="0041354A">
        <w:rPr>
          <w:rFonts w:ascii="Times New Roman" w:hAnsi="Times New Roman" w:cs="Times New Roman"/>
          <w:sz w:val="28"/>
          <w:szCs w:val="28"/>
        </w:rPr>
        <w:t xml:space="preserve"> Иоганна </w:t>
      </w:r>
      <w:proofErr w:type="spellStart"/>
      <w:r w:rsidR="0041354A">
        <w:rPr>
          <w:rFonts w:ascii="Times New Roman" w:hAnsi="Times New Roman" w:cs="Times New Roman"/>
          <w:sz w:val="28"/>
          <w:szCs w:val="28"/>
        </w:rPr>
        <w:t>Фредриха</w:t>
      </w:r>
      <w:proofErr w:type="spellEnd"/>
      <w:r w:rsidR="0041354A">
        <w:rPr>
          <w:rFonts w:ascii="Times New Roman" w:hAnsi="Times New Roman" w:cs="Times New Roman"/>
          <w:sz w:val="28"/>
          <w:szCs w:val="28"/>
        </w:rPr>
        <w:t xml:space="preserve"> Шера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C248A1">
        <w:rPr>
          <w:rFonts w:ascii="Times New Roman" w:hAnsi="Times New Roman" w:cs="Times New Roman"/>
          <w:sz w:val="28"/>
          <w:szCs w:val="28"/>
        </w:rPr>
        <w:t>6</w:t>
      </w:r>
    </w:p>
    <w:p w14:paraId="3FF53918" w14:textId="77777777" w:rsidR="00073992" w:rsidRDefault="008764FD" w:rsidP="00073992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4FD">
        <w:rPr>
          <w:rFonts w:ascii="Times New Roman" w:hAnsi="Times New Roman" w:cs="Times New Roman"/>
          <w:sz w:val="28"/>
          <w:szCs w:val="28"/>
        </w:rPr>
        <w:t>1.</w:t>
      </w:r>
      <w:r w:rsidR="0041354A">
        <w:rPr>
          <w:rFonts w:ascii="Times New Roman" w:hAnsi="Times New Roman" w:cs="Times New Roman"/>
          <w:sz w:val="28"/>
          <w:szCs w:val="28"/>
        </w:rPr>
        <w:t>1</w:t>
      </w:r>
      <w:r w:rsidRPr="008764FD">
        <w:rPr>
          <w:rFonts w:ascii="Times New Roman" w:hAnsi="Times New Roman" w:cs="Times New Roman"/>
          <w:sz w:val="28"/>
          <w:szCs w:val="28"/>
        </w:rPr>
        <w:t xml:space="preserve"> Немецкая </w:t>
      </w:r>
      <w:r w:rsidR="0041354A">
        <w:rPr>
          <w:rFonts w:ascii="Times New Roman" w:hAnsi="Times New Roman" w:cs="Times New Roman"/>
          <w:sz w:val="28"/>
          <w:szCs w:val="28"/>
        </w:rPr>
        <w:t>школа бухгалтерского учета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C248A1">
        <w:rPr>
          <w:rFonts w:ascii="Times New Roman" w:hAnsi="Times New Roman" w:cs="Times New Roman"/>
          <w:sz w:val="28"/>
          <w:szCs w:val="28"/>
        </w:rPr>
        <w:t>6</w:t>
      </w:r>
    </w:p>
    <w:p w14:paraId="3D9C369E" w14:textId="77777777" w:rsidR="00073992" w:rsidRDefault="0041354A" w:rsidP="00073992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764FD" w:rsidRPr="008764FD">
        <w:rPr>
          <w:rFonts w:ascii="Times New Roman" w:hAnsi="Times New Roman" w:cs="Times New Roman"/>
          <w:sz w:val="28"/>
          <w:szCs w:val="28"/>
        </w:rPr>
        <w:t xml:space="preserve"> Краткая </w:t>
      </w:r>
      <w:r>
        <w:rPr>
          <w:rFonts w:ascii="Times New Roman" w:hAnsi="Times New Roman" w:cs="Times New Roman"/>
          <w:sz w:val="28"/>
          <w:szCs w:val="28"/>
        </w:rPr>
        <w:t xml:space="preserve">биографическая справка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И.Ф.Шера</w:t>
      </w:r>
      <w:proofErr w:type="spellEnd"/>
      <w:r w:rsidR="00094EE2">
        <w:rPr>
          <w:rFonts w:ascii="Times New Roman" w:hAnsi="Times New Roman" w:cs="Times New Roman"/>
          <w:sz w:val="28"/>
          <w:szCs w:val="28"/>
        </w:rPr>
        <w:tab/>
      </w:r>
      <w:r w:rsidR="00590D85">
        <w:rPr>
          <w:rFonts w:ascii="Times New Roman" w:hAnsi="Times New Roman" w:cs="Times New Roman"/>
          <w:sz w:val="28"/>
          <w:szCs w:val="28"/>
        </w:rPr>
        <w:t>16</w:t>
      </w:r>
    </w:p>
    <w:p w14:paraId="2CE830A1" w14:textId="77777777" w:rsidR="00073992" w:rsidRDefault="0041354A" w:rsidP="00073992">
      <w:pPr>
        <w:tabs>
          <w:tab w:val="right" w:leader="dot" w:pos="9356"/>
        </w:tabs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094EE2">
        <w:rPr>
          <w:rFonts w:ascii="Times New Roman" w:hAnsi="Times New Roman" w:cs="Times New Roman"/>
          <w:sz w:val="28"/>
          <w:szCs w:val="28"/>
        </w:rPr>
        <w:t>Ба</w:t>
      </w:r>
      <w:r w:rsidR="008764FD" w:rsidRPr="008764FD">
        <w:rPr>
          <w:rFonts w:ascii="Times New Roman" w:hAnsi="Times New Roman" w:cs="Times New Roman"/>
          <w:sz w:val="28"/>
          <w:szCs w:val="28"/>
        </w:rPr>
        <w:t xml:space="preserve">лансовая теория </w:t>
      </w:r>
      <w:proofErr w:type="spellStart"/>
      <w:r w:rsidR="008764FD" w:rsidRPr="008764FD">
        <w:rPr>
          <w:rFonts w:ascii="Times New Roman" w:hAnsi="Times New Roman" w:cs="Times New Roman"/>
          <w:sz w:val="28"/>
          <w:szCs w:val="28"/>
        </w:rPr>
        <w:t>И.Ф.Шера</w:t>
      </w:r>
      <w:proofErr w:type="spellEnd"/>
      <w:r w:rsidR="008764FD" w:rsidRPr="008764FD">
        <w:rPr>
          <w:rFonts w:ascii="Times New Roman" w:hAnsi="Times New Roman" w:cs="Times New Roman"/>
          <w:sz w:val="28"/>
          <w:szCs w:val="28"/>
        </w:rPr>
        <w:t xml:space="preserve"> и ее роль </w:t>
      </w:r>
      <w:r>
        <w:rPr>
          <w:rFonts w:ascii="Times New Roman" w:hAnsi="Times New Roman" w:cs="Times New Roman"/>
          <w:sz w:val="28"/>
          <w:szCs w:val="28"/>
        </w:rPr>
        <w:t>в развитии</w:t>
      </w:r>
      <w:r w:rsidR="000739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бухгалтерского учёта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590D85">
        <w:rPr>
          <w:rFonts w:ascii="Times New Roman" w:hAnsi="Times New Roman" w:cs="Times New Roman"/>
          <w:sz w:val="28"/>
          <w:szCs w:val="28"/>
        </w:rPr>
        <w:t>18</w:t>
      </w:r>
    </w:p>
    <w:p w14:paraId="629E532C" w14:textId="77777777" w:rsidR="00073992" w:rsidRDefault="00073992" w:rsidP="00094EE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EE2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590D85">
        <w:rPr>
          <w:rFonts w:ascii="Times New Roman" w:hAnsi="Times New Roman" w:cs="Times New Roman"/>
          <w:sz w:val="28"/>
          <w:szCs w:val="28"/>
        </w:rPr>
        <w:t>23</w:t>
      </w:r>
    </w:p>
    <w:p w14:paraId="6EE9B226" w14:textId="77777777" w:rsidR="00AB2095" w:rsidRPr="008764FD" w:rsidRDefault="00AB2095" w:rsidP="00094EE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FD">
        <w:rPr>
          <w:rFonts w:ascii="Times New Roman" w:hAnsi="Times New Roman" w:cs="Times New Roman"/>
          <w:sz w:val="28"/>
          <w:szCs w:val="28"/>
        </w:rPr>
        <w:t>Заключение</w:t>
      </w:r>
      <w:r w:rsidR="00094EE2">
        <w:rPr>
          <w:rFonts w:ascii="Times New Roman" w:hAnsi="Times New Roman" w:cs="Times New Roman"/>
          <w:sz w:val="28"/>
          <w:szCs w:val="28"/>
        </w:rPr>
        <w:tab/>
      </w:r>
      <w:r w:rsidR="00590D85">
        <w:rPr>
          <w:rFonts w:ascii="Times New Roman" w:hAnsi="Times New Roman" w:cs="Times New Roman"/>
          <w:sz w:val="28"/>
          <w:szCs w:val="28"/>
        </w:rPr>
        <w:t>40</w:t>
      </w:r>
    </w:p>
    <w:p w14:paraId="16643C9D" w14:textId="77777777" w:rsidR="00AB2095" w:rsidRPr="008764FD" w:rsidRDefault="00094EE2" w:rsidP="00094EE2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>
        <w:rPr>
          <w:rFonts w:ascii="Times New Roman" w:hAnsi="Times New Roman" w:cs="Times New Roman"/>
          <w:sz w:val="28"/>
          <w:szCs w:val="28"/>
        </w:rPr>
        <w:tab/>
      </w:r>
      <w:r w:rsidR="00590D85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</w:p>
    <w:p w14:paraId="1E762097" w14:textId="77777777" w:rsidR="00AB2095" w:rsidRDefault="00AB2095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4CCF442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5C352AE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147BAB9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57D3190E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587523B9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0E850CB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0B703465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6A96C674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5484016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FCF4DB5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EE4D7B2" w14:textId="77777777" w:rsidR="00265415" w:rsidRDefault="00265415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6C339151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115ABF79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61703FED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A513F11" w14:textId="77777777" w:rsidR="006E64B8" w:rsidRDefault="006E64B8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09ED2C19" w14:textId="77777777" w:rsidR="00094EE2" w:rsidRDefault="00590D85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3C72C55">
          <v:rect id="Прямоугольник 1" o:spid="_x0000_s1027" style="position:absolute;margin-left:187.35pt;margin-top:26.8pt;width:97.2pt;height:59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" fillcolor="white [3212]" strokecolor="white [3212]" strokeweight="2pt">
            <v:path arrowok="t"/>
          </v:rect>
        </w:pict>
      </w:r>
    </w:p>
    <w:p w14:paraId="6AC1620B" w14:textId="77777777" w:rsidR="00094EE2" w:rsidRPr="006E64B8" w:rsidRDefault="00094EE2" w:rsidP="00A74CAA">
      <w:pPr>
        <w:tabs>
          <w:tab w:val="right" w:leader="dot" w:pos="9356"/>
        </w:tabs>
        <w:spacing w:after="0"/>
        <w:jc w:val="center"/>
        <w:rPr>
          <w:rFonts w:asciiTheme="majorHAnsi" w:hAnsiTheme="majorHAnsi" w:cs="Times New Roman"/>
          <w:sz w:val="32"/>
          <w:szCs w:val="28"/>
        </w:rPr>
      </w:pPr>
      <w:r w:rsidRPr="006E64B8">
        <w:rPr>
          <w:rFonts w:asciiTheme="majorHAnsi" w:hAnsiTheme="majorHAnsi" w:cs="Times New Roman"/>
          <w:sz w:val="32"/>
          <w:szCs w:val="28"/>
        </w:rPr>
        <w:lastRenderedPageBreak/>
        <w:t>ВВЕДЕНИЕ</w:t>
      </w:r>
    </w:p>
    <w:p w14:paraId="17DB2B39" w14:textId="77777777" w:rsidR="00094EE2" w:rsidRDefault="00094EE2" w:rsidP="00A74CAA">
      <w:pPr>
        <w:tabs>
          <w:tab w:val="right" w:leader="do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15DA69" w14:textId="77777777" w:rsidR="00094EE2" w:rsidRPr="00094EE2" w:rsidRDefault="00094EE2" w:rsidP="00A74CA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>В середине XIX столетия в таких странах как Италия, Франция, Шве</w:t>
      </w:r>
      <w:r w:rsidRPr="00094EE2">
        <w:rPr>
          <w:sz w:val="28"/>
        </w:rPr>
        <w:t>й</w:t>
      </w:r>
      <w:r w:rsidRPr="00094EE2">
        <w:rPr>
          <w:sz w:val="28"/>
        </w:rPr>
        <w:t>цария и Германия успешно развивалась практическая доктрина учета (счет</w:t>
      </w:r>
      <w:r w:rsidRPr="00094EE2">
        <w:rPr>
          <w:sz w:val="28"/>
        </w:rPr>
        <w:t>о</w:t>
      </w:r>
      <w:r w:rsidRPr="00094EE2">
        <w:rPr>
          <w:sz w:val="28"/>
        </w:rPr>
        <w:t>водство), возникла и наука о нем (счетоведение). Именно во второй половине XIX столетия, главным образом благодаря трудам таких ученых, как Ф. Ви</w:t>
      </w:r>
      <w:r w:rsidRPr="00094EE2">
        <w:rPr>
          <w:sz w:val="28"/>
        </w:rPr>
        <w:t>л</w:t>
      </w:r>
      <w:r w:rsidRPr="00094EE2">
        <w:rPr>
          <w:sz w:val="28"/>
        </w:rPr>
        <w:t xml:space="preserve">ла, </w:t>
      </w:r>
      <w:proofErr w:type="spellStart"/>
      <w:r w:rsidRPr="00094EE2">
        <w:rPr>
          <w:sz w:val="28"/>
        </w:rPr>
        <w:t>Д.Чербони</w:t>
      </w:r>
      <w:proofErr w:type="spellEnd"/>
      <w:r w:rsidRPr="00094EE2">
        <w:rPr>
          <w:sz w:val="28"/>
        </w:rPr>
        <w:t xml:space="preserve">, Ф. Беста, И. </w:t>
      </w:r>
      <w:proofErr w:type="spellStart"/>
      <w:r w:rsidRPr="00094EE2">
        <w:rPr>
          <w:sz w:val="28"/>
        </w:rPr>
        <w:t>Шротт</w:t>
      </w:r>
      <w:proofErr w:type="spellEnd"/>
      <w:r w:rsidRPr="00094EE2">
        <w:rPr>
          <w:sz w:val="28"/>
        </w:rPr>
        <w:t xml:space="preserve">, Ф. </w:t>
      </w:r>
      <w:proofErr w:type="spellStart"/>
      <w:r w:rsidRPr="00094EE2">
        <w:rPr>
          <w:sz w:val="28"/>
        </w:rPr>
        <w:t>Гюгли</w:t>
      </w:r>
      <w:proofErr w:type="spellEnd"/>
      <w:r w:rsidRPr="00094EE2">
        <w:rPr>
          <w:sz w:val="28"/>
        </w:rPr>
        <w:t xml:space="preserve">, И. Ф. Шер, Э. </w:t>
      </w:r>
      <w:proofErr w:type="spellStart"/>
      <w:r w:rsidRPr="00094EE2">
        <w:rPr>
          <w:sz w:val="28"/>
        </w:rPr>
        <w:t>Леоте</w:t>
      </w:r>
      <w:proofErr w:type="spellEnd"/>
      <w:r w:rsidRPr="00094EE2">
        <w:rPr>
          <w:sz w:val="28"/>
        </w:rPr>
        <w:t xml:space="preserve"> и А. </w:t>
      </w:r>
      <w:proofErr w:type="spellStart"/>
      <w:r w:rsidRPr="00094EE2">
        <w:rPr>
          <w:sz w:val="28"/>
        </w:rPr>
        <w:t>Гил</w:t>
      </w:r>
      <w:r w:rsidRPr="00094EE2">
        <w:rPr>
          <w:sz w:val="28"/>
        </w:rPr>
        <w:t>ь</w:t>
      </w:r>
      <w:r w:rsidRPr="00094EE2">
        <w:rPr>
          <w:sz w:val="28"/>
        </w:rPr>
        <w:t>бо</w:t>
      </w:r>
      <w:proofErr w:type="spellEnd"/>
      <w:r w:rsidRPr="00094EE2">
        <w:rPr>
          <w:sz w:val="28"/>
        </w:rPr>
        <w:t xml:space="preserve">, а также русских ученых </w:t>
      </w:r>
      <w:r w:rsidR="006E64B8">
        <w:rPr>
          <w:sz w:val="28"/>
        </w:rPr>
        <w:t>—</w:t>
      </w:r>
      <w:r w:rsidRPr="00094EE2">
        <w:rPr>
          <w:sz w:val="28"/>
        </w:rPr>
        <w:t xml:space="preserve"> энтузиастов (Ф. В. </w:t>
      </w:r>
      <w:proofErr w:type="spellStart"/>
      <w:r w:rsidRPr="00094EE2">
        <w:rPr>
          <w:sz w:val="28"/>
        </w:rPr>
        <w:t>Езерский</w:t>
      </w:r>
      <w:proofErr w:type="spellEnd"/>
      <w:r w:rsidRPr="00094EE2">
        <w:rPr>
          <w:sz w:val="28"/>
        </w:rPr>
        <w:t xml:space="preserve">, </w:t>
      </w:r>
      <w:proofErr w:type="spellStart"/>
      <w:r w:rsidRPr="00094EE2">
        <w:rPr>
          <w:sz w:val="28"/>
        </w:rPr>
        <w:t>А.М.Вольф</w:t>
      </w:r>
      <w:proofErr w:type="spellEnd"/>
      <w:r w:rsidRPr="00094EE2">
        <w:rPr>
          <w:sz w:val="28"/>
        </w:rPr>
        <w:t xml:space="preserve">, Н. И. Попов, Л. И. </w:t>
      </w:r>
      <w:proofErr w:type="spellStart"/>
      <w:r w:rsidRPr="00094EE2">
        <w:rPr>
          <w:sz w:val="28"/>
        </w:rPr>
        <w:t>Гомберг</w:t>
      </w:r>
      <w:proofErr w:type="spellEnd"/>
      <w:r w:rsidRPr="00094EE2">
        <w:rPr>
          <w:sz w:val="28"/>
        </w:rPr>
        <w:t xml:space="preserve">), родилась новая наука - бухгалтерия, или, как ее назовет </w:t>
      </w:r>
      <w:proofErr w:type="spellStart"/>
      <w:r w:rsidRPr="00094EE2">
        <w:rPr>
          <w:sz w:val="28"/>
        </w:rPr>
        <w:t>Е.Е.Сиверс</w:t>
      </w:r>
      <w:proofErr w:type="spellEnd"/>
      <w:r w:rsidRPr="00094EE2">
        <w:rPr>
          <w:sz w:val="28"/>
        </w:rPr>
        <w:t>, счетоведение.</w:t>
      </w:r>
    </w:p>
    <w:p w14:paraId="3768CA88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>С начала XIX в. в итальянском учете наметились две тенденции: первая выводила учет из отношений, возникающих в связи с движением и хранен</w:t>
      </w:r>
      <w:r w:rsidRPr="00094EE2">
        <w:rPr>
          <w:sz w:val="28"/>
        </w:rPr>
        <w:t>и</w:t>
      </w:r>
      <w:r w:rsidRPr="00094EE2">
        <w:rPr>
          <w:sz w:val="28"/>
        </w:rPr>
        <w:t>ем ценностей (юридическое направление), и вторая, основанная на учете ценностей (экономическое направление). В Италии к началу XX в. так увле</w:t>
      </w:r>
      <w:r w:rsidRPr="00094EE2">
        <w:rPr>
          <w:sz w:val="28"/>
        </w:rPr>
        <w:t>к</w:t>
      </w:r>
      <w:r w:rsidRPr="00094EE2">
        <w:rPr>
          <w:sz w:val="28"/>
        </w:rPr>
        <w:t>лись наукой, что вместо одной бухгалтерии (счетоведения) стали выделять три:</w:t>
      </w:r>
    </w:p>
    <w:p w14:paraId="4A2E9BD2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 xml:space="preserve">1) </w:t>
      </w:r>
      <w:proofErr w:type="spellStart"/>
      <w:r w:rsidRPr="00094EE2">
        <w:rPr>
          <w:sz w:val="28"/>
        </w:rPr>
        <w:t>логисмология</w:t>
      </w:r>
      <w:proofErr w:type="spellEnd"/>
      <w:r w:rsidR="006E64B8">
        <w:rPr>
          <w:sz w:val="28"/>
        </w:rPr>
        <w:t>—</w:t>
      </w:r>
      <w:r w:rsidRPr="00094EE2">
        <w:rPr>
          <w:sz w:val="28"/>
        </w:rPr>
        <w:t xml:space="preserve">учение о </w:t>
      </w:r>
      <w:proofErr w:type="spellStart"/>
      <w:r w:rsidRPr="00094EE2">
        <w:rPr>
          <w:sz w:val="28"/>
        </w:rPr>
        <w:t>бухгалтерких</w:t>
      </w:r>
      <w:proofErr w:type="spellEnd"/>
      <w:r w:rsidRPr="00094EE2">
        <w:rPr>
          <w:sz w:val="28"/>
        </w:rPr>
        <w:t xml:space="preserve"> счетах;</w:t>
      </w:r>
    </w:p>
    <w:p w14:paraId="791CAE03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 xml:space="preserve">2) статмология </w:t>
      </w:r>
      <w:r w:rsidR="006E64B8">
        <w:rPr>
          <w:sz w:val="28"/>
        </w:rPr>
        <w:t>—</w:t>
      </w:r>
      <w:r w:rsidRPr="00094EE2">
        <w:rPr>
          <w:sz w:val="28"/>
        </w:rPr>
        <w:t xml:space="preserve"> учение о бухгалтерском балансе;</w:t>
      </w:r>
    </w:p>
    <w:p w14:paraId="5C4CAA6A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 xml:space="preserve">3) </w:t>
      </w:r>
      <w:proofErr w:type="spellStart"/>
      <w:r w:rsidRPr="00094EE2">
        <w:rPr>
          <w:sz w:val="28"/>
        </w:rPr>
        <w:t>леммалогия</w:t>
      </w:r>
      <w:proofErr w:type="spellEnd"/>
      <w:r w:rsidR="00E0737C">
        <w:rPr>
          <w:sz w:val="28"/>
        </w:rPr>
        <w:t xml:space="preserve"> </w:t>
      </w:r>
      <w:r w:rsidR="006E64B8">
        <w:rPr>
          <w:sz w:val="28"/>
        </w:rPr>
        <w:t>—</w:t>
      </w:r>
      <w:r w:rsidR="00E0737C">
        <w:rPr>
          <w:sz w:val="28"/>
        </w:rPr>
        <w:t xml:space="preserve"> </w:t>
      </w:r>
      <w:r w:rsidRPr="00094EE2">
        <w:rPr>
          <w:sz w:val="28"/>
        </w:rPr>
        <w:t>учение об остатках.</w:t>
      </w:r>
    </w:p>
    <w:p w14:paraId="04329222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>Бухгалтерская отчетность</w:t>
      </w:r>
      <w:r w:rsidR="006E64B8">
        <w:rPr>
          <w:sz w:val="28"/>
        </w:rPr>
        <w:t xml:space="preserve"> —</w:t>
      </w:r>
      <w:r w:rsidRPr="00094EE2">
        <w:rPr>
          <w:sz w:val="28"/>
        </w:rPr>
        <w:t xml:space="preserve"> это практически единственно возможный для внешнего пользователя источник информации о финансовом положении предприятия. Одно из основных положений бухгалтерского учета состоит в том, что в качестве центрального элемента бухгалтерской отчетности пре</w:t>
      </w:r>
      <w:r w:rsidRPr="00094EE2">
        <w:rPr>
          <w:sz w:val="28"/>
        </w:rPr>
        <w:t>д</w:t>
      </w:r>
      <w:r w:rsidRPr="00094EE2">
        <w:rPr>
          <w:sz w:val="28"/>
        </w:rPr>
        <w:t>приятия рассматривается бухгалтерский баланс.</w:t>
      </w:r>
    </w:p>
    <w:p w14:paraId="231CCBDD" w14:textId="77777777" w:rsid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t>Бухгалтеры Германии, Австро-Венгрии и германоязычной Швейцарии составляли как бы единую общность. Состояние теории здесь было на сра</w:t>
      </w:r>
      <w:r w:rsidRPr="00094EE2">
        <w:rPr>
          <w:sz w:val="28"/>
        </w:rPr>
        <w:t>в</w:t>
      </w:r>
      <w:r w:rsidRPr="00094EE2">
        <w:rPr>
          <w:sz w:val="28"/>
        </w:rPr>
        <w:t>нительно низком уровне. Дискуссия о целях составления бухгалтерского б</w:t>
      </w:r>
      <w:r w:rsidRPr="00094EE2">
        <w:rPr>
          <w:sz w:val="28"/>
        </w:rPr>
        <w:t>а</w:t>
      </w:r>
      <w:r w:rsidRPr="00094EE2">
        <w:rPr>
          <w:sz w:val="28"/>
        </w:rPr>
        <w:t>ланса в начале XX века легла в основу развития направления теории бухга</w:t>
      </w:r>
      <w:r w:rsidRPr="00094EE2">
        <w:rPr>
          <w:sz w:val="28"/>
        </w:rPr>
        <w:t>л</w:t>
      </w:r>
      <w:r w:rsidRPr="00094EE2">
        <w:rPr>
          <w:sz w:val="28"/>
        </w:rPr>
        <w:t xml:space="preserve">терского учета, которую называют </w:t>
      </w:r>
      <w:proofErr w:type="spellStart"/>
      <w:r w:rsidRPr="00094EE2">
        <w:rPr>
          <w:sz w:val="28"/>
        </w:rPr>
        <w:t>балансоведением</w:t>
      </w:r>
      <w:proofErr w:type="spellEnd"/>
      <w:r w:rsidRPr="00094EE2">
        <w:rPr>
          <w:sz w:val="28"/>
        </w:rPr>
        <w:t>.</w:t>
      </w:r>
    </w:p>
    <w:p w14:paraId="22C5A8E4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94EE2">
        <w:rPr>
          <w:sz w:val="28"/>
        </w:rPr>
        <w:lastRenderedPageBreak/>
        <w:t>В самом конце XIX и в начале XX в. родилось оригинальное направл</w:t>
      </w:r>
      <w:r w:rsidRPr="00094EE2">
        <w:rPr>
          <w:sz w:val="28"/>
        </w:rPr>
        <w:t>е</w:t>
      </w:r>
      <w:r w:rsidRPr="00094EE2">
        <w:rPr>
          <w:sz w:val="28"/>
        </w:rPr>
        <w:t xml:space="preserve">ние </w:t>
      </w:r>
      <w:r w:rsidR="006E64B8">
        <w:rPr>
          <w:sz w:val="28"/>
        </w:rPr>
        <w:t>—</w:t>
      </w:r>
      <w:proofErr w:type="spellStart"/>
      <w:r w:rsidRPr="00094EE2">
        <w:rPr>
          <w:sz w:val="28"/>
        </w:rPr>
        <w:t>балансоведение</w:t>
      </w:r>
      <w:proofErr w:type="spellEnd"/>
      <w:r w:rsidRPr="00094EE2">
        <w:rPr>
          <w:sz w:val="28"/>
        </w:rPr>
        <w:t xml:space="preserve">. Возникновение </w:t>
      </w:r>
      <w:proofErr w:type="spellStart"/>
      <w:r w:rsidRPr="00094EE2">
        <w:rPr>
          <w:sz w:val="28"/>
        </w:rPr>
        <w:t>балансоведения</w:t>
      </w:r>
      <w:proofErr w:type="spellEnd"/>
      <w:r w:rsidRPr="00094EE2">
        <w:rPr>
          <w:sz w:val="28"/>
        </w:rPr>
        <w:t xml:space="preserve"> было обусловлено пропагандой баланса как основополагающей исходной концепции бухгалт</w:t>
      </w:r>
      <w:r w:rsidRPr="00094EE2">
        <w:rPr>
          <w:sz w:val="28"/>
        </w:rPr>
        <w:t>е</w:t>
      </w:r>
      <w:r w:rsidRPr="00094EE2">
        <w:rPr>
          <w:sz w:val="28"/>
        </w:rPr>
        <w:t>рии (Шер), и, что особенно важно отметить, деятельностью крупных юр</w:t>
      </w:r>
      <w:r w:rsidRPr="00094EE2">
        <w:rPr>
          <w:sz w:val="28"/>
        </w:rPr>
        <w:t>и</w:t>
      </w:r>
      <w:r w:rsidRPr="00094EE2">
        <w:rPr>
          <w:sz w:val="28"/>
        </w:rPr>
        <w:t>стов, создававших специальную отрасль права</w:t>
      </w:r>
      <w:r w:rsidR="006E64B8">
        <w:rPr>
          <w:sz w:val="28"/>
        </w:rPr>
        <w:t xml:space="preserve"> —</w:t>
      </w:r>
      <w:r w:rsidRPr="00094EE2">
        <w:rPr>
          <w:sz w:val="28"/>
        </w:rPr>
        <w:t xml:space="preserve"> балансовое право (</w:t>
      </w:r>
      <w:proofErr w:type="spellStart"/>
      <w:r w:rsidRPr="00094EE2">
        <w:rPr>
          <w:sz w:val="28"/>
        </w:rPr>
        <w:t>Штауб</w:t>
      </w:r>
      <w:proofErr w:type="spellEnd"/>
      <w:r w:rsidRPr="00094EE2">
        <w:rPr>
          <w:sz w:val="28"/>
        </w:rPr>
        <w:t>, Рем, Симон).</w:t>
      </w:r>
    </w:p>
    <w:p w14:paraId="13ECF0DF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 w:rsidRPr="00094EE2">
        <w:rPr>
          <w:sz w:val="28"/>
        </w:rPr>
        <w:t>Иоган</w:t>
      </w:r>
      <w:proofErr w:type="spellEnd"/>
      <w:r w:rsidRPr="00094EE2">
        <w:rPr>
          <w:sz w:val="28"/>
        </w:rPr>
        <w:t xml:space="preserve"> Фридрих Шер </w:t>
      </w:r>
      <w:r w:rsidR="006E64B8">
        <w:rPr>
          <w:sz w:val="28"/>
        </w:rPr>
        <w:t>—</w:t>
      </w:r>
      <w:r w:rsidRPr="00094EE2">
        <w:rPr>
          <w:sz w:val="28"/>
        </w:rPr>
        <w:t xml:space="preserve"> самый известный бухгалтер. К концу XIX в. большинстве стран Европы бухгалтеры пришли к выводу, что обрели, нак</w:t>
      </w:r>
      <w:r w:rsidRPr="00094EE2">
        <w:rPr>
          <w:sz w:val="28"/>
        </w:rPr>
        <w:t>о</w:t>
      </w:r>
      <w:r w:rsidRPr="00094EE2">
        <w:rPr>
          <w:sz w:val="28"/>
        </w:rPr>
        <w:t>нец, самую законченную и совершенную науку. Большинство из</w:t>
      </w:r>
      <w:r>
        <w:rPr>
          <w:sz w:val="28"/>
        </w:rPr>
        <w:t xml:space="preserve"> их свято в</w:t>
      </w:r>
      <w:r>
        <w:rPr>
          <w:sz w:val="28"/>
        </w:rPr>
        <w:t>е</w:t>
      </w:r>
      <w:r>
        <w:rPr>
          <w:sz w:val="28"/>
        </w:rPr>
        <w:t>рило, что Шер (1846</w:t>
      </w:r>
      <w:r w:rsidRPr="00094EE2">
        <w:rPr>
          <w:sz w:val="28"/>
        </w:rPr>
        <w:t>-1924) казал в ней последнее слово. Швейцарский уч</w:t>
      </w:r>
      <w:r w:rsidRPr="00094EE2">
        <w:rPr>
          <w:sz w:val="28"/>
        </w:rPr>
        <w:t>е</w:t>
      </w:r>
      <w:r w:rsidRPr="00094EE2">
        <w:rPr>
          <w:sz w:val="28"/>
        </w:rPr>
        <w:t>ный утверждал, что бухгалтерия есть историография хозяйственной жизни, изложенная по законам систематизации. Он считал, что «предметом бухга</w:t>
      </w:r>
      <w:r w:rsidRPr="00094EE2">
        <w:rPr>
          <w:sz w:val="28"/>
        </w:rPr>
        <w:t>л</w:t>
      </w:r>
      <w:r w:rsidRPr="00094EE2">
        <w:rPr>
          <w:sz w:val="28"/>
        </w:rPr>
        <w:t>терии могут быть только совершившиеся внутренние и внешние хозяйстве</w:t>
      </w:r>
      <w:r w:rsidRPr="00094EE2">
        <w:rPr>
          <w:sz w:val="28"/>
        </w:rPr>
        <w:t>н</w:t>
      </w:r>
      <w:r w:rsidRPr="00094EE2">
        <w:rPr>
          <w:sz w:val="28"/>
        </w:rPr>
        <w:t>ные и правовые факты». Главную свою работу он посвятил науке выявление результатов хозяйственной деятельности.</w:t>
      </w:r>
    </w:p>
    <w:p w14:paraId="03E15DC7" w14:textId="77777777" w:rsidR="00094EE2" w:rsidRPr="00094EE2" w:rsidRDefault="00094EE2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Объект исследования курсовой работы</w:t>
      </w:r>
      <w:r w:rsidR="00E0737C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6E64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— б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алансовая теория Шера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14:paraId="77D748B2" w14:textId="77777777" w:rsidR="00094EE2" w:rsidRPr="00094EE2" w:rsidRDefault="00094EE2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Предмет исследования</w:t>
      </w:r>
      <w:r w:rsidR="00E0737C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6E64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—</w:t>
      </w:r>
      <w:r w:rsidR="00E073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роль в развитии бухгалтерского учета теории Шера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14:paraId="190CD7B7" w14:textId="77777777" w:rsidR="00094EE2" w:rsidRPr="00094EE2" w:rsidRDefault="00094EE2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Цель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курсовой работы </w:t>
      </w:r>
      <w:r w:rsidR="006E64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— 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балансовой теория Шера и ее роли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развитии бухгалтерского учета. </w:t>
      </w:r>
    </w:p>
    <w:p w14:paraId="1CBC557C" w14:textId="77777777" w:rsidR="00094EE2" w:rsidRPr="00094EE2" w:rsidRDefault="00094EE2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 xml:space="preserve">Задачи 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курсовой работы: </w:t>
      </w:r>
    </w:p>
    <w:p w14:paraId="00282CE6" w14:textId="77777777" w:rsidR="00094EE2" w:rsidRPr="00094EE2" w:rsidRDefault="00366783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— о</w:t>
      </w:r>
      <w:r w:rsidR="00094EE2"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пределить цели англо-американской школы бухгалтерского учета и основные идеи для ее достижения;</w:t>
      </w:r>
      <w:r w:rsidR="00094EE2"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14:paraId="204F2589" w14:textId="77777777" w:rsidR="00094EE2" w:rsidRDefault="00366783" w:rsidP="00094EE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094EE2">
        <w:rPr>
          <w:rFonts w:ascii="Times New Roman" w:hAnsi="Times New Roman" w:cs="Times New Roman"/>
          <w:sz w:val="28"/>
          <w:szCs w:val="28"/>
        </w:rPr>
        <w:t>ассмотреть немецкую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E2">
        <w:rPr>
          <w:rFonts w:ascii="Times New Roman" w:hAnsi="Times New Roman" w:cs="Times New Roman"/>
          <w:sz w:val="28"/>
          <w:szCs w:val="28"/>
        </w:rPr>
        <w:t>школу бухгалтерского учета в целом;</w:t>
      </w:r>
      <w:r w:rsidR="00094EE2">
        <w:rPr>
          <w:rFonts w:ascii="Times New Roman" w:hAnsi="Times New Roman" w:cs="Times New Roman"/>
          <w:sz w:val="28"/>
          <w:szCs w:val="28"/>
        </w:rPr>
        <w:tab/>
      </w:r>
    </w:p>
    <w:p w14:paraId="175FB22B" w14:textId="77777777" w:rsidR="00094EE2" w:rsidRDefault="00366783" w:rsidP="00094EE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</w:t>
      </w:r>
      <w:r w:rsidR="00094EE2">
        <w:rPr>
          <w:rFonts w:ascii="Times New Roman" w:hAnsi="Times New Roman" w:cs="Times New Roman"/>
          <w:sz w:val="28"/>
          <w:szCs w:val="28"/>
        </w:rPr>
        <w:t>ать краткую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E2">
        <w:rPr>
          <w:rFonts w:ascii="Times New Roman" w:hAnsi="Times New Roman" w:cs="Times New Roman"/>
          <w:sz w:val="28"/>
          <w:szCs w:val="28"/>
        </w:rPr>
        <w:t xml:space="preserve">биографическую справку </w:t>
      </w:r>
      <w:proofErr w:type="spellStart"/>
      <w:r w:rsidR="00094EE2">
        <w:rPr>
          <w:rFonts w:ascii="Times New Roman" w:hAnsi="Times New Roman" w:cs="Times New Roman"/>
          <w:sz w:val="28"/>
          <w:szCs w:val="28"/>
        </w:rPr>
        <w:t>И.Ф.Шера</w:t>
      </w:r>
      <w:proofErr w:type="spellEnd"/>
      <w:r w:rsidR="00094EE2">
        <w:rPr>
          <w:rFonts w:ascii="Times New Roman" w:hAnsi="Times New Roman" w:cs="Times New Roman"/>
          <w:sz w:val="28"/>
          <w:szCs w:val="28"/>
        </w:rPr>
        <w:t>;</w:t>
      </w:r>
      <w:r w:rsidR="00094EE2">
        <w:rPr>
          <w:rFonts w:ascii="Times New Roman" w:hAnsi="Times New Roman" w:cs="Times New Roman"/>
          <w:sz w:val="28"/>
          <w:szCs w:val="28"/>
        </w:rPr>
        <w:tab/>
      </w:r>
    </w:p>
    <w:p w14:paraId="4D42E2BA" w14:textId="77777777" w:rsidR="00094EE2" w:rsidRDefault="00366783" w:rsidP="00094EE2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094EE2">
        <w:rPr>
          <w:rFonts w:ascii="Times New Roman" w:hAnsi="Times New Roman" w:cs="Times New Roman"/>
          <w:sz w:val="28"/>
          <w:szCs w:val="28"/>
        </w:rPr>
        <w:t>ассмотреть балансовую теорию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E2" w:rsidRPr="008764FD">
        <w:rPr>
          <w:rFonts w:ascii="Times New Roman" w:hAnsi="Times New Roman" w:cs="Times New Roman"/>
          <w:sz w:val="28"/>
          <w:szCs w:val="28"/>
        </w:rPr>
        <w:t>И.Ф.Шера</w:t>
      </w:r>
      <w:proofErr w:type="spellEnd"/>
      <w:r w:rsidR="00094EE2" w:rsidRPr="008764FD">
        <w:rPr>
          <w:rFonts w:ascii="Times New Roman" w:hAnsi="Times New Roman" w:cs="Times New Roman"/>
          <w:sz w:val="28"/>
          <w:szCs w:val="28"/>
        </w:rPr>
        <w:t xml:space="preserve"> и ее роль </w:t>
      </w:r>
      <w:r w:rsidR="00094EE2">
        <w:rPr>
          <w:rFonts w:ascii="Times New Roman" w:hAnsi="Times New Roman" w:cs="Times New Roman"/>
          <w:sz w:val="28"/>
          <w:szCs w:val="28"/>
        </w:rPr>
        <w:t>в развитии бу</w:t>
      </w:r>
      <w:r w:rsidR="00094EE2">
        <w:rPr>
          <w:rFonts w:ascii="Times New Roman" w:hAnsi="Times New Roman" w:cs="Times New Roman"/>
          <w:sz w:val="28"/>
          <w:szCs w:val="28"/>
        </w:rPr>
        <w:t>х</w:t>
      </w:r>
      <w:r w:rsidR="00094EE2">
        <w:rPr>
          <w:rFonts w:ascii="Times New Roman" w:hAnsi="Times New Roman" w:cs="Times New Roman"/>
          <w:sz w:val="28"/>
          <w:szCs w:val="28"/>
        </w:rPr>
        <w:t>галтерского учёта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0E1E0" w14:textId="77777777" w:rsidR="00094EE2" w:rsidRPr="00094EE2" w:rsidRDefault="00094EE2" w:rsidP="0076664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</w:t>
      </w:r>
      <w:r w:rsidR="006E64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тика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представленной курсовой работы изучена различными авт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рами с разных позиций. При написании курсовой работы была использована литература таких авторов, как 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Бабаев Ю.А.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Гиляровский Л.Т.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Кондраков Н.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П.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Кутер</w:t>
      </w:r>
      <w:proofErr w:type="spellEnd"/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М.И.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В.Р. Банк, А.А. Солоненко, Т.А. Смелова, Б.А. Карташов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Соколов Я.В., </w:t>
      </w:r>
      <w:r w:rsidR="0076664E" w:rsidRP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Соболевская А.Н. </w:t>
      </w:r>
      <w:r w:rsidR="007666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других авторов.</w:t>
      </w:r>
    </w:p>
    <w:p w14:paraId="2EE5FBDC" w14:textId="77777777" w:rsidR="00094EE2" w:rsidRPr="00094EE2" w:rsidRDefault="00094EE2" w:rsidP="00094E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EE2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  <w:lang w:eastAsia="ru-RU"/>
        </w:rPr>
        <w:t>Практическая значимость курсовой работы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заключается в том, что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необходимо изучить прошлый опыт бухгалтерии, чтобы сформировать новые суждения и методы бухгалтерского учета</w:t>
      </w:r>
      <w:r w:rsidRPr="00094E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7FBE437" w14:textId="77777777" w:rsidR="00094EE2" w:rsidRPr="00094EE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14:paraId="256EDBC9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8F284A3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7AD73A27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DDEDB50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59904A54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0F80502F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4890E27B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794D667E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961D980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9E1C25E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54EA52D5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C78A88B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7BE6BD4D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5DF926E3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A55AC4E" w14:textId="77777777" w:rsidR="00420F63" w:rsidRDefault="00420F63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03BFFE03" w14:textId="77777777" w:rsidR="00420F63" w:rsidRDefault="00420F63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77806C1D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14C08920" w14:textId="77777777" w:rsidR="0076664E" w:rsidRDefault="0076664E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9595C61" w14:textId="77777777" w:rsidR="006E64B8" w:rsidRDefault="006E64B8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3439C137" w14:textId="77777777" w:rsidR="00094EE2" w:rsidRDefault="00094EE2" w:rsidP="00094EE2">
      <w:pPr>
        <w:tabs>
          <w:tab w:val="right" w:leader="dot" w:pos="9356"/>
        </w:tabs>
        <w:rPr>
          <w:rFonts w:ascii="Times New Roman" w:hAnsi="Times New Roman" w:cs="Times New Roman"/>
          <w:sz w:val="28"/>
          <w:szCs w:val="28"/>
        </w:rPr>
      </w:pPr>
    </w:p>
    <w:p w14:paraId="26B63BDD" w14:textId="77777777" w:rsidR="00094EE2" w:rsidRPr="008A7636" w:rsidRDefault="008A7636" w:rsidP="008A7636">
      <w:pPr>
        <w:tabs>
          <w:tab w:val="right" w:leader="dot" w:pos="9356"/>
        </w:tabs>
        <w:spacing w:after="180" w:line="360" w:lineRule="auto"/>
        <w:ind w:firstLine="709"/>
        <w:rPr>
          <w:rFonts w:asciiTheme="majorHAnsi" w:hAnsiTheme="majorHAnsi" w:cs="Times New Roman"/>
          <w:sz w:val="32"/>
          <w:szCs w:val="32"/>
        </w:rPr>
      </w:pPr>
      <w:r w:rsidRPr="008A7636">
        <w:rPr>
          <w:rFonts w:asciiTheme="majorHAnsi" w:hAnsiTheme="majorHAnsi" w:cs="Times New Roman"/>
          <w:sz w:val="32"/>
          <w:szCs w:val="32"/>
        </w:rPr>
        <w:lastRenderedPageBreak/>
        <w:t xml:space="preserve">1 </w:t>
      </w:r>
      <w:r w:rsidR="00631446">
        <w:rPr>
          <w:rFonts w:asciiTheme="majorHAnsi" w:hAnsiTheme="majorHAnsi" w:cs="Times New Roman"/>
          <w:sz w:val="32"/>
          <w:szCs w:val="32"/>
        </w:rPr>
        <w:t>О</w:t>
      </w:r>
      <w:r w:rsidR="00094EE2" w:rsidRPr="008A7636">
        <w:rPr>
          <w:rFonts w:asciiTheme="majorHAnsi" w:hAnsiTheme="majorHAnsi" w:cs="Times New Roman"/>
          <w:sz w:val="32"/>
          <w:szCs w:val="32"/>
        </w:rPr>
        <w:t xml:space="preserve">сновы </w:t>
      </w:r>
      <w:r w:rsidR="00631446">
        <w:rPr>
          <w:rFonts w:asciiTheme="majorHAnsi" w:hAnsiTheme="majorHAnsi" w:cs="Times New Roman"/>
          <w:sz w:val="32"/>
          <w:szCs w:val="32"/>
        </w:rPr>
        <w:t xml:space="preserve">бухгалтерской </w:t>
      </w:r>
      <w:r w:rsidR="00094EE2" w:rsidRPr="008A7636">
        <w:rPr>
          <w:rFonts w:asciiTheme="majorHAnsi" w:hAnsiTheme="majorHAnsi" w:cs="Times New Roman"/>
          <w:sz w:val="32"/>
          <w:szCs w:val="32"/>
        </w:rPr>
        <w:t xml:space="preserve">теории Иоганна </w:t>
      </w:r>
      <w:proofErr w:type="spellStart"/>
      <w:r w:rsidR="00094EE2" w:rsidRPr="008A7636">
        <w:rPr>
          <w:rFonts w:asciiTheme="majorHAnsi" w:hAnsiTheme="majorHAnsi" w:cs="Times New Roman"/>
          <w:sz w:val="32"/>
          <w:szCs w:val="32"/>
        </w:rPr>
        <w:t>Фредриха</w:t>
      </w:r>
      <w:proofErr w:type="spellEnd"/>
      <w:r w:rsidR="00094EE2" w:rsidRPr="008A7636">
        <w:rPr>
          <w:rFonts w:asciiTheme="majorHAnsi" w:hAnsiTheme="majorHAnsi" w:cs="Times New Roman"/>
          <w:sz w:val="32"/>
          <w:szCs w:val="32"/>
        </w:rPr>
        <w:t xml:space="preserve"> Шера</w:t>
      </w:r>
    </w:p>
    <w:p w14:paraId="382361CE" w14:textId="77777777" w:rsidR="00A308B1" w:rsidRPr="008A7636" w:rsidRDefault="00094EE2" w:rsidP="008A7636">
      <w:pPr>
        <w:tabs>
          <w:tab w:val="right" w:leader="dot" w:pos="9356"/>
        </w:tabs>
        <w:spacing w:before="360" w:after="360" w:line="360" w:lineRule="auto"/>
        <w:ind w:left="709"/>
        <w:rPr>
          <w:rFonts w:asciiTheme="majorHAnsi" w:hAnsiTheme="majorHAnsi" w:cs="Times New Roman"/>
          <w:sz w:val="28"/>
          <w:szCs w:val="28"/>
        </w:rPr>
      </w:pPr>
      <w:r w:rsidRPr="008A7636">
        <w:rPr>
          <w:rFonts w:asciiTheme="majorHAnsi" w:hAnsiTheme="majorHAnsi" w:cs="Times New Roman"/>
          <w:sz w:val="28"/>
          <w:szCs w:val="28"/>
        </w:rPr>
        <w:t>1.1 Немецкая школа бухгалтерского учета</w:t>
      </w:r>
    </w:p>
    <w:p w14:paraId="406BF17B" w14:textId="77777777" w:rsidR="00094EE2" w:rsidRPr="00B33898" w:rsidRDefault="00B33898" w:rsidP="00A74CA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EE2" w:rsidRPr="00B33898">
        <w:rPr>
          <w:sz w:val="28"/>
          <w:szCs w:val="28"/>
        </w:rPr>
        <w:t>собенность</w:t>
      </w:r>
      <w:r>
        <w:rPr>
          <w:sz w:val="28"/>
          <w:szCs w:val="28"/>
        </w:rPr>
        <w:t>ю</w:t>
      </w:r>
      <w:r w:rsidR="00094EE2" w:rsidRPr="00B33898">
        <w:rPr>
          <w:sz w:val="28"/>
          <w:szCs w:val="28"/>
        </w:rPr>
        <w:t xml:space="preserve"> немецкой школы бух</w:t>
      </w:r>
      <w:r>
        <w:rPr>
          <w:sz w:val="28"/>
          <w:szCs w:val="28"/>
        </w:rPr>
        <w:t>галтерского учета является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ученых более досконально</w:t>
      </w:r>
      <w:r w:rsidR="00094EE2" w:rsidRPr="00B33898">
        <w:rPr>
          <w:sz w:val="28"/>
          <w:szCs w:val="28"/>
        </w:rPr>
        <w:t xml:space="preserve"> изучить процедурную сторону учета. </w:t>
      </w:r>
      <w:r>
        <w:rPr>
          <w:sz w:val="28"/>
          <w:szCs w:val="28"/>
        </w:rPr>
        <w:t>Также для данной школы свойственно четкое разграничение</w:t>
      </w:r>
      <w:r w:rsidR="00094EE2" w:rsidRPr="00B33898">
        <w:rPr>
          <w:sz w:val="28"/>
          <w:szCs w:val="28"/>
        </w:rPr>
        <w:t xml:space="preserve"> учета на два самосто</w:t>
      </w:r>
      <w:r w:rsidR="00094EE2" w:rsidRPr="00B33898">
        <w:rPr>
          <w:sz w:val="28"/>
          <w:szCs w:val="28"/>
        </w:rPr>
        <w:t>я</w:t>
      </w:r>
      <w:r w:rsidR="00094EE2" w:rsidRPr="00B33898">
        <w:rPr>
          <w:sz w:val="28"/>
          <w:szCs w:val="28"/>
        </w:rPr>
        <w:t xml:space="preserve">тельных цикла: торговый и производственный. </w:t>
      </w:r>
      <w:proofErr w:type="spellStart"/>
      <w:r w:rsidR="00094EE2" w:rsidRPr="00B33898">
        <w:rPr>
          <w:bCs/>
          <w:iCs/>
          <w:sz w:val="28"/>
          <w:szCs w:val="28"/>
        </w:rPr>
        <w:t>ЭйгенШмаленбах</w:t>
      </w:r>
      <w:proofErr w:type="spellEnd"/>
      <w:r>
        <w:rPr>
          <w:sz w:val="28"/>
          <w:szCs w:val="28"/>
        </w:rPr>
        <w:t>(1873-1955) утверждал</w:t>
      </w:r>
      <w:r w:rsidR="00094EE2" w:rsidRPr="00B33898">
        <w:rPr>
          <w:sz w:val="28"/>
          <w:szCs w:val="28"/>
        </w:rPr>
        <w:t>, что т</w:t>
      </w:r>
      <w:r>
        <w:rPr>
          <w:sz w:val="28"/>
          <w:szCs w:val="28"/>
        </w:rPr>
        <w:t xml:space="preserve">орговая </w:t>
      </w:r>
      <w:proofErr w:type="spellStart"/>
      <w:r>
        <w:rPr>
          <w:sz w:val="28"/>
          <w:szCs w:val="28"/>
        </w:rPr>
        <w:t>бухгалтериянаправлена</w:t>
      </w:r>
      <w:proofErr w:type="spellEnd"/>
      <w:r>
        <w:rPr>
          <w:sz w:val="28"/>
          <w:szCs w:val="28"/>
        </w:rPr>
        <w:t xml:space="preserve"> на контроль долгов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тельств, а производственная </w:t>
      </w:r>
      <w:proofErr w:type="spellStart"/>
      <w:r>
        <w:rPr>
          <w:sz w:val="28"/>
          <w:szCs w:val="28"/>
        </w:rPr>
        <w:t>направленана</w:t>
      </w:r>
      <w:r w:rsidR="00094EE2" w:rsidRPr="00B33898">
        <w:rPr>
          <w:sz w:val="28"/>
          <w:szCs w:val="28"/>
        </w:rPr>
        <w:t>внутрих</w:t>
      </w:r>
      <w:r>
        <w:rPr>
          <w:sz w:val="28"/>
          <w:szCs w:val="28"/>
        </w:rPr>
        <w:t>озяйственные</w:t>
      </w:r>
      <w:proofErr w:type="spellEnd"/>
      <w:r>
        <w:rPr>
          <w:sz w:val="28"/>
          <w:szCs w:val="28"/>
        </w:rPr>
        <w:t xml:space="preserve"> процессы. Так производственная </w:t>
      </w:r>
      <w:proofErr w:type="spellStart"/>
      <w:r>
        <w:rPr>
          <w:sz w:val="28"/>
          <w:szCs w:val="28"/>
        </w:rPr>
        <w:t>бухгалтерияразделяется</w:t>
      </w:r>
      <w:proofErr w:type="spellEnd"/>
      <w:r>
        <w:rPr>
          <w:sz w:val="28"/>
          <w:szCs w:val="28"/>
        </w:rPr>
        <w:t xml:space="preserve"> на четыре вида учета</w:t>
      </w:r>
      <w:r w:rsidR="00094EE2" w:rsidRPr="00B33898">
        <w:rPr>
          <w:sz w:val="28"/>
          <w:szCs w:val="28"/>
        </w:rPr>
        <w:t xml:space="preserve">: </w:t>
      </w:r>
    </w:p>
    <w:p w14:paraId="081BC6C4" w14:textId="77777777" w:rsidR="00094EE2" w:rsidRPr="000F2E0E" w:rsidRDefault="00094EE2" w:rsidP="006E64B8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E0E">
        <w:rPr>
          <w:sz w:val="28"/>
          <w:szCs w:val="28"/>
        </w:rPr>
        <w:t xml:space="preserve">учет заработной платы; </w:t>
      </w:r>
    </w:p>
    <w:p w14:paraId="2CA500D5" w14:textId="77777777" w:rsidR="00094EE2" w:rsidRPr="000F2E0E" w:rsidRDefault="00094EE2" w:rsidP="006E64B8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E0E">
        <w:rPr>
          <w:sz w:val="28"/>
          <w:szCs w:val="28"/>
        </w:rPr>
        <w:t xml:space="preserve">учет материалов; </w:t>
      </w:r>
    </w:p>
    <w:p w14:paraId="511DA4A0" w14:textId="77777777" w:rsidR="00094EE2" w:rsidRPr="000F2E0E" w:rsidRDefault="00094EE2" w:rsidP="006E64B8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E0E">
        <w:rPr>
          <w:sz w:val="28"/>
          <w:szCs w:val="28"/>
        </w:rPr>
        <w:t xml:space="preserve">учет себестоимости; </w:t>
      </w:r>
    </w:p>
    <w:p w14:paraId="79415F45" w14:textId="77777777" w:rsidR="00094EE2" w:rsidRDefault="00094EE2" w:rsidP="006E64B8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2E0E">
        <w:rPr>
          <w:sz w:val="28"/>
          <w:szCs w:val="28"/>
        </w:rPr>
        <w:t>учет результатов хозяйственной деятельности</w:t>
      </w:r>
      <w:r w:rsidR="00366783">
        <w:rPr>
          <w:sz w:val="28"/>
          <w:szCs w:val="28"/>
        </w:rPr>
        <w:t xml:space="preserve"> </w:t>
      </w:r>
      <w:r w:rsidR="00A70973">
        <w:rPr>
          <w:sz w:val="28"/>
          <w:szCs w:val="28"/>
        </w:rPr>
        <w:t>[20, с</w:t>
      </w:r>
      <w:r w:rsidR="00366783">
        <w:rPr>
          <w:sz w:val="28"/>
          <w:szCs w:val="28"/>
        </w:rPr>
        <w:t xml:space="preserve">. </w:t>
      </w:r>
      <w:r w:rsidR="00A70973">
        <w:rPr>
          <w:sz w:val="28"/>
          <w:szCs w:val="28"/>
        </w:rPr>
        <w:t>91</w:t>
      </w:r>
      <w:r w:rsidR="000126F6" w:rsidRPr="00A70973">
        <w:rPr>
          <w:sz w:val="28"/>
          <w:szCs w:val="28"/>
        </w:rPr>
        <w:t>]</w:t>
      </w:r>
      <w:r w:rsidRPr="000F2E0E">
        <w:rPr>
          <w:sz w:val="28"/>
          <w:szCs w:val="28"/>
        </w:rPr>
        <w:t xml:space="preserve">. </w:t>
      </w:r>
    </w:p>
    <w:p w14:paraId="5BF0CF67" w14:textId="77777777" w:rsidR="00094EE2" w:rsidRPr="00B767E5" w:rsidRDefault="00B767E5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Характерно,</w:t>
      </w:r>
      <w:r w:rsidR="00094EE2" w:rsidRPr="00B767E5">
        <w:rPr>
          <w:sz w:val="28"/>
          <w:szCs w:val="28"/>
        </w:rPr>
        <w:t xml:space="preserve"> что первые два </w:t>
      </w:r>
      <w:r>
        <w:rPr>
          <w:sz w:val="28"/>
          <w:szCs w:val="28"/>
        </w:rPr>
        <w:t xml:space="preserve">вида учета </w:t>
      </w:r>
      <w:r w:rsidR="00094EE2" w:rsidRPr="00B767E5">
        <w:rPr>
          <w:sz w:val="28"/>
          <w:szCs w:val="28"/>
        </w:rPr>
        <w:t>имеют дело с точными</w:t>
      </w:r>
      <w:r>
        <w:rPr>
          <w:sz w:val="28"/>
          <w:szCs w:val="28"/>
        </w:rPr>
        <w:t xml:space="preserve"> числами</w:t>
      </w:r>
      <w:r w:rsidR="00094EE2" w:rsidRPr="00B767E5">
        <w:rPr>
          <w:sz w:val="28"/>
          <w:szCs w:val="28"/>
        </w:rPr>
        <w:t>, а два послед</w:t>
      </w:r>
      <w:r>
        <w:rPr>
          <w:sz w:val="28"/>
          <w:szCs w:val="28"/>
        </w:rPr>
        <w:t>них – с приблизительными, поскольку себестоимость и прибыль являются условным и их величина зависима</w:t>
      </w:r>
      <w:r w:rsidR="00094EE2" w:rsidRPr="00B767E5">
        <w:rPr>
          <w:sz w:val="28"/>
          <w:szCs w:val="28"/>
        </w:rPr>
        <w:t xml:space="preserve"> от бухгалтерс</w:t>
      </w:r>
      <w:r>
        <w:rPr>
          <w:sz w:val="28"/>
          <w:szCs w:val="28"/>
        </w:rPr>
        <w:t>кой методологии. Первые виды учета</w:t>
      </w:r>
      <w:r w:rsidR="00094EE2" w:rsidRPr="00B767E5">
        <w:rPr>
          <w:sz w:val="28"/>
          <w:szCs w:val="28"/>
        </w:rPr>
        <w:t xml:space="preserve"> работают на последние. </w:t>
      </w:r>
      <w:r>
        <w:rPr>
          <w:sz w:val="28"/>
          <w:szCs w:val="28"/>
        </w:rPr>
        <w:t>Так представители немецкой школы утверждали, что торговая бухгалтерия является ведущей, а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ственная подчиненная ней</w:t>
      </w:r>
      <w:r w:rsidR="00094EE2" w:rsidRPr="00B767E5">
        <w:rPr>
          <w:sz w:val="28"/>
          <w:szCs w:val="28"/>
        </w:rPr>
        <w:t xml:space="preserve">. </w:t>
      </w:r>
      <w:r>
        <w:rPr>
          <w:sz w:val="28"/>
          <w:szCs w:val="28"/>
        </w:rPr>
        <w:t>Так же т</w:t>
      </w:r>
      <w:r w:rsidR="00094EE2" w:rsidRPr="00B767E5">
        <w:rPr>
          <w:sz w:val="28"/>
          <w:szCs w:val="28"/>
        </w:rPr>
        <w:t>еория т</w:t>
      </w:r>
      <w:r>
        <w:rPr>
          <w:sz w:val="28"/>
          <w:szCs w:val="28"/>
        </w:rPr>
        <w:t>орговой бухгалтерии была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 w:rsidR="00094EE2" w:rsidRPr="00B767E5">
        <w:rPr>
          <w:sz w:val="28"/>
          <w:szCs w:val="28"/>
        </w:rPr>
        <w:t xml:space="preserve"> в </w:t>
      </w:r>
      <w:proofErr w:type="spellStart"/>
      <w:r w:rsidR="00094EE2" w:rsidRPr="00B767E5">
        <w:rPr>
          <w:sz w:val="28"/>
          <w:szCs w:val="28"/>
        </w:rPr>
        <w:t>балансоведение</w:t>
      </w:r>
      <w:proofErr w:type="spellEnd"/>
      <w:r w:rsidR="00094EE2" w:rsidRPr="00B767E5">
        <w:rPr>
          <w:sz w:val="28"/>
          <w:szCs w:val="28"/>
        </w:rPr>
        <w:t xml:space="preserve">, а теория производственной бухгалтерии – в учение о калькуляции. </w:t>
      </w:r>
    </w:p>
    <w:p w14:paraId="40518DA4" w14:textId="77777777" w:rsidR="00094EE2" w:rsidRPr="00A308B1" w:rsidRDefault="00C248A1" w:rsidP="00C248A1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Особое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 немецкие ученые оказывали на баланс, как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ющую </w:t>
      </w:r>
      <w:proofErr w:type="spellStart"/>
      <w:r>
        <w:rPr>
          <w:sz w:val="28"/>
          <w:szCs w:val="28"/>
        </w:rPr>
        <w:t>балансоведение</w:t>
      </w:r>
      <w:proofErr w:type="spellEnd"/>
      <w:r>
        <w:rPr>
          <w:sz w:val="28"/>
          <w:szCs w:val="28"/>
        </w:rPr>
        <w:t>,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один из основополагающих исходных концепций</w:t>
      </w:r>
      <w:r w:rsidR="00094EE2" w:rsidRPr="00C248A1">
        <w:rPr>
          <w:sz w:val="28"/>
          <w:szCs w:val="28"/>
        </w:rPr>
        <w:t xml:space="preserve"> учета. </w:t>
      </w:r>
    </w:p>
    <w:p w14:paraId="13B3A3A6" w14:textId="77777777" w:rsidR="00094EE2" w:rsidRPr="00744956" w:rsidRDefault="00744956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вопросом теории баланса являлся</w:t>
      </w:r>
      <w:r w:rsidR="00094EE2" w:rsidRPr="00744956">
        <w:rPr>
          <w:sz w:val="28"/>
          <w:szCs w:val="28"/>
        </w:rPr>
        <w:t xml:space="preserve"> выбор метода оценки. </w:t>
      </w:r>
      <w:r w:rsidR="00094EE2" w:rsidRPr="00744956">
        <w:rPr>
          <w:bCs/>
          <w:iCs/>
          <w:sz w:val="28"/>
          <w:szCs w:val="28"/>
        </w:rPr>
        <w:t>Фр</w:t>
      </w:r>
      <w:r w:rsidR="00094EE2" w:rsidRPr="00744956">
        <w:rPr>
          <w:bCs/>
          <w:iCs/>
          <w:sz w:val="28"/>
          <w:szCs w:val="28"/>
        </w:rPr>
        <w:t>и</w:t>
      </w:r>
      <w:r w:rsidR="00094EE2" w:rsidRPr="00744956">
        <w:rPr>
          <w:bCs/>
          <w:iCs/>
          <w:sz w:val="28"/>
          <w:szCs w:val="28"/>
        </w:rPr>
        <w:t xml:space="preserve">дриху </w:t>
      </w:r>
      <w:proofErr w:type="spellStart"/>
      <w:r w:rsidR="00094EE2" w:rsidRPr="00744956">
        <w:rPr>
          <w:bCs/>
          <w:iCs/>
          <w:sz w:val="28"/>
          <w:szCs w:val="28"/>
        </w:rPr>
        <w:t>Ляйтнеру</w:t>
      </w:r>
      <w:proofErr w:type="spellEnd"/>
      <w:r>
        <w:rPr>
          <w:sz w:val="28"/>
          <w:szCs w:val="28"/>
        </w:rPr>
        <w:t xml:space="preserve"> (1874-1945) предложил своеобразную классификацию</w:t>
      </w:r>
      <w:r w:rsidR="00094EE2" w:rsidRPr="00744956">
        <w:rPr>
          <w:sz w:val="28"/>
          <w:szCs w:val="28"/>
        </w:rPr>
        <w:t xml:space="preserve"> мет</w:t>
      </w:r>
      <w:r w:rsidR="00094EE2" w:rsidRPr="00744956">
        <w:rPr>
          <w:sz w:val="28"/>
          <w:szCs w:val="28"/>
        </w:rPr>
        <w:t>о</w:t>
      </w:r>
      <w:r w:rsidR="00094EE2" w:rsidRPr="00744956">
        <w:rPr>
          <w:sz w:val="28"/>
          <w:szCs w:val="28"/>
        </w:rPr>
        <w:t>дов оценки, в соответствии с которой цены делятся на</w:t>
      </w:r>
      <w:r>
        <w:rPr>
          <w:sz w:val="28"/>
          <w:szCs w:val="28"/>
        </w:rPr>
        <w:t xml:space="preserve">: абсолютные, т.е. </w:t>
      </w:r>
      <w:r w:rsidR="00094EE2" w:rsidRPr="00744956">
        <w:rPr>
          <w:sz w:val="28"/>
          <w:szCs w:val="28"/>
        </w:rPr>
        <w:t>т</w:t>
      </w:r>
      <w:r w:rsidR="00094EE2" w:rsidRPr="00744956">
        <w:rPr>
          <w:sz w:val="28"/>
          <w:szCs w:val="28"/>
        </w:rPr>
        <w:t>е</w:t>
      </w:r>
      <w:r w:rsidR="00094EE2" w:rsidRPr="00744956">
        <w:rPr>
          <w:sz w:val="28"/>
          <w:szCs w:val="28"/>
        </w:rPr>
        <w:t>кущие и продажные, последние мог</w:t>
      </w:r>
      <w:r>
        <w:rPr>
          <w:sz w:val="28"/>
          <w:szCs w:val="28"/>
        </w:rPr>
        <w:t>ут быть договорными и рыночными; о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носительные, т.е. </w:t>
      </w:r>
      <w:r w:rsidR="00094EE2" w:rsidRPr="00744956">
        <w:rPr>
          <w:sz w:val="28"/>
          <w:szCs w:val="28"/>
        </w:rPr>
        <w:t xml:space="preserve">учетные, номинальные, калькуляционные, прейскурантные, по </w:t>
      </w:r>
      <w:r>
        <w:rPr>
          <w:sz w:val="28"/>
          <w:szCs w:val="28"/>
        </w:rPr>
        <w:t>средним ценам, по себестоимости</w:t>
      </w:r>
      <w:r w:rsidR="00094EE2" w:rsidRPr="00744956">
        <w:rPr>
          <w:sz w:val="28"/>
          <w:szCs w:val="28"/>
        </w:rPr>
        <w:t xml:space="preserve">. Для </w:t>
      </w:r>
      <w:r>
        <w:rPr>
          <w:sz w:val="28"/>
          <w:szCs w:val="28"/>
        </w:rPr>
        <w:t>немецкой учетной школы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терной является трактовка оценки разных вариантов продажной цены, 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зачастую предполагают мнимую ликвидацию организации и оценивание имущества по текущей рыночной стоимости</w:t>
      </w:r>
      <w:r w:rsidR="00A70973">
        <w:rPr>
          <w:sz w:val="28"/>
          <w:szCs w:val="28"/>
        </w:rPr>
        <w:t>[20, с102</w:t>
      </w:r>
      <w:r w:rsidR="000126F6" w:rsidRPr="000126F6">
        <w:rPr>
          <w:sz w:val="28"/>
          <w:szCs w:val="28"/>
        </w:rPr>
        <w:t>]</w:t>
      </w:r>
      <w:r w:rsidR="00094EE2" w:rsidRPr="00744956">
        <w:rPr>
          <w:sz w:val="28"/>
          <w:szCs w:val="28"/>
        </w:rPr>
        <w:t xml:space="preserve">. </w:t>
      </w:r>
    </w:p>
    <w:p w14:paraId="6D99CD53" w14:textId="77777777" w:rsidR="00094EE2" w:rsidRPr="00387442" w:rsidRDefault="0038744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Абсолютно новым в немецком</w:t>
      </w:r>
      <w:r w:rsidR="00366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балансоведение</w:t>
      </w:r>
      <w:proofErr w:type="spellEnd"/>
      <w:r w:rsidR="00094EE2" w:rsidRPr="00387442">
        <w:rPr>
          <w:sz w:val="28"/>
          <w:szCs w:val="28"/>
        </w:rPr>
        <w:t xml:space="preserve"> был субъе</w:t>
      </w:r>
      <w:r>
        <w:rPr>
          <w:sz w:val="28"/>
          <w:szCs w:val="28"/>
        </w:rPr>
        <w:t>ктивный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 к оценке, разработанный</w:t>
      </w:r>
      <w:r w:rsidR="00366783">
        <w:rPr>
          <w:sz w:val="28"/>
          <w:szCs w:val="28"/>
        </w:rPr>
        <w:t xml:space="preserve"> </w:t>
      </w:r>
      <w:r w:rsidR="00094EE2" w:rsidRPr="00387442">
        <w:rPr>
          <w:bCs/>
          <w:iCs/>
          <w:sz w:val="28"/>
          <w:szCs w:val="28"/>
        </w:rPr>
        <w:t xml:space="preserve">И. </w:t>
      </w:r>
      <w:proofErr w:type="spellStart"/>
      <w:r w:rsidR="00094EE2" w:rsidRPr="00387442">
        <w:rPr>
          <w:bCs/>
          <w:iCs/>
          <w:sz w:val="28"/>
          <w:szCs w:val="28"/>
        </w:rPr>
        <w:t>Крайбиг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Крайбиг</w:t>
      </w:r>
      <w:proofErr w:type="spellEnd"/>
      <w:r>
        <w:rPr>
          <w:sz w:val="28"/>
          <w:szCs w:val="28"/>
        </w:rPr>
        <w:t xml:space="preserve"> утверждал, что каждые статьи баланса необходимо</w:t>
      </w:r>
      <w:r w:rsidR="00094EE2" w:rsidRPr="00387442">
        <w:rPr>
          <w:sz w:val="28"/>
          <w:szCs w:val="28"/>
        </w:rPr>
        <w:t xml:space="preserve"> оцениваться по тем принципам, которые в</w:t>
      </w:r>
      <w:r>
        <w:rPr>
          <w:sz w:val="28"/>
          <w:szCs w:val="28"/>
        </w:rPr>
        <w:t xml:space="preserve"> наибольшей степени подходят к ней. Также полагалась, что </w:t>
      </w:r>
      <w:r w:rsidR="00366783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выполняют разную роль в хозяйстве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и, следовательно, нет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 w:rsidR="00094EE2" w:rsidRPr="00387442">
        <w:rPr>
          <w:sz w:val="28"/>
          <w:szCs w:val="28"/>
        </w:rPr>
        <w:t xml:space="preserve"> показывать их в одинаковой оценке. </w:t>
      </w:r>
    </w:p>
    <w:p w14:paraId="4066E7EE" w14:textId="77777777" w:rsidR="00094EE2" w:rsidRPr="007066CA" w:rsidRDefault="007066CA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Истинным</w:t>
      </w:r>
      <w:r w:rsidR="00094EE2" w:rsidRPr="007066CA">
        <w:rPr>
          <w:sz w:val="28"/>
          <w:szCs w:val="28"/>
        </w:rPr>
        <w:t xml:space="preserve"> отцом немецкого </w:t>
      </w:r>
      <w:proofErr w:type="spellStart"/>
      <w:r w:rsidR="00094EE2" w:rsidRPr="007066CA">
        <w:rPr>
          <w:sz w:val="28"/>
          <w:szCs w:val="28"/>
        </w:rPr>
        <w:t>балансоведения</w:t>
      </w:r>
      <w:proofErr w:type="spellEnd"/>
      <w:r w:rsidR="00094EE2" w:rsidRPr="007066CA">
        <w:rPr>
          <w:sz w:val="28"/>
          <w:szCs w:val="28"/>
        </w:rPr>
        <w:t xml:space="preserve"> был швейцарский ученый </w:t>
      </w:r>
      <w:r w:rsidR="00094EE2" w:rsidRPr="007066CA">
        <w:rPr>
          <w:bCs/>
          <w:iCs/>
          <w:sz w:val="28"/>
          <w:szCs w:val="28"/>
        </w:rPr>
        <w:t>Иоганн Шер</w:t>
      </w:r>
      <w:r w:rsidR="0092122E">
        <w:rPr>
          <w:sz w:val="28"/>
          <w:szCs w:val="28"/>
        </w:rPr>
        <w:t xml:space="preserve"> (1846-1924), который говорил</w:t>
      </w:r>
      <w:r w:rsidR="00094EE2" w:rsidRPr="007066CA">
        <w:rPr>
          <w:sz w:val="28"/>
          <w:szCs w:val="28"/>
        </w:rPr>
        <w:t>,</w:t>
      </w:r>
      <w:r w:rsidR="0092122E">
        <w:rPr>
          <w:sz w:val="28"/>
          <w:szCs w:val="28"/>
        </w:rPr>
        <w:t xml:space="preserve"> что предметом бухгалтерии я</w:t>
      </w:r>
      <w:r w:rsidR="0092122E">
        <w:rPr>
          <w:sz w:val="28"/>
          <w:szCs w:val="28"/>
        </w:rPr>
        <w:t>в</w:t>
      </w:r>
      <w:r w:rsidR="0092122E">
        <w:rPr>
          <w:sz w:val="28"/>
          <w:szCs w:val="28"/>
        </w:rPr>
        <w:t>ляются только совершенный внутренний и внешний хозяйственный и прав</w:t>
      </w:r>
      <w:r w:rsidR="0092122E">
        <w:rPr>
          <w:sz w:val="28"/>
          <w:szCs w:val="28"/>
        </w:rPr>
        <w:t>о</w:t>
      </w:r>
      <w:r w:rsidR="0092122E">
        <w:rPr>
          <w:sz w:val="28"/>
          <w:szCs w:val="28"/>
        </w:rPr>
        <w:t>вой факт</w:t>
      </w:r>
      <w:r w:rsidR="00094EE2" w:rsidRPr="007066CA">
        <w:rPr>
          <w:sz w:val="28"/>
          <w:szCs w:val="28"/>
        </w:rPr>
        <w:t>, а хронологичес</w:t>
      </w:r>
      <w:r w:rsidR="0092122E">
        <w:rPr>
          <w:sz w:val="28"/>
          <w:szCs w:val="28"/>
        </w:rPr>
        <w:t>кий и систематический учет необходимо</w:t>
      </w:r>
      <w:r w:rsidR="00094EE2" w:rsidRPr="007066CA">
        <w:rPr>
          <w:sz w:val="28"/>
          <w:szCs w:val="28"/>
        </w:rPr>
        <w:t xml:space="preserve"> понимать к</w:t>
      </w:r>
      <w:r w:rsidR="0092122E">
        <w:rPr>
          <w:sz w:val="28"/>
          <w:szCs w:val="28"/>
        </w:rPr>
        <w:t>ак историографию движения материальных и юридических благ. В основе учета Шер видел баланс, а в</w:t>
      </w:r>
      <w:r w:rsidR="00094EE2" w:rsidRPr="007066CA">
        <w:rPr>
          <w:sz w:val="28"/>
          <w:szCs w:val="28"/>
        </w:rPr>
        <w:t xml:space="preserve"> основе </w:t>
      </w:r>
      <w:r w:rsidR="0092122E">
        <w:rPr>
          <w:sz w:val="28"/>
          <w:szCs w:val="28"/>
        </w:rPr>
        <w:t>баланса лежит уравнение капиталом и</w:t>
      </w:r>
      <w:r w:rsidR="00094EE2" w:rsidRPr="007066CA">
        <w:rPr>
          <w:sz w:val="28"/>
          <w:szCs w:val="28"/>
        </w:rPr>
        <w:t xml:space="preserve"> стадии кру</w:t>
      </w:r>
      <w:r w:rsidR="0092122E">
        <w:rPr>
          <w:sz w:val="28"/>
          <w:szCs w:val="28"/>
        </w:rPr>
        <w:t>гооборота продукции</w:t>
      </w:r>
      <w:r w:rsidR="00094EE2" w:rsidRPr="007066CA">
        <w:rPr>
          <w:sz w:val="28"/>
          <w:szCs w:val="28"/>
        </w:rPr>
        <w:t>. Поэтому теорию учета Шера часто назыв</w:t>
      </w:r>
      <w:r w:rsidR="00094EE2" w:rsidRPr="007066CA">
        <w:rPr>
          <w:sz w:val="28"/>
          <w:szCs w:val="28"/>
        </w:rPr>
        <w:t>а</w:t>
      </w:r>
      <w:r w:rsidR="00094EE2" w:rsidRPr="007066CA">
        <w:rPr>
          <w:sz w:val="28"/>
          <w:szCs w:val="28"/>
        </w:rPr>
        <w:t>ют балансовой, а капитальное равенство А – П = К (1) (ак</w:t>
      </w:r>
      <w:r w:rsidR="0092122E">
        <w:rPr>
          <w:sz w:val="28"/>
          <w:szCs w:val="28"/>
        </w:rPr>
        <w:t>тив – пассив = к</w:t>
      </w:r>
      <w:r w:rsidR="0092122E">
        <w:rPr>
          <w:sz w:val="28"/>
          <w:szCs w:val="28"/>
        </w:rPr>
        <w:t>а</w:t>
      </w:r>
      <w:r w:rsidR="0092122E">
        <w:rPr>
          <w:sz w:val="28"/>
          <w:szCs w:val="28"/>
        </w:rPr>
        <w:t>питал) начали назвать постулат</w:t>
      </w:r>
      <w:r w:rsidR="00094EE2" w:rsidRPr="007066CA">
        <w:rPr>
          <w:sz w:val="28"/>
          <w:szCs w:val="28"/>
        </w:rPr>
        <w:t xml:space="preserve"> Шера. </w:t>
      </w:r>
    </w:p>
    <w:p w14:paraId="46DC7C30" w14:textId="77777777" w:rsidR="00094EE2" w:rsidRPr="00633A57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3A57">
        <w:rPr>
          <w:iCs/>
          <w:sz w:val="28"/>
          <w:szCs w:val="28"/>
        </w:rPr>
        <w:t xml:space="preserve">Величина капитала </w:t>
      </w:r>
      <w:r w:rsidR="00633A57">
        <w:rPr>
          <w:iCs/>
          <w:sz w:val="28"/>
          <w:szCs w:val="28"/>
        </w:rPr>
        <w:t xml:space="preserve">организации </w:t>
      </w:r>
      <w:r w:rsidRPr="00633A57">
        <w:rPr>
          <w:iCs/>
          <w:sz w:val="28"/>
          <w:szCs w:val="28"/>
        </w:rPr>
        <w:t>равна разности между объемом им</w:t>
      </w:r>
      <w:r w:rsidRPr="00633A57">
        <w:rPr>
          <w:iCs/>
          <w:sz w:val="28"/>
          <w:szCs w:val="28"/>
        </w:rPr>
        <w:t>у</w:t>
      </w:r>
      <w:r w:rsidRPr="00633A57">
        <w:rPr>
          <w:iCs/>
          <w:sz w:val="28"/>
          <w:szCs w:val="28"/>
        </w:rPr>
        <w:t>щества и кредито</w:t>
      </w:r>
      <w:r w:rsidR="00633A57">
        <w:rPr>
          <w:iCs/>
          <w:sz w:val="28"/>
          <w:szCs w:val="28"/>
        </w:rPr>
        <w:t>рской задолженностью данной организации</w:t>
      </w:r>
      <w:r w:rsidRPr="00633A57">
        <w:rPr>
          <w:iCs/>
          <w:sz w:val="28"/>
          <w:szCs w:val="28"/>
        </w:rPr>
        <w:t>.</w:t>
      </w:r>
    </w:p>
    <w:p w14:paraId="13951867" w14:textId="77777777" w:rsidR="00094EE2" w:rsidRPr="00443740" w:rsidRDefault="00443740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развития организации можно выразить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других</w:t>
      </w:r>
      <w:r w:rsidR="00094EE2" w:rsidRPr="00443740">
        <w:rPr>
          <w:sz w:val="28"/>
          <w:szCs w:val="28"/>
        </w:rPr>
        <w:t xml:space="preserve"> ура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нениях</w:t>
      </w:r>
      <w:r w:rsidR="00094EE2" w:rsidRPr="00443740">
        <w:rPr>
          <w:sz w:val="28"/>
          <w:szCs w:val="28"/>
        </w:rPr>
        <w:t xml:space="preserve">: </w:t>
      </w:r>
    </w:p>
    <w:p w14:paraId="59D5EE86" w14:textId="77777777" w:rsidR="00094EE2" w:rsidRPr="00DD337C" w:rsidRDefault="00094EE2" w:rsidP="008A7636">
      <w:pPr>
        <w:pStyle w:val="NormalWeb"/>
        <w:spacing w:before="0" w:beforeAutospacing="0" w:after="0" w:afterAutospacing="0" w:line="360" w:lineRule="auto"/>
        <w:ind w:left="1418" w:firstLine="709"/>
        <w:rPr>
          <w:sz w:val="28"/>
          <w:szCs w:val="28"/>
        </w:rPr>
      </w:pPr>
      <w:r w:rsidRPr="00DD337C">
        <w:rPr>
          <w:sz w:val="28"/>
          <w:szCs w:val="28"/>
        </w:rPr>
        <w:t xml:space="preserve">А – П = К + </w:t>
      </w:r>
      <w:proofErr w:type="spellStart"/>
      <w:r w:rsidRPr="00DD337C">
        <w:rPr>
          <w:sz w:val="28"/>
          <w:szCs w:val="28"/>
        </w:rPr>
        <w:t>Пр</w:t>
      </w:r>
      <w:proofErr w:type="spellEnd"/>
      <w:r w:rsidRPr="00DD337C">
        <w:rPr>
          <w:sz w:val="28"/>
          <w:szCs w:val="28"/>
        </w:rPr>
        <w:t xml:space="preserve"> – У;</w:t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Pr="00DD337C">
        <w:rPr>
          <w:sz w:val="28"/>
          <w:szCs w:val="28"/>
        </w:rPr>
        <w:t xml:space="preserve"> (2)</w:t>
      </w:r>
    </w:p>
    <w:p w14:paraId="7F2C72FA" w14:textId="77777777" w:rsidR="00094EE2" w:rsidRPr="00DD337C" w:rsidRDefault="00094EE2" w:rsidP="008A7636">
      <w:pPr>
        <w:pStyle w:val="NormalWeb"/>
        <w:spacing w:before="0" w:beforeAutospacing="0" w:after="0" w:afterAutospacing="0" w:line="360" w:lineRule="auto"/>
        <w:ind w:left="1418" w:firstLine="709"/>
        <w:jc w:val="both"/>
        <w:rPr>
          <w:sz w:val="28"/>
          <w:szCs w:val="28"/>
        </w:rPr>
      </w:pPr>
      <w:r w:rsidRPr="00DD337C">
        <w:rPr>
          <w:sz w:val="28"/>
          <w:szCs w:val="28"/>
        </w:rPr>
        <w:t xml:space="preserve">А – П – К = </w:t>
      </w:r>
      <w:proofErr w:type="spellStart"/>
      <w:r w:rsidRPr="00DD337C">
        <w:rPr>
          <w:sz w:val="28"/>
          <w:szCs w:val="28"/>
        </w:rPr>
        <w:t>Пр</w:t>
      </w:r>
      <w:proofErr w:type="spellEnd"/>
      <w:r w:rsidRPr="00DD337C">
        <w:rPr>
          <w:sz w:val="28"/>
          <w:szCs w:val="28"/>
        </w:rPr>
        <w:t xml:space="preserve"> – У </w:t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="008A7636">
        <w:rPr>
          <w:sz w:val="28"/>
          <w:szCs w:val="28"/>
        </w:rPr>
        <w:tab/>
      </w:r>
      <w:r w:rsidRPr="00DD337C">
        <w:rPr>
          <w:sz w:val="28"/>
          <w:szCs w:val="28"/>
        </w:rPr>
        <w:t xml:space="preserve">(3) </w:t>
      </w:r>
    </w:p>
    <w:p w14:paraId="6743DB07" w14:textId="77777777" w:rsidR="00094EE2" w:rsidRPr="00BF3830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3830">
        <w:rPr>
          <w:sz w:val="28"/>
          <w:szCs w:val="28"/>
        </w:rPr>
        <w:t>Уравн</w:t>
      </w:r>
      <w:r w:rsidR="00BF3830">
        <w:rPr>
          <w:sz w:val="28"/>
          <w:szCs w:val="28"/>
        </w:rPr>
        <w:t>ение 2 повторяет уравнение 1, но их отличие</w:t>
      </w:r>
      <w:r w:rsidRPr="00BF3830">
        <w:rPr>
          <w:sz w:val="28"/>
          <w:szCs w:val="28"/>
        </w:rPr>
        <w:t xml:space="preserve"> состоит в том, что в первом случае </w:t>
      </w:r>
      <w:r w:rsidR="00BF3830">
        <w:rPr>
          <w:sz w:val="28"/>
          <w:szCs w:val="28"/>
        </w:rPr>
        <w:t>финансовые результаты заноситься</w:t>
      </w:r>
      <w:r w:rsidRPr="00BF3830">
        <w:rPr>
          <w:sz w:val="28"/>
          <w:szCs w:val="28"/>
        </w:rPr>
        <w:t xml:space="preserve"> на счете «Капитал», а во втором </w:t>
      </w:r>
      <w:r w:rsidR="006E64B8">
        <w:rPr>
          <w:sz w:val="28"/>
          <w:szCs w:val="28"/>
        </w:rPr>
        <w:t>—</w:t>
      </w:r>
      <w:r w:rsidRPr="00BF3830">
        <w:rPr>
          <w:sz w:val="28"/>
          <w:szCs w:val="28"/>
        </w:rPr>
        <w:t xml:space="preserve"> на </w:t>
      </w:r>
      <w:r w:rsidR="00BF3830">
        <w:rPr>
          <w:sz w:val="28"/>
          <w:szCs w:val="28"/>
        </w:rPr>
        <w:t xml:space="preserve">счете «Прибыли и убытки». Так Шер под убытком пронимает такое расходование материальных и юридических благ, действительно </w:t>
      </w:r>
      <w:r w:rsidR="00BF3830">
        <w:rPr>
          <w:sz w:val="28"/>
          <w:szCs w:val="28"/>
        </w:rPr>
        <w:lastRenderedPageBreak/>
        <w:t>уменьшающих</w:t>
      </w:r>
      <w:r w:rsidRPr="00BF3830">
        <w:rPr>
          <w:sz w:val="28"/>
          <w:szCs w:val="28"/>
        </w:rPr>
        <w:t xml:space="preserve"> имущество</w:t>
      </w:r>
      <w:r w:rsidR="00BF3830">
        <w:rPr>
          <w:sz w:val="28"/>
          <w:szCs w:val="28"/>
        </w:rPr>
        <w:t xml:space="preserve"> в чистом виде.  С данной </w:t>
      </w:r>
      <w:r w:rsidRPr="00BF3830">
        <w:rPr>
          <w:sz w:val="28"/>
          <w:szCs w:val="28"/>
        </w:rPr>
        <w:t>точки з</w:t>
      </w:r>
      <w:r w:rsidR="00BF3830">
        <w:rPr>
          <w:sz w:val="28"/>
          <w:szCs w:val="28"/>
        </w:rPr>
        <w:t>рения транспор</w:t>
      </w:r>
      <w:r w:rsidR="00BF3830">
        <w:rPr>
          <w:sz w:val="28"/>
          <w:szCs w:val="28"/>
        </w:rPr>
        <w:t>т</w:t>
      </w:r>
      <w:r w:rsidR="00BF3830">
        <w:rPr>
          <w:sz w:val="28"/>
          <w:szCs w:val="28"/>
        </w:rPr>
        <w:t>ные расходы являются не расходами, а производственными затратами</w:t>
      </w:r>
      <w:r w:rsidRPr="00BF3830">
        <w:rPr>
          <w:sz w:val="28"/>
          <w:szCs w:val="28"/>
        </w:rPr>
        <w:t xml:space="preserve">, </w:t>
      </w:r>
      <w:r w:rsidR="00BF3830">
        <w:rPr>
          <w:sz w:val="28"/>
          <w:szCs w:val="28"/>
        </w:rPr>
        <w:t>п</w:t>
      </w:r>
      <w:r w:rsidR="00BF3830">
        <w:rPr>
          <w:sz w:val="28"/>
          <w:szCs w:val="28"/>
        </w:rPr>
        <w:t>о</w:t>
      </w:r>
      <w:r w:rsidR="00BF3830">
        <w:rPr>
          <w:sz w:val="28"/>
          <w:szCs w:val="28"/>
        </w:rPr>
        <w:t xml:space="preserve">скольку </w:t>
      </w:r>
      <w:r w:rsidRPr="00BF3830">
        <w:rPr>
          <w:sz w:val="28"/>
          <w:szCs w:val="28"/>
        </w:rPr>
        <w:t>они увеличивают себестоимость</w:t>
      </w:r>
      <w:r w:rsidR="00BF3830">
        <w:rPr>
          <w:sz w:val="28"/>
          <w:szCs w:val="28"/>
        </w:rPr>
        <w:t xml:space="preserve">, а не сумму </w:t>
      </w:r>
      <w:r w:rsidRPr="00BF3830">
        <w:rPr>
          <w:sz w:val="28"/>
          <w:szCs w:val="28"/>
        </w:rPr>
        <w:t>убытк</w:t>
      </w:r>
      <w:r w:rsidR="00BF3830">
        <w:rPr>
          <w:sz w:val="28"/>
          <w:szCs w:val="28"/>
        </w:rPr>
        <w:t>ов. В связи с этим Шер считал, что чем сильнее</w:t>
      </w:r>
      <w:r w:rsidRPr="00BF3830">
        <w:rPr>
          <w:sz w:val="28"/>
          <w:szCs w:val="28"/>
        </w:rPr>
        <w:t xml:space="preserve"> бухгалтерия </w:t>
      </w:r>
      <w:r w:rsidR="00BF3830">
        <w:rPr>
          <w:sz w:val="28"/>
          <w:szCs w:val="28"/>
        </w:rPr>
        <w:t>у</w:t>
      </w:r>
      <w:r w:rsidRPr="00BF3830">
        <w:rPr>
          <w:sz w:val="28"/>
          <w:szCs w:val="28"/>
        </w:rPr>
        <w:t>совер</w:t>
      </w:r>
      <w:r w:rsidR="00BF3830">
        <w:rPr>
          <w:sz w:val="28"/>
          <w:szCs w:val="28"/>
        </w:rPr>
        <w:t xml:space="preserve">шенствуется и стремится быть похожа на </w:t>
      </w:r>
      <w:r w:rsidRPr="00BF3830">
        <w:rPr>
          <w:sz w:val="28"/>
          <w:szCs w:val="28"/>
        </w:rPr>
        <w:t>калькул</w:t>
      </w:r>
      <w:r w:rsidR="00BF3830">
        <w:rPr>
          <w:sz w:val="28"/>
          <w:szCs w:val="28"/>
        </w:rPr>
        <w:t>яцию</w:t>
      </w:r>
      <w:r w:rsidRPr="00BF3830">
        <w:rPr>
          <w:sz w:val="28"/>
          <w:szCs w:val="28"/>
        </w:rPr>
        <w:t xml:space="preserve">, тем меньше </w:t>
      </w:r>
      <w:r w:rsidR="00BF3830">
        <w:rPr>
          <w:sz w:val="28"/>
          <w:szCs w:val="28"/>
        </w:rPr>
        <w:t xml:space="preserve">число </w:t>
      </w:r>
      <w:r w:rsidR="00BF3830" w:rsidRPr="00BF3830">
        <w:rPr>
          <w:sz w:val="28"/>
          <w:szCs w:val="28"/>
        </w:rPr>
        <w:t xml:space="preserve">убыточных статей </w:t>
      </w:r>
      <w:r w:rsidRPr="00BF3830">
        <w:rPr>
          <w:sz w:val="28"/>
          <w:szCs w:val="28"/>
        </w:rPr>
        <w:t>стан</w:t>
      </w:r>
      <w:r w:rsidRPr="00BF3830">
        <w:rPr>
          <w:sz w:val="28"/>
          <w:szCs w:val="28"/>
        </w:rPr>
        <w:t>о</w:t>
      </w:r>
      <w:r w:rsidRPr="00BF3830">
        <w:rPr>
          <w:sz w:val="28"/>
          <w:szCs w:val="28"/>
        </w:rPr>
        <w:t xml:space="preserve">виться в бухгалтерии. </w:t>
      </w:r>
    </w:p>
    <w:p w14:paraId="31367F46" w14:textId="77777777" w:rsidR="00094EE2" w:rsidRPr="004D61C1" w:rsidRDefault="004D61C1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Основой баланса является</w:t>
      </w:r>
      <w:r w:rsidR="00094EE2" w:rsidRPr="004D61C1">
        <w:rPr>
          <w:sz w:val="28"/>
          <w:szCs w:val="28"/>
        </w:rPr>
        <w:t xml:space="preserve"> постулат Шера, </w:t>
      </w:r>
      <w:r>
        <w:rPr>
          <w:sz w:val="28"/>
          <w:szCs w:val="28"/>
        </w:rPr>
        <w:t>который представляет су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ность организации(1). Но баланс составляется по другой</w:t>
      </w:r>
      <w:r w:rsidR="00094EE2" w:rsidRPr="004D61C1">
        <w:rPr>
          <w:sz w:val="28"/>
          <w:szCs w:val="28"/>
        </w:rPr>
        <w:t xml:space="preserve"> формуле, </w:t>
      </w:r>
      <w:r>
        <w:rPr>
          <w:sz w:val="28"/>
          <w:szCs w:val="28"/>
        </w:rPr>
        <w:t>которая называется</w:t>
      </w:r>
      <w:r w:rsidR="00094EE2" w:rsidRPr="004D61C1">
        <w:rPr>
          <w:sz w:val="28"/>
          <w:szCs w:val="28"/>
        </w:rPr>
        <w:t xml:space="preserve"> не капитальным, а балансовым</w:t>
      </w:r>
      <w:r>
        <w:rPr>
          <w:sz w:val="28"/>
          <w:szCs w:val="28"/>
        </w:rPr>
        <w:t xml:space="preserve"> равенством: А = К + П (4),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рующая начальный баланс. Все следующие</w:t>
      </w:r>
      <w:r w:rsidR="00094EE2" w:rsidRPr="004D61C1">
        <w:rPr>
          <w:sz w:val="28"/>
          <w:szCs w:val="28"/>
        </w:rPr>
        <w:t xml:space="preserve"> балансы составляются по форм</w:t>
      </w:r>
      <w:r w:rsidR="00094EE2" w:rsidRPr="004D61C1">
        <w:rPr>
          <w:sz w:val="28"/>
          <w:szCs w:val="28"/>
        </w:rPr>
        <w:t>у</w:t>
      </w:r>
      <w:r w:rsidR="00094EE2" w:rsidRPr="004D61C1">
        <w:rPr>
          <w:sz w:val="28"/>
          <w:szCs w:val="28"/>
        </w:rPr>
        <w:t xml:space="preserve">ле: А + У = К + П + Пр. (5) Лишь при </w:t>
      </w:r>
      <w:r>
        <w:rPr>
          <w:sz w:val="28"/>
          <w:szCs w:val="28"/>
        </w:rPr>
        <w:t>составлении заключительного</w:t>
      </w:r>
      <w:r w:rsidR="00094EE2" w:rsidRPr="004D61C1">
        <w:rPr>
          <w:sz w:val="28"/>
          <w:szCs w:val="28"/>
        </w:rPr>
        <w:t xml:space="preserve"> балансе формальное ба</w:t>
      </w:r>
      <w:r>
        <w:rPr>
          <w:sz w:val="28"/>
          <w:szCs w:val="28"/>
        </w:rPr>
        <w:t>лансовое уравнение переходит</w:t>
      </w:r>
      <w:r w:rsidR="00094EE2" w:rsidRPr="004D61C1">
        <w:rPr>
          <w:sz w:val="28"/>
          <w:szCs w:val="28"/>
        </w:rPr>
        <w:t xml:space="preserve"> в капитальное управление. </w:t>
      </w:r>
    </w:p>
    <w:p w14:paraId="12BD7135" w14:textId="77777777" w:rsidR="00094EE2" w:rsidRPr="00E618E4" w:rsidRDefault="00E618E4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Шер анализируя актив баланса, производил группировку статей</w:t>
      </w:r>
      <w:r w:rsidR="00094EE2" w:rsidRPr="00E618E4">
        <w:rPr>
          <w:sz w:val="28"/>
          <w:szCs w:val="28"/>
        </w:rPr>
        <w:t xml:space="preserve"> в порядке убывающей ликвидности средств,</w:t>
      </w:r>
      <w:r>
        <w:rPr>
          <w:sz w:val="28"/>
          <w:szCs w:val="28"/>
        </w:rPr>
        <w:t xml:space="preserve"> которые находятся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организации, т.е. </w:t>
      </w:r>
      <w:r w:rsidR="003D08DB">
        <w:rPr>
          <w:sz w:val="28"/>
          <w:szCs w:val="28"/>
        </w:rPr>
        <w:t>средства организации, которые находятся во влад</w:t>
      </w:r>
      <w:r w:rsidR="003D08DB">
        <w:rPr>
          <w:sz w:val="28"/>
          <w:szCs w:val="28"/>
        </w:rPr>
        <w:t>е</w:t>
      </w:r>
      <w:r w:rsidR="003D08DB">
        <w:rPr>
          <w:sz w:val="28"/>
          <w:szCs w:val="28"/>
        </w:rPr>
        <w:t>нии</w:t>
      </w:r>
      <w:r w:rsidR="00094EE2" w:rsidRPr="00E618E4">
        <w:rPr>
          <w:sz w:val="28"/>
          <w:szCs w:val="28"/>
        </w:rPr>
        <w:t xml:space="preserve"> не на правах собств</w:t>
      </w:r>
      <w:r w:rsidR="003D08DB">
        <w:rPr>
          <w:sz w:val="28"/>
          <w:szCs w:val="28"/>
        </w:rPr>
        <w:t>енности, в баланс не включаются</w:t>
      </w:r>
      <w:r w:rsidR="00094EE2" w:rsidRPr="00E618E4">
        <w:rPr>
          <w:sz w:val="28"/>
          <w:szCs w:val="28"/>
        </w:rPr>
        <w:t>. Группировка ст</w:t>
      </w:r>
      <w:r w:rsidR="00094EE2" w:rsidRPr="00E618E4">
        <w:rPr>
          <w:sz w:val="28"/>
          <w:szCs w:val="28"/>
        </w:rPr>
        <w:t>а</w:t>
      </w:r>
      <w:r w:rsidR="00094EE2" w:rsidRPr="00E618E4">
        <w:rPr>
          <w:sz w:val="28"/>
          <w:szCs w:val="28"/>
        </w:rPr>
        <w:t>тей пассива начинается с собстве</w:t>
      </w:r>
      <w:r w:rsidR="003D08DB">
        <w:rPr>
          <w:sz w:val="28"/>
          <w:szCs w:val="28"/>
        </w:rPr>
        <w:t>нных средств, затем отражаются</w:t>
      </w:r>
      <w:r w:rsidR="00094EE2" w:rsidRPr="00E618E4">
        <w:rPr>
          <w:sz w:val="28"/>
          <w:szCs w:val="28"/>
        </w:rPr>
        <w:t xml:space="preserve"> заемные средства и в завершение – сальдо финансовых результатов. </w:t>
      </w:r>
    </w:p>
    <w:p w14:paraId="08ACAA64" w14:textId="77777777" w:rsidR="00094EE2" w:rsidRPr="00250F30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F30">
        <w:rPr>
          <w:sz w:val="28"/>
          <w:szCs w:val="28"/>
        </w:rPr>
        <w:t xml:space="preserve">Согласно балансовой теории Шера, </w:t>
      </w:r>
      <w:r w:rsidR="00250F30">
        <w:rPr>
          <w:sz w:val="28"/>
          <w:szCs w:val="28"/>
        </w:rPr>
        <w:t xml:space="preserve">впервые изложенной им в 1890г. двойная запись подтверждается </w:t>
      </w:r>
      <w:r w:rsidRPr="00250F30">
        <w:rPr>
          <w:sz w:val="28"/>
          <w:szCs w:val="28"/>
        </w:rPr>
        <w:t>балансовым уравнением, в отличие от мен</w:t>
      </w:r>
      <w:r w:rsidRPr="00250F30">
        <w:rPr>
          <w:sz w:val="28"/>
          <w:szCs w:val="28"/>
        </w:rPr>
        <w:t>о</w:t>
      </w:r>
      <w:r w:rsidRPr="00250F30">
        <w:rPr>
          <w:sz w:val="28"/>
          <w:szCs w:val="28"/>
        </w:rPr>
        <w:t xml:space="preserve">вой теории, </w:t>
      </w:r>
      <w:r w:rsidR="00250F30">
        <w:rPr>
          <w:sz w:val="28"/>
          <w:szCs w:val="28"/>
        </w:rPr>
        <w:t>которая объясняют</w:t>
      </w:r>
      <w:r w:rsidRPr="00250F30">
        <w:rPr>
          <w:sz w:val="28"/>
          <w:szCs w:val="28"/>
        </w:rPr>
        <w:t xml:space="preserve"> баланс следствием двойной записи на счетах. </w:t>
      </w:r>
    </w:p>
    <w:p w14:paraId="63117147" w14:textId="77777777" w:rsidR="00094EE2" w:rsidRPr="00D31352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1352">
        <w:rPr>
          <w:sz w:val="28"/>
          <w:szCs w:val="28"/>
        </w:rPr>
        <w:t xml:space="preserve">Теория Шера, </w:t>
      </w:r>
      <w:r w:rsidR="00D31352">
        <w:rPr>
          <w:sz w:val="28"/>
          <w:szCs w:val="28"/>
        </w:rPr>
        <w:t>которая утверждала</w:t>
      </w:r>
      <w:r w:rsidRPr="00D31352">
        <w:rPr>
          <w:sz w:val="28"/>
          <w:szCs w:val="28"/>
        </w:rPr>
        <w:t xml:space="preserve"> наличие двух противоположных по характер</w:t>
      </w:r>
      <w:r w:rsidR="00D31352">
        <w:rPr>
          <w:sz w:val="28"/>
          <w:szCs w:val="28"/>
        </w:rPr>
        <w:t>у типов счетов, называется теорией</w:t>
      </w:r>
      <w:r w:rsidRPr="00D31352">
        <w:rPr>
          <w:sz w:val="28"/>
          <w:szCs w:val="28"/>
        </w:rPr>
        <w:t xml:space="preserve"> двух рядов с</w:t>
      </w:r>
      <w:r w:rsidR="00D31352">
        <w:rPr>
          <w:sz w:val="28"/>
          <w:szCs w:val="28"/>
        </w:rPr>
        <w:t>четов. Поскольку баланс составляется</w:t>
      </w:r>
      <w:r w:rsidRPr="00D31352">
        <w:rPr>
          <w:sz w:val="28"/>
          <w:szCs w:val="28"/>
        </w:rPr>
        <w:t xml:space="preserve"> на </w:t>
      </w:r>
      <w:r w:rsidR="00D31352">
        <w:rPr>
          <w:sz w:val="28"/>
          <w:szCs w:val="28"/>
        </w:rPr>
        <w:t>основе уравнения</w:t>
      </w:r>
      <w:r w:rsidRPr="00D31352">
        <w:rPr>
          <w:sz w:val="28"/>
          <w:szCs w:val="28"/>
        </w:rPr>
        <w:t xml:space="preserve"> (1), то и сче</w:t>
      </w:r>
      <w:r w:rsidR="00D31352">
        <w:rPr>
          <w:sz w:val="28"/>
          <w:szCs w:val="28"/>
        </w:rPr>
        <w:t>та при классификации разделяются в</w:t>
      </w:r>
      <w:r w:rsidRPr="00D31352">
        <w:rPr>
          <w:sz w:val="28"/>
          <w:szCs w:val="28"/>
        </w:rPr>
        <w:t xml:space="preserve"> две группы. Все счета лево</w:t>
      </w:r>
      <w:r w:rsidR="00D31352">
        <w:rPr>
          <w:sz w:val="28"/>
          <w:szCs w:val="28"/>
        </w:rPr>
        <w:t>й части уравнения являются им</w:t>
      </w:r>
      <w:r w:rsidR="00D31352">
        <w:rPr>
          <w:sz w:val="28"/>
          <w:szCs w:val="28"/>
        </w:rPr>
        <w:t>у</w:t>
      </w:r>
      <w:r w:rsidR="00D31352">
        <w:rPr>
          <w:sz w:val="28"/>
          <w:szCs w:val="28"/>
        </w:rPr>
        <w:t>щественными</w:t>
      </w:r>
      <w:r w:rsidRPr="00D31352">
        <w:rPr>
          <w:sz w:val="28"/>
          <w:szCs w:val="28"/>
        </w:rPr>
        <w:t>,</w:t>
      </w:r>
      <w:r w:rsidR="00D31352">
        <w:rPr>
          <w:sz w:val="28"/>
          <w:szCs w:val="28"/>
        </w:rPr>
        <w:t xml:space="preserve"> а</w:t>
      </w:r>
      <w:r w:rsidRPr="00D31352">
        <w:rPr>
          <w:sz w:val="28"/>
          <w:szCs w:val="28"/>
        </w:rPr>
        <w:t xml:space="preserve"> правой </w:t>
      </w:r>
      <w:r w:rsidR="006E64B8">
        <w:rPr>
          <w:sz w:val="28"/>
          <w:szCs w:val="28"/>
        </w:rPr>
        <w:t>—</w:t>
      </w:r>
      <w:r w:rsidRPr="00D31352">
        <w:rPr>
          <w:sz w:val="28"/>
          <w:szCs w:val="28"/>
        </w:rPr>
        <w:t xml:space="preserve"> капитала. Первые </w:t>
      </w:r>
      <w:r w:rsidR="00D31352">
        <w:rPr>
          <w:sz w:val="28"/>
          <w:szCs w:val="28"/>
        </w:rPr>
        <w:t>раз</w:t>
      </w:r>
      <w:r w:rsidRPr="00D31352">
        <w:rPr>
          <w:sz w:val="28"/>
          <w:szCs w:val="28"/>
        </w:rPr>
        <w:t>деля</w:t>
      </w:r>
      <w:r w:rsidR="00D31352">
        <w:rPr>
          <w:sz w:val="28"/>
          <w:szCs w:val="28"/>
        </w:rPr>
        <w:t>ю</w:t>
      </w:r>
      <w:r w:rsidRPr="00D31352">
        <w:rPr>
          <w:sz w:val="28"/>
          <w:szCs w:val="28"/>
        </w:rPr>
        <w:t xml:space="preserve">тся на счета чистые и смешанные, вторые на счета капитала и результатов. Помимо балансовых </w:t>
      </w:r>
      <w:r w:rsidR="00D31352">
        <w:rPr>
          <w:sz w:val="28"/>
          <w:szCs w:val="28"/>
        </w:rPr>
        <w:t xml:space="preserve">счетов, </w:t>
      </w:r>
      <w:r w:rsidRPr="00D31352">
        <w:rPr>
          <w:sz w:val="28"/>
          <w:szCs w:val="28"/>
        </w:rPr>
        <w:t>отражаю</w:t>
      </w:r>
      <w:r w:rsidR="00D31352">
        <w:rPr>
          <w:sz w:val="28"/>
          <w:szCs w:val="28"/>
        </w:rPr>
        <w:t>щих</w:t>
      </w:r>
      <w:r w:rsidRPr="00D31352">
        <w:rPr>
          <w:sz w:val="28"/>
          <w:szCs w:val="28"/>
        </w:rPr>
        <w:t xml:space="preserve"> как экономические, та</w:t>
      </w:r>
      <w:r w:rsidR="00D31352">
        <w:rPr>
          <w:sz w:val="28"/>
          <w:szCs w:val="28"/>
        </w:rPr>
        <w:t xml:space="preserve">к и юридические, Шер применял </w:t>
      </w:r>
      <w:proofErr w:type="spellStart"/>
      <w:r w:rsidR="00D31352">
        <w:rPr>
          <w:sz w:val="28"/>
          <w:szCs w:val="28"/>
        </w:rPr>
        <w:t>внебалансовые</w:t>
      </w:r>
      <w:proofErr w:type="spellEnd"/>
      <w:r w:rsidR="00D31352">
        <w:rPr>
          <w:sz w:val="28"/>
          <w:szCs w:val="28"/>
        </w:rPr>
        <w:t xml:space="preserve"> счета, получивших называние вводные, которая </w:t>
      </w:r>
      <w:r w:rsidRPr="00D31352">
        <w:rPr>
          <w:sz w:val="28"/>
          <w:szCs w:val="28"/>
        </w:rPr>
        <w:t>носят юрид</w:t>
      </w:r>
      <w:r w:rsidRPr="00D31352">
        <w:rPr>
          <w:sz w:val="28"/>
          <w:szCs w:val="28"/>
        </w:rPr>
        <w:t>и</w:t>
      </w:r>
      <w:r w:rsidRPr="00D31352">
        <w:rPr>
          <w:sz w:val="28"/>
          <w:szCs w:val="28"/>
        </w:rPr>
        <w:t xml:space="preserve">ческий характер. </w:t>
      </w:r>
    </w:p>
    <w:p w14:paraId="2F339E6A" w14:textId="77777777" w:rsidR="00094EE2" w:rsidRPr="00B30156" w:rsidRDefault="00B30156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Шер первый</w:t>
      </w:r>
      <w:r w:rsidR="00094EE2" w:rsidRPr="00B30156">
        <w:rPr>
          <w:sz w:val="28"/>
          <w:szCs w:val="28"/>
        </w:rPr>
        <w:t xml:space="preserve"> сформул</w:t>
      </w:r>
      <w:r w:rsidR="00E02D8B">
        <w:rPr>
          <w:sz w:val="28"/>
          <w:szCs w:val="28"/>
        </w:rPr>
        <w:t xml:space="preserve">ировал шесть требований, которым </w:t>
      </w:r>
      <w:r w:rsidR="004E714F">
        <w:rPr>
          <w:sz w:val="28"/>
          <w:szCs w:val="28"/>
        </w:rPr>
        <w:t>необходима</w:t>
      </w:r>
      <w:r w:rsidR="00366783">
        <w:rPr>
          <w:sz w:val="28"/>
          <w:szCs w:val="28"/>
        </w:rPr>
        <w:t xml:space="preserve"> </w:t>
      </w:r>
      <w:r w:rsidR="00777394">
        <w:rPr>
          <w:sz w:val="28"/>
          <w:szCs w:val="28"/>
        </w:rPr>
        <w:t>соответствовать</w:t>
      </w:r>
      <w:r w:rsidR="00094EE2" w:rsidRPr="00B30156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 счетов организации:</w:t>
      </w:r>
    </w:p>
    <w:p w14:paraId="6A511861" w14:textId="77777777" w:rsidR="00C52656" w:rsidRDefault="00094EE2" w:rsidP="00C52656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52656">
        <w:rPr>
          <w:sz w:val="28"/>
          <w:szCs w:val="28"/>
        </w:rPr>
        <w:t xml:space="preserve">Она должна быть всеобъемлющей, полной, так, чтобы ни одна часть актива или пассива не оставалась вне контроля соответствующими счетами. </w:t>
      </w:r>
    </w:p>
    <w:p w14:paraId="44213334" w14:textId="77777777" w:rsidR="00094EE2" w:rsidRPr="00C52656" w:rsidRDefault="00C52656" w:rsidP="00C52656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656">
        <w:rPr>
          <w:sz w:val="28"/>
          <w:szCs w:val="28"/>
        </w:rPr>
        <w:t>руппировку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производить</w:t>
      </w:r>
      <w:r w:rsidR="00094EE2" w:rsidRPr="00C52656">
        <w:rPr>
          <w:sz w:val="28"/>
          <w:szCs w:val="28"/>
        </w:rPr>
        <w:t xml:space="preserve"> целесообразно, в соотве</w:t>
      </w:r>
      <w:r w:rsidR="00094EE2" w:rsidRPr="00C52656">
        <w:rPr>
          <w:sz w:val="28"/>
          <w:szCs w:val="28"/>
        </w:rPr>
        <w:t>т</w:t>
      </w:r>
      <w:r w:rsidR="00094EE2" w:rsidRPr="00C52656">
        <w:rPr>
          <w:sz w:val="28"/>
          <w:szCs w:val="28"/>
        </w:rPr>
        <w:t>ст</w:t>
      </w:r>
      <w:r>
        <w:rPr>
          <w:sz w:val="28"/>
          <w:szCs w:val="28"/>
        </w:rPr>
        <w:t>вии с существом дела, для того, чтобы  можно было проследить отдельные</w:t>
      </w:r>
      <w:r w:rsidR="00094EE2" w:rsidRPr="00C52656">
        <w:rPr>
          <w:sz w:val="28"/>
          <w:szCs w:val="28"/>
        </w:rPr>
        <w:t xml:space="preserve"> хозяйст</w:t>
      </w:r>
      <w:r>
        <w:rPr>
          <w:sz w:val="28"/>
          <w:szCs w:val="28"/>
        </w:rPr>
        <w:t>венные процессы и осуществлять контроль за влиянием</w:t>
      </w:r>
      <w:r w:rsidR="00094EE2" w:rsidRPr="00C52656">
        <w:rPr>
          <w:sz w:val="28"/>
          <w:szCs w:val="28"/>
        </w:rPr>
        <w:t xml:space="preserve"> на состояние имущества и на образование капитала. </w:t>
      </w:r>
    </w:p>
    <w:p w14:paraId="48B6364B" w14:textId="77777777" w:rsidR="00094EE2" w:rsidRPr="004E714F" w:rsidRDefault="00187964" w:rsidP="006F2B1E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должна корректно</w:t>
      </w:r>
      <w:r w:rsidR="00094EE2" w:rsidRPr="004E714F">
        <w:rPr>
          <w:sz w:val="28"/>
          <w:szCs w:val="28"/>
        </w:rPr>
        <w:t xml:space="preserve"> и в соответствии с законами изображать юридическое строение имущественных средств. </w:t>
      </w:r>
    </w:p>
    <w:p w14:paraId="114DC460" w14:textId="77777777" w:rsidR="00094EE2" w:rsidRPr="00187964" w:rsidRDefault="00187964" w:rsidP="006F2B1E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ней необходимо обеспечивать</w:t>
      </w:r>
      <w:r w:rsidR="00094EE2" w:rsidRPr="00187964">
        <w:rPr>
          <w:sz w:val="28"/>
          <w:szCs w:val="28"/>
        </w:rPr>
        <w:t xml:space="preserve"> расположение частей имущества по материальным категориям, по хозяйственным процессам и</w:t>
      </w:r>
      <w:r>
        <w:rPr>
          <w:sz w:val="28"/>
          <w:szCs w:val="28"/>
        </w:rPr>
        <w:t>,</w:t>
      </w:r>
      <w:r w:rsidR="00094EE2" w:rsidRPr="00187964">
        <w:rPr>
          <w:sz w:val="28"/>
          <w:szCs w:val="28"/>
        </w:rPr>
        <w:t xml:space="preserve"> в особенности по ликвидности частей имущества. </w:t>
      </w:r>
    </w:p>
    <w:p w14:paraId="6F734447" w14:textId="77777777" w:rsidR="00094EE2" w:rsidRPr="00187964" w:rsidRDefault="00187964" w:rsidP="006F2B1E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может</w:t>
      </w:r>
      <w:r w:rsidR="00094EE2" w:rsidRPr="00187964">
        <w:rPr>
          <w:sz w:val="28"/>
          <w:szCs w:val="28"/>
        </w:rPr>
        <w:t xml:space="preserve"> допускать возможность, как дальнейшего расчленения, так и упрощения и свертывания. </w:t>
      </w:r>
    </w:p>
    <w:p w14:paraId="340F5AD8" w14:textId="77777777" w:rsidR="00094EE2" w:rsidRPr="00187964" w:rsidRDefault="00094EE2" w:rsidP="006F2B1E">
      <w:pPr>
        <w:pStyle w:val="NormalWeb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87964">
        <w:rPr>
          <w:sz w:val="28"/>
          <w:szCs w:val="28"/>
        </w:rPr>
        <w:t>Она должна делать невозможным затуманивание и сокрытие п</w:t>
      </w:r>
      <w:r w:rsidRPr="00187964">
        <w:rPr>
          <w:sz w:val="28"/>
          <w:szCs w:val="28"/>
        </w:rPr>
        <w:t>о</w:t>
      </w:r>
      <w:r w:rsidRPr="00187964">
        <w:rPr>
          <w:sz w:val="28"/>
          <w:szCs w:val="28"/>
        </w:rPr>
        <w:t xml:space="preserve">средством объединения ничего общего не имеющих частей. </w:t>
      </w:r>
    </w:p>
    <w:p w14:paraId="4C1CDE78" w14:textId="77777777" w:rsidR="00094EE2" w:rsidRPr="00187964" w:rsidRDefault="00187964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Шер также изложил методику</w:t>
      </w:r>
      <w:r w:rsidR="00094EE2" w:rsidRPr="00187964">
        <w:rPr>
          <w:sz w:val="28"/>
          <w:szCs w:val="28"/>
        </w:rPr>
        <w:t xml:space="preserve"> деления издержек на постоянные и п</w:t>
      </w:r>
      <w:r w:rsidR="00094EE2" w:rsidRPr="00187964">
        <w:rPr>
          <w:sz w:val="28"/>
          <w:szCs w:val="28"/>
        </w:rPr>
        <w:t>е</w:t>
      </w:r>
      <w:r w:rsidR="00094EE2" w:rsidRPr="00187964">
        <w:rPr>
          <w:sz w:val="28"/>
          <w:szCs w:val="28"/>
        </w:rPr>
        <w:t>ременные, а также прием</w:t>
      </w:r>
      <w:r>
        <w:rPr>
          <w:sz w:val="28"/>
          <w:szCs w:val="28"/>
        </w:rPr>
        <w:t>, названный</w:t>
      </w:r>
      <w:r w:rsidR="00094EE2" w:rsidRPr="00187964">
        <w:rPr>
          <w:sz w:val="28"/>
          <w:szCs w:val="28"/>
        </w:rPr>
        <w:t xml:space="preserve"> «мертвой точкой», </w:t>
      </w:r>
      <w:r>
        <w:rPr>
          <w:sz w:val="28"/>
          <w:szCs w:val="28"/>
        </w:rPr>
        <w:t>который позволяет</w:t>
      </w:r>
      <w:r w:rsidR="00094EE2" w:rsidRPr="00187964">
        <w:rPr>
          <w:sz w:val="28"/>
          <w:szCs w:val="28"/>
        </w:rPr>
        <w:t xml:space="preserve"> установит</w:t>
      </w:r>
      <w:r>
        <w:rPr>
          <w:sz w:val="28"/>
          <w:szCs w:val="28"/>
        </w:rPr>
        <w:t xml:space="preserve">ь момент, с которого организация окупает свои расходы и </w:t>
      </w:r>
      <w:proofErr w:type="spellStart"/>
      <w:r>
        <w:rPr>
          <w:sz w:val="28"/>
          <w:szCs w:val="28"/>
        </w:rPr>
        <w:t>начин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етполучать</w:t>
      </w:r>
      <w:proofErr w:type="spellEnd"/>
      <w:r>
        <w:rPr>
          <w:sz w:val="28"/>
          <w:szCs w:val="28"/>
        </w:rPr>
        <w:t xml:space="preserve"> прибыль</w:t>
      </w:r>
      <w:r w:rsidR="00094EE2" w:rsidRPr="00187964">
        <w:rPr>
          <w:sz w:val="28"/>
          <w:szCs w:val="28"/>
        </w:rPr>
        <w:t xml:space="preserve">. </w:t>
      </w:r>
    </w:p>
    <w:p w14:paraId="0A8F7ECF" w14:textId="77777777" w:rsidR="00094EE2" w:rsidRPr="008B60C1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60C1">
        <w:rPr>
          <w:sz w:val="28"/>
          <w:szCs w:val="28"/>
        </w:rPr>
        <w:t>Шер</w:t>
      </w:r>
      <w:r w:rsidR="008B60C1">
        <w:rPr>
          <w:sz w:val="28"/>
          <w:szCs w:val="28"/>
        </w:rPr>
        <w:t xml:space="preserve"> является первым ученным</w:t>
      </w:r>
      <w:r w:rsidRPr="008B60C1">
        <w:rPr>
          <w:sz w:val="28"/>
          <w:szCs w:val="28"/>
        </w:rPr>
        <w:t>,</w:t>
      </w:r>
      <w:r w:rsidR="008B60C1">
        <w:rPr>
          <w:sz w:val="28"/>
          <w:szCs w:val="28"/>
        </w:rPr>
        <w:t xml:space="preserve"> который</w:t>
      </w:r>
      <w:r w:rsidRPr="008B60C1">
        <w:rPr>
          <w:sz w:val="28"/>
          <w:szCs w:val="28"/>
        </w:rPr>
        <w:t xml:space="preserve"> к</w:t>
      </w:r>
      <w:r w:rsidR="008B60C1">
        <w:rPr>
          <w:sz w:val="28"/>
          <w:szCs w:val="28"/>
        </w:rPr>
        <w:t>лассифицировал и изучил</w:t>
      </w:r>
      <w:r w:rsidRPr="008B60C1">
        <w:rPr>
          <w:sz w:val="28"/>
          <w:szCs w:val="28"/>
        </w:rPr>
        <w:t xml:space="preserve"> основные методы искажения баланса, к которым относил: соединение разн</w:t>
      </w:r>
      <w:r w:rsidRPr="008B60C1">
        <w:rPr>
          <w:sz w:val="28"/>
          <w:szCs w:val="28"/>
        </w:rPr>
        <w:t>о</w:t>
      </w:r>
      <w:r w:rsidRPr="008B60C1">
        <w:rPr>
          <w:sz w:val="28"/>
          <w:szCs w:val="28"/>
        </w:rPr>
        <w:t>родных имущественных ценностей под одним названием; неправильное начисление амортизационных сумм; включение фиктивных дебиторов и кр</w:t>
      </w:r>
      <w:r w:rsidRPr="008B60C1">
        <w:rPr>
          <w:sz w:val="28"/>
          <w:szCs w:val="28"/>
        </w:rPr>
        <w:t>е</w:t>
      </w:r>
      <w:r w:rsidRPr="008B60C1">
        <w:rPr>
          <w:sz w:val="28"/>
          <w:szCs w:val="28"/>
        </w:rPr>
        <w:t xml:space="preserve">диторов; манипуляции с переоценкой средств; создание фиктивных фондов и резервов. </w:t>
      </w:r>
    </w:p>
    <w:p w14:paraId="3E007D2D" w14:textId="77777777" w:rsidR="00094EE2" w:rsidRPr="00A368B4" w:rsidRDefault="00A368B4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Наравне с Шером статическим</w:t>
      </w:r>
      <w:r w:rsidR="00094EE2" w:rsidRPr="00A368B4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м в бухгалтерском учете занимались</w:t>
      </w:r>
      <w:r w:rsidR="00094EE2" w:rsidRPr="00A368B4">
        <w:rPr>
          <w:sz w:val="28"/>
          <w:szCs w:val="28"/>
        </w:rPr>
        <w:t xml:space="preserve"> Г. Симон и М. </w:t>
      </w:r>
      <w:proofErr w:type="spellStart"/>
      <w:r w:rsidR="00094EE2" w:rsidRPr="00A368B4">
        <w:rPr>
          <w:sz w:val="28"/>
          <w:szCs w:val="28"/>
        </w:rPr>
        <w:t>Берлинер</w:t>
      </w:r>
      <w:proofErr w:type="spellEnd"/>
      <w:r w:rsidR="00094EE2" w:rsidRPr="00A368B4">
        <w:rPr>
          <w:sz w:val="28"/>
          <w:szCs w:val="28"/>
        </w:rPr>
        <w:t xml:space="preserve">. </w:t>
      </w:r>
    </w:p>
    <w:p w14:paraId="33CF071B" w14:textId="77777777" w:rsidR="00094EE2" w:rsidRPr="0045761D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5761D">
        <w:rPr>
          <w:bCs/>
          <w:iCs/>
          <w:sz w:val="28"/>
          <w:szCs w:val="28"/>
        </w:rPr>
        <w:lastRenderedPageBreak/>
        <w:t xml:space="preserve">Герман Симон </w:t>
      </w:r>
      <w:r w:rsidR="0045761D">
        <w:rPr>
          <w:sz w:val="28"/>
          <w:szCs w:val="28"/>
        </w:rPr>
        <w:t>считал</w:t>
      </w:r>
      <w:r w:rsidRPr="0045761D">
        <w:rPr>
          <w:sz w:val="28"/>
          <w:szCs w:val="28"/>
        </w:rPr>
        <w:t>, что собственник имеет право оценивать свои б</w:t>
      </w:r>
      <w:r w:rsidRPr="0045761D">
        <w:rPr>
          <w:sz w:val="28"/>
          <w:szCs w:val="28"/>
        </w:rPr>
        <w:t>а</w:t>
      </w:r>
      <w:r w:rsidRPr="0045761D">
        <w:rPr>
          <w:sz w:val="28"/>
          <w:szCs w:val="28"/>
        </w:rPr>
        <w:t>лансовые статьи</w:t>
      </w:r>
      <w:r w:rsidR="0045761D">
        <w:rPr>
          <w:sz w:val="28"/>
          <w:szCs w:val="28"/>
        </w:rPr>
        <w:t>, так как ему необходимо. При этом</w:t>
      </w:r>
      <w:r w:rsidRPr="0045761D">
        <w:rPr>
          <w:sz w:val="28"/>
          <w:szCs w:val="28"/>
        </w:rPr>
        <w:t xml:space="preserve"> рекомендовал</w:t>
      </w:r>
      <w:r w:rsidR="0045761D">
        <w:rPr>
          <w:sz w:val="28"/>
          <w:szCs w:val="28"/>
        </w:rPr>
        <w:t>ся ввод</w:t>
      </w:r>
      <w:r w:rsidRPr="0045761D">
        <w:rPr>
          <w:sz w:val="28"/>
          <w:szCs w:val="28"/>
        </w:rPr>
        <w:t xml:space="preserve"> счет</w:t>
      </w:r>
      <w:r w:rsidR="0045761D">
        <w:rPr>
          <w:sz w:val="28"/>
          <w:szCs w:val="28"/>
        </w:rPr>
        <w:t>а</w:t>
      </w:r>
      <w:r w:rsidRPr="0045761D">
        <w:rPr>
          <w:sz w:val="28"/>
          <w:szCs w:val="28"/>
        </w:rPr>
        <w:t xml:space="preserve"> «Делькредере», на которо</w:t>
      </w:r>
      <w:r w:rsidR="0045761D">
        <w:rPr>
          <w:sz w:val="28"/>
          <w:szCs w:val="28"/>
        </w:rPr>
        <w:t>м следовало отражать</w:t>
      </w:r>
      <w:r w:rsidRPr="0045761D">
        <w:rPr>
          <w:sz w:val="28"/>
          <w:szCs w:val="28"/>
        </w:rPr>
        <w:t xml:space="preserve"> сомнительную деб</w:t>
      </w:r>
      <w:r w:rsidRPr="0045761D">
        <w:rPr>
          <w:sz w:val="28"/>
          <w:szCs w:val="28"/>
        </w:rPr>
        <w:t>и</w:t>
      </w:r>
      <w:r w:rsidRPr="0045761D">
        <w:rPr>
          <w:sz w:val="28"/>
          <w:szCs w:val="28"/>
        </w:rPr>
        <w:t>торск</w:t>
      </w:r>
      <w:r w:rsidR="0045761D">
        <w:rPr>
          <w:sz w:val="28"/>
          <w:szCs w:val="28"/>
        </w:rPr>
        <w:t>ую и кредиторскую задолженность. Также он</w:t>
      </w:r>
      <w:r w:rsidRPr="0045761D">
        <w:rPr>
          <w:sz w:val="28"/>
          <w:szCs w:val="28"/>
        </w:rPr>
        <w:t xml:space="preserve"> одним из первых о</w:t>
      </w:r>
      <w:r w:rsidR="0045761D">
        <w:rPr>
          <w:sz w:val="28"/>
          <w:szCs w:val="28"/>
        </w:rPr>
        <w:t xml:space="preserve">братил внимание, что амортизацией необходимо </w:t>
      </w:r>
      <w:r w:rsidRPr="0045761D">
        <w:rPr>
          <w:sz w:val="28"/>
          <w:szCs w:val="28"/>
        </w:rPr>
        <w:t xml:space="preserve">покрывать не только физический, но моральный износ основных средств. </w:t>
      </w:r>
    </w:p>
    <w:p w14:paraId="285075E5" w14:textId="77777777" w:rsidR="00094EE2" w:rsidRPr="00263D7F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D7F">
        <w:rPr>
          <w:bCs/>
          <w:iCs/>
          <w:sz w:val="28"/>
          <w:szCs w:val="28"/>
        </w:rPr>
        <w:t xml:space="preserve">Манфред </w:t>
      </w:r>
      <w:proofErr w:type="spellStart"/>
      <w:r w:rsidRPr="00263D7F">
        <w:rPr>
          <w:bCs/>
          <w:iCs/>
          <w:sz w:val="28"/>
          <w:szCs w:val="28"/>
        </w:rPr>
        <w:t>Берлинер</w:t>
      </w:r>
      <w:proofErr w:type="spellEnd"/>
      <w:r w:rsidR="00263D7F">
        <w:rPr>
          <w:sz w:val="28"/>
          <w:szCs w:val="28"/>
        </w:rPr>
        <w:t xml:space="preserve"> (1893) утверждал</w:t>
      </w:r>
      <w:r w:rsidRPr="00263D7F">
        <w:rPr>
          <w:sz w:val="28"/>
          <w:szCs w:val="28"/>
        </w:rPr>
        <w:t>, что каждый</w:t>
      </w:r>
      <w:r w:rsidR="00263D7F">
        <w:rPr>
          <w:sz w:val="28"/>
          <w:szCs w:val="28"/>
        </w:rPr>
        <w:t xml:space="preserve"> баланс необходимо анализировать</w:t>
      </w:r>
      <w:r w:rsidRPr="00263D7F">
        <w:rPr>
          <w:sz w:val="28"/>
          <w:szCs w:val="28"/>
        </w:rPr>
        <w:t xml:space="preserve"> как ликвидационный, </w:t>
      </w:r>
      <w:r w:rsidR="00263D7F">
        <w:rPr>
          <w:sz w:val="28"/>
          <w:szCs w:val="28"/>
        </w:rPr>
        <w:t>поэтому пассив баланса является дол</w:t>
      </w:r>
      <w:r w:rsidR="00263D7F">
        <w:rPr>
          <w:sz w:val="28"/>
          <w:szCs w:val="28"/>
        </w:rPr>
        <w:t>е</w:t>
      </w:r>
      <w:r w:rsidR="00263D7F">
        <w:rPr>
          <w:sz w:val="28"/>
          <w:szCs w:val="28"/>
        </w:rPr>
        <w:t>вым</w:t>
      </w:r>
      <w:r w:rsidRPr="00263D7F">
        <w:rPr>
          <w:sz w:val="28"/>
          <w:szCs w:val="28"/>
        </w:rPr>
        <w:t xml:space="preserve"> распределение им</w:t>
      </w:r>
      <w:r w:rsidR="00263D7F">
        <w:rPr>
          <w:sz w:val="28"/>
          <w:szCs w:val="28"/>
        </w:rPr>
        <w:t>ущественной массы актива. Из этого</w:t>
      </w:r>
      <w:r w:rsidRPr="00263D7F">
        <w:rPr>
          <w:sz w:val="28"/>
          <w:szCs w:val="28"/>
        </w:rPr>
        <w:t xml:space="preserve"> следует эконом</w:t>
      </w:r>
      <w:r w:rsidRPr="00263D7F">
        <w:rPr>
          <w:sz w:val="28"/>
          <w:szCs w:val="28"/>
        </w:rPr>
        <w:t>и</w:t>
      </w:r>
      <w:r w:rsidRPr="00263D7F">
        <w:rPr>
          <w:sz w:val="28"/>
          <w:szCs w:val="28"/>
        </w:rPr>
        <w:t>ческое понимание баланса</w:t>
      </w:r>
      <w:r w:rsidR="00263D7F">
        <w:rPr>
          <w:sz w:val="28"/>
          <w:szCs w:val="28"/>
        </w:rPr>
        <w:t>, в активе которого отражается имущественная масса организации</w:t>
      </w:r>
      <w:r w:rsidRPr="00263D7F">
        <w:rPr>
          <w:sz w:val="28"/>
          <w:szCs w:val="28"/>
        </w:rPr>
        <w:t xml:space="preserve">, </w:t>
      </w:r>
      <w:r w:rsidR="00263D7F">
        <w:rPr>
          <w:sz w:val="28"/>
          <w:szCs w:val="28"/>
        </w:rPr>
        <w:t>а в пассиве отображается план ее распределения. Счета являются только элементами</w:t>
      </w:r>
      <w:r w:rsidRPr="00263D7F">
        <w:rPr>
          <w:sz w:val="28"/>
          <w:szCs w:val="28"/>
        </w:rPr>
        <w:t xml:space="preserve"> баланса,</w:t>
      </w:r>
      <w:r w:rsidR="00263D7F">
        <w:rPr>
          <w:sz w:val="28"/>
          <w:szCs w:val="28"/>
        </w:rPr>
        <w:t xml:space="preserve"> которые предназначаются</w:t>
      </w:r>
      <w:r w:rsidR="000D3B77">
        <w:rPr>
          <w:sz w:val="28"/>
          <w:szCs w:val="28"/>
        </w:rPr>
        <w:t xml:space="preserve"> для учета состояния некоторых</w:t>
      </w:r>
      <w:r w:rsidRPr="00263D7F">
        <w:rPr>
          <w:sz w:val="28"/>
          <w:szCs w:val="28"/>
        </w:rPr>
        <w:t xml:space="preserve"> видов имущества и для фиксации </w:t>
      </w:r>
      <w:r w:rsidR="000D3B77">
        <w:rPr>
          <w:sz w:val="28"/>
          <w:szCs w:val="28"/>
        </w:rPr>
        <w:t xml:space="preserve">текущих изменений, </w:t>
      </w:r>
      <w:proofErr w:type="spellStart"/>
      <w:r w:rsidR="000D3B77">
        <w:rPr>
          <w:sz w:val="28"/>
          <w:szCs w:val="28"/>
        </w:rPr>
        <w:t>носящихкак</w:t>
      </w:r>
      <w:proofErr w:type="spellEnd"/>
      <w:r w:rsidR="000D3B77">
        <w:rPr>
          <w:sz w:val="28"/>
          <w:szCs w:val="28"/>
        </w:rPr>
        <w:t xml:space="preserve"> положительны, так и</w:t>
      </w:r>
      <w:r w:rsidRPr="00263D7F">
        <w:rPr>
          <w:sz w:val="28"/>
          <w:szCs w:val="28"/>
        </w:rPr>
        <w:t xml:space="preserve"> отрицательный харак</w:t>
      </w:r>
      <w:r w:rsidR="000D3B77">
        <w:rPr>
          <w:sz w:val="28"/>
          <w:szCs w:val="28"/>
        </w:rPr>
        <w:t>тер. Все изменения баланса осуществляются под воздействием</w:t>
      </w:r>
      <w:r w:rsidRPr="00263D7F">
        <w:rPr>
          <w:sz w:val="28"/>
          <w:szCs w:val="28"/>
        </w:rPr>
        <w:t xml:space="preserve"> меновых операций</w:t>
      </w:r>
      <w:r w:rsidR="00A70973">
        <w:rPr>
          <w:sz w:val="28"/>
          <w:szCs w:val="28"/>
        </w:rPr>
        <w:t>[20, с113</w:t>
      </w:r>
      <w:r w:rsidR="000126F6" w:rsidRPr="00584682">
        <w:rPr>
          <w:sz w:val="28"/>
          <w:szCs w:val="28"/>
        </w:rPr>
        <w:t>]</w:t>
      </w:r>
      <w:r w:rsidRPr="00263D7F">
        <w:rPr>
          <w:sz w:val="28"/>
          <w:szCs w:val="28"/>
        </w:rPr>
        <w:t xml:space="preserve">. </w:t>
      </w:r>
    </w:p>
    <w:p w14:paraId="31C798ED" w14:textId="77777777" w:rsidR="00094EE2" w:rsidRPr="00A91D23" w:rsidRDefault="00A91D23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развития</w:t>
      </w:r>
      <w:r w:rsidR="00094EE2" w:rsidRPr="00A91D23">
        <w:rPr>
          <w:sz w:val="28"/>
          <w:szCs w:val="28"/>
        </w:rPr>
        <w:t xml:space="preserve"> промышленно</w:t>
      </w:r>
      <w:r>
        <w:rPr>
          <w:sz w:val="28"/>
          <w:szCs w:val="28"/>
        </w:rPr>
        <w:t>сти в Германии возникла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 исчисления</w:t>
      </w:r>
      <w:r w:rsidR="00094EE2" w:rsidRPr="00A91D23">
        <w:rPr>
          <w:sz w:val="28"/>
          <w:szCs w:val="28"/>
        </w:rPr>
        <w:t xml:space="preserve"> себестоимости </w:t>
      </w:r>
      <w:r>
        <w:rPr>
          <w:sz w:val="28"/>
          <w:szCs w:val="28"/>
        </w:rPr>
        <w:t>готовой продукции. Данным вопросом занимался</w:t>
      </w:r>
      <w:r w:rsidR="00094EE2" w:rsidRPr="00A91D23">
        <w:rPr>
          <w:sz w:val="28"/>
          <w:szCs w:val="28"/>
        </w:rPr>
        <w:t xml:space="preserve"> ученый </w:t>
      </w:r>
      <w:r w:rsidR="00094EE2" w:rsidRPr="00A91D23">
        <w:rPr>
          <w:bCs/>
          <w:iCs/>
          <w:sz w:val="28"/>
          <w:szCs w:val="28"/>
        </w:rPr>
        <w:t xml:space="preserve">Альберт </w:t>
      </w:r>
      <w:proofErr w:type="spellStart"/>
      <w:r w:rsidR="00094EE2" w:rsidRPr="00A91D23">
        <w:rPr>
          <w:bCs/>
          <w:iCs/>
          <w:sz w:val="28"/>
          <w:szCs w:val="28"/>
        </w:rPr>
        <w:t>Кальмес</w:t>
      </w:r>
      <w:proofErr w:type="spellEnd"/>
      <w:r>
        <w:rPr>
          <w:sz w:val="28"/>
          <w:szCs w:val="28"/>
        </w:rPr>
        <w:t>, который создал</w:t>
      </w:r>
      <w:r w:rsidR="00094EE2" w:rsidRPr="00A91D23">
        <w:rPr>
          <w:sz w:val="28"/>
          <w:szCs w:val="28"/>
        </w:rPr>
        <w:t xml:space="preserve"> не только теорию кал</w:t>
      </w:r>
      <w:r w:rsidR="00094EE2" w:rsidRPr="00A91D23">
        <w:rPr>
          <w:sz w:val="28"/>
          <w:szCs w:val="28"/>
        </w:rPr>
        <w:t>ь</w:t>
      </w:r>
      <w:r w:rsidR="00094EE2" w:rsidRPr="00A91D23">
        <w:rPr>
          <w:sz w:val="28"/>
          <w:szCs w:val="28"/>
        </w:rPr>
        <w:t>к</w:t>
      </w:r>
      <w:r>
        <w:rPr>
          <w:sz w:val="28"/>
          <w:szCs w:val="28"/>
        </w:rPr>
        <w:t xml:space="preserve">уляции, но и </w:t>
      </w:r>
      <w:r w:rsidR="00094EE2" w:rsidRPr="00A91D23">
        <w:rPr>
          <w:sz w:val="28"/>
          <w:szCs w:val="28"/>
        </w:rPr>
        <w:t>теорию промышленного</w:t>
      </w:r>
      <w:r>
        <w:rPr>
          <w:sz w:val="28"/>
          <w:szCs w:val="28"/>
        </w:rPr>
        <w:t xml:space="preserve"> учета. </w:t>
      </w:r>
      <w:proofErr w:type="spellStart"/>
      <w:r>
        <w:rPr>
          <w:sz w:val="28"/>
          <w:szCs w:val="28"/>
        </w:rPr>
        <w:t>Кальмес</w:t>
      </w:r>
      <w:proofErr w:type="spellEnd"/>
      <w:r>
        <w:rPr>
          <w:sz w:val="28"/>
          <w:szCs w:val="28"/>
        </w:rPr>
        <w:t xml:space="preserve"> считал, что счетово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предприятия является</w:t>
      </w:r>
      <w:r w:rsidR="00094EE2" w:rsidRPr="00A91D23">
        <w:rPr>
          <w:sz w:val="28"/>
          <w:szCs w:val="28"/>
        </w:rPr>
        <w:t xml:space="preserve"> составн</w:t>
      </w:r>
      <w:r>
        <w:rPr>
          <w:sz w:val="28"/>
          <w:szCs w:val="28"/>
        </w:rPr>
        <w:t>ой частью, так что предприятие</w:t>
      </w:r>
      <w:r w:rsidR="00094EE2" w:rsidRPr="00A91D23">
        <w:rPr>
          <w:sz w:val="28"/>
          <w:szCs w:val="28"/>
        </w:rPr>
        <w:t xml:space="preserve"> и счет</w:t>
      </w:r>
      <w:r w:rsidR="00094EE2" w:rsidRPr="00A91D23">
        <w:rPr>
          <w:sz w:val="28"/>
          <w:szCs w:val="28"/>
        </w:rPr>
        <w:t>о</w:t>
      </w:r>
      <w:r w:rsidR="00094EE2" w:rsidRPr="00A91D23">
        <w:rPr>
          <w:sz w:val="28"/>
          <w:szCs w:val="28"/>
        </w:rPr>
        <w:t>водство оказывают друг на друга взаимное влияние и нах</w:t>
      </w:r>
      <w:r>
        <w:rPr>
          <w:sz w:val="28"/>
          <w:szCs w:val="28"/>
        </w:rPr>
        <w:t xml:space="preserve">одятся между собой в сильной взаимозависимости. </w:t>
      </w:r>
    </w:p>
    <w:p w14:paraId="5142818E" w14:textId="77777777" w:rsidR="00094EE2" w:rsidRPr="00D30D86" w:rsidRDefault="00D30D86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Кальмес</w:t>
      </w:r>
      <w:proofErr w:type="spellEnd"/>
      <w:r>
        <w:rPr>
          <w:sz w:val="28"/>
          <w:szCs w:val="28"/>
        </w:rPr>
        <w:t xml:space="preserve"> считал, что калькуляция используется</w:t>
      </w:r>
      <w:r w:rsidR="00094EE2" w:rsidRPr="00D30D86">
        <w:rPr>
          <w:sz w:val="28"/>
          <w:szCs w:val="28"/>
        </w:rPr>
        <w:t xml:space="preserve"> в целях умен</w:t>
      </w:r>
      <w:r w:rsidR="00094EE2" w:rsidRPr="00D30D86">
        <w:rPr>
          <w:sz w:val="28"/>
          <w:szCs w:val="28"/>
        </w:rPr>
        <w:t>ь</w:t>
      </w:r>
      <w:r w:rsidR="00094EE2" w:rsidRPr="00D30D86">
        <w:rPr>
          <w:sz w:val="28"/>
          <w:szCs w:val="28"/>
        </w:rPr>
        <w:t>шения себестоимости установлени</w:t>
      </w:r>
      <w:r>
        <w:rPr>
          <w:sz w:val="28"/>
          <w:szCs w:val="28"/>
        </w:rPr>
        <w:t>я продажных цен и оценки продукции</w:t>
      </w:r>
      <w:r w:rsidR="00094EE2" w:rsidRPr="00D30D86">
        <w:rPr>
          <w:sz w:val="28"/>
          <w:szCs w:val="28"/>
        </w:rPr>
        <w:t xml:space="preserve"> в текущем учете. </w:t>
      </w:r>
      <w:proofErr w:type="spellStart"/>
      <w:r w:rsidR="00094EE2" w:rsidRPr="00D30D86">
        <w:rPr>
          <w:sz w:val="28"/>
          <w:szCs w:val="28"/>
        </w:rPr>
        <w:t>Кальмес</w:t>
      </w:r>
      <w:proofErr w:type="spellEnd"/>
      <w:r w:rsidR="00094EE2" w:rsidRPr="00D30D86">
        <w:rPr>
          <w:sz w:val="28"/>
          <w:szCs w:val="28"/>
        </w:rPr>
        <w:t xml:space="preserve"> выделял д</w:t>
      </w:r>
      <w:r>
        <w:rPr>
          <w:sz w:val="28"/>
          <w:szCs w:val="28"/>
        </w:rPr>
        <w:t xml:space="preserve">ва вида калькуляции: единичные, когда </w:t>
      </w:r>
      <w:r w:rsidR="00094EE2" w:rsidRPr="00D30D86">
        <w:rPr>
          <w:sz w:val="28"/>
          <w:szCs w:val="28"/>
        </w:rPr>
        <w:t>все затраты о</w:t>
      </w:r>
      <w:r>
        <w:rPr>
          <w:sz w:val="28"/>
          <w:szCs w:val="28"/>
        </w:rPr>
        <w:t>тносятся на определенный объект,</w:t>
      </w:r>
      <w:r w:rsidR="00094EE2" w:rsidRPr="00D30D86">
        <w:rPr>
          <w:sz w:val="28"/>
          <w:szCs w:val="28"/>
        </w:rPr>
        <w:t xml:space="preserve"> и валовые</w:t>
      </w:r>
      <w:r>
        <w:rPr>
          <w:sz w:val="28"/>
          <w:szCs w:val="28"/>
        </w:rPr>
        <w:t xml:space="preserve">, когда </w:t>
      </w:r>
      <w:r w:rsidR="00094EE2" w:rsidRPr="00D30D86">
        <w:rPr>
          <w:sz w:val="28"/>
          <w:szCs w:val="28"/>
        </w:rPr>
        <w:t>все затраты делятся на количество на ко</w:t>
      </w:r>
      <w:r>
        <w:rPr>
          <w:sz w:val="28"/>
          <w:szCs w:val="28"/>
        </w:rPr>
        <w:t>личество произведенной продукции. Так в</w:t>
      </w:r>
      <w:r w:rsidR="00094EE2" w:rsidRPr="00D30D86">
        <w:rPr>
          <w:sz w:val="28"/>
          <w:szCs w:val="28"/>
        </w:rPr>
        <w:t xml:space="preserve"> пе</w:t>
      </w:r>
      <w:r w:rsidR="00094EE2" w:rsidRPr="00D30D86">
        <w:rPr>
          <w:sz w:val="28"/>
          <w:szCs w:val="28"/>
        </w:rPr>
        <w:t>р</w:t>
      </w:r>
      <w:r w:rsidR="00094EE2" w:rsidRPr="00D30D86">
        <w:rPr>
          <w:sz w:val="28"/>
          <w:szCs w:val="28"/>
        </w:rPr>
        <w:t xml:space="preserve">вом случае </w:t>
      </w:r>
      <w:r>
        <w:rPr>
          <w:sz w:val="28"/>
          <w:szCs w:val="28"/>
        </w:rPr>
        <w:t>сформировывается</w:t>
      </w:r>
      <w:r w:rsidR="00094EE2" w:rsidRPr="00D30D86">
        <w:rPr>
          <w:sz w:val="28"/>
          <w:szCs w:val="28"/>
        </w:rPr>
        <w:t xml:space="preserve"> т</w:t>
      </w:r>
      <w:r>
        <w:rPr>
          <w:sz w:val="28"/>
          <w:szCs w:val="28"/>
        </w:rPr>
        <w:t>очная себестоимость, во втором формируется</w:t>
      </w:r>
      <w:r w:rsidR="00094EE2" w:rsidRPr="00D30D86">
        <w:rPr>
          <w:sz w:val="28"/>
          <w:szCs w:val="28"/>
        </w:rPr>
        <w:t xml:space="preserve"> только средняя арифметическая. </w:t>
      </w:r>
      <w:proofErr w:type="spellStart"/>
      <w:r w:rsidR="00094EE2" w:rsidRPr="00D30D86">
        <w:rPr>
          <w:sz w:val="28"/>
          <w:szCs w:val="28"/>
        </w:rPr>
        <w:t>К</w:t>
      </w:r>
      <w:r>
        <w:rPr>
          <w:sz w:val="28"/>
          <w:szCs w:val="28"/>
        </w:rPr>
        <w:t>альмес</w:t>
      </w:r>
      <w:proofErr w:type="spellEnd"/>
      <w:r>
        <w:rPr>
          <w:sz w:val="28"/>
          <w:szCs w:val="28"/>
        </w:rPr>
        <w:t xml:space="preserve"> утверждал, что в исчислении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стоимости необходим учет</w:t>
      </w:r>
      <w:r w:rsidR="00094EE2" w:rsidRPr="00D30D86">
        <w:rPr>
          <w:sz w:val="28"/>
          <w:szCs w:val="28"/>
        </w:rPr>
        <w:t xml:space="preserve"> каждого пред</w:t>
      </w:r>
      <w:r>
        <w:rPr>
          <w:sz w:val="28"/>
          <w:szCs w:val="28"/>
        </w:rPr>
        <w:t xml:space="preserve">мета находящегося в организации. </w:t>
      </w:r>
      <w:r>
        <w:rPr>
          <w:sz w:val="28"/>
          <w:szCs w:val="28"/>
        </w:rPr>
        <w:lastRenderedPageBreak/>
        <w:t>Поэтому</w:t>
      </w:r>
      <w:r w:rsidR="00094EE2" w:rsidRPr="00D30D86">
        <w:rPr>
          <w:sz w:val="28"/>
          <w:szCs w:val="28"/>
        </w:rPr>
        <w:t xml:space="preserve"> все производство </w:t>
      </w:r>
      <w:r>
        <w:rPr>
          <w:sz w:val="28"/>
          <w:szCs w:val="28"/>
        </w:rPr>
        <w:t>имеет четкое распределение</w:t>
      </w:r>
      <w:r w:rsidR="00094EE2" w:rsidRPr="00D30D86">
        <w:rPr>
          <w:sz w:val="28"/>
          <w:szCs w:val="28"/>
        </w:rPr>
        <w:t xml:space="preserve"> на основное и всп</w:t>
      </w:r>
      <w:r w:rsidR="00094EE2" w:rsidRPr="00D30D86">
        <w:rPr>
          <w:sz w:val="28"/>
          <w:szCs w:val="28"/>
        </w:rPr>
        <w:t>о</w:t>
      </w:r>
      <w:r w:rsidR="00094EE2" w:rsidRPr="00D30D86">
        <w:rPr>
          <w:sz w:val="28"/>
          <w:szCs w:val="28"/>
        </w:rPr>
        <w:t xml:space="preserve">могательное. Издержки вспомогательных производств </w:t>
      </w:r>
      <w:r>
        <w:rPr>
          <w:sz w:val="28"/>
          <w:szCs w:val="28"/>
        </w:rPr>
        <w:t>перераспределяются</w:t>
      </w:r>
      <w:r w:rsidR="00094EE2" w:rsidRPr="00D30D86">
        <w:rPr>
          <w:sz w:val="28"/>
          <w:szCs w:val="28"/>
        </w:rPr>
        <w:t xml:space="preserve"> между аналитическими счетами счета «Производство» пропорционально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щему объему оказанных услуг. Также </w:t>
      </w:r>
      <w:proofErr w:type="spellStart"/>
      <w:r>
        <w:rPr>
          <w:sz w:val="28"/>
          <w:szCs w:val="28"/>
        </w:rPr>
        <w:t>Кальмес</w:t>
      </w:r>
      <w:proofErr w:type="spellEnd"/>
      <w:r>
        <w:rPr>
          <w:sz w:val="28"/>
          <w:szCs w:val="28"/>
        </w:rPr>
        <w:t xml:space="preserve"> говорил</w:t>
      </w:r>
      <w:r w:rsidR="00094EE2" w:rsidRPr="00D30D86">
        <w:rPr>
          <w:sz w:val="28"/>
          <w:szCs w:val="28"/>
        </w:rPr>
        <w:t xml:space="preserve">, что </w:t>
      </w:r>
      <w:r>
        <w:rPr>
          <w:sz w:val="28"/>
          <w:szCs w:val="28"/>
        </w:rPr>
        <w:t>оценка себест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имости является приблизительной, </w:t>
      </w:r>
      <w:r w:rsidR="00094EE2" w:rsidRPr="00D30D86">
        <w:rPr>
          <w:sz w:val="28"/>
          <w:szCs w:val="28"/>
        </w:rPr>
        <w:t>и объяснял это тремя причинами: време</w:t>
      </w:r>
      <w:r w:rsidR="00094EE2" w:rsidRPr="00D30D86">
        <w:rPr>
          <w:sz w:val="28"/>
          <w:szCs w:val="28"/>
        </w:rPr>
        <w:t>н</w:t>
      </w:r>
      <w:r w:rsidR="00094EE2" w:rsidRPr="00D30D86">
        <w:rPr>
          <w:sz w:val="28"/>
          <w:szCs w:val="28"/>
        </w:rPr>
        <w:t xml:space="preserve">ным промежутком, способом распределения общих расходов и методами оценки затрат. </w:t>
      </w:r>
    </w:p>
    <w:p w14:paraId="7F710D08" w14:textId="77777777" w:rsidR="00094EE2" w:rsidRPr="00EE6EA9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6EA9">
        <w:rPr>
          <w:sz w:val="28"/>
          <w:szCs w:val="28"/>
        </w:rPr>
        <w:t>В XX ве</w:t>
      </w:r>
      <w:r w:rsidR="00EE6EA9">
        <w:rPr>
          <w:sz w:val="28"/>
          <w:szCs w:val="28"/>
        </w:rPr>
        <w:t>ке в центре внимания немецких ученных были проблемы б</w:t>
      </w:r>
      <w:r w:rsidR="00EE6EA9">
        <w:rPr>
          <w:sz w:val="28"/>
          <w:szCs w:val="28"/>
        </w:rPr>
        <w:t>а</w:t>
      </w:r>
      <w:r w:rsidR="00EE6EA9">
        <w:rPr>
          <w:sz w:val="28"/>
          <w:szCs w:val="28"/>
        </w:rPr>
        <w:t>ланса, из которого</w:t>
      </w:r>
      <w:r w:rsidRPr="00EE6EA9">
        <w:rPr>
          <w:sz w:val="28"/>
          <w:szCs w:val="28"/>
        </w:rPr>
        <w:t xml:space="preserve"> выводились все др</w:t>
      </w:r>
      <w:r w:rsidR="00EE6EA9">
        <w:rPr>
          <w:sz w:val="28"/>
          <w:szCs w:val="28"/>
        </w:rPr>
        <w:t>угие учетные категории. Но</w:t>
      </w:r>
      <w:r w:rsidRPr="00EE6EA9">
        <w:rPr>
          <w:sz w:val="28"/>
          <w:szCs w:val="28"/>
        </w:rPr>
        <w:t xml:space="preserve"> для неме</w:t>
      </w:r>
      <w:r w:rsidRPr="00EE6EA9">
        <w:rPr>
          <w:sz w:val="28"/>
          <w:szCs w:val="28"/>
        </w:rPr>
        <w:t>ц</w:t>
      </w:r>
      <w:r w:rsidRPr="00EE6EA9">
        <w:rPr>
          <w:sz w:val="28"/>
          <w:szCs w:val="28"/>
        </w:rPr>
        <w:t>кой школы была х</w:t>
      </w:r>
      <w:r w:rsidR="00EE6EA9">
        <w:rPr>
          <w:sz w:val="28"/>
          <w:szCs w:val="28"/>
        </w:rPr>
        <w:t>арактерна механическая интерпретация баланса, поэтом в центре обсуждений</w:t>
      </w:r>
      <w:r w:rsidRPr="00EE6EA9">
        <w:rPr>
          <w:sz w:val="28"/>
          <w:szCs w:val="28"/>
        </w:rPr>
        <w:t xml:space="preserve"> оказался вопрос о с</w:t>
      </w:r>
      <w:r w:rsidR="00EE6EA9">
        <w:rPr>
          <w:sz w:val="28"/>
          <w:szCs w:val="28"/>
        </w:rPr>
        <w:t xml:space="preserve">татической или динамической </w:t>
      </w:r>
      <w:r w:rsidRPr="00EE6EA9">
        <w:rPr>
          <w:sz w:val="28"/>
          <w:szCs w:val="28"/>
        </w:rPr>
        <w:t>прир</w:t>
      </w:r>
      <w:r w:rsidRPr="00EE6EA9">
        <w:rPr>
          <w:sz w:val="28"/>
          <w:szCs w:val="28"/>
        </w:rPr>
        <w:t>о</w:t>
      </w:r>
      <w:r w:rsidRPr="00EE6EA9">
        <w:rPr>
          <w:sz w:val="28"/>
          <w:szCs w:val="28"/>
        </w:rPr>
        <w:t>де</w:t>
      </w:r>
      <w:r w:rsidR="00EE6EA9">
        <w:rPr>
          <w:sz w:val="28"/>
          <w:szCs w:val="28"/>
        </w:rPr>
        <w:t xml:space="preserve"> баланса. Некоторые ученные считали</w:t>
      </w:r>
      <w:r w:rsidRPr="00EE6EA9">
        <w:rPr>
          <w:sz w:val="28"/>
          <w:szCs w:val="28"/>
        </w:rPr>
        <w:t xml:space="preserve">, что в первом случае баланс, </w:t>
      </w:r>
      <w:r w:rsidR="00EE6EA9">
        <w:rPr>
          <w:sz w:val="28"/>
          <w:szCs w:val="28"/>
        </w:rPr>
        <w:t>кот</w:t>
      </w:r>
      <w:r w:rsidR="00EE6EA9">
        <w:rPr>
          <w:sz w:val="28"/>
          <w:szCs w:val="28"/>
        </w:rPr>
        <w:t>о</w:t>
      </w:r>
      <w:r w:rsidR="00EE6EA9">
        <w:rPr>
          <w:sz w:val="28"/>
          <w:szCs w:val="28"/>
        </w:rPr>
        <w:t>рый отражает</w:t>
      </w:r>
      <w:r w:rsidRPr="00EE6EA9">
        <w:rPr>
          <w:sz w:val="28"/>
          <w:szCs w:val="28"/>
        </w:rPr>
        <w:t xml:space="preserve"> состояние средств на определенную дату</w:t>
      </w:r>
      <w:r w:rsidR="00EE6EA9">
        <w:rPr>
          <w:sz w:val="28"/>
          <w:szCs w:val="28"/>
        </w:rPr>
        <w:t xml:space="preserve">, является причиной </w:t>
      </w:r>
      <w:r w:rsidRPr="00EE6EA9">
        <w:rPr>
          <w:sz w:val="28"/>
          <w:szCs w:val="28"/>
        </w:rPr>
        <w:t>изменений и призван охарак</w:t>
      </w:r>
      <w:r w:rsidR="00EE6EA9">
        <w:rPr>
          <w:sz w:val="28"/>
          <w:szCs w:val="28"/>
        </w:rPr>
        <w:t>теризовать финансовое положение организации. В</w:t>
      </w:r>
      <w:r w:rsidRPr="00EE6EA9">
        <w:rPr>
          <w:sz w:val="28"/>
          <w:szCs w:val="28"/>
        </w:rPr>
        <w:t>о втором случа</w:t>
      </w:r>
      <w:r w:rsidR="00EE6EA9">
        <w:rPr>
          <w:sz w:val="28"/>
          <w:szCs w:val="28"/>
        </w:rPr>
        <w:t>е баланс является</w:t>
      </w:r>
      <w:r w:rsidRPr="00EE6EA9">
        <w:rPr>
          <w:sz w:val="28"/>
          <w:szCs w:val="28"/>
        </w:rPr>
        <w:t xml:space="preserve"> только итог</w:t>
      </w:r>
      <w:r w:rsidR="00EE6EA9">
        <w:rPr>
          <w:sz w:val="28"/>
          <w:szCs w:val="28"/>
        </w:rPr>
        <w:t>ом прошлой деятельности о</w:t>
      </w:r>
      <w:r w:rsidR="00EE6EA9">
        <w:rPr>
          <w:sz w:val="28"/>
          <w:szCs w:val="28"/>
        </w:rPr>
        <w:t>р</w:t>
      </w:r>
      <w:r w:rsidR="00EE6EA9">
        <w:rPr>
          <w:sz w:val="28"/>
          <w:szCs w:val="28"/>
        </w:rPr>
        <w:t xml:space="preserve">ганизации и должен давать финансовый результат его </w:t>
      </w:r>
      <w:proofErr w:type="spellStart"/>
      <w:r w:rsidR="00EE6EA9">
        <w:rPr>
          <w:sz w:val="28"/>
          <w:szCs w:val="28"/>
        </w:rPr>
        <w:t>работе.Также</w:t>
      </w:r>
      <w:proofErr w:type="spellEnd"/>
      <w:r w:rsidR="00EE6EA9">
        <w:rPr>
          <w:sz w:val="28"/>
          <w:szCs w:val="28"/>
        </w:rPr>
        <w:t xml:space="preserve"> в первом случае баланс нацелен в будущее, во втором смотрит в прошлое. Поэтому</w:t>
      </w:r>
      <w:r w:rsidRPr="00EE6EA9">
        <w:rPr>
          <w:sz w:val="28"/>
          <w:szCs w:val="28"/>
        </w:rPr>
        <w:t xml:space="preserve"> всю немецк</w:t>
      </w:r>
      <w:r w:rsidR="00EE6EA9">
        <w:rPr>
          <w:sz w:val="28"/>
          <w:szCs w:val="28"/>
        </w:rPr>
        <w:t>ую школу можно условно разбить</w:t>
      </w:r>
      <w:r w:rsidRPr="00EE6EA9">
        <w:rPr>
          <w:sz w:val="28"/>
          <w:szCs w:val="28"/>
        </w:rPr>
        <w:t xml:space="preserve"> на три группы: сторонников статического, динамического балансов и компромиссного решения. </w:t>
      </w:r>
    </w:p>
    <w:p w14:paraId="2F0DF40D" w14:textId="77777777" w:rsidR="00094EE2" w:rsidRPr="00CF3DE6" w:rsidRDefault="00CF3DE6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ученными, занимающиеся вопросами статического</w:t>
      </w:r>
      <w:r w:rsidR="00094EE2" w:rsidRPr="00CF3DE6">
        <w:rPr>
          <w:sz w:val="28"/>
          <w:szCs w:val="28"/>
        </w:rPr>
        <w:t xml:space="preserve"> баланса был</w:t>
      </w:r>
      <w:r>
        <w:rPr>
          <w:sz w:val="28"/>
          <w:szCs w:val="28"/>
        </w:rPr>
        <w:t>и</w:t>
      </w:r>
      <w:r w:rsidR="00366783">
        <w:rPr>
          <w:sz w:val="28"/>
          <w:szCs w:val="28"/>
        </w:rPr>
        <w:t xml:space="preserve"> </w:t>
      </w:r>
      <w:r w:rsidR="00094EE2" w:rsidRPr="00CF3DE6">
        <w:rPr>
          <w:bCs/>
          <w:iCs/>
          <w:sz w:val="28"/>
          <w:szCs w:val="28"/>
        </w:rPr>
        <w:t xml:space="preserve">Г. </w:t>
      </w:r>
      <w:proofErr w:type="spellStart"/>
      <w:r w:rsidR="00094EE2" w:rsidRPr="00CF3DE6">
        <w:rPr>
          <w:bCs/>
          <w:iCs/>
          <w:sz w:val="28"/>
          <w:szCs w:val="28"/>
        </w:rPr>
        <w:t>Никлиш</w:t>
      </w:r>
      <w:proofErr w:type="spellEnd"/>
      <w:r w:rsidR="00366783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(1876-1946),</w:t>
      </w:r>
      <w:r w:rsidR="00094EE2" w:rsidRPr="00CF3DE6">
        <w:rPr>
          <w:iCs/>
          <w:sz w:val="28"/>
          <w:szCs w:val="28"/>
        </w:rPr>
        <w:t xml:space="preserve">Т. </w:t>
      </w:r>
      <w:proofErr w:type="spellStart"/>
      <w:r w:rsidR="00094EE2" w:rsidRPr="00CF3DE6">
        <w:rPr>
          <w:iCs/>
          <w:sz w:val="28"/>
          <w:szCs w:val="28"/>
        </w:rPr>
        <w:t>Хольцер</w:t>
      </w:r>
      <w:proofErr w:type="spellEnd"/>
      <w:r w:rsidR="00094EE2" w:rsidRPr="00CF3DE6">
        <w:rPr>
          <w:sz w:val="28"/>
          <w:szCs w:val="28"/>
        </w:rPr>
        <w:t xml:space="preserve"> (1936) и </w:t>
      </w:r>
      <w:r w:rsidR="00094EE2" w:rsidRPr="00CF3DE6">
        <w:rPr>
          <w:bCs/>
          <w:iCs/>
          <w:sz w:val="28"/>
          <w:szCs w:val="28"/>
        </w:rPr>
        <w:t xml:space="preserve">В. </w:t>
      </w:r>
      <w:proofErr w:type="spellStart"/>
      <w:r w:rsidR="00094EE2" w:rsidRPr="00CF3DE6">
        <w:rPr>
          <w:bCs/>
          <w:iCs/>
          <w:sz w:val="28"/>
          <w:szCs w:val="28"/>
        </w:rPr>
        <w:t>ЛеКутр</w:t>
      </w:r>
      <w:proofErr w:type="spellEnd"/>
      <w:r w:rsidR="00366783">
        <w:rPr>
          <w:bCs/>
          <w:iCs/>
          <w:sz w:val="28"/>
          <w:szCs w:val="28"/>
        </w:rPr>
        <w:t xml:space="preserve"> </w:t>
      </w:r>
      <w:r w:rsidR="00094EE2" w:rsidRPr="00CF3DE6">
        <w:rPr>
          <w:sz w:val="28"/>
          <w:szCs w:val="28"/>
        </w:rPr>
        <w:t>(1885-1965)</w:t>
      </w:r>
      <w:r w:rsidR="00A70973">
        <w:rPr>
          <w:sz w:val="28"/>
          <w:szCs w:val="28"/>
        </w:rPr>
        <w:t>[20, с115</w:t>
      </w:r>
      <w:r w:rsidR="000126F6" w:rsidRPr="00584682">
        <w:rPr>
          <w:sz w:val="28"/>
          <w:szCs w:val="28"/>
        </w:rPr>
        <w:t>]</w:t>
      </w:r>
      <w:r w:rsidR="00094EE2" w:rsidRPr="00CF3DE6">
        <w:rPr>
          <w:sz w:val="28"/>
          <w:szCs w:val="28"/>
        </w:rPr>
        <w:t xml:space="preserve">. </w:t>
      </w:r>
    </w:p>
    <w:p w14:paraId="45587236" w14:textId="77777777" w:rsidR="00094EE2" w:rsidRPr="00EC0799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0799">
        <w:rPr>
          <w:sz w:val="28"/>
          <w:szCs w:val="28"/>
        </w:rPr>
        <w:t xml:space="preserve">Генрих </w:t>
      </w:r>
      <w:proofErr w:type="spellStart"/>
      <w:r w:rsidRPr="00EC0799">
        <w:rPr>
          <w:sz w:val="28"/>
          <w:szCs w:val="28"/>
        </w:rPr>
        <w:t>Никлиш</w:t>
      </w:r>
      <w:proofErr w:type="spellEnd"/>
      <w:r w:rsidR="00EC0799">
        <w:rPr>
          <w:sz w:val="28"/>
          <w:szCs w:val="28"/>
        </w:rPr>
        <w:t xml:space="preserve"> говорил, что баланс является</w:t>
      </w:r>
      <w:r w:rsidRPr="00EC0799">
        <w:rPr>
          <w:sz w:val="28"/>
          <w:szCs w:val="28"/>
        </w:rPr>
        <w:t xml:space="preserve"> преобра</w:t>
      </w:r>
      <w:r w:rsidR="00EC0799">
        <w:rPr>
          <w:sz w:val="28"/>
          <w:szCs w:val="28"/>
        </w:rPr>
        <w:t>зованным инве</w:t>
      </w:r>
      <w:r w:rsidR="00EC0799">
        <w:rPr>
          <w:sz w:val="28"/>
          <w:szCs w:val="28"/>
        </w:rPr>
        <w:t>н</w:t>
      </w:r>
      <w:r w:rsidR="00EC0799">
        <w:rPr>
          <w:sz w:val="28"/>
          <w:szCs w:val="28"/>
        </w:rPr>
        <w:t>тарем</w:t>
      </w:r>
      <w:r w:rsidRPr="00EC0799">
        <w:rPr>
          <w:sz w:val="28"/>
          <w:szCs w:val="28"/>
        </w:rPr>
        <w:t xml:space="preserve">, </w:t>
      </w:r>
      <w:r w:rsidR="00EC0799">
        <w:rPr>
          <w:sz w:val="28"/>
          <w:szCs w:val="28"/>
        </w:rPr>
        <w:t xml:space="preserve">где </w:t>
      </w:r>
      <w:r w:rsidRPr="00EC0799">
        <w:rPr>
          <w:sz w:val="28"/>
          <w:szCs w:val="28"/>
        </w:rPr>
        <w:t>пассив включает счета собствен</w:t>
      </w:r>
      <w:r w:rsidR="00EC0799">
        <w:rPr>
          <w:sz w:val="28"/>
          <w:szCs w:val="28"/>
        </w:rPr>
        <w:t>ников и кредиторов, счета разд</w:t>
      </w:r>
      <w:r w:rsidR="00EC0799">
        <w:rPr>
          <w:sz w:val="28"/>
          <w:szCs w:val="28"/>
        </w:rPr>
        <w:t>е</w:t>
      </w:r>
      <w:r w:rsidR="00EC0799">
        <w:rPr>
          <w:sz w:val="28"/>
          <w:szCs w:val="28"/>
        </w:rPr>
        <w:t>ляются на</w:t>
      </w:r>
      <w:r w:rsidRPr="00EC0799">
        <w:rPr>
          <w:sz w:val="28"/>
          <w:szCs w:val="28"/>
        </w:rPr>
        <w:t xml:space="preserve"> актив</w:t>
      </w:r>
      <w:r w:rsidR="00EC0799">
        <w:rPr>
          <w:sz w:val="28"/>
          <w:szCs w:val="28"/>
        </w:rPr>
        <w:t xml:space="preserve">ные и пассивные. </w:t>
      </w:r>
      <w:proofErr w:type="spellStart"/>
      <w:r w:rsidR="00EC0799">
        <w:rPr>
          <w:sz w:val="28"/>
          <w:szCs w:val="28"/>
        </w:rPr>
        <w:t>Никлиш</w:t>
      </w:r>
      <w:proofErr w:type="spellEnd"/>
      <w:r w:rsidR="00EC0799">
        <w:rPr>
          <w:sz w:val="28"/>
          <w:szCs w:val="28"/>
        </w:rPr>
        <w:t xml:space="preserve"> утверждал</w:t>
      </w:r>
      <w:r w:rsidRPr="00EC0799">
        <w:rPr>
          <w:sz w:val="28"/>
          <w:szCs w:val="28"/>
        </w:rPr>
        <w:t xml:space="preserve">, что </w:t>
      </w:r>
      <w:r w:rsidR="00EC0799">
        <w:rPr>
          <w:sz w:val="28"/>
          <w:szCs w:val="28"/>
        </w:rPr>
        <w:t xml:space="preserve">целью </w:t>
      </w:r>
      <w:r w:rsidRPr="00EC0799">
        <w:rPr>
          <w:sz w:val="28"/>
          <w:szCs w:val="28"/>
        </w:rPr>
        <w:t>баланс</w:t>
      </w:r>
      <w:r w:rsidR="00EC0799">
        <w:rPr>
          <w:sz w:val="28"/>
          <w:szCs w:val="28"/>
        </w:rPr>
        <w:t>а я</w:t>
      </w:r>
      <w:r w:rsidR="00EC0799">
        <w:rPr>
          <w:sz w:val="28"/>
          <w:szCs w:val="28"/>
        </w:rPr>
        <w:t>в</w:t>
      </w:r>
      <w:r w:rsidR="00EC0799">
        <w:rPr>
          <w:sz w:val="28"/>
          <w:szCs w:val="28"/>
        </w:rPr>
        <w:t>ляется изображения состояния средств организации, поскольку только в да</w:t>
      </w:r>
      <w:r w:rsidR="00EC0799">
        <w:rPr>
          <w:sz w:val="28"/>
          <w:szCs w:val="28"/>
        </w:rPr>
        <w:t>н</w:t>
      </w:r>
      <w:r w:rsidR="00EC0799">
        <w:rPr>
          <w:sz w:val="28"/>
          <w:szCs w:val="28"/>
        </w:rPr>
        <w:t>ной ситуации</w:t>
      </w:r>
      <w:r w:rsidRPr="00EC0799">
        <w:rPr>
          <w:sz w:val="28"/>
          <w:szCs w:val="28"/>
        </w:rPr>
        <w:t xml:space="preserve"> баланс защищает интересы кредиторов. Баланс понимается как ликвидационный,</w:t>
      </w:r>
      <w:r w:rsidR="00EC0799">
        <w:rPr>
          <w:sz w:val="28"/>
          <w:szCs w:val="28"/>
        </w:rPr>
        <w:t xml:space="preserve"> т.е. его активы рассчитывается</w:t>
      </w:r>
      <w:r w:rsidRPr="00EC0799">
        <w:rPr>
          <w:sz w:val="28"/>
          <w:szCs w:val="28"/>
        </w:rPr>
        <w:t xml:space="preserve"> по текущим </w:t>
      </w:r>
      <w:r w:rsidR="00EC0799">
        <w:rPr>
          <w:sz w:val="28"/>
          <w:szCs w:val="28"/>
        </w:rPr>
        <w:t xml:space="preserve">рыночным </w:t>
      </w:r>
      <w:r w:rsidRPr="00EC0799">
        <w:rPr>
          <w:sz w:val="28"/>
          <w:szCs w:val="28"/>
        </w:rPr>
        <w:t>ц</w:t>
      </w:r>
      <w:r w:rsidRPr="00EC0799">
        <w:rPr>
          <w:sz w:val="28"/>
          <w:szCs w:val="28"/>
        </w:rPr>
        <w:t>е</w:t>
      </w:r>
      <w:r w:rsidRPr="00EC0799">
        <w:rPr>
          <w:sz w:val="28"/>
          <w:szCs w:val="28"/>
        </w:rPr>
        <w:t>нам</w:t>
      </w:r>
      <w:r w:rsidR="00EC0799">
        <w:rPr>
          <w:sz w:val="28"/>
          <w:szCs w:val="28"/>
        </w:rPr>
        <w:t xml:space="preserve"> на день отчетности, что </w:t>
      </w:r>
      <w:r w:rsidRPr="00EC0799">
        <w:rPr>
          <w:sz w:val="28"/>
          <w:szCs w:val="28"/>
        </w:rPr>
        <w:t>приводит к</w:t>
      </w:r>
      <w:r w:rsidR="00EC0799">
        <w:rPr>
          <w:sz w:val="28"/>
          <w:szCs w:val="28"/>
        </w:rPr>
        <w:t xml:space="preserve"> тому, что средства рассчитываются </w:t>
      </w:r>
      <w:r w:rsidR="00EC0799">
        <w:rPr>
          <w:sz w:val="28"/>
          <w:szCs w:val="28"/>
        </w:rPr>
        <w:lastRenderedPageBreak/>
        <w:t>по минимальным ценам</w:t>
      </w:r>
      <w:r w:rsidRPr="00EC0799">
        <w:rPr>
          <w:sz w:val="28"/>
          <w:szCs w:val="28"/>
        </w:rPr>
        <w:t xml:space="preserve">, нематериальные </w:t>
      </w:r>
      <w:r w:rsidR="00EC0799">
        <w:rPr>
          <w:sz w:val="28"/>
          <w:szCs w:val="28"/>
        </w:rPr>
        <w:t>активы вводятся в баланс только в случае, если они приобретаются</w:t>
      </w:r>
      <w:r w:rsidRPr="00EC0799">
        <w:rPr>
          <w:sz w:val="28"/>
          <w:szCs w:val="28"/>
        </w:rPr>
        <w:t xml:space="preserve">. </w:t>
      </w:r>
    </w:p>
    <w:p w14:paraId="6D225323" w14:textId="77777777" w:rsidR="00094EE2" w:rsidRPr="00EC0799" w:rsidRDefault="00EC0799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EC0799">
        <w:rPr>
          <w:sz w:val="28"/>
          <w:szCs w:val="28"/>
        </w:rPr>
        <w:t>Хольцер</w:t>
      </w:r>
      <w:proofErr w:type="spellEnd"/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4EE2" w:rsidRPr="00EC0799">
        <w:rPr>
          <w:sz w:val="28"/>
          <w:szCs w:val="28"/>
        </w:rPr>
        <w:t>ри</w:t>
      </w:r>
      <w:r w:rsidR="00366783">
        <w:rPr>
          <w:sz w:val="28"/>
          <w:szCs w:val="28"/>
        </w:rPr>
        <w:t xml:space="preserve"> </w:t>
      </w:r>
      <w:r w:rsidR="00094EE2" w:rsidRPr="00EC0799">
        <w:rPr>
          <w:sz w:val="28"/>
          <w:szCs w:val="28"/>
        </w:rPr>
        <w:t xml:space="preserve">определении сущности баланса </w:t>
      </w:r>
      <w:r>
        <w:rPr>
          <w:sz w:val="28"/>
          <w:szCs w:val="28"/>
        </w:rPr>
        <w:t>отталкивался от</w:t>
      </w:r>
      <w:r w:rsidR="00094EE2" w:rsidRPr="00EC0799">
        <w:rPr>
          <w:sz w:val="28"/>
          <w:szCs w:val="28"/>
        </w:rPr>
        <w:t xml:space="preserve"> его внешней формы. </w:t>
      </w:r>
      <w:r>
        <w:rPr>
          <w:sz w:val="28"/>
          <w:szCs w:val="28"/>
        </w:rPr>
        <w:t>Так п</w:t>
      </w:r>
      <w:r w:rsidR="00094EE2" w:rsidRPr="00EC0799">
        <w:rPr>
          <w:sz w:val="28"/>
          <w:szCs w:val="28"/>
        </w:rPr>
        <w:t>ри т</w:t>
      </w:r>
      <w:r>
        <w:rPr>
          <w:sz w:val="28"/>
          <w:szCs w:val="28"/>
        </w:rPr>
        <w:t xml:space="preserve">аком подходе баланс является двумя отдельными, равными по сумме групп </w:t>
      </w:r>
      <w:r w:rsidR="00094EE2" w:rsidRPr="00EC0799">
        <w:rPr>
          <w:sz w:val="28"/>
          <w:szCs w:val="28"/>
        </w:rPr>
        <w:t xml:space="preserve">счетов. Он </w:t>
      </w:r>
      <w:r>
        <w:rPr>
          <w:sz w:val="28"/>
          <w:szCs w:val="28"/>
        </w:rPr>
        <w:t>разделял</w:t>
      </w:r>
      <w:r w:rsidR="00094EE2" w:rsidRPr="00EC0799">
        <w:rPr>
          <w:sz w:val="28"/>
          <w:szCs w:val="28"/>
        </w:rPr>
        <w:t xml:space="preserve"> все счета на два ряда: имущ</w:t>
      </w:r>
      <w:r w:rsidR="00094EE2" w:rsidRPr="00EC0799">
        <w:rPr>
          <w:sz w:val="28"/>
          <w:szCs w:val="28"/>
        </w:rPr>
        <w:t>е</w:t>
      </w:r>
      <w:r>
        <w:rPr>
          <w:sz w:val="28"/>
          <w:szCs w:val="28"/>
        </w:rPr>
        <w:t>ства и капитала, что в последствие вытекало в  двойную</w:t>
      </w:r>
      <w:r w:rsidR="00094EE2" w:rsidRPr="00EC0799">
        <w:rPr>
          <w:sz w:val="28"/>
          <w:szCs w:val="28"/>
        </w:rPr>
        <w:t xml:space="preserve"> запись, </w:t>
      </w:r>
      <w:r>
        <w:rPr>
          <w:sz w:val="28"/>
          <w:szCs w:val="28"/>
        </w:rPr>
        <w:t>которая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стематизирует бухгалтерскую работу. </w:t>
      </w:r>
      <w:proofErr w:type="spellStart"/>
      <w:r w:rsidRPr="00EC0799">
        <w:rPr>
          <w:sz w:val="28"/>
          <w:szCs w:val="28"/>
        </w:rPr>
        <w:t>Хольцер</w:t>
      </w:r>
      <w:proofErr w:type="spellEnd"/>
      <w:r>
        <w:rPr>
          <w:sz w:val="28"/>
          <w:szCs w:val="28"/>
        </w:rPr>
        <w:t xml:space="preserve"> говорил, что результат не </w:t>
      </w:r>
      <w:proofErr w:type="spellStart"/>
      <w:r>
        <w:rPr>
          <w:sz w:val="28"/>
          <w:szCs w:val="28"/>
        </w:rPr>
        <w:t>можетбыть</w:t>
      </w:r>
      <w:proofErr w:type="spellEnd"/>
      <w:r>
        <w:rPr>
          <w:sz w:val="28"/>
          <w:szCs w:val="28"/>
        </w:rPr>
        <w:t xml:space="preserve"> самостоятельным значением</w:t>
      </w:r>
      <w:r w:rsidR="00094EE2" w:rsidRPr="00EC0799">
        <w:rPr>
          <w:sz w:val="28"/>
          <w:szCs w:val="28"/>
        </w:rPr>
        <w:t xml:space="preserve"> и сч</w:t>
      </w:r>
      <w:r>
        <w:rPr>
          <w:sz w:val="28"/>
          <w:szCs w:val="28"/>
        </w:rPr>
        <w:t>ет «Прибыли и убытки» может являться</w:t>
      </w:r>
      <w:r w:rsidR="00094EE2" w:rsidRPr="00EC0799">
        <w:rPr>
          <w:sz w:val="28"/>
          <w:szCs w:val="28"/>
        </w:rPr>
        <w:t xml:space="preserve"> только субсчетом счета «Капитал». </w:t>
      </w:r>
    </w:p>
    <w:p w14:paraId="58DC5788" w14:textId="77777777" w:rsidR="00B53205" w:rsidRDefault="00B53205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Вальтер </w:t>
      </w:r>
      <w:proofErr w:type="spellStart"/>
      <w:r>
        <w:rPr>
          <w:sz w:val="28"/>
          <w:szCs w:val="28"/>
        </w:rPr>
        <w:t>ЛеКутр</w:t>
      </w:r>
      <w:proofErr w:type="spellEnd"/>
      <w:r>
        <w:rPr>
          <w:sz w:val="28"/>
          <w:szCs w:val="28"/>
        </w:rPr>
        <w:t xml:space="preserve"> создал</w:t>
      </w:r>
      <w:r w:rsidR="00094EE2" w:rsidRPr="00B53205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 тотального баланса, когда баланс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ражает актив и пассив организации</w:t>
      </w:r>
      <w:r w:rsidR="00094EE2" w:rsidRPr="00B53205">
        <w:rPr>
          <w:sz w:val="28"/>
          <w:szCs w:val="28"/>
        </w:rPr>
        <w:t xml:space="preserve"> в состоянии моментального покоя и п</w:t>
      </w:r>
      <w:r w:rsidR="00094EE2" w:rsidRPr="00B53205">
        <w:rPr>
          <w:sz w:val="28"/>
          <w:szCs w:val="28"/>
        </w:rPr>
        <w:t>о</w:t>
      </w:r>
      <w:r w:rsidR="00094EE2" w:rsidRPr="00B53205">
        <w:rPr>
          <w:sz w:val="28"/>
          <w:szCs w:val="28"/>
        </w:rPr>
        <w:t xml:space="preserve">этому </w:t>
      </w:r>
      <w:r>
        <w:rPr>
          <w:sz w:val="28"/>
          <w:szCs w:val="28"/>
        </w:rPr>
        <w:t>является статичным</w:t>
      </w:r>
      <w:r w:rsidR="00094EE2" w:rsidRPr="00B53205">
        <w:rPr>
          <w:sz w:val="28"/>
          <w:szCs w:val="28"/>
        </w:rPr>
        <w:t xml:space="preserve"> по своей</w:t>
      </w:r>
      <w:r>
        <w:rPr>
          <w:sz w:val="28"/>
          <w:szCs w:val="28"/>
        </w:rPr>
        <w:t xml:space="preserve"> природе. Данная</w:t>
      </w:r>
      <w:r w:rsidR="00094EE2" w:rsidRPr="00B53205">
        <w:rPr>
          <w:sz w:val="28"/>
          <w:szCs w:val="28"/>
        </w:rPr>
        <w:t xml:space="preserve"> формулировка предп</w:t>
      </w:r>
      <w:r w:rsidR="00094EE2" w:rsidRPr="00B53205">
        <w:rPr>
          <w:sz w:val="28"/>
          <w:szCs w:val="28"/>
        </w:rPr>
        <w:t>о</w:t>
      </w:r>
      <w:r w:rsidR="00094EE2" w:rsidRPr="00B53205">
        <w:rPr>
          <w:sz w:val="28"/>
          <w:szCs w:val="28"/>
        </w:rPr>
        <w:t xml:space="preserve">лагает </w:t>
      </w:r>
      <w:r>
        <w:rPr>
          <w:sz w:val="28"/>
          <w:szCs w:val="28"/>
        </w:rPr>
        <w:t>возможность другой, иной</w:t>
      </w:r>
      <w:r w:rsidR="00094EE2" w:rsidRPr="00B53205">
        <w:rPr>
          <w:sz w:val="28"/>
          <w:szCs w:val="28"/>
        </w:rPr>
        <w:t xml:space="preserve"> интерпретации б</w:t>
      </w:r>
      <w:r>
        <w:rPr>
          <w:sz w:val="28"/>
          <w:szCs w:val="28"/>
        </w:rPr>
        <w:t xml:space="preserve">аланса и его </w:t>
      </w:r>
      <w:proofErr w:type="spellStart"/>
      <w:r>
        <w:rPr>
          <w:sz w:val="28"/>
          <w:szCs w:val="28"/>
        </w:rPr>
        <w:t>процеду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, когда</w:t>
      </w:r>
      <w:r w:rsidR="00094EE2" w:rsidRPr="00B53205">
        <w:rPr>
          <w:sz w:val="28"/>
          <w:szCs w:val="28"/>
        </w:rPr>
        <w:t xml:space="preserve"> каждая его статья должна соответствовать своему счету в Гла</w:t>
      </w:r>
      <w:r w:rsidR="00094EE2" w:rsidRPr="00B53205">
        <w:rPr>
          <w:sz w:val="28"/>
          <w:szCs w:val="28"/>
        </w:rPr>
        <w:t>в</w:t>
      </w:r>
      <w:r w:rsidR="00094EE2" w:rsidRPr="00B53205">
        <w:rPr>
          <w:sz w:val="28"/>
          <w:szCs w:val="28"/>
        </w:rPr>
        <w:t xml:space="preserve">ной книге. </w:t>
      </w:r>
    </w:p>
    <w:p w14:paraId="1816D2F4" w14:textId="77777777" w:rsidR="00094EE2" w:rsidRPr="00B53205" w:rsidRDefault="00B53205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целями</w:t>
      </w:r>
      <w:r w:rsidR="00094EE2" w:rsidRPr="00B53205">
        <w:rPr>
          <w:sz w:val="28"/>
          <w:szCs w:val="28"/>
        </w:rPr>
        <w:t xml:space="preserve"> тотального баланса</w:t>
      </w:r>
      <w:r>
        <w:rPr>
          <w:sz w:val="28"/>
          <w:szCs w:val="28"/>
        </w:rPr>
        <w:t xml:space="preserve"> являются</w:t>
      </w:r>
      <w:r w:rsidR="00094EE2" w:rsidRPr="00B53205">
        <w:rPr>
          <w:sz w:val="28"/>
          <w:szCs w:val="28"/>
        </w:rPr>
        <w:t xml:space="preserve">: </w:t>
      </w:r>
    </w:p>
    <w:p w14:paraId="3EA78640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1. Изображать имущество; </w:t>
      </w:r>
    </w:p>
    <w:p w14:paraId="3BD61426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2. Исчислять прибыль; </w:t>
      </w:r>
    </w:p>
    <w:p w14:paraId="1ECFD9E9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3. Наблюдать хозяйственные процессы; </w:t>
      </w:r>
    </w:p>
    <w:p w14:paraId="26E78CE6" w14:textId="77777777" w:rsidR="00B53205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4. Входить в состав отчетности, </w:t>
      </w:r>
      <w:r w:rsidR="00B53205">
        <w:rPr>
          <w:sz w:val="28"/>
          <w:szCs w:val="28"/>
        </w:rPr>
        <w:t xml:space="preserve">поскольку </w:t>
      </w:r>
      <w:r w:rsidR="00094EE2" w:rsidRPr="00B53205">
        <w:rPr>
          <w:sz w:val="28"/>
          <w:szCs w:val="28"/>
        </w:rPr>
        <w:t xml:space="preserve">сам баланс только составная ее часть. </w:t>
      </w:r>
    </w:p>
    <w:p w14:paraId="1C151173" w14:textId="77777777" w:rsidR="00094EE2" w:rsidRPr="00B53205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>Актив тотального баланса</w:t>
      </w:r>
      <w:r w:rsidR="00B53205" w:rsidRPr="00B53205">
        <w:rPr>
          <w:sz w:val="28"/>
          <w:szCs w:val="28"/>
        </w:rPr>
        <w:t xml:space="preserve"> представляет собой</w:t>
      </w:r>
      <w:r w:rsidRPr="00B53205">
        <w:rPr>
          <w:sz w:val="28"/>
          <w:szCs w:val="28"/>
        </w:rPr>
        <w:t xml:space="preserve">: </w:t>
      </w:r>
    </w:p>
    <w:p w14:paraId="6F4B1D99" w14:textId="77777777" w:rsidR="00094EE2" w:rsidRPr="00B53205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1. </w:t>
      </w:r>
      <w:r w:rsidR="006E64B8" w:rsidRPr="00B53205">
        <w:rPr>
          <w:sz w:val="28"/>
          <w:szCs w:val="28"/>
        </w:rPr>
        <w:t>Основные и оборотные средства</w:t>
      </w:r>
      <w:r w:rsidR="00B53205">
        <w:rPr>
          <w:sz w:val="28"/>
          <w:szCs w:val="28"/>
        </w:rPr>
        <w:t>, которые находятся в обороте</w:t>
      </w:r>
      <w:r w:rsidR="006E64B8">
        <w:rPr>
          <w:sz w:val="28"/>
          <w:szCs w:val="28"/>
        </w:rPr>
        <w:t>—</w:t>
      </w:r>
      <w:r w:rsidRPr="00B53205">
        <w:rPr>
          <w:sz w:val="28"/>
          <w:szCs w:val="28"/>
        </w:rPr>
        <w:t xml:space="preserve"> н</w:t>
      </w:r>
      <w:r w:rsidRPr="00B53205">
        <w:rPr>
          <w:sz w:val="28"/>
          <w:szCs w:val="28"/>
        </w:rPr>
        <w:t>о</w:t>
      </w:r>
      <w:r w:rsidRPr="00B53205">
        <w:rPr>
          <w:sz w:val="28"/>
          <w:szCs w:val="28"/>
        </w:rPr>
        <w:t xml:space="preserve">минальный капитал; </w:t>
      </w:r>
    </w:p>
    <w:p w14:paraId="2FBB78F5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>2. Средства,</w:t>
      </w:r>
      <w:r w:rsidR="00B53205">
        <w:rPr>
          <w:sz w:val="28"/>
          <w:szCs w:val="28"/>
        </w:rPr>
        <w:t xml:space="preserve"> которые  не имеют</w:t>
      </w:r>
      <w:r w:rsidR="00094EE2" w:rsidRPr="00B53205">
        <w:rPr>
          <w:sz w:val="28"/>
          <w:szCs w:val="28"/>
        </w:rPr>
        <w:t xml:space="preserve"> прямого отношения к хозяйственной деятельности</w:t>
      </w:r>
      <w:r w:rsidR="00B53205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— </w:t>
      </w:r>
      <w:r w:rsidR="00094EE2" w:rsidRPr="00B53205">
        <w:rPr>
          <w:sz w:val="28"/>
          <w:szCs w:val="28"/>
        </w:rPr>
        <w:t xml:space="preserve">страховой капитал; </w:t>
      </w:r>
    </w:p>
    <w:p w14:paraId="461C2AF1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 xml:space="preserve">3. Средства, </w:t>
      </w:r>
      <w:r w:rsidR="00B53205">
        <w:rPr>
          <w:sz w:val="28"/>
          <w:szCs w:val="28"/>
        </w:rPr>
        <w:t>которые вкладываются</w:t>
      </w:r>
      <w:r w:rsidR="00094EE2" w:rsidRPr="00B53205">
        <w:rPr>
          <w:sz w:val="28"/>
          <w:szCs w:val="28"/>
        </w:rPr>
        <w:t xml:space="preserve"> в социально-культурную сферу </w:t>
      </w:r>
      <w:r>
        <w:rPr>
          <w:sz w:val="28"/>
          <w:szCs w:val="28"/>
        </w:rPr>
        <w:t>—</w:t>
      </w:r>
      <w:r w:rsidR="00094EE2" w:rsidRPr="00B53205">
        <w:rPr>
          <w:sz w:val="28"/>
          <w:szCs w:val="28"/>
        </w:rPr>
        <w:t xml:space="preserve">социальный капитал; </w:t>
      </w:r>
    </w:p>
    <w:p w14:paraId="41A83485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t>4. Средства,</w:t>
      </w:r>
      <w:r w:rsidR="00B53205">
        <w:rPr>
          <w:sz w:val="28"/>
          <w:szCs w:val="28"/>
        </w:rPr>
        <w:t xml:space="preserve"> которые вкладываются</w:t>
      </w:r>
      <w:r w:rsidR="00094EE2" w:rsidRPr="00B53205">
        <w:rPr>
          <w:sz w:val="28"/>
          <w:szCs w:val="28"/>
        </w:rPr>
        <w:t xml:space="preserve"> в сферу управления </w:t>
      </w:r>
      <w:r>
        <w:rPr>
          <w:sz w:val="28"/>
          <w:szCs w:val="28"/>
        </w:rPr>
        <w:t>—</w:t>
      </w:r>
      <w:r w:rsidR="00094EE2" w:rsidRPr="00B53205">
        <w:rPr>
          <w:sz w:val="28"/>
          <w:szCs w:val="28"/>
        </w:rPr>
        <w:t xml:space="preserve">управленческий капитал; </w:t>
      </w:r>
    </w:p>
    <w:p w14:paraId="6CF3AB67" w14:textId="77777777" w:rsidR="00094EE2" w:rsidRPr="00B53205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3205">
        <w:rPr>
          <w:sz w:val="28"/>
          <w:szCs w:val="28"/>
        </w:rPr>
        <w:lastRenderedPageBreak/>
        <w:t xml:space="preserve">5. Средства, </w:t>
      </w:r>
      <w:r w:rsidR="00B53205">
        <w:rPr>
          <w:sz w:val="28"/>
          <w:szCs w:val="28"/>
        </w:rPr>
        <w:t xml:space="preserve">которые </w:t>
      </w:r>
      <w:r w:rsidR="00094EE2" w:rsidRPr="00B53205">
        <w:rPr>
          <w:sz w:val="28"/>
          <w:szCs w:val="28"/>
        </w:rPr>
        <w:t>не</w:t>
      </w:r>
      <w:r w:rsidR="00B53205">
        <w:rPr>
          <w:sz w:val="28"/>
          <w:szCs w:val="28"/>
        </w:rPr>
        <w:t xml:space="preserve"> используются в организации</w:t>
      </w:r>
      <w:r>
        <w:rPr>
          <w:sz w:val="28"/>
          <w:szCs w:val="28"/>
        </w:rPr>
        <w:t>—</w:t>
      </w:r>
      <w:r w:rsidR="00094EE2" w:rsidRPr="00B53205">
        <w:rPr>
          <w:sz w:val="28"/>
          <w:szCs w:val="28"/>
        </w:rPr>
        <w:t>избыточный к</w:t>
      </w:r>
      <w:r w:rsidR="00094EE2" w:rsidRPr="00B53205">
        <w:rPr>
          <w:sz w:val="28"/>
          <w:szCs w:val="28"/>
        </w:rPr>
        <w:t>а</w:t>
      </w:r>
      <w:r w:rsidR="00094EE2" w:rsidRPr="00B53205">
        <w:rPr>
          <w:sz w:val="28"/>
          <w:szCs w:val="28"/>
        </w:rPr>
        <w:t xml:space="preserve">питал </w:t>
      </w:r>
    </w:p>
    <w:p w14:paraId="5B038D7F" w14:textId="77777777" w:rsidR="00094EE2" w:rsidRPr="00F90BC6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BC6">
        <w:rPr>
          <w:sz w:val="28"/>
          <w:szCs w:val="28"/>
        </w:rPr>
        <w:t xml:space="preserve">Пассив тотального баланса: </w:t>
      </w:r>
    </w:p>
    <w:p w14:paraId="32581D60" w14:textId="77777777" w:rsidR="00094EE2" w:rsidRPr="00F90BC6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BC6">
        <w:rPr>
          <w:sz w:val="28"/>
          <w:szCs w:val="28"/>
        </w:rPr>
        <w:t xml:space="preserve">1. Собственные средства; </w:t>
      </w:r>
    </w:p>
    <w:p w14:paraId="796BB65A" w14:textId="77777777" w:rsidR="00094EE2" w:rsidRPr="00F90BC6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BC6">
        <w:rPr>
          <w:sz w:val="28"/>
          <w:szCs w:val="28"/>
        </w:rPr>
        <w:t>2. Кредиторская задолжен</w:t>
      </w:r>
      <w:r w:rsidR="00094EE2" w:rsidRPr="00F90BC6">
        <w:rPr>
          <w:sz w:val="28"/>
          <w:szCs w:val="28"/>
        </w:rPr>
        <w:t xml:space="preserve">ность; </w:t>
      </w:r>
    </w:p>
    <w:p w14:paraId="343F89AA" w14:textId="77777777" w:rsidR="00094EE2" w:rsidRPr="00F90BC6" w:rsidRDefault="006E64B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0BC6">
        <w:rPr>
          <w:sz w:val="28"/>
          <w:szCs w:val="28"/>
        </w:rPr>
        <w:t xml:space="preserve">3. Прибыль. </w:t>
      </w:r>
    </w:p>
    <w:p w14:paraId="0491190D" w14:textId="77777777" w:rsidR="00094EE2" w:rsidRPr="006401EA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401EA">
        <w:rPr>
          <w:sz w:val="28"/>
          <w:szCs w:val="28"/>
        </w:rPr>
        <w:t>ЛеКутру</w:t>
      </w:r>
      <w:proofErr w:type="spellEnd"/>
      <w:r w:rsidR="00366783">
        <w:rPr>
          <w:sz w:val="28"/>
          <w:szCs w:val="28"/>
        </w:rPr>
        <w:t xml:space="preserve"> </w:t>
      </w:r>
      <w:r w:rsidR="006401EA">
        <w:rPr>
          <w:sz w:val="28"/>
          <w:szCs w:val="28"/>
        </w:rPr>
        <w:t xml:space="preserve">утверждал, что </w:t>
      </w:r>
      <w:r w:rsidRPr="006401EA">
        <w:rPr>
          <w:sz w:val="28"/>
          <w:szCs w:val="28"/>
        </w:rPr>
        <w:t>баланс строи</w:t>
      </w:r>
      <w:r w:rsidR="006401EA">
        <w:rPr>
          <w:sz w:val="28"/>
          <w:szCs w:val="28"/>
        </w:rPr>
        <w:t>тся на двух принципах: ясности, когда проанализировать баланс</w:t>
      </w:r>
      <w:r w:rsidRPr="006401EA">
        <w:rPr>
          <w:sz w:val="28"/>
          <w:szCs w:val="28"/>
        </w:rPr>
        <w:t xml:space="preserve"> мо</w:t>
      </w:r>
      <w:r w:rsidR="006401EA">
        <w:rPr>
          <w:sz w:val="28"/>
          <w:szCs w:val="28"/>
        </w:rPr>
        <w:t>жет любое заинтересованное лицо, и пра</w:t>
      </w:r>
      <w:r w:rsidR="006401EA">
        <w:rPr>
          <w:sz w:val="28"/>
          <w:szCs w:val="28"/>
        </w:rPr>
        <w:t>в</w:t>
      </w:r>
      <w:r w:rsidR="006401EA">
        <w:rPr>
          <w:sz w:val="28"/>
          <w:szCs w:val="28"/>
        </w:rPr>
        <w:t xml:space="preserve">дивости, когда </w:t>
      </w:r>
      <w:r w:rsidRPr="006401EA">
        <w:rPr>
          <w:sz w:val="28"/>
          <w:szCs w:val="28"/>
        </w:rPr>
        <w:t>состав</w:t>
      </w:r>
      <w:r w:rsidR="006401EA">
        <w:rPr>
          <w:sz w:val="28"/>
          <w:szCs w:val="28"/>
        </w:rPr>
        <w:t>лен согласно требованиям закона</w:t>
      </w:r>
      <w:r w:rsidRPr="006401EA">
        <w:rPr>
          <w:sz w:val="28"/>
          <w:szCs w:val="28"/>
        </w:rPr>
        <w:t xml:space="preserve">. </w:t>
      </w:r>
    </w:p>
    <w:p w14:paraId="4D7AB67A" w14:textId="77777777" w:rsidR="00094EE2" w:rsidRPr="002B6C8A" w:rsidRDefault="002B6C8A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Основателем</w:t>
      </w:r>
      <w:r w:rsidR="00094EE2" w:rsidRPr="002B6C8A">
        <w:rPr>
          <w:sz w:val="28"/>
          <w:szCs w:val="28"/>
        </w:rPr>
        <w:t xml:space="preserve"> у</w:t>
      </w:r>
      <w:r>
        <w:rPr>
          <w:sz w:val="28"/>
          <w:szCs w:val="28"/>
        </w:rPr>
        <w:t>чения о динамическом балансе является</w:t>
      </w:r>
      <w:r w:rsidR="00094EE2" w:rsidRPr="002B6C8A">
        <w:rPr>
          <w:sz w:val="28"/>
          <w:szCs w:val="28"/>
        </w:rPr>
        <w:t xml:space="preserve"> немецкий бу</w:t>
      </w:r>
      <w:r w:rsidR="00094EE2" w:rsidRPr="002B6C8A">
        <w:rPr>
          <w:sz w:val="28"/>
          <w:szCs w:val="28"/>
        </w:rPr>
        <w:t>х</w:t>
      </w:r>
      <w:r w:rsidR="00094EE2" w:rsidRPr="002B6C8A">
        <w:rPr>
          <w:sz w:val="28"/>
          <w:szCs w:val="28"/>
        </w:rPr>
        <w:t xml:space="preserve">галтер </w:t>
      </w:r>
      <w:proofErr w:type="spellStart"/>
      <w:r w:rsidR="00094EE2" w:rsidRPr="002B6C8A">
        <w:rPr>
          <w:bCs/>
          <w:iCs/>
          <w:sz w:val="28"/>
          <w:szCs w:val="28"/>
        </w:rPr>
        <w:t>Эйген</w:t>
      </w:r>
      <w:proofErr w:type="spellEnd"/>
      <w:r w:rsidR="00366783">
        <w:rPr>
          <w:bCs/>
          <w:iCs/>
          <w:sz w:val="28"/>
          <w:szCs w:val="28"/>
        </w:rPr>
        <w:t xml:space="preserve"> </w:t>
      </w:r>
      <w:proofErr w:type="spellStart"/>
      <w:r w:rsidR="00094EE2" w:rsidRPr="002B6C8A">
        <w:rPr>
          <w:bCs/>
          <w:iCs/>
          <w:sz w:val="28"/>
          <w:szCs w:val="28"/>
        </w:rPr>
        <w:t>Шмаленбах</w:t>
      </w:r>
      <w:proofErr w:type="spellEnd"/>
      <w:r w:rsidR="00094EE2" w:rsidRPr="002B6C8A">
        <w:rPr>
          <w:sz w:val="28"/>
          <w:szCs w:val="28"/>
        </w:rPr>
        <w:t xml:space="preserve"> (1873-1955). Основу </w:t>
      </w:r>
      <w:r>
        <w:rPr>
          <w:sz w:val="28"/>
          <w:szCs w:val="28"/>
        </w:rPr>
        <w:t xml:space="preserve">данного </w:t>
      </w:r>
      <w:r w:rsidR="00094EE2" w:rsidRPr="002B6C8A">
        <w:rPr>
          <w:sz w:val="28"/>
          <w:szCs w:val="28"/>
        </w:rPr>
        <w:t>учения составляет</w:t>
      </w:r>
      <w:r>
        <w:rPr>
          <w:sz w:val="28"/>
          <w:szCs w:val="28"/>
        </w:rPr>
        <w:t xml:space="preserve">, </w:t>
      </w:r>
      <w:r w:rsidRPr="002B6C8A">
        <w:rPr>
          <w:sz w:val="28"/>
          <w:szCs w:val="28"/>
        </w:rPr>
        <w:t>с одной стороны,</w:t>
      </w:r>
      <w:r>
        <w:rPr>
          <w:sz w:val="28"/>
          <w:szCs w:val="28"/>
        </w:rPr>
        <w:t xml:space="preserve"> разделение</w:t>
      </w:r>
      <w:r w:rsidR="00094EE2" w:rsidRPr="002B6C8A">
        <w:rPr>
          <w:sz w:val="28"/>
          <w:szCs w:val="28"/>
        </w:rPr>
        <w:t xml:space="preserve"> материальных рез</w:t>
      </w:r>
      <w:r>
        <w:rPr>
          <w:sz w:val="28"/>
          <w:szCs w:val="28"/>
        </w:rPr>
        <w:t>ультатов и материальных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трат, с другой, денежных результатов</w:t>
      </w:r>
      <w:r w:rsidR="00094EE2" w:rsidRPr="002B6C8A">
        <w:rPr>
          <w:sz w:val="28"/>
          <w:szCs w:val="28"/>
        </w:rPr>
        <w:t xml:space="preserve"> и денежных расходо</w:t>
      </w:r>
      <w:r>
        <w:rPr>
          <w:sz w:val="28"/>
          <w:szCs w:val="28"/>
        </w:rPr>
        <w:t>в</w:t>
      </w:r>
      <w:r w:rsidR="00094EE2" w:rsidRPr="002B6C8A">
        <w:rPr>
          <w:sz w:val="28"/>
          <w:szCs w:val="28"/>
        </w:rPr>
        <w:t xml:space="preserve">. </w:t>
      </w:r>
    </w:p>
    <w:p w14:paraId="77B74D58" w14:textId="77777777" w:rsidR="00094EE2" w:rsidRPr="007E06C8" w:rsidRDefault="007E06C8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E06C8">
        <w:rPr>
          <w:sz w:val="28"/>
          <w:szCs w:val="28"/>
        </w:rPr>
        <w:t>Шмаленбах</w:t>
      </w:r>
      <w:r w:rsidR="00094EE2" w:rsidRPr="007E06C8">
        <w:rPr>
          <w:sz w:val="28"/>
          <w:szCs w:val="28"/>
        </w:rPr>
        <w:t>в</w:t>
      </w:r>
      <w:proofErr w:type="spellEnd"/>
      <w:r w:rsidR="00094EE2" w:rsidRPr="007E06C8">
        <w:rPr>
          <w:sz w:val="28"/>
          <w:szCs w:val="28"/>
        </w:rPr>
        <w:t xml:space="preserve"> центр своих исследований </w:t>
      </w:r>
      <w:r>
        <w:rPr>
          <w:sz w:val="28"/>
          <w:szCs w:val="28"/>
        </w:rPr>
        <w:t>видел баланс и</w:t>
      </w:r>
      <w:r w:rsidR="00094EE2" w:rsidRPr="007E06C8">
        <w:rPr>
          <w:sz w:val="28"/>
          <w:szCs w:val="28"/>
        </w:rPr>
        <w:t xml:space="preserve"> связывал </w:t>
      </w:r>
      <w:r>
        <w:rPr>
          <w:sz w:val="28"/>
          <w:szCs w:val="28"/>
        </w:rPr>
        <w:t>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сификацию счетов с </w:t>
      </w:r>
      <w:r w:rsidR="007E257D">
        <w:rPr>
          <w:sz w:val="28"/>
          <w:szCs w:val="28"/>
        </w:rPr>
        <w:t>движением</w:t>
      </w:r>
      <w:r w:rsidR="00094EE2" w:rsidRPr="007E06C8">
        <w:rPr>
          <w:sz w:val="28"/>
          <w:szCs w:val="28"/>
        </w:rPr>
        <w:t xml:space="preserve"> капитала. </w:t>
      </w:r>
      <w:r>
        <w:rPr>
          <w:sz w:val="28"/>
          <w:szCs w:val="28"/>
        </w:rPr>
        <w:t>Так его классификация позволила</w:t>
      </w:r>
      <w:r w:rsidR="00094EE2" w:rsidRPr="007E06C8">
        <w:rPr>
          <w:sz w:val="28"/>
          <w:szCs w:val="28"/>
        </w:rPr>
        <w:t xml:space="preserve"> сформулировать постулат </w:t>
      </w:r>
      <w:proofErr w:type="spellStart"/>
      <w:r w:rsidR="00094EE2" w:rsidRPr="007E06C8">
        <w:rPr>
          <w:sz w:val="28"/>
          <w:szCs w:val="28"/>
        </w:rPr>
        <w:t>Шмаленбаха</w:t>
      </w:r>
      <w:proofErr w:type="spellEnd"/>
      <w:r w:rsidR="00094EE2" w:rsidRPr="007E06C8">
        <w:rPr>
          <w:sz w:val="28"/>
          <w:szCs w:val="28"/>
        </w:rPr>
        <w:t xml:space="preserve">: </w:t>
      </w:r>
    </w:p>
    <w:p w14:paraId="4E1F1FCE" w14:textId="77777777" w:rsidR="00094EE2" w:rsidRPr="00DD5DF5" w:rsidRDefault="00DD5DF5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DF5">
        <w:rPr>
          <w:iCs/>
          <w:sz w:val="28"/>
          <w:szCs w:val="28"/>
        </w:rPr>
        <w:t>«</w:t>
      </w:r>
      <w:r w:rsidR="00094EE2" w:rsidRPr="00DD5DF5">
        <w:rPr>
          <w:iCs/>
          <w:sz w:val="28"/>
          <w:szCs w:val="28"/>
        </w:rPr>
        <w:t>Разность между сальдо счетов собственных средств и основных средств равна разности между сальдо счетов оборотных средс</w:t>
      </w:r>
      <w:r w:rsidRPr="00DD5DF5">
        <w:rPr>
          <w:iCs/>
          <w:sz w:val="28"/>
          <w:szCs w:val="28"/>
        </w:rPr>
        <w:t>тв и кредито</w:t>
      </w:r>
      <w:r w:rsidRPr="00DD5DF5">
        <w:rPr>
          <w:iCs/>
          <w:sz w:val="28"/>
          <w:szCs w:val="28"/>
        </w:rPr>
        <w:t>р</w:t>
      </w:r>
      <w:r w:rsidRPr="00DD5DF5">
        <w:rPr>
          <w:iCs/>
          <w:sz w:val="28"/>
          <w:szCs w:val="28"/>
        </w:rPr>
        <w:t>ской задолженности»</w:t>
      </w:r>
      <w:r w:rsidR="00A70973">
        <w:rPr>
          <w:iCs/>
          <w:sz w:val="28"/>
          <w:szCs w:val="28"/>
        </w:rPr>
        <w:t>[20, с117</w:t>
      </w:r>
      <w:r w:rsidR="005765A3" w:rsidRPr="005765A3">
        <w:rPr>
          <w:iCs/>
          <w:sz w:val="28"/>
          <w:szCs w:val="28"/>
        </w:rPr>
        <w:t>]</w:t>
      </w:r>
      <w:r w:rsidRPr="00DD5DF5">
        <w:rPr>
          <w:iCs/>
          <w:sz w:val="28"/>
          <w:szCs w:val="28"/>
        </w:rPr>
        <w:t>.</w:t>
      </w:r>
    </w:p>
    <w:p w14:paraId="1B13FEF9" w14:textId="77777777" w:rsidR="00094EE2" w:rsidRPr="007E257D" w:rsidRDefault="007E257D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 постулата</w:t>
      </w:r>
      <w:r w:rsidR="00094EE2" w:rsidRPr="007E257D">
        <w:rPr>
          <w:sz w:val="28"/>
          <w:szCs w:val="28"/>
        </w:rPr>
        <w:t xml:space="preserve"> в основе бухгалтерского баланса</w:t>
      </w:r>
      <w:r>
        <w:rPr>
          <w:sz w:val="28"/>
          <w:szCs w:val="28"/>
        </w:rPr>
        <w:t>,</w:t>
      </w:r>
      <w:r w:rsidR="00094EE2" w:rsidRPr="007E257D">
        <w:rPr>
          <w:sz w:val="28"/>
          <w:szCs w:val="28"/>
        </w:rPr>
        <w:t xml:space="preserve"> лежит б</w:t>
      </w:r>
      <w:r w:rsidR="00094EE2" w:rsidRPr="007E257D">
        <w:rPr>
          <w:sz w:val="28"/>
          <w:szCs w:val="28"/>
        </w:rPr>
        <w:t>а</w:t>
      </w:r>
      <w:r w:rsidR="00094EE2" w:rsidRPr="007E257D">
        <w:rPr>
          <w:sz w:val="28"/>
          <w:szCs w:val="28"/>
        </w:rPr>
        <w:t>ланс</w:t>
      </w:r>
      <w:r>
        <w:rPr>
          <w:sz w:val="28"/>
          <w:szCs w:val="28"/>
        </w:rPr>
        <w:t xml:space="preserve"> оборотных средств, а выходящий</w:t>
      </w:r>
      <w:r w:rsidR="00094EE2" w:rsidRPr="007E257D">
        <w:rPr>
          <w:sz w:val="28"/>
          <w:szCs w:val="28"/>
        </w:rPr>
        <w:t xml:space="preserve"> из классификации план счетов должен с наибольшей по</w:t>
      </w:r>
      <w:r>
        <w:rPr>
          <w:sz w:val="28"/>
          <w:szCs w:val="28"/>
        </w:rPr>
        <w:t>лнотой отображать</w:t>
      </w:r>
      <w:r w:rsidR="00094EE2" w:rsidRPr="007E257D">
        <w:rPr>
          <w:sz w:val="28"/>
          <w:szCs w:val="28"/>
        </w:rPr>
        <w:t xml:space="preserve"> движение капитала, фазы его оборота. </w:t>
      </w:r>
    </w:p>
    <w:p w14:paraId="692967D4" w14:textId="77777777" w:rsidR="00094EE2" w:rsidRPr="00FE7550" w:rsidRDefault="00FE7550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</w:t>
      </w:r>
      <w:r w:rsidR="00094EE2" w:rsidRPr="00FE7550">
        <w:rPr>
          <w:sz w:val="28"/>
          <w:szCs w:val="28"/>
        </w:rPr>
        <w:t>деи ди</w:t>
      </w:r>
      <w:r>
        <w:rPr>
          <w:sz w:val="28"/>
          <w:szCs w:val="28"/>
        </w:rPr>
        <w:t xml:space="preserve">намического баланса получили свое развитие благодаря </w:t>
      </w:r>
      <w:proofErr w:type="spellStart"/>
      <w:r>
        <w:rPr>
          <w:sz w:val="28"/>
          <w:szCs w:val="28"/>
        </w:rPr>
        <w:t>ученому</w:t>
      </w:r>
      <w:r w:rsidR="00094EE2" w:rsidRPr="00FE7550">
        <w:rPr>
          <w:bCs/>
          <w:iCs/>
          <w:sz w:val="28"/>
          <w:szCs w:val="28"/>
        </w:rPr>
        <w:t>Э</w:t>
      </w:r>
      <w:proofErr w:type="spellEnd"/>
      <w:r w:rsidR="00094EE2" w:rsidRPr="00FE7550">
        <w:rPr>
          <w:bCs/>
          <w:iCs/>
          <w:sz w:val="28"/>
          <w:szCs w:val="28"/>
        </w:rPr>
        <w:t xml:space="preserve">. </w:t>
      </w:r>
      <w:proofErr w:type="spellStart"/>
      <w:r w:rsidR="00094EE2" w:rsidRPr="00FE7550">
        <w:rPr>
          <w:bCs/>
          <w:iCs/>
          <w:sz w:val="28"/>
          <w:szCs w:val="28"/>
        </w:rPr>
        <w:t>Косиолем</w:t>
      </w:r>
      <w:proofErr w:type="spellEnd"/>
      <w:r w:rsidR="00094EE2" w:rsidRPr="00FE7550">
        <w:rPr>
          <w:sz w:val="28"/>
          <w:szCs w:val="28"/>
        </w:rPr>
        <w:t xml:space="preserve"> (1899-1990) </w:t>
      </w:r>
      <w:r>
        <w:rPr>
          <w:sz w:val="28"/>
          <w:szCs w:val="28"/>
        </w:rPr>
        <w:t xml:space="preserve">который разграничил </w:t>
      </w:r>
      <w:r w:rsidR="00094EE2" w:rsidRPr="00FE7550">
        <w:rPr>
          <w:sz w:val="28"/>
          <w:szCs w:val="28"/>
        </w:rPr>
        <w:t>между балансами</w:t>
      </w:r>
      <w:r>
        <w:rPr>
          <w:sz w:val="28"/>
          <w:szCs w:val="28"/>
        </w:rPr>
        <w:t>: предельными, под которым понимались начальные и заключительные 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сы </w:t>
      </w:r>
      <w:r w:rsidR="0036678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промежуточными, под которыми понимались балансы,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ставленные за определенный</w:t>
      </w:r>
      <w:r w:rsidR="00094EE2" w:rsidRPr="00FE7550">
        <w:rPr>
          <w:sz w:val="28"/>
          <w:szCs w:val="28"/>
        </w:rPr>
        <w:t xml:space="preserve"> от</w:t>
      </w:r>
      <w:r>
        <w:rPr>
          <w:sz w:val="28"/>
          <w:szCs w:val="28"/>
        </w:rPr>
        <w:t>резок времени работы организации.</w:t>
      </w:r>
      <w:r w:rsidR="00366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Косиоль</w:t>
      </w:r>
      <w:proofErr w:type="spellEnd"/>
      <w:r>
        <w:rPr>
          <w:sz w:val="28"/>
          <w:szCs w:val="28"/>
        </w:rPr>
        <w:t xml:space="preserve"> критиковал</w:t>
      </w:r>
      <w:r w:rsidR="00094EE2" w:rsidRPr="00FE7550">
        <w:rPr>
          <w:sz w:val="28"/>
          <w:szCs w:val="28"/>
        </w:rPr>
        <w:t xml:space="preserve"> взгляды сторонников ста</w:t>
      </w:r>
      <w:r>
        <w:rPr>
          <w:sz w:val="28"/>
          <w:szCs w:val="28"/>
        </w:rPr>
        <w:t>тического направления, поскольку</w:t>
      </w:r>
      <w:r w:rsidR="00094EE2" w:rsidRPr="00FE7550">
        <w:rPr>
          <w:sz w:val="28"/>
          <w:szCs w:val="28"/>
        </w:rPr>
        <w:t xml:space="preserve"> они в</w:t>
      </w:r>
      <w:r>
        <w:rPr>
          <w:sz w:val="28"/>
          <w:szCs w:val="28"/>
        </w:rPr>
        <w:t>ыводили баланс из инвентаря, и такой подход ведет к противоречиям</w:t>
      </w:r>
      <w:r w:rsidR="00094EE2" w:rsidRPr="00FE7550">
        <w:rPr>
          <w:sz w:val="28"/>
          <w:szCs w:val="28"/>
        </w:rPr>
        <w:t xml:space="preserve"> актива и пассива, </w:t>
      </w:r>
      <w:r>
        <w:rPr>
          <w:sz w:val="28"/>
          <w:szCs w:val="28"/>
        </w:rPr>
        <w:t>хотя</w:t>
      </w:r>
      <w:r w:rsidR="00094EE2" w:rsidRPr="00FE7550">
        <w:rPr>
          <w:sz w:val="28"/>
          <w:szCs w:val="28"/>
        </w:rPr>
        <w:t xml:space="preserve"> актив и пассив являются </w:t>
      </w:r>
      <w:r>
        <w:rPr>
          <w:sz w:val="28"/>
          <w:szCs w:val="28"/>
        </w:rPr>
        <w:t xml:space="preserve">орудием учета движения капитала, </w:t>
      </w:r>
      <w:r>
        <w:rPr>
          <w:sz w:val="28"/>
          <w:szCs w:val="28"/>
        </w:rPr>
        <w:lastRenderedPageBreak/>
        <w:t>фазами кругооборота средств, а сам баланс выступает</w:t>
      </w:r>
      <w:r w:rsidR="00094EE2" w:rsidRPr="00FE7550">
        <w:rPr>
          <w:sz w:val="28"/>
          <w:szCs w:val="28"/>
        </w:rPr>
        <w:t xml:space="preserve"> средством периодич</w:t>
      </w:r>
      <w:r w:rsidR="00094EE2" w:rsidRPr="00FE7550">
        <w:rPr>
          <w:sz w:val="28"/>
          <w:szCs w:val="28"/>
        </w:rPr>
        <w:t>е</w:t>
      </w:r>
      <w:r w:rsidR="00094EE2" w:rsidRPr="00FE7550">
        <w:rPr>
          <w:sz w:val="28"/>
          <w:szCs w:val="28"/>
        </w:rPr>
        <w:t>ского выявления результата хозяйственной деятельности</w:t>
      </w:r>
      <w:r>
        <w:rPr>
          <w:sz w:val="28"/>
          <w:szCs w:val="28"/>
        </w:rPr>
        <w:t xml:space="preserve"> организации</w:t>
      </w:r>
      <w:r w:rsidR="00094EE2" w:rsidRPr="00FE7550">
        <w:rPr>
          <w:sz w:val="28"/>
          <w:szCs w:val="28"/>
        </w:rPr>
        <w:t xml:space="preserve">. </w:t>
      </w:r>
    </w:p>
    <w:p w14:paraId="748113E4" w14:textId="77777777" w:rsidR="00094EE2" w:rsidRPr="00CE4C8E" w:rsidRDefault="00CE4C8E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 w:rsidR="00094EE2" w:rsidRPr="00CE4C8E">
        <w:rPr>
          <w:sz w:val="28"/>
          <w:szCs w:val="28"/>
        </w:rPr>
        <w:t>Ри</w:t>
      </w:r>
      <w:r>
        <w:rPr>
          <w:sz w:val="28"/>
          <w:szCs w:val="28"/>
        </w:rPr>
        <w:t>гер</w:t>
      </w:r>
      <w:proofErr w:type="spellEnd"/>
      <w:r>
        <w:rPr>
          <w:sz w:val="28"/>
          <w:szCs w:val="28"/>
        </w:rPr>
        <w:t xml:space="preserve"> считал</w:t>
      </w:r>
      <w:r w:rsidR="00094EE2" w:rsidRPr="00CE4C8E">
        <w:rPr>
          <w:sz w:val="28"/>
          <w:szCs w:val="28"/>
        </w:rPr>
        <w:t xml:space="preserve"> предмето</w:t>
      </w:r>
      <w:r>
        <w:rPr>
          <w:sz w:val="28"/>
          <w:szCs w:val="28"/>
        </w:rPr>
        <w:t>м учета движение капитала</w:t>
      </w:r>
      <w:r w:rsidR="00094EE2" w:rsidRPr="00CE4C8E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осуществляется</w:t>
      </w:r>
      <w:r w:rsidR="00094EE2" w:rsidRPr="00CE4C8E">
        <w:rPr>
          <w:sz w:val="28"/>
          <w:szCs w:val="28"/>
        </w:rPr>
        <w:t xml:space="preserve"> в ходе хозяйственного процесса, и учет имущества не входит в задачи бухгалтерии, </w:t>
      </w:r>
      <w:r>
        <w:rPr>
          <w:sz w:val="28"/>
          <w:szCs w:val="28"/>
        </w:rPr>
        <w:t>которые учитывают</w:t>
      </w:r>
      <w:r w:rsidR="00094EE2" w:rsidRPr="00CE4C8E">
        <w:rPr>
          <w:sz w:val="28"/>
          <w:szCs w:val="28"/>
        </w:rPr>
        <w:t xml:space="preserve"> лишь те средства</w:t>
      </w:r>
      <w:r>
        <w:rPr>
          <w:sz w:val="28"/>
          <w:szCs w:val="28"/>
        </w:rPr>
        <w:t>, которые куплены или же произведены самой организацией.</w:t>
      </w:r>
      <w:r w:rsidR="00094EE2" w:rsidRPr="00CE4C8E">
        <w:rPr>
          <w:sz w:val="28"/>
          <w:szCs w:val="28"/>
        </w:rPr>
        <w:t xml:space="preserve"> Отсюда и первое правило </w:t>
      </w:r>
      <w:proofErr w:type="spellStart"/>
      <w:r w:rsidR="00094EE2" w:rsidRPr="00CE4C8E">
        <w:rPr>
          <w:sz w:val="28"/>
          <w:szCs w:val="28"/>
        </w:rPr>
        <w:t>Ригера</w:t>
      </w:r>
      <w:proofErr w:type="spellEnd"/>
      <w:r w:rsidR="00094EE2" w:rsidRPr="00CE4C8E">
        <w:rPr>
          <w:sz w:val="28"/>
          <w:szCs w:val="28"/>
        </w:rPr>
        <w:t xml:space="preserve">: </w:t>
      </w:r>
    </w:p>
    <w:p w14:paraId="16E516E7" w14:textId="77777777" w:rsidR="005765A3" w:rsidRPr="005765A3" w:rsidRDefault="005765A3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5765A3">
        <w:rPr>
          <w:iCs/>
          <w:sz w:val="28"/>
          <w:szCs w:val="28"/>
        </w:rPr>
        <w:t>«</w:t>
      </w:r>
      <w:r w:rsidR="00094EE2" w:rsidRPr="005765A3">
        <w:rPr>
          <w:iCs/>
          <w:sz w:val="28"/>
          <w:szCs w:val="28"/>
        </w:rPr>
        <w:t>Объектом бухгалтерского учета может быть только имущество, за к</w:t>
      </w:r>
      <w:r w:rsidR="00094EE2" w:rsidRPr="005765A3">
        <w:rPr>
          <w:iCs/>
          <w:sz w:val="28"/>
          <w:szCs w:val="28"/>
        </w:rPr>
        <w:t>о</w:t>
      </w:r>
      <w:r w:rsidR="00094EE2" w:rsidRPr="005765A3">
        <w:rPr>
          <w:iCs/>
          <w:sz w:val="28"/>
          <w:szCs w:val="28"/>
        </w:rPr>
        <w:t>торое заплачено</w:t>
      </w:r>
      <w:r w:rsidR="00A70973">
        <w:rPr>
          <w:iCs/>
          <w:sz w:val="28"/>
          <w:szCs w:val="28"/>
        </w:rPr>
        <w:t>»[20, с117</w:t>
      </w:r>
      <w:r w:rsidRPr="005765A3">
        <w:rPr>
          <w:iCs/>
          <w:sz w:val="28"/>
          <w:szCs w:val="28"/>
        </w:rPr>
        <w:t>]</w:t>
      </w:r>
      <w:r w:rsidR="00094EE2" w:rsidRPr="005765A3">
        <w:rPr>
          <w:iCs/>
          <w:sz w:val="28"/>
          <w:szCs w:val="28"/>
        </w:rPr>
        <w:t>.</w:t>
      </w:r>
    </w:p>
    <w:p w14:paraId="6DAC662B" w14:textId="77777777" w:rsidR="00094EE2" w:rsidRPr="005765A3" w:rsidRDefault="005765A3" w:rsidP="005765A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как и </w:t>
      </w:r>
      <w:proofErr w:type="spellStart"/>
      <w:r>
        <w:rPr>
          <w:sz w:val="28"/>
          <w:szCs w:val="28"/>
        </w:rPr>
        <w:t>Шмаленбах</w:t>
      </w:r>
      <w:proofErr w:type="spellEnd"/>
      <w:r>
        <w:rPr>
          <w:sz w:val="28"/>
          <w:szCs w:val="28"/>
        </w:rPr>
        <w:t>,</w:t>
      </w:r>
      <w:r w:rsidR="00366783">
        <w:rPr>
          <w:sz w:val="28"/>
          <w:szCs w:val="28"/>
        </w:rPr>
        <w:t xml:space="preserve"> </w:t>
      </w:r>
      <w:proofErr w:type="spellStart"/>
      <w:r w:rsidR="00094EE2" w:rsidRPr="005765A3">
        <w:rPr>
          <w:sz w:val="28"/>
          <w:szCs w:val="28"/>
        </w:rPr>
        <w:t>Ригер</w:t>
      </w:r>
      <w:proofErr w:type="spellEnd"/>
      <w:r w:rsidR="00094EE2" w:rsidRPr="005765A3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л возможным определить исти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прибыль предприятия</w:t>
      </w:r>
      <w:r w:rsidR="00094EE2" w:rsidRPr="005765A3">
        <w:rPr>
          <w:sz w:val="28"/>
          <w:szCs w:val="28"/>
        </w:rPr>
        <w:t xml:space="preserve"> только по</w:t>
      </w:r>
      <w:r>
        <w:rPr>
          <w:sz w:val="28"/>
          <w:szCs w:val="28"/>
        </w:rPr>
        <w:t xml:space="preserve">сле </w:t>
      </w:r>
      <w:r w:rsidR="00094EE2" w:rsidRPr="005765A3">
        <w:rPr>
          <w:sz w:val="28"/>
          <w:szCs w:val="28"/>
        </w:rPr>
        <w:t>ликвидации</w:t>
      </w:r>
      <w:r w:rsidRPr="005765A3">
        <w:rPr>
          <w:sz w:val="28"/>
          <w:szCs w:val="28"/>
        </w:rPr>
        <w:t xml:space="preserve">. </w:t>
      </w:r>
      <w:r w:rsidR="00094EE2" w:rsidRPr="005765A3">
        <w:rPr>
          <w:sz w:val="28"/>
          <w:szCs w:val="28"/>
        </w:rPr>
        <w:t xml:space="preserve">Отсюда второе правило </w:t>
      </w:r>
      <w:proofErr w:type="spellStart"/>
      <w:r w:rsidR="00094EE2" w:rsidRPr="005765A3">
        <w:rPr>
          <w:sz w:val="28"/>
          <w:szCs w:val="28"/>
        </w:rPr>
        <w:t>Ригера</w:t>
      </w:r>
      <w:proofErr w:type="spellEnd"/>
      <w:r w:rsidR="00094EE2" w:rsidRPr="005765A3">
        <w:rPr>
          <w:sz w:val="28"/>
          <w:szCs w:val="28"/>
        </w:rPr>
        <w:t xml:space="preserve">: </w:t>
      </w:r>
    </w:p>
    <w:p w14:paraId="09D8800D" w14:textId="77777777" w:rsidR="00094EE2" w:rsidRPr="005765A3" w:rsidRDefault="005765A3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65A3">
        <w:rPr>
          <w:iCs/>
          <w:sz w:val="28"/>
          <w:szCs w:val="28"/>
        </w:rPr>
        <w:t>«</w:t>
      </w:r>
      <w:r w:rsidR="00094EE2" w:rsidRPr="005765A3">
        <w:rPr>
          <w:iCs/>
          <w:sz w:val="28"/>
          <w:szCs w:val="28"/>
        </w:rPr>
        <w:t>Прибыль предприятия есть разность между средствами полученными за все время его существования, и средствами, вложенными в него на момент открытия</w:t>
      </w:r>
      <w:r w:rsidR="00A70973">
        <w:rPr>
          <w:iCs/>
          <w:sz w:val="28"/>
          <w:szCs w:val="28"/>
        </w:rPr>
        <w:t>»[20, с117</w:t>
      </w:r>
      <w:r w:rsidRPr="005765A3">
        <w:rPr>
          <w:iCs/>
          <w:sz w:val="28"/>
          <w:szCs w:val="28"/>
        </w:rPr>
        <w:t>]</w:t>
      </w:r>
      <w:r w:rsidR="00094EE2" w:rsidRPr="005765A3">
        <w:rPr>
          <w:iCs/>
          <w:sz w:val="28"/>
          <w:szCs w:val="28"/>
        </w:rPr>
        <w:t xml:space="preserve">. </w:t>
      </w:r>
    </w:p>
    <w:p w14:paraId="51B53316" w14:textId="77777777" w:rsidR="00094EE2" w:rsidRPr="00FF6EF5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FF6EF5">
        <w:rPr>
          <w:sz w:val="28"/>
          <w:szCs w:val="28"/>
        </w:rPr>
        <w:t>Ригер</w:t>
      </w:r>
      <w:proofErr w:type="spellEnd"/>
      <w:r w:rsidR="00366783">
        <w:rPr>
          <w:sz w:val="28"/>
          <w:szCs w:val="28"/>
        </w:rPr>
        <w:t xml:space="preserve"> </w:t>
      </w:r>
      <w:r w:rsidR="00FF6EF5">
        <w:rPr>
          <w:sz w:val="28"/>
          <w:szCs w:val="28"/>
        </w:rPr>
        <w:t>п</w:t>
      </w:r>
      <w:r w:rsidR="00FF6EF5" w:rsidRPr="00FF6EF5">
        <w:rPr>
          <w:sz w:val="28"/>
          <w:szCs w:val="28"/>
        </w:rPr>
        <w:t xml:space="preserve">од затратами </w:t>
      </w:r>
      <w:r w:rsidRPr="00FF6EF5">
        <w:rPr>
          <w:sz w:val="28"/>
          <w:szCs w:val="28"/>
        </w:rPr>
        <w:t xml:space="preserve">понимал только выдаваемые денежные </w:t>
      </w:r>
      <w:r w:rsidR="00FF6EF5">
        <w:rPr>
          <w:sz w:val="28"/>
          <w:szCs w:val="28"/>
        </w:rPr>
        <w:t xml:space="preserve">средства </w:t>
      </w:r>
      <w:r w:rsidRPr="00FF6EF5">
        <w:rPr>
          <w:sz w:val="28"/>
          <w:szCs w:val="28"/>
        </w:rPr>
        <w:t>фактического или абстра</w:t>
      </w:r>
      <w:r w:rsidR="00FF6EF5">
        <w:rPr>
          <w:sz w:val="28"/>
          <w:szCs w:val="28"/>
        </w:rPr>
        <w:t>ктного порядка, а под доходом понимал</w:t>
      </w:r>
      <w:r w:rsidRPr="00FF6EF5">
        <w:rPr>
          <w:sz w:val="28"/>
          <w:szCs w:val="28"/>
        </w:rPr>
        <w:t xml:space="preserve"> суммы</w:t>
      </w:r>
      <w:r w:rsidR="00FF6EF5">
        <w:rPr>
          <w:sz w:val="28"/>
          <w:szCs w:val="28"/>
        </w:rPr>
        <w:t>, к</w:t>
      </w:r>
      <w:r w:rsidR="00FF6EF5">
        <w:rPr>
          <w:sz w:val="28"/>
          <w:szCs w:val="28"/>
        </w:rPr>
        <w:t>о</w:t>
      </w:r>
      <w:r w:rsidR="00FF6EF5">
        <w:rPr>
          <w:sz w:val="28"/>
          <w:szCs w:val="28"/>
        </w:rPr>
        <w:t>торые получает организация. Под покупкой за наличные понимал</w:t>
      </w:r>
      <w:r w:rsidRPr="00FF6EF5">
        <w:rPr>
          <w:sz w:val="28"/>
          <w:szCs w:val="28"/>
        </w:rPr>
        <w:t xml:space="preserve"> передачу денег со счета «Касса» на соответствующий счет, </w:t>
      </w:r>
      <w:r w:rsidR="00FF6EF5">
        <w:rPr>
          <w:sz w:val="28"/>
          <w:szCs w:val="28"/>
        </w:rPr>
        <w:t>который учитывает</w:t>
      </w:r>
      <w:r w:rsidRPr="00FF6EF5">
        <w:rPr>
          <w:sz w:val="28"/>
          <w:szCs w:val="28"/>
        </w:rPr>
        <w:t xml:space="preserve"> мат</w:t>
      </w:r>
      <w:r w:rsidRPr="00FF6EF5">
        <w:rPr>
          <w:sz w:val="28"/>
          <w:szCs w:val="28"/>
        </w:rPr>
        <w:t>е</w:t>
      </w:r>
      <w:r w:rsidRPr="00FF6EF5">
        <w:rPr>
          <w:sz w:val="28"/>
          <w:szCs w:val="28"/>
        </w:rPr>
        <w:t>риальные ценности.</w:t>
      </w:r>
      <w:r w:rsidR="00FF6EF5">
        <w:rPr>
          <w:sz w:val="28"/>
          <w:szCs w:val="28"/>
        </w:rPr>
        <w:t xml:space="preserve"> Отсюда третье правило </w:t>
      </w:r>
      <w:proofErr w:type="spellStart"/>
      <w:r w:rsidR="00FF6EF5">
        <w:rPr>
          <w:sz w:val="28"/>
          <w:szCs w:val="28"/>
        </w:rPr>
        <w:t>Ригера</w:t>
      </w:r>
      <w:proofErr w:type="spellEnd"/>
      <w:r w:rsidR="00FF6EF5">
        <w:rPr>
          <w:sz w:val="28"/>
          <w:szCs w:val="28"/>
        </w:rPr>
        <w:t>, которое является общим</w:t>
      </w:r>
      <w:r w:rsidRPr="00FF6EF5">
        <w:rPr>
          <w:sz w:val="28"/>
          <w:szCs w:val="28"/>
        </w:rPr>
        <w:t xml:space="preserve"> принцип</w:t>
      </w:r>
      <w:r w:rsidR="00FF6EF5">
        <w:rPr>
          <w:sz w:val="28"/>
          <w:szCs w:val="28"/>
        </w:rPr>
        <w:t>ом</w:t>
      </w:r>
      <w:r w:rsidRPr="00FF6EF5">
        <w:rPr>
          <w:sz w:val="28"/>
          <w:szCs w:val="28"/>
        </w:rPr>
        <w:t xml:space="preserve"> двойной записи: </w:t>
      </w:r>
    </w:p>
    <w:p w14:paraId="2F75ADF5" w14:textId="77777777" w:rsidR="00094EE2" w:rsidRPr="00BB1D62" w:rsidRDefault="00BB1D6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1D62">
        <w:rPr>
          <w:iCs/>
          <w:sz w:val="28"/>
          <w:szCs w:val="28"/>
        </w:rPr>
        <w:t>«</w:t>
      </w:r>
      <w:r w:rsidR="00094EE2" w:rsidRPr="00BB1D62">
        <w:rPr>
          <w:iCs/>
          <w:sz w:val="28"/>
          <w:szCs w:val="28"/>
        </w:rPr>
        <w:t>Каждая хозяйственная операция содержит два элемента - прибыль и убыток</w:t>
      </w:r>
      <w:r w:rsidR="00A70973">
        <w:rPr>
          <w:iCs/>
          <w:sz w:val="28"/>
          <w:szCs w:val="28"/>
        </w:rPr>
        <w:t>»[20, с118</w:t>
      </w:r>
      <w:r w:rsidRPr="00BB1D62">
        <w:rPr>
          <w:iCs/>
          <w:sz w:val="28"/>
          <w:szCs w:val="28"/>
        </w:rPr>
        <w:t>]</w:t>
      </w:r>
      <w:r w:rsidR="00094EE2" w:rsidRPr="00BB1D62">
        <w:rPr>
          <w:iCs/>
          <w:sz w:val="28"/>
          <w:szCs w:val="28"/>
        </w:rPr>
        <w:t>.</w:t>
      </w:r>
    </w:p>
    <w:p w14:paraId="509F571C" w14:textId="77777777" w:rsidR="00094EE2" w:rsidRPr="00FF6EF5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6EF5">
        <w:rPr>
          <w:sz w:val="28"/>
          <w:szCs w:val="28"/>
        </w:rPr>
        <w:t xml:space="preserve">В отличие от </w:t>
      </w:r>
      <w:proofErr w:type="spellStart"/>
      <w:r w:rsidRPr="00FF6EF5">
        <w:rPr>
          <w:sz w:val="28"/>
          <w:szCs w:val="28"/>
        </w:rPr>
        <w:t>Шмаленбаха</w:t>
      </w:r>
      <w:proofErr w:type="spellEnd"/>
      <w:r w:rsidRPr="00FF6EF5">
        <w:rPr>
          <w:sz w:val="28"/>
          <w:szCs w:val="28"/>
        </w:rPr>
        <w:t xml:space="preserve"> и </w:t>
      </w:r>
      <w:proofErr w:type="spellStart"/>
      <w:r w:rsidRPr="00FF6EF5">
        <w:rPr>
          <w:sz w:val="28"/>
          <w:szCs w:val="28"/>
        </w:rPr>
        <w:t>Косиоля</w:t>
      </w:r>
      <w:proofErr w:type="spellEnd"/>
      <w:r w:rsidRPr="00FF6EF5">
        <w:rPr>
          <w:sz w:val="28"/>
          <w:szCs w:val="28"/>
        </w:rPr>
        <w:t xml:space="preserve">, </w:t>
      </w:r>
      <w:proofErr w:type="spellStart"/>
      <w:r w:rsidRPr="00FF6EF5">
        <w:rPr>
          <w:sz w:val="28"/>
          <w:szCs w:val="28"/>
        </w:rPr>
        <w:t>Ригер</w:t>
      </w:r>
      <w:proofErr w:type="spellEnd"/>
      <w:r w:rsidRPr="00FF6EF5">
        <w:rPr>
          <w:sz w:val="28"/>
          <w:szCs w:val="28"/>
        </w:rPr>
        <w:t xml:space="preserve"> не придавал особого зн</w:t>
      </w:r>
      <w:r w:rsidRPr="00FF6EF5">
        <w:rPr>
          <w:sz w:val="28"/>
          <w:szCs w:val="28"/>
        </w:rPr>
        <w:t>а</w:t>
      </w:r>
      <w:r w:rsidRPr="00FF6EF5">
        <w:rPr>
          <w:sz w:val="28"/>
          <w:szCs w:val="28"/>
        </w:rPr>
        <w:t>чения счету «Прибыли и убытки», считая его обычным счетом текущей бу</w:t>
      </w:r>
      <w:r w:rsidRPr="00FF6EF5">
        <w:rPr>
          <w:sz w:val="28"/>
          <w:szCs w:val="28"/>
        </w:rPr>
        <w:t>х</w:t>
      </w:r>
      <w:r w:rsidRPr="00FF6EF5">
        <w:rPr>
          <w:sz w:val="28"/>
          <w:szCs w:val="28"/>
        </w:rPr>
        <w:t xml:space="preserve">галтерии, цель которого </w:t>
      </w:r>
      <w:r w:rsidR="00FF6EF5">
        <w:rPr>
          <w:sz w:val="28"/>
          <w:szCs w:val="28"/>
        </w:rPr>
        <w:t>состоит в отражение</w:t>
      </w:r>
      <w:r w:rsidRPr="00FF6EF5">
        <w:rPr>
          <w:sz w:val="28"/>
          <w:szCs w:val="28"/>
        </w:rPr>
        <w:t xml:space="preserve"> все</w:t>
      </w:r>
      <w:r w:rsidR="00FF6EF5">
        <w:rPr>
          <w:sz w:val="28"/>
          <w:szCs w:val="28"/>
        </w:rPr>
        <w:t>х убытков</w:t>
      </w:r>
      <w:r w:rsidRPr="00FF6EF5">
        <w:rPr>
          <w:sz w:val="28"/>
          <w:szCs w:val="28"/>
        </w:rPr>
        <w:t>, при</w:t>
      </w:r>
      <w:r w:rsidR="00FF6EF5">
        <w:rPr>
          <w:sz w:val="28"/>
          <w:szCs w:val="28"/>
        </w:rPr>
        <w:t>были и пер</w:t>
      </w:r>
      <w:r w:rsidR="00FF6EF5">
        <w:rPr>
          <w:sz w:val="28"/>
          <w:szCs w:val="28"/>
        </w:rPr>
        <w:t>е</w:t>
      </w:r>
      <w:r w:rsidR="00FF6EF5">
        <w:rPr>
          <w:sz w:val="28"/>
          <w:szCs w:val="28"/>
        </w:rPr>
        <w:t>носе</w:t>
      </w:r>
      <w:r w:rsidRPr="00FF6EF5">
        <w:rPr>
          <w:sz w:val="28"/>
          <w:szCs w:val="28"/>
        </w:rPr>
        <w:t xml:space="preserve"> сальдо на счет «Капитал». </w:t>
      </w:r>
    </w:p>
    <w:p w14:paraId="0BDDB57A" w14:textId="77777777" w:rsidR="00094EE2" w:rsidRPr="00CF2356" w:rsidRDefault="00CF2356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2356">
        <w:rPr>
          <w:bCs/>
          <w:iCs/>
          <w:sz w:val="28"/>
          <w:szCs w:val="28"/>
        </w:rPr>
        <w:t xml:space="preserve">Фриц </w:t>
      </w:r>
      <w:proofErr w:type="spellStart"/>
      <w:r w:rsidRPr="00CF2356">
        <w:rPr>
          <w:bCs/>
          <w:iCs/>
          <w:sz w:val="28"/>
          <w:szCs w:val="28"/>
        </w:rPr>
        <w:t>Щмидт</w:t>
      </w:r>
      <w:proofErr w:type="spellEnd"/>
      <w:r w:rsidRPr="00CF2356">
        <w:rPr>
          <w:sz w:val="28"/>
          <w:szCs w:val="28"/>
        </w:rPr>
        <w:t xml:space="preserve"> (1882-1950) </w:t>
      </w:r>
      <w:r>
        <w:rPr>
          <w:sz w:val="28"/>
          <w:szCs w:val="28"/>
        </w:rPr>
        <w:t>является создателем</w:t>
      </w:r>
      <w:r w:rsidR="00094EE2" w:rsidRPr="00CF2356">
        <w:rPr>
          <w:sz w:val="28"/>
          <w:szCs w:val="28"/>
        </w:rPr>
        <w:t xml:space="preserve"> органического баланса</w:t>
      </w:r>
      <w:r>
        <w:rPr>
          <w:sz w:val="28"/>
          <w:szCs w:val="28"/>
        </w:rPr>
        <w:t>. Он</w:t>
      </w:r>
      <w:r w:rsidR="00094EE2" w:rsidRPr="00CF2356">
        <w:rPr>
          <w:sz w:val="28"/>
          <w:szCs w:val="28"/>
        </w:rPr>
        <w:t xml:space="preserve"> исходил </w:t>
      </w:r>
      <w:r>
        <w:rPr>
          <w:sz w:val="28"/>
          <w:szCs w:val="28"/>
        </w:rPr>
        <w:t>из того, что любое организация представляет собой живой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низм. Главной заслугой Шмидта является</w:t>
      </w:r>
      <w:r w:rsidR="00094EE2" w:rsidRPr="00CF2356">
        <w:rPr>
          <w:sz w:val="28"/>
          <w:szCs w:val="28"/>
        </w:rPr>
        <w:t xml:space="preserve"> то</w:t>
      </w:r>
      <w:r>
        <w:rPr>
          <w:sz w:val="28"/>
          <w:szCs w:val="28"/>
        </w:rPr>
        <w:t>, что он разграничил</w:t>
      </w:r>
      <w:r w:rsidR="00366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</w:t>
      </w:r>
      <w:r>
        <w:rPr>
          <w:sz w:val="28"/>
          <w:szCs w:val="28"/>
        </w:rPr>
        <w:t>т</w:t>
      </w:r>
      <w:r w:rsidR="00094EE2" w:rsidRPr="00CF2356">
        <w:rPr>
          <w:sz w:val="28"/>
          <w:szCs w:val="28"/>
        </w:rPr>
        <w:lastRenderedPageBreak/>
        <w:t>хозяйственн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деятельности и прибыль, поскольку, по мнению </w:t>
      </w:r>
      <w:proofErr w:type="spellStart"/>
      <w:r>
        <w:rPr>
          <w:sz w:val="28"/>
          <w:szCs w:val="28"/>
        </w:rPr>
        <w:t>Щмидта</w:t>
      </w:r>
      <w:proofErr w:type="spellEnd"/>
      <w:r>
        <w:rPr>
          <w:sz w:val="28"/>
          <w:szCs w:val="28"/>
        </w:rPr>
        <w:t>, в учете есть</w:t>
      </w:r>
      <w:r w:rsidR="00094EE2" w:rsidRPr="00CF2356">
        <w:rPr>
          <w:sz w:val="28"/>
          <w:szCs w:val="28"/>
        </w:rPr>
        <w:t xml:space="preserve"> как бы два слоя: н</w:t>
      </w:r>
      <w:r>
        <w:rPr>
          <w:sz w:val="28"/>
          <w:szCs w:val="28"/>
        </w:rPr>
        <w:t>атуральный и стоимостный. Поэтому</w:t>
      </w:r>
      <w:r w:rsidR="00094EE2" w:rsidRPr="00CF2356">
        <w:rPr>
          <w:sz w:val="28"/>
          <w:szCs w:val="28"/>
        </w:rPr>
        <w:t xml:space="preserve"> результат хозяйственной дея</w:t>
      </w:r>
      <w:r>
        <w:rPr>
          <w:sz w:val="28"/>
          <w:szCs w:val="28"/>
        </w:rPr>
        <w:t>тельности определяется увеличением</w:t>
      </w:r>
      <w:r w:rsidR="00094EE2" w:rsidRPr="00CF2356">
        <w:rPr>
          <w:sz w:val="28"/>
          <w:szCs w:val="28"/>
        </w:rPr>
        <w:t xml:space="preserve"> реального объема имущ</w:t>
      </w:r>
      <w:r>
        <w:rPr>
          <w:sz w:val="28"/>
          <w:szCs w:val="28"/>
        </w:rPr>
        <w:t>ественного капитала организации</w:t>
      </w:r>
      <w:r w:rsidR="00094EE2" w:rsidRPr="00CF2356">
        <w:rPr>
          <w:sz w:val="28"/>
          <w:szCs w:val="28"/>
        </w:rPr>
        <w:t>, а п</w:t>
      </w:r>
      <w:r>
        <w:rPr>
          <w:sz w:val="28"/>
          <w:szCs w:val="28"/>
        </w:rPr>
        <w:t>рибыль рассчитывается в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страктных денежных эквивалентах.  Так</w:t>
      </w:r>
      <w:r w:rsidR="00094EE2" w:rsidRPr="00CF2356">
        <w:rPr>
          <w:sz w:val="28"/>
          <w:szCs w:val="28"/>
        </w:rPr>
        <w:t xml:space="preserve"> прямой взаимо</w:t>
      </w:r>
      <w:r>
        <w:rPr>
          <w:sz w:val="28"/>
          <w:szCs w:val="28"/>
        </w:rPr>
        <w:t>связи между этими величинами не наблюдается</w:t>
      </w:r>
      <w:r w:rsidR="00094EE2" w:rsidRPr="00CF2356"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 что объем капитала</w:t>
      </w:r>
      <w:r w:rsidR="00094EE2" w:rsidRPr="00CF2356">
        <w:rPr>
          <w:sz w:val="28"/>
          <w:szCs w:val="28"/>
        </w:rPr>
        <w:t xml:space="preserve"> может уменьшаться, а прибы</w:t>
      </w:r>
      <w:r>
        <w:rPr>
          <w:sz w:val="28"/>
          <w:szCs w:val="28"/>
        </w:rPr>
        <w:t>ль расти, и наоборот. С</w:t>
      </w:r>
      <w:r w:rsidR="00094EE2" w:rsidRPr="00CF2356">
        <w:rPr>
          <w:sz w:val="28"/>
          <w:szCs w:val="28"/>
        </w:rPr>
        <w:t>огла</w:t>
      </w:r>
      <w:r>
        <w:rPr>
          <w:sz w:val="28"/>
          <w:szCs w:val="28"/>
        </w:rPr>
        <w:t>сно Шмидту цель прибыли заключается в поддержании способности организации</w:t>
      </w:r>
      <w:r w:rsidR="00094EE2" w:rsidRPr="00CF2356">
        <w:rPr>
          <w:sz w:val="28"/>
          <w:szCs w:val="28"/>
        </w:rPr>
        <w:t xml:space="preserve"> к предпринимательской деятельн</w:t>
      </w:r>
      <w:r w:rsidR="00094EE2" w:rsidRPr="00CF2356">
        <w:rPr>
          <w:sz w:val="28"/>
          <w:szCs w:val="28"/>
        </w:rPr>
        <w:t>о</w:t>
      </w:r>
      <w:r w:rsidR="00094EE2" w:rsidRPr="00CF2356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при этом, особое </w:t>
      </w:r>
      <w:r w:rsidR="00094EE2" w:rsidRPr="00CF2356">
        <w:rPr>
          <w:sz w:val="28"/>
          <w:szCs w:val="28"/>
        </w:rPr>
        <w:t xml:space="preserve">значение имеет достижение такого положения, </w:t>
      </w:r>
      <w:r>
        <w:rPr>
          <w:sz w:val="28"/>
          <w:szCs w:val="28"/>
        </w:rPr>
        <w:t>при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рост прибыли равен</w:t>
      </w:r>
      <w:r w:rsidR="00094EE2" w:rsidRPr="00CF2356">
        <w:rPr>
          <w:sz w:val="28"/>
          <w:szCs w:val="28"/>
        </w:rPr>
        <w:t xml:space="preserve"> росту финансовог</w:t>
      </w:r>
      <w:r>
        <w:rPr>
          <w:sz w:val="28"/>
          <w:szCs w:val="28"/>
        </w:rPr>
        <w:t>о результата. Прибыль возник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 результатам</w:t>
      </w:r>
      <w:r w:rsidR="00094EE2" w:rsidRPr="00CF2356">
        <w:rPr>
          <w:sz w:val="28"/>
          <w:szCs w:val="28"/>
        </w:rPr>
        <w:t xml:space="preserve"> к</w:t>
      </w:r>
      <w:r>
        <w:rPr>
          <w:sz w:val="28"/>
          <w:szCs w:val="28"/>
        </w:rPr>
        <w:t>ругооборота капитала. Так</w:t>
      </w:r>
      <w:r w:rsidR="00094EE2" w:rsidRPr="00CF2356">
        <w:rPr>
          <w:sz w:val="28"/>
          <w:szCs w:val="28"/>
        </w:rPr>
        <w:t xml:space="preserve"> для бухгал</w:t>
      </w:r>
      <w:r>
        <w:rPr>
          <w:sz w:val="28"/>
          <w:szCs w:val="28"/>
        </w:rPr>
        <w:t>тера и для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 главное значение состоит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6783">
        <w:rPr>
          <w:sz w:val="28"/>
          <w:szCs w:val="28"/>
        </w:rPr>
        <w:t xml:space="preserve"> </w:t>
      </w:r>
      <w:r w:rsidR="00094EE2" w:rsidRPr="00CF2356">
        <w:rPr>
          <w:sz w:val="28"/>
          <w:szCs w:val="28"/>
        </w:rPr>
        <w:t>анализ</w:t>
      </w:r>
      <w:r>
        <w:rPr>
          <w:sz w:val="28"/>
          <w:szCs w:val="28"/>
        </w:rPr>
        <w:t>е</w:t>
      </w:r>
      <w:r w:rsidR="00094EE2" w:rsidRPr="00CF2356">
        <w:rPr>
          <w:sz w:val="28"/>
          <w:szCs w:val="28"/>
        </w:rPr>
        <w:t xml:space="preserve"> различных фаз круг</w:t>
      </w:r>
      <w:r>
        <w:rPr>
          <w:sz w:val="28"/>
          <w:szCs w:val="28"/>
        </w:rPr>
        <w:t>ооборота: Д – Т’ и Т – Д’, или отражение</w:t>
      </w:r>
      <w:r w:rsidR="00094EE2" w:rsidRPr="00CF2356">
        <w:rPr>
          <w:sz w:val="28"/>
          <w:szCs w:val="28"/>
        </w:rPr>
        <w:t xml:space="preserve"> измене</w:t>
      </w:r>
      <w:r>
        <w:rPr>
          <w:sz w:val="28"/>
          <w:szCs w:val="28"/>
        </w:rPr>
        <w:t>ний в объеме и составе капитала.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</w:t>
      </w:r>
      <w:r w:rsidR="00094EE2" w:rsidRPr="00CF2356">
        <w:rPr>
          <w:sz w:val="28"/>
          <w:szCs w:val="28"/>
        </w:rPr>
        <w:t xml:space="preserve"> с</w:t>
      </w:r>
      <w:r>
        <w:rPr>
          <w:sz w:val="28"/>
          <w:szCs w:val="28"/>
        </w:rPr>
        <w:t>редством этого анализа является</w:t>
      </w:r>
      <w:r w:rsidR="00094EE2" w:rsidRPr="00CF235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ический баланс, составляемый ежедневно, и преследующий</w:t>
      </w:r>
      <w:r w:rsidR="00094EE2" w:rsidRPr="00CF2356">
        <w:rPr>
          <w:sz w:val="28"/>
          <w:szCs w:val="28"/>
        </w:rPr>
        <w:t xml:space="preserve"> це</w:t>
      </w:r>
      <w:r>
        <w:rPr>
          <w:sz w:val="28"/>
          <w:szCs w:val="28"/>
        </w:rPr>
        <w:t>ль убрать</w:t>
      </w:r>
      <w:r w:rsidR="00094EE2" w:rsidRPr="00CF2356">
        <w:rPr>
          <w:sz w:val="28"/>
          <w:szCs w:val="28"/>
        </w:rPr>
        <w:t xml:space="preserve"> неустойчивость д</w:t>
      </w:r>
      <w:r>
        <w:rPr>
          <w:sz w:val="28"/>
          <w:szCs w:val="28"/>
        </w:rPr>
        <w:t>енежного измер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прибылью является только то, что привело к увеличению вследствие</w:t>
      </w:r>
      <w:r w:rsidR="00094EE2" w:rsidRPr="00CF2356">
        <w:rPr>
          <w:sz w:val="28"/>
          <w:szCs w:val="28"/>
        </w:rPr>
        <w:t xml:space="preserve"> основной хозяйственной дея</w:t>
      </w:r>
      <w:r>
        <w:rPr>
          <w:sz w:val="28"/>
          <w:szCs w:val="28"/>
        </w:rPr>
        <w:t>тельности в активе</w:t>
      </w:r>
      <w:r w:rsidR="00094EE2" w:rsidRPr="00CF2356">
        <w:rPr>
          <w:sz w:val="28"/>
          <w:szCs w:val="28"/>
        </w:rPr>
        <w:t xml:space="preserve">. </w:t>
      </w:r>
    </w:p>
    <w:p w14:paraId="5387B6CD" w14:textId="77777777" w:rsidR="003D4D6B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D6B">
        <w:rPr>
          <w:sz w:val="28"/>
          <w:szCs w:val="28"/>
        </w:rPr>
        <w:t xml:space="preserve">Согласно </w:t>
      </w:r>
      <w:r w:rsidR="003D4D6B">
        <w:rPr>
          <w:sz w:val="28"/>
          <w:szCs w:val="28"/>
        </w:rPr>
        <w:t xml:space="preserve">мнению </w:t>
      </w:r>
      <w:r w:rsidRPr="003D4D6B">
        <w:rPr>
          <w:sz w:val="28"/>
          <w:szCs w:val="28"/>
        </w:rPr>
        <w:t xml:space="preserve">Шмидта </w:t>
      </w:r>
      <w:proofErr w:type="spellStart"/>
      <w:r w:rsidRPr="003D4D6B">
        <w:rPr>
          <w:sz w:val="28"/>
          <w:szCs w:val="28"/>
        </w:rPr>
        <w:t>цель</w:t>
      </w:r>
      <w:r w:rsidR="003D4D6B">
        <w:rPr>
          <w:sz w:val="28"/>
          <w:szCs w:val="28"/>
        </w:rPr>
        <w:t>юкалькуляции</w:t>
      </w:r>
      <w:proofErr w:type="spellEnd"/>
      <w:r w:rsidR="003D4D6B">
        <w:rPr>
          <w:sz w:val="28"/>
          <w:szCs w:val="28"/>
        </w:rPr>
        <w:t xml:space="preserve"> является определение</w:t>
      </w:r>
      <w:r w:rsidRPr="003D4D6B">
        <w:rPr>
          <w:sz w:val="28"/>
          <w:szCs w:val="28"/>
        </w:rPr>
        <w:t xml:space="preserve"> действительный расход </w:t>
      </w:r>
      <w:r w:rsidR="003D4D6B">
        <w:rPr>
          <w:sz w:val="28"/>
          <w:szCs w:val="28"/>
        </w:rPr>
        <w:t>материалов в текущих ценах, для</w:t>
      </w:r>
      <w:r w:rsidRPr="003D4D6B">
        <w:rPr>
          <w:sz w:val="28"/>
          <w:szCs w:val="28"/>
        </w:rPr>
        <w:t xml:space="preserve"> приспос</w:t>
      </w:r>
      <w:r w:rsidR="003D4D6B">
        <w:rPr>
          <w:sz w:val="28"/>
          <w:szCs w:val="28"/>
        </w:rPr>
        <w:t xml:space="preserve">обления политики цен организации к </w:t>
      </w:r>
      <w:proofErr w:type="spellStart"/>
      <w:r w:rsidR="003D4D6B">
        <w:rPr>
          <w:sz w:val="28"/>
          <w:szCs w:val="28"/>
        </w:rPr>
        <w:t>изменениямна</w:t>
      </w:r>
      <w:proofErr w:type="spellEnd"/>
      <w:r w:rsidR="003D4D6B">
        <w:rPr>
          <w:sz w:val="28"/>
          <w:szCs w:val="28"/>
        </w:rPr>
        <w:t xml:space="preserve"> рынке</w:t>
      </w:r>
      <w:r w:rsidRPr="003D4D6B">
        <w:rPr>
          <w:sz w:val="28"/>
          <w:szCs w:val="28"/>
        </w:rPr>
        <w:t xml:space="preserve">. </w:t>
      </w:r>
    </w:p>
    <w:p w14:paraId="187CBA21" w14:textId="77777777" w:rsidR="00094EE2" w:rsidRPr="003D4D6B" w:rsidRDefault="00094EE2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D4D6B">
        <w:rPr>
          <w:sz w:val="28"/>
          <w:szCs w:val="28"/>
        </w:rPr>
        <w:t>К теоретическим принципам органиче</w:t>
      </w:r>
      <w:r w:rsidR="003D4D6B">
        <w:rPr>
          <w:sz w:val="28"/>
          <w:szCs w:val="28"/>
        </w:rPr>
        <w:t>ской калькуляции относится</w:t>
      </w:r>
      <w:r w:rsidRPr="003D4D6B">
        <w:rPr>
          <w:sz w:val="28"/>
          <w:szCs w:val="28"/>
        </w:rPr>
        <w:t xml:space="preserve">: </w:t>
      </w:r>
    </w:p>
    <w:p w14:paraId="03FD4DCC" w14:textId="77777777" w:rsidR="00094EE2" w:rsidRPr="003D4D6B" w:rsidRDefault="006E64B8" w:rsidP="003D4D6B">
      <w:pPr>
        <w:pStyle w:val="NormalWeb"/>
        <w:numPr>
          <w:ilvl w:val="0"/>
          <w:numId w:val="7"/>
        </w:numPr>
        <w:tabs>
          <w:tab w:val="left" w:pos="107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Приспособленность организации к требованиям</w:t>
      </w:r>
      <w:r w:rsidR="00094EE2" w:rsidRPr="003D4D6B">
        <w:rPr>
          <w:sz w:val="28"/>
          <w:szCs w:val="28"/>
        </w:rPr>
        <w:t xml:space="preserve"> рынка (эласти</w:t>
      </w:r>
      <w:r w:rsidR="00094EE2" w:rsidRPr="003D4D6B">
        <w:rPr>
          <w:sz w:val="28"/>
          <w:szCs w:val="28"/>
        </w:rPr>
        <w:t>ч</w:t>
      </w:r>
      <w:r w:rsidR="00094EE2" w:rsidRPr="003D4D6B">
        <w:rPr>
          <w:sz w:val="28"/>
          <w:szCs w:val="28"/>
        </w:rPr>
        <w:t xml:space="preserve">ность); </w:t>
      </w:r>
    </w:p>
    <w:p w14:paraId="279E3B5D" w14:textId="77777777" w:rsidR="00094EE2" w:rsidRPr="003D4D6B" w:rsidRDefault="006E64B8" w:rsidP="003D4D6B">
      <w:pPr>
        <w:pStyle w:val="NormalWeb"/>
        <w:numPr>
          <w:ilvl w:val="0"/>
          <w:numId w:val="7"/>
        </w:numPr>
        <w:tabs>
          <w:tab w:val="left" w:pos="107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4D6B">
        <w:rPr>
          <w:sz w:val="28"/>
          <w:szCs w:val="28"/>
        </w:rPr>
        <w:t>Равномерность хода производства и реализации готовой продукции</w:t>
      </w:r>
      <w:r w:rsidR="00094EE2" w:rsidRPr="003D4D6B">
        <w:rPr>
          <w:sz w:val="28"/>
          <w:szCs w:val="28"/>
        </w:rPr>
        <w:t xml:space="preserve">; </w:t>
      </w:r>
    </w:p>
    <w:p w14:paraId="7C5837B9" w14:textId="77777777" w:rsidR="00094EE2" w:rsidRPr="003D4D6B" w:rsidRDefault="006E64B8" w:rsidP="003D4D6B">
      <w:pPr>
        <w:pStyle w:val="NormalWeb"/>
        <w:numPr>
          <w:ilvl w:val="0"/>
          <w:numId w:val="7"/>
        </w:numPr>
        <w:tabs>
          <w:tab w:val="left" w:pos="107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4D6B">
        <w:rPr>
          <w:sz w:val="28"/>
          <w:szCs w:val="28"/>
        </w:rPr>
        <w:t xml:space="preserve">Строгое разграничение материального и имущественного учета и учета результатов; </w:t>
      </w:r>
    </w:p>
    <w:p w14:paraId="5F5EA559" w14:textId="77777777" w:rsidR="00094EE2" w:rsidRPr="003D4D6B" w:rsidRDefault="006E64B8" w:rsidP="003D4D6B">
      <w:pPr>
        <w:pStyle w:val="NormalWeb"/>
        <w:numPr>
          <w:ilvl w:val="0"/>
          <w:numId w:val="7"/>
        </w:numPr>
        <w:tabs>
          <w:tab w:val="left" w:pos="107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D4D6B">
        <w:rPr>
          <w:sz w:val="28"/>
          <w:szCs w:val="28"/>
        </w:rPr>
        <w:t>Поддержани</w:t>
      </w:r>
      <w:r w:rsidR="003D4D6B">
        <w:rPr>
          <w:sz w:val="28"/>
          <w:szCs w:val="28"/>
        </w:rPr>
        <w:t>е производительности организации</w:t>
      </w:r>
      <w:r w:rsidR="00094EE2" w:rsidRPr="003D4D6B">
        <w:rPr>
          <w:sz w:val="28"/>
          <w:szCs w:val="28"/>
        </w:rPr>
        <w:t xml:space="preserve"> на уровне не ниже среднего по народному хозяйству. </w:t>
      </w:r>
    </w:p>
    <w:p w14:paraId="4CFA2BF6" w14:textId="77777777" w:rsidR="00094EE2" w:rsidRPr="007865DC" w:rsidRDefault="007865DC" w:rsidP="00094EE2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Основатель</w:t>
      </w:r>
      <w:r w:rsidR="00094EE2" w:rsidRPr="007865DC">
        <w:rPr>
          <w:sz w:val="28"/>
          <w:szCs w:val="28"/>
        </w:rPr>
        <w:t xml:space="preserve"> амстердамской школы Тео</w:t>
      </w:r>
      <w:r>
        <w:rPr>
          <w:sz w:val="28"/>
          <w:szCs w:val="28"/>
        </w:rPr>
        <w:t xml:space="preserve">дор </w:t>
      </w:r>
      <w:proofErr w:type="spellStart"/>
      <w:r>
        <w:rPr>
          <w:sz w:val="28"/>
          <w:szCs w:val="28"/>
        </w:rPr>
        <w:t>Лимперг</w:t>
      </w:r>
      <w:proofErr w:type="spellEnd"/>
      <w:r>
        <w:rPr>
          <w:sz w:val="28"/>
          <w:szCs w:val="28"/>
        </w:rPr>
        <w:t xml:space="preserve"> (1879-1961) выск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зал</w:t>
      </w:r>
      <w:r w:rsidR="00094EE2" w:rsidRPr="007865DC">
        <w:rPr>
          <w:sz w:val="28"/>
          <w:szCs w:val="28"/>
        </w:rPr>
        <w:t xml:space="preserve"> в 2</w:t>
      </w:r>
      <w:r>
        <w:rPr>
          <w:sz w:val="28"/>
          <w:szCs w:val="28"/>
        </w:rPr>
        <w:t>0-30гг. XX века теорию, по которой учет введется</w:t>
      </w:r>
      <w:r w:rsidR="00094EE2" w:rsidRPr="007865DC">
        <w:rPr>
          <w:sz w:val="28"/>
          <w:szCs w:val="28"/>
        </w:rPr>
        <w:t xml:space="preserve"> не по себестоимости </w:t>
      </w:r>
      <w:r w:rsidR="00094EE2" w:rsidRPr="007865DC">
        <w:rPr>
          <w:sz w:val="28"/>
          <w:szCs w:val="28"/>
        </w:rPr>
        <w:lastRenderedPageBreak/>
        <w:t>и не п</w:t>
      </w:r>
      <w:r>
        <w:rPr>
          <w:sz w:val="28"/>
          <w:szCs w:val="28"/>
        </w:rPr>
        <w:t>о текущим ценам, а</w:t>
      </w:r>
      <w:r w:rsidR="00094EE2" w:rsidRPr="007865DC">
        <w:rPr>
          <w:sz w:val="28"/>
          <w:szCs w:val="28"/>
        </w:rPr>
        <w:t xml:space="preserve"> по восстановительной стоимости</w:t>
      </w:r>
      <w:r>
        <w:rPr>
          <w:sz w:val="28"/>
          <w:szCs w:val="28"/>
        </w:rPr>
        <w:t xml:space="preserve"> имущества</w:t>
      </w:r>
      <w:r w:rsidR="00094EE2" w:rsidRPr="007865DC">
        <w:rPr>
          <w:sz w:val="28"/>
          <w:szCs w:val="28"/>
        </w:rPr>
        <w:t>. Тол</w:t>
      </w:r>
      <w:r w:rsidR="00094EE2" w:rsidRPr="007865DC">
        <w:rPr>
          <w:sz w:val="28"/>
          <w:szCs w:val="28"/>
        </w:rPr>
        <w:t>ь</w:t>
      </w:r>
      <w:r w:rsidR="00094EE2" w:rsidRPr="007865DC">
        <w:rPr>
          <w:sz w:val="28"/>
          <w:szCs w:val="28"/>
        </w:rPr>
        <w:t>ко это, по мнен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Лимрерга</w:t>
      </w:r>
      <w:proofErr w:type="spellEnd"/>
      <w:r>
        <w:rPr>
          <w:sz w:val="28"/>
          <w:szCs w:val="28"/>
        </w:rPr>
        <w:t xml:space="preserve"> позволит организации</w:t>
      </w:r>
      <w:r w:rsidR="00094EE2" w:rsidRPr="007865DC">
        <w:rPr>
          <w:sz w:val="28"/>
          <w:szCs w:val="28"/>
        </w:rPr>
        <w:t xml:space="preserve"> поддерживать жизнесп</w:t>
      </w:r>
      <w:r w:rsidR="00094EE2" w:rsidRPr="007865DC">
        <w:rPr>
          <w:sz w:val="28"/>
          <w:szCs w:val="28"/>
        </w:rPr>
        <w:t>о</w:t>
      </w:r>
      <w:r w:rsidR="00094EE2" w:rsidRPr="007865DC">
        <w:rPr>
          <w:sz w:val="28"/>
          <w:szCs w:val="28"/>
        </w:rPr>
        <w:t xml:space="preserve">собность. </w:t>
      </w:r>
    </w:p>
    <w:p w14:paraId="34755409" w14:textId="77777777" w:rsidR="00CF2356" w:rsidRDefault="00F602E5" w:rsidP="00CA2C2F">
      <w:pPr>
        <w:tabs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вышесказанному, можно сделать вывод, что немецкая школа бухгалтерского учета имеет богатую истории своего развития, с вд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ющимися представителями, которые развивали и преумножали бухгалте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скую теорию.</w:t>
      </w:r>
    </w:p>
    <w:p w14:paraId="1425A4AE" w14:textId="77777777" w:rsidR="00385E06" w:rsidRPr="00CA2C2F" w:rsidRDefault="00094EE2" w:rsidP="00CA2C2F">
      <w:pPr>
        <w:tabs>
          <w:tab w:val="right" w:leader="dot" w:pos="9356"/>
        </w:tabs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CA2C2F">
        <w:rPr>
          <w:rFonts w:asciiTheme="majorHAnsi" w:hAnsiTheme="majorHAnsi" w:cs="Times New Roman"/>
          <w:sz w:val="28"/>
          <w:szCs w:val="28"/>
        </w:rPr>
        <w:t xml:space="preserve">1.2 Краткая биографическая справка </w:t>
      </w:r>
      <w:proofErr w:type="spellStart"/>
      <w:r w:rsidRPr="00CA2C2F">
        <w:rPr>
          <w:rFonts w:asciiTheme="majorHAnsi" w:hAnsiTheme="majorHAnsi" w:cs="Times New Roman"/>
          <w:sz w:val="28"/>
          <w:szCs w:val="28"/>
        </w:rPr>
        <w:t>И.Ф.Шера</w:t>
      </w:r>
      <w:proofErr w:type="spellEnd"/>
    </w:p>
    <w:p w14:paraId="032B5EA9" w14:textId="77777777" w:rsidR="00385E06" w:rsidRDefault="00265415" w:rsidP="0038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Иоганн Фридрих (1846-1924) </w:t>
      </w:r>
      <w:r w:rsidR="006E64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швейцарский ученый, один из крупнейших представителей европейской учетной мысли. Шер считал, что "предметом бухгалтерии могут быть только совершившиеся внутренние и внешние хозяйственные и правовые факты", а хронологический и системат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учет следует понимать как хронологическую и прагматическую ист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риографию, фиксирующую движение вещных (телесных) и юридических (бестелесных) благ. Бухгалтер </w:t>
      </w:r>
      <w:r w:rsidR="006E64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летописец хозяйственной жизни</w:t>
      </w:r>
      <w:r w:rsidR="006E64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5E06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математическим методом, и поэтому учет "...есть отрасль прикладной математики". </w:t>
      </w:r>
    </w:p>
    <w:p w14:paraId="31DB3CC2" w14:textId="77777777" w:rsidR="00385E06" w:rsidRDefault="00385E06" w:rsidP="0038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пользуется главным образом денежным измерителем, нат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ральный - играет вспомогательную роль. "Цель учета... состоит в двойном выводе чистого имущества", то есть не выявление результатов хозяйственной деятельности, а расчет капитала, не динамика, а статика. Отсюда вывод: "Сущность каждого счета выражается не в обороте, а в его сальдо". В основу учета в отличие от предшествующих авторов Шер положил не счета, а б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ланс. В основе баланса лежит уравнение капитала, а сам баланс понимается как средство для раскрытия стадий кругооборота капитала. </w:t>
      </w:r>
    </w:p>
    <w:p w14:paraId="42B69D45" w14:textId="77777777" w:rsidR="00385E06" w:rsidRDefault="00385E06" w:rsidP="0038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теорию учета Шера часто называют балансовой. "Баланс, </w:t>
      </w:r>
      <w:r w:rsidR="006E64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 он, </w:t>
      </w:r>
      <w:r w:rsidR="006E64B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равенство между активом и пассивом, п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строенное в форме счетов в заключительный день операционного периода. 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внимания уделял Шер и вопросам калькуляции, рассматривая ее как важнейшую составную часть бухгалтерии. В этой области им было сформ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лировано несколько правил, которые получили всеобщее признание: 1) нео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строгое разграничение между производственными и сбытовыми и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держками, первые включаются в полуфабрикаты и готовые изделия, вторые - только в реализованную продукцию; 2) все калькуляции делятся на предв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рительные, фактические и последующие (это напоминает три вида контроля по Бесту); 3) чем выше доля прямых расходов, тем точнее калькуляция; 4) непрямые (косвенные) расходы должны распределяться пропорционально заранее выбранной базе. Основной труд: "Бухгалтерия и баланс" (перевод с нем.), М., 1925 (см. </w:t>
      </w:r>
      <w:r w:rsidR="002654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Ш</w:t>
      </w:r>
      <w:r w:rsidR="00265415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капита</w:t>
      </w:r>
      <w:r w:rsidR="002654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льное: точка, мертвая; правило Ш</w:t>
      </w:r>
      <w:r w:rsidR="00265415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ера;</w:t>
      </w:r>
      <w:r w:rsidR="0026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постулат Ш</w:t>
      </w:r>
      <w:r w:rsidR="00265415"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</w:t>
      </w:r>
      <w:r w:rsidRPr="00385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2BC32C9" w14:textId="77777777" w:rsidR="00385E06" w:rsidRPr="00385E06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Шеру принадлежит большая заслуга по увязке счетов с практикой о</w:t>
      </w:r>
      <w:r w:rsidRPr="00385E06">
        <w:rPr>
          <w:sz w:val="28"/>
          <w:szCs w:val="28"/>
        </w:rPr>
        <w:t>р</w:t>
      </w:r>
      <w:r w:rsidRPr="00385E06">
        <w:rPr>
          <w:sz w:val="28"/>
          <w:szCs w:val="28"/>
        </w:rPr>
        <w:t>ганизации и функционирования бухгалтерских аппаратов. Шер впервые сформулировал шесть требований, которым должна соответствовать система (план) счетов предприятия:</w:t>
      </w:r>
    </w:p>
    <w:p w14:paraId="38F5373D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быть всеобъемлющей, полной, так, чтобы ни одна часть актива или пассива не оставалась вне контроля соответствующими сч</w:t>
      </w:r>
      <w:r w:rsidRPr="00385E06">
        <w:rPr>
          <w:sz w:val="28"/>
          <w:szCs w:val="28"/>
        </w:rPr>
        <w:t>е</w:t>
      </w:r>
      <w:r w:rsidRPr="00385E06">
        <w:rPr>
          <w:sz w:val="28"/>
          <w:szCs w:val="28"/>
        </w:rPr>
        <w:t>тами.</w:t>
      </w:r>
    </w:p>
    <w:p w14:paraId="3255007E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Группировка должна быть произведена целесообразно, в соотве</w:t>
      </w:r>
      <w:r w:rsidRPr="00385E06">
        <w:rPr>
          <w:sz w:val="28"/>
          <w:szCs w:val="28"/>
        </w:rPr>
        <w:t>т</w:t>
      </w:r>
      <w:r w:rsidRPr="00385E06">
        <w:rPr>
          <w:sz w:val="28"/>
          <w:szCs w:val="28"/>
        </w:rPr>
        <w:t>ствии с существом дела, так, чтобы можно было прослеживать отдельные х</w:t>
      </w:r>
      <w:r w:rsidRPr="00385E06">
        <w:rPr>
          <w:sz w:val="28"/>
          <w:szCs w:val="28"/>
        </w:rPr>
        <w:t>о</w:t>
      </w:r>
      <w:r w:rsidRPr="00385E06">
        <w:rPr>
          <w:sz w:val="28"/>
          <w:szCs w:val="28"/>
        </w:rPr>
        <w:t>зяйственные процессы и контролировать их влияние на состояние имущества и образование капитала.</w:t>
      </w:r>
    </w:p>
    <w:p w14:paraId="0200B9BE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правильно и в соответствии с законами изображать юридическое состояние имущественных средств.</w:t>
      </w:r>
    </w:p>
    <w:p w14:paraId="70E26AF0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В ней должно быть обеспеченно расположение частей имущества по материальным категориям, по хозяйственным процессам и в особенности по ликвидности частей имущества.</w:t>
      </w:r>
    </w:p>
    <w:p w14:paraId="392D6CE1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допускать возможность как дальнейшего расчленения, так и упрощения и свертывания.</w:t>
      </w:r>
    </w:p>
    <w:p w14:paraId="1EB6CFAD" w14:textId="77777777" w:rsidR="00385E06" w:rsidRPr="00385E06" w:rsidRDefault="00385E06" w:rsidP="006E64B8">
      <w:pPr>
        <w:pStyle w:val="NormalWeb"/>
        <w:numPr>
          <w:ilvl w:val="0"/>
          <w:numId w:val="13"/>
        </w:numPr>
        <w:tabs>
          <w:tab w:val="left" w:pos="114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lastRenderedPageBreak/>
        <w:t>Она должна делать невозможным затуманивание и сокрытие п</w:t>
      </w:r>
      <w:r w:rsidRPr="00385E06">
        <w:rPr>
          <w:sz w:val="28"/>
          <w:szCs w:val="28"/>
        </w:rPr>
        <w:t>о</w:t>
      </w:r>
      <w:r w:rsidRPr="00385E06">
        <w:rPr>
          <w:sz w:val="28"/>
          <w:szCs w:val="28"/>
        </w:rPr>
        <w:t>средством объединения ничего об</w:t>
      </w:r>
      <w:r w:rsidR="00420F63">
        <w:rPr>
          <w:sz w:val="28"/>
          <w:szCs w:val="28"/>
        </w:rPr>
        <w:t>щего не имеющих частей</w:t>
      </w:r>
      <w:r w:rsidR="00FA7A1C">
        <w:rPr>
          <w:sz w:val="28"/>
          <w:szCs w:val="28"/>
        </w:rPr>
        <w:t>[19, с43</w:t>
      </w:r>
      <w:r w:rsidRPr="00385E06">
        <w:rPr>
          <w:sz w:val="28"/>
          <w:szCs w:val="28"/>
        </w:rPr>
        <w:t>]</w:t>
      </w:r>
      <w:r w:rsidR="00420F63">
        <w:rPr>
          <w:sz w:val="28"/>
          <w:szCs w:val="28"/>
        </w:rPr>
        <w:t>.</w:t>
      </w:r>
    </w:p>
    <w:p w14:paraId="6649F4D0" w14:textId="77777777" w:rsidR="00385E06" w:rsidRPr="00385E06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Одним из первых И.Ф. Шер ввел в учет анализ. Самой большой его з</w:t>
      </w:r>
      <w:r w:rsidRPr="00385E06">
        <w:rPr>
          <w:sz w:val="28"/>
          <w:szCs w:val="28"/>
        </w:rPr>
        <w:t>а</w:t>
      </w:r>
      <w:r w:rsidRPr="00385E06">
        <w:rPr>
          <w:sz w:val="28"/>
          <w:szCs w:val="28"/>
        </w:rPr>
        <w:t>слугой был расчет оборачиваемости для счетов. Общее правило расчета об</w:t>
      </w:r>
      <w:r w:rsidRPr="00385E06">
        <w:rPr>
          <w:sz w:val="28"/>
          <w:szCs w:val="28"/>
        </w:rPr>
        <w:t>о</w:t>
      </w:r>
      <w:r w:rsidRPr="00385E06">
        <w:rPr>
          <w:sz w:val="28"/>
          <w:szCs w:val="28"/>
        </w:rPr>
        <w:t>рачиваемости по И.Ф. Шеру можно сформулировать так: среднее арифмет</w:t>
      </w:r>
      <w:r w:rsidRPr="00385E06">
        <w:rPr>
          <w:sz w:val="28"/>
          <w:szCs w:val="28"/>
        </w:rPr>
        <w:t>и</w:t>
      </w:r>
      <w:r w:rsidRPr="00385E06">
        <w:rPr>
          <w:sz w:val="28"/>
          <w:szCs w:val="28"/>
        </w:rPr>
        <w:t>ческое сальдо служит делителем для суммы оборота противоположной счету стороны. Эта трактовка методики исчисления оборачиваемости является го</w:t>
      </w:r>
      <w:r w:rsidRPr="00385E06">
        <w:rPr>
          <w:sz w:val="28"/>
          <w:szCs w:val="28"/>
        </w:rPr>
        <w:t>с</w:t>
      </w:r>
      <w:r w:rsidRPr="00385E06">
        <w:rPr>
          <w:sz w:val="28"/>
          <w:szCs w:val="28"/>
        </w:rPr>
        <w:t>подствующей до сих пор.</w:t>
      </w:r>
    </w:p>
    <w:p w14:paraId="3E41CF04" w14:textId="77777777" w:rsidR="008F3928" w:rsidRDefault="00385E06" w:rsidP="00CA2C2F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Ему же принадлежит методика деления издержек на постоянные и п</w:t>
      </w:r>
      <w:r w:rsidRPr="00385E06">
        <w:rPr>
          <w:sz w:val="28"/>
          <w:szCs w:val="28"/>
        </w:rPr>
        <w:t>е</w:t>
      </w:r>
      <w:r w:rsidRPr="00385E06">
        <w:rPr>
          <w:sz w:val="28"/>
          <w:szCs w:val="28"/>
        </w:rPr>
        <w:t>ременные, а также прием, названный им "мертвой точкой", позволяющий установить момент (дату), с которого предприятие окупает свои расходы и начинает работать с прибылью. Большим достоинством идей, развиваемых И.Ф. Шером, было то, что он не связывал свое учение с определенной фо</w:t>
      </w:r>
      <w:r w:rsidRPr="00385E06">
        <w:rPr>
          <w:sz w:val="28"/>
          <w:szCs w:val="28"/>
        </w:rPr>
        <w:t>р</w:t>
      </w:r>
      <w:r w:rsidRPr="00385E06">
        <w:rPr>
          <w:sz w:val="28"/>
          <w:szCs w:val="28"/>
        </w:rPr>
        <w:t>мой счетоводства. И.Ф. Шер был первым крупным бухгалтером, примени</w:t>
      </w:r>
      <w:r w:rsidR="00A74CAA">
        <w:rPr>
          <w:sz w:val="28"/>
          <w:szCs w:val="28"/>
        </w:rPr>
        <w:t>в</w:t>
      </w:r>
      <w:r w:rsidR="00A74CAA">
        <w:rPr>
          <w:sz w:val="28"/>
          <w:szCs w:val="28"/>
        </w:rPr>
        <w:t>шим в 1911 г. карточки в учете.</w:t>
      </w:r>
    </w:p>
    <w:p w14:paraId="7DAFA52A" w14:textId="77777777" w:rsidR="00094EE2" w:rsidRPr="00CA2C2F" w:rsidRDefault="00094EE2" w:rsidP="00CA2C2F">
      <w:pPr>
        <w:pStyle w:val="NormalWeb"/>
        <w:spacing w:before="360" w:beforeAutospacing="0" w:after="360" w:afterAutospacing="0" w:line="360" w:lineRule="auto"/>
        <w:ind w:left="1276" w:hanging="567"/>
        <w:rPr>
          <w:rFonts w:asciiTheme="majorHAnsi" w:hAnsiTheme="majorHAnsi"/>
          <w:sz w:val="28"/>
          <w:szCs w:val="28"/>
        </w:rPr>
      </w:pPr>
      <w:r w:rsidRPr="00CA2C2F">
        <w:rPr>
          <w:rFonts w:asciiTheme="majorHAnsi" w:hAnsiTheme="majorHAnsi"/>
          <w:sz w:val="28"/>
          <w:szCs w:val="28"/>
        </w:rPr>
        <w:t xml:space="preserve">1.3 Балансовая теория </w:t>
      </w:r>
      <w:proofErr w:type="spellStart"/>
      <w:r w:rsidRPr="00CA2C2F">
        <w:rPr>
          <w:rFonts w:asciiTheme="majorHAnsi" w:hAnsiTheme="majorHAnsi"/>
          <w:sz w:val="28"/>
          <w:szCs w:val="28"/>
        </w:rPr>
        <w:t>И.Ф.Шера</w:t>
      </w:r>
      <w:proofErr w:type="spellEnd"/>
      <w:r w:rsidRPr="00CA2C2F">
        <w:rPr>
          <w:rFonts w:asciiTheme="majorHAnsi" w:hAnsiTheme="majorHAnsi"/>
          <w:sz w:val="28"/>
          <w:szCs w:val="28"/>
        </w:rPr>
        <w:t xml:space="preserve"> и ее роль в развитии </w:t>
      </w:r>
      <w:r w:rsidR="00CA2C2F">
        <w:rPr>
          <w:rFonts w:asciiTheme="majorHAnsi" w:hAnsiTheme="majorHAnsi"/>
          <w:sz w:val="28"/>
          <w:szCs w:val="28"/>
        </w:rPr>
        <w:br/>
      </w:r>
      <w:r w:rsidRPr="00CA2C2F">
        <w:rPr>
          <w:rFonts w:asciiTheme="majorHAnsi" w:hAnsiTheme="majorHAnsi"/>
          <w:sz w:val="28"/>
          <w:szCs w:val="28"/>
        </w:rPr>
        <w:t>бухгалтерского учёта</w:t>
      </w:r>
    </w:p>
    <w:p w14:paraId="56603EDB" w14:textId="77777777" w:rsidR="00385E06" w:rsidRPr="008F1197" w:rsidRDefault="008F1197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780"/>
      <w:r>
        <w:rPr>
          <w:sz w:val="28"/>
          <w:szCs w:val="28"/>
        </w:rPr>
        <w:t xml:space="preserve">Основателем </w:t>
      </w:r>
      <w:proofErr w:type="spellStart"/>
      <w:r>
        <w:rPr>
          <w:sz w:val="28"/>
          <w:szCs w:val="28"/>
        </w:rPr>
        <w:t>балансоведения</w:t>
      </w:r>
      <w:proofErr w:type="spellEnd"/>
      <w:r>
        <w:rPr>
          <w:sz w:val="28"/>
          <w:szCs w:val="28"/>
        </w:rPr>
        <w:t xml:space="preserve"> по праву считают</w:t>
      </w:r>
      <w:r w:rsidR="00385E06" w:rsidRPr="008F1197">
        <w:rPr>
          <w:sz w:val="28"/>
          <w:szCs w:val="28"/>
        </w:rPr>
        <w:t xml:space="preserve"> швейцарского </w:t>
      </w:r>
      <w:r>
        <w:rPr>
          <w:sz w:val="28"/>
          <w:szCs w:val="28"/>
        </w:rPr>
        <w:t xml:space="preserve">ученого Иоганна Фридриха Шера. </w:t>
      </w:r>
      <w:proofErr w:type="spellStart"/>
      <w:r>
        <w:rPr>
          <w:sz w:val="28"/>
          <w:szCs w:val="28"/>
        </w:rPr>
        <w:t>Появление</w:t>
      </w:r>
      <w:r w:rsidR="00385E06" w:rsidRPr="008F1197">
        <w:rPr>
          <w:sz w:val="28"/>
          <w:szCs w:val="28"/>
        </w:rPr>
        <w:t>балансоведения</w:t>
      </w:r>
      <w:proofErr w:type="spellEnd"/>
      <w:r w:rsidR="00385E06" w:rsidRPr="008F1197">
        <w:rPr>
          <w:sz w:val="28"/>
          <w:szCs w:val="28"/>
        </w:rPr>
        <w:t xml:space="preserve"> было обусловлено пр</w:t>
      </w:r>
      <w:r w:rsidR="00385E06" w:rsidRPr="008F1197">
        <w:rPr>
          <w:sz w:val="28"/>
          <w:szCs w:val="28"/>
        </w:rPr>
        <w:t>о</w:t>
      </w:r>
      <w:r w:rsidR="00385E06" w:rsidRPr="008F1197">
        <w:rPr>
          <w:sz w:val="28"/>
          <w:szCs w:val="28"/>
        </w:rPr>
        <w:t>пагандой баланса, как осново</w:t>
      </w:r>
      <w:r>
        <w:rPr>
          <w:sz w:val="28"/>
          <w:szCs w:val="28"/>
        </w:rPr>
        <w:t>й</w:t>
      </w:r>
      <w:r w:rsidR="00385E06" w:rsidRPr="008F1197">
        <w:rPr>
          <w:sz w:val="28"/>
          <w:szCs w:val="28"/>
        </w:rPr>
        <w:t xml:space="preserve"> исходной концепции учета.</w:t>
      </w:r>
    </w:p>
    <w:p w14:paraId="4558487A" w14:textId="77777777" w:rsidR="00385E06" w:rsidRPr="003268D9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68D9">
        <w:rPr>
          <w:sz w:val="28"/>
          <w:szCs w:val="28"/>
        </w:rPr>
        <w:t xml:space="preserve">Иоганн Фридрих Шер (1846-1924) </w:t>
      </w:r>
      <w:r w:rsidR="003268D9">
        <w:rPr>
          <w:sz w:val="28"/>
          <w:szCs w:val="28"/>
        </w:rPr>
        <w:t>—</w:t>
      </w:r>
      <w:r w:rsidRPr="003268D9">
        <w:rPr>
          <w:sz w:val="28"/>
          <w:szCs w:val="28"/>
        </w:rPr>
        <w:t xml:space="preserve"> швейцарский ученый, один из крупнейших представителей европейской учетной мысли. Шер считал, что "предметом бухгалтерии могут быть только совершившиеся внутренние и внешние хозяйственные и правовые факты", а хронологический и системат</w:t>
      </w:r>
      <w:r w:rsidRPr="003268D9">
        <w:rPr>
          <w:sz w:val="28"/>
          <w:szCs w:val="28"/>
        </w:rPr>
        <w:t>и</w:t>
      </w:r>
      <w:r w:rsidRPr="003268D9">
        <w:rPr>
          <w:sz w:val="28"/>
          <w:szCs w:val="28"/>
        </w:rPr>
        <w:t>ческий учет следует понимать как хронологическую и прагматическую ист</w:t>
      </w:r>
      <w:r w:rsidRPr="003268D9">
        <w:rPr>
          <w:sz w:val="28"/>
          <w:szCs w:val="28"/>
        </w:rPr>
        <w:t>о</w:t>
      </w:r>
      <w:r w:rsidRPr="003268D9">
        <w:rPr>
          <w:sz w:val="28"/>
          <w:szCs w:val="28"/>
        </w:rPr>
        <w:t>риографи</w:t>
      </w:r>
      <w:r w:rsidR="003268D9">
        <w:rPr>
          <w:sz w:val="28"/>
          <w:szCs w:val="28"/>
        </w:rPr>
        <w:t xml:space="preserve">ю, фиксирующую движение вещных </w:t>
      </w:r>
      <w:r w:rsidRPr="003268D9">
        <w:rPr>
          <w:sz w:val="28"/>
          <w:szCs w:val="28"/>
        </w:rPr>
        <w:t>и юридических благ.</w:t>
      </w:r>
    </w:p>
    <w:p w14:paraId="66E13FE4" w14:textId="77777777" w:rsidR="00385E06" w:rsidRPr="006E64B8" w:rsidRDefault="006E64B8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главе </w:t>
      </w:r>
      <w:r w:rsidR="00385E06" w:rsidRPr="006E64B8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Шер, </w:t>
      </w:r>
      <w:r w:rsidR="00385E06" w:rsidRPr="006E64B8">
        <w:rPr>
          <w:sz w:val="28"/>
          <w:szCs w:val="28"/>
        </w:rPr>
        <w:t>в о</w:t>
      </w:r>
      <w:r>
        <w:rPr>
          <w:sz w:val="28"/>
          <w:szCs w:val="28"/>
        </w:rPr>
        <w:t>тличие от других ученных,</w:t>
      </w:r>
      <w:r w:rsidR="00385E06" w:rsidRPr="006E64B8">
        <w:rPr>
          <w:sz w:val="28"/>
          <w:szCs w:val="28"/>
        </w:rPr>
        <w:t xml:space="preserve"> положил не счета, </w:t>
      </w:r>
      <w:r>
        <w:rPr>
          <w:sz w:val="28"/>
          <w:szCs w:val="28"/>
        </w:rPr>
        <w:t>а баланс. В основе баланса находиться</w:t>
      </w:r>
      <w:r w:rsidR="00385E06" w:rsidRPr="006E64B8">
        <w:rPr>
          <w:sz w:val="28"/>
          <w:szCs w:val="28"/>
        </w:rPr>
        <w:t xml:space="preserve"> уравнение капитала, а сам баланс пон</w:t>
      </w:r>
      <w:r w:rsidR="00385E06" w:rsidRPr="006E64B8">
        <w:rPr>
          <w:sz w:val="28"/>
          <w:szCs w:val="28"/>
        </w:rPr>
        <w:t>и</w:t>
      </w:r>
      <w:r w:rsidR="00385E06" w:rsidRPr="006E64B8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ается как средство для изучения</w:t>
      </w:r>
      <w:r w:rsidR="00385E06" w:rsidRPr="006E64B8">
        <w:rPr>
          <w:sz w:val="28"/>
          <w:szCs w:val="28"/>
        </w:rPr>
        <w:t xml:space="preserve"> стадий кругооборота капитала. </w:t>
      </w:r>
      <w:r>
        <w:rPr>
          <w:sz w:val="28"/>
          <w:szCs w:val="28"/>
        </w:rPr>
        <w:t>Именно п</w:t>
      </w:r>
      <w:r w:rsidR="00385E06" w:rsidRPr="006E64B8">
        <w:rPr>
          <w:sz w:val="28"/>
          <w:szCs w:val="28"/>
        </w:rPr>
        <w:t>о</w:t>
      </w:r>
      <w:r w:rsidR="00385E06" w:rsidRPr="006E64B8">
        <w:rPr>
          <w:sz w:val="28"/>
          <w:szCs w:val="28"/>
        </w:rPr>
        <w:t>этому теорию у</w:t>
      </w:r>
      <w:r>
        <w:rPr>
          <w:sz w:val="28"/>
          <w:szCs w:val="28"/>
        </w:rPr>
        <w:t>чета Шера стали называть</w:t>
      </w:r>
      <w:r w:rsidR="00385E06" w:rsidRPr="006E64B8">
        <w:rPr>
          <w:sz w:val="28"/>
          <w:szCs w:val="28"/>
        </w:rPr>
        <w:t xml:space="preserve"> б</w:t>
      </w:r>
      <w:r>
        <w:rPr>
          <w:sz w:val="28"/>
          <w:szCs w:val="28"/>
        </w:rPr>
        <w:t>алансовой</w:t>
      </w:r>
      <w:r w:rsidR="00385E06" w:rsidRPr="006E64B8">
        <w:rPr>
          <w:sz w:val="28"/>
          <w:szCs w:val="28"/>
        </w:rPr>
        <w:t>.</w:t>
      </w:r>
    </w:p>
    <w:p w14:paraId="6A5D0A48" w14:textId="77777777" w:rsidR="00385E06" w:rsidRPr="006E64B8" w:rsidRDefault="006E64B8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Долгое время</w:t>
      </w:r>
      <w:r w:rsidR="00385E06" w:rsidRPr="006E64B8">
        <w:rPr>
          <w:sz w:val="28"/>
          <w:szCs w:val="28"/>
        </w:rPr>
        <w:t xml:space="preserve"> считалось, что баланс </w:t>
      </w:r>
      <w:r>
        <w:rPr>
          <w:sz w:val="28"/>
          <w:szCs w:val="28"/>
        </w:rPr>
        <w:t>является</w:t>
      </w:r>
      <w:r w:rsidR="00385E06" w:rsidRPr="006E64B8">
        <w:rPr>
          <w:sz w:val="28"/>
          <w:szCs w:val="28"/>
        </w:rPr>
        <w:t xml:space="preserve"> следствие</w:t>
      </w:r>
      <w:r>
        <w:rPr>
          <w:sz w:val="28"/>
          <w:szCs w:val="28"/>
        </w:rPr>
        <w:t>м</w:t>
      </w:r>
      <w:r w:rsidR="00385E06" w:rsidRPr="006E64B8">
        <w:rPr>
          <w:sz w:val="28"/>
          <w:szCs w:val="28"/>
        </w:rPr>
        <w:t xml:space="preserve"> двойной зап</w:t>
      </w:r>
      <w:r w:rsidR="00385E06" w:rsidRPr="006E64B8">
        <w:rPr>
          <w:sz w:val="28"/>
          <w:szCs w:val="28"/>
        </w:rPr>
        <w:t>и</w:t>
      </w:r>
      <w:r w:rsidR="00385E06" w:rsidRPr="006E64B8">
        <w:rPr>
          <w:sz w:val="28"/>
          <w:szCs w:val="28"/>
        </w:rPr>
        <w:t>си на бухгалтерских счетах, и</w:t>
      </w:r>
      <w:r>
        <w:rPr>
          <w:sz w:val="28"/>
          <w:szCs w:val="28"/>
        </w:rPr>
        <w:t>, что сам баланс, по мнению</w:t>
      </w:r>
      <w:r w:rsidR="00385E06" w:rsidRPr="006E64B8">
        <w:rPr>
          <w:sz w:val="28"/>
          <w:szCs w:val="28"/>
        </w:rPr>
        <w:t xml:space="preserve"> французских авт</w:t>
      </w:r>
      <w:r w:rsidR="00385E06" w:rsidRPr="006E64B8">
        <w:rPr>
          <w:sz w:val="28"/>
          <w:szCs w:val="28"/>
        </w:rPr>
        <w:t>о</w:t>
      </w:r>
      <w:r w:rsidR="00385E06" w:rsidRPr="006E64B8">
        <w:rPr>
          <w:sz w:val="28"/>
          <w:szCs w:val="28"/>
        </w:rPr>
        <w:t xml:space="preserve">ров Э. </w:t>
      </w:r>
      <w:proofErr w:type="spellStart"/>
      <w:r w:rsidR="00385E06" w:rsidRPr="006E64B8">
        <w:rPr>
          <w:sz w:val="28"/>
          <w:szCs w:val="28"/>
        </w:rPr>
        <w:t>Леотэ</w:t>
      </w:r>
      <w:proofErr w:type="spellEnd"/>
      <w:r w:rsidR="00385E06" w:rsidRPr="006E64B8">
        <w:rPr>
          <w:sz w:val="28"/>
          <w:szCs w:val="28"/>
        </w:rPr>
        <w:t xml:space="preserve"> (1845-1908) и </w:t>
      </w:r>
      <w:proofErr w:type="spellStart"/>
      <w:r w:rsidR="00385E06" w:rsidRPr="006E64B8">
        <w:rPr>
          <w:sz w:val="28"/>
          <w:szCs w:val="28"/>
        </w:rPr>
        <w:t>А.</w:t>
      </w:r>
      <w:r>
        <w:rPr>
          <w:sz w:val="28"/>
          <w:szCs w:val="28"/>
        </w:rPr>
        <w:t>Гильбо</w:t>
      </w:r>
      <w:proofErr w:type="spellEnd"/>
      <w:r>
        <w:rPr>
          <w:sz w:val="28"/>
          <w:szCs w:val="28"/>
        </w:rPr>
        <w:t xml:space="preserve"> (1819-1895), является</w:t>
      </w:r>
      <w:r w:rsidR="00385E06" w:rsidRPr="006E64B8">
        <w:rPr>
          <w:sz w:val="28"/>
          <w:szCs w:val="28"/>
        </w:rPr>
        <w:t xml:space="preserve"> "</w:t>
      </w:r>
      <w:proofErr w:type="spellStart"/>
      <w:r w:rsidR="00385E06" w:rsidRPr="006E64B8">
        <w:rPr>
          <w:sz w:val="28"/>
          <w:szCs w:val="28"/>
        </w:rPr>
        <w:t>синтез</w:t>
      </w:r>
      <w:r>
        <w:rPr>
          <w:sz w:val="28"/>
          <w:szCs w:val="28"/>
        </w:rPr>
        <w:t>ам</w:t>
      </w:r>
      <w:r w:rsidR="00385E06" w:rsidRPr="006E64B8">
        <w:rPr>
          <w:sz w:val="28"/>
          <w:szCs w:val="28"/>
        </w:rPr>
        <w:t>нез</w:t>
      </w:r>
      <w:r w:rsidR="00385E06" w:rsidRPr="006E64B8">
        <w:rPr>
          <w:sz w:val="28"/>
          <w:szCs w:val="28"/>
        </w:rPr>
        <w:t>а</w:t>
      </w:r>
      <w:r w:rsidR="00385E06" w:rsidRPr="006E64B8">
        <w:rPr>
          <w:sz w:val="28"/>
          <w:szCs w:val="28"/>
        </w:rPr>
        <w:t>крывшихся</w:t>
      </w:r>
      <w:proofErr w:type="spellEnd"/>
      <w:r w:rsidR="00385E06" w:rsidRPr="006E64B8">
        <w:rPr>
          <w:sz w:val="28"/>
          <w:szCs w:val="28"/>
        </w:rPr>
        <w:t xml:space="preserve"> счетов". </w:t>
      </w:r>
      <w:r w:rsidR="00E53C0B">
        <w:rPr>
          <w:sz w:val="28"/>
          <w:szCs w:val="28"/>
        </w:rPr>
        <w:t>Поэтому все учебные пособия представляли</w:t>
      </w:r>
      <w:r w:rsidR="00385E06" w:rsidRPr="006E64B8">
        <w:rPr>
          <w:sz w:val="28"/>
          <w:szCs w:val="28"/>
        </w:rPr>
        <w:t xml:space="preserve"> уч</w:t>
      </w:r>
      <w:r w:rsidR="00E53C0B">
        <w:rPr>
          <w:sz w:val="28"/>
          <w:szCs w:val="28"/>
        </w:rPr>
        <w:t>ет от сч</w:t>
      </w:r>
      <w:r w:rsidR="00E53C0B">
        <w:rPr>
          <w:sz w:val="28"/>
          <w:szCs w:val="28"/>
        </w:rPr>
        <w:t>е</w:t>
      </w:r>
      <w:r w:rsidR="00E53C0B">
        <w:rPr>
          <w:sz w:val="28"/>
          <w:szCs w:val="28"/>
        </w:rPr>
        <w:t>тов к балансу. Но</w:t>
      </w:r>
      <w:r w:rsidR="00385E06" w:rsidRPr="006E64B8">
        <w:rPr>
          <w:sz w:val="28"/>
          <w:szCs w:val="28"/>
        </w:rPr>
        <w:t xml:space="preserve"> в самом конце XIX века швейцарский а</w:t>
      </w:r>
      <w:r w:rsidR="00E53C0B">
        <w:rPr>
          <w:sz w:val="28"/>
          <w:szCs w:val="28"/>
        </w:rPr>
        <w:t>втор И.Ф. Шер представил современную теорию</w:t>
      </w:r>
      <w:r w:rsidR="00385E06" w:rsidRPr="006E64B8">
        <w:rPr>
          <w:sz w:val="28"/>
          <w:szCs w:val="28"/>
        </w:rPr>
        <w:t xml:space="preserve"> учета от </w:t>
      </w:r>
      <w:r w:rsidR="00E53C0B">
        <w:rPr>
          <w:sz w:val="28"/>
          <w:szCs w:val="28"/>
        </w:rPr>
        <w:t>баланса к счетам, по которой</w:t>
      </w:r>
      <w:r w:rsidR="00385E06" w:rsidRPr="006E64B8">
        <w:rPr>
          <w:sz w:val="28"/>
          <w:szCs w:val="28"/>
        </w:rPr>
        <w:t xml:space="preserve"> сама д</w:t>
      </w:r>
      <w:r w:rsidR="00E53C0B">
        <w:rPr>
          <w:sz w:val="28"/>
          <w:szCs w:val="28"/>
        </w:rPr>
        <w:t xml:space="preserve">войная запись логически </w:t>
      </w:r>
      <w:proofErr w:type="spellStart"/>
      <w:r w:rsidR="00E53C0B">
        <w:rPr>
          <w:sz w:val="28"/>
          <w:szCs w:val="28"/>
        </w:rPr>
        <w:t>выходитиз</w:t>
      </w:r>
      <w:proofErr w:type="spellEnd"/>
      <w:r w:rsidR="00E53C0B">
        <w:rPr>
          <w:sz w:val="28"/>
          <w:szCs w:val="28"/>
        </w:rPr>
        <w:t xml:space="preserve"> баланса, а не из счетов</w:t>
      </w:r>
      <w:r w:rsidR="00385E06" w:rsidRPr="006E64B8">
        <w:rPr>
          <w:sz w:val="28"/>
          <w:szCs w:val="28"/>
        </w:rPr>
        <w:t>.</w:t>
      </w:r>
    </w:p>
    <w:p w14:paraId="0E60610C" w14:textId="77777777" w:rsidR="00385E06" w:rsidRPr="00E63A5D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3A5D">
        <w:rPr>
          <w:sz w:val="28"/>
          <w:szCs w:val="28"/>
        </w:rPr>
        <w:t xml:space="preserve">Актив и пассив формируют два множества счетов, и двойная запись </w:t>
      </w:r>
      <w:r w:rsidR="00E63A5D">
        <w:rPr>
          <w:sz w:val="28"/>
          <w:szCs w:val="28"/>
        </w:rPr>
        <w:t xml:space="preserve">стоит </w:t>
      </w:r>
      <w:r w:rsidRPr="00E63A5D">
        <w:rPr>
          <w:sz w:val="28"/>
          <w:szCs w:val="28"/>
        </w:rPr>
        <w:t>информационные связи</w:t>
      </w:r>
      <w:r w:rsidR="00E63A5D">
        <w:rPr>
          <w:sz w:val="28"/>
          <w:szCs w:val="28"/>
        </w:rPr>
        <w:t xml:space="preserve"> между ними</w:t>
      </w:r>
      <w:r w:rsidRPr="00E63A5D">
        <w:rPr>
          <w:sz w:val="28"/>
          <w:szCs w:val="28"/>
        </w:rPr>
        <w:t>. Они бы</w:t>
      </w:r>
      <w:r w:rsidR="00E63A5D">
        <w:rPr>
          <w:sz w:val="28"/>
          <w:szCs w:val="28"/>
        </w:rPr>
        <w:t xml:space="preserve">вают разных типов: </w:t>
      </w:r>
      <w:proofErr w:type="spellStart"/>
      <w:r w:rsidR="00E63A5D">
        <w:rPr>
          <w:sz w:val="28"/>
          <w:szCs w:val="28"/>
        </w:rPr>
        <w:t>пе</w:t>
      </w:r>
      <w:r w:rsidR="00E63A5D">
        <w:rPr>
          <w:sz w:val="28"/>
          <w:szCs w:val="28"/>
        </w:rPr>
        <w:t>р</w:t>
      </w:r>
      <w:r w:rsidR="00E63A5D">
        <w:rPr>
          <w:sz w:val="28"/>
          <w:szCs w:val="28"/>
        </w:rPr>
        <w:t>мутации</w:t>
      </w:r>
      <w:proofErr w:type="spellEnd"/>
      <w:r w:rsidR="00E63A5D">
        <w:rPr>
          <w:sz w:val="28"/>
          <w:szCs w:val="28"/>
        </w:rPr>
        <w:t xml:space="preserve">, когда </w:t>
      </w:r>
      <w:r w:rsidRPr="00E63A5D">
        <w:rPr>
          <w:sz w:val="28"/>
          <w:szCs w:val="28"/>
        </w:rPr>
        <w:t>изменение внутри активных и из</w:t>
      </w:r>
      <w:r w:rsidR="00E63A5D">
        <w:rPr>
          <w:sz w:val="28"/>
          <w:szCs w:val="28"/>
        </w:rPr>
        <w:t xml:space="preserve">менение внутри пассивных счетов, и модификации, когда </w:t>
      </w:r>
      <w:r w:rsidRPr="00E63A5D">
        <w:rPr>
          <w:sz w:val="28"/>
          <w:szCs w:val="28"/>
        </w:rPr>
        <w:t>активные и пассивные счета или одновременно увели</w:t>
      </w:r>
      <w:r w:rsidR="00E63A5D">
        <w:rPr>
          <w:sz w:val="28"/>
          <w:szCs w:val="28"/>
        </w:rPr>
        <w:t>чиваются или уменьшаются</w:t>
      </w:r>
      <w:r w:rsidRPr="00E63A5D">
        <w:rPr>
          <w:sz w:val="28"/>
          <w:szCs w:val="28"/>
        </w:rPr>
        <w:t>.</w:t>
      </w:r>
    </w:p>
    <w:p w14:paraId="2277CAA0" w14:textId="77777777" w:rsidR="00385E06" w:rsidRPr="00E63A5D" w:rsidRDefault="00E63A5D" w:rsidP="00E63A5D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баланса имеет </w:t>
      </w:r>
      <w:proofErr w:type="spellStart"/>
      <w:r>
        <w:rPr>
          <w:sz w:val="28"/>
          <w:szCs w:val="28"/>
        </w:rPr>
        <w:t>сильнуювзаимосвязь</w:t>
      </w:r>
      <w:proofErr w:type="spellEnd"/>
      <w:r>
        <w:rPr>
          <w:sz w:val="28"/>
          <w:szCs w:val="28"/>
        </w:rPr>
        <w:t xml:space="preserve"> с теорией счета. Так</w:t>
      </w:r>
      <w:r w:rsidR="00385E06" w:rsidRPr="00E63A5D">
        <w:rPr>
          <w:sz w:val="28"/>
          <w:szCs w:val="28"/>
        </w:rPr>
        <w:t xml:space="preserve"> счета </w:t>
      </w:r>
      <w:proofErr w:type="spellStart"/>
      <w:r w:rsidR="00385E06" w:rsidRPr="00E63A5D">
        <w:rPr>
          <w:sz w:val="28"/>
          <w:szCs w:val="28"/>
        </w:rPr>
        <w:t>характеризуют</w:t>
      </w:r>
      <w:r>
        <w:rPr>
          <w:sz w:val="28"/>
          <w:szCs w:val="28"/>
        </w:rPr>
        <w:t>сяс</w:t>
      </w:r>
      <w:proofErr w:type="spellEnd"/>
      <w:r>
        <w:rPr>
          <w:sz w:val="28"/>
          <w:szCs w:val="28"/>
        </w:rPr>
        <w:t xml:space="preserve"> технической стороны учета, а бухгалтерский баланс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деляет </w:t>
      </w:r>
      <w:r w:rsidR="00385E06" w:rsidRPr="00E63A5D">
        <w:rPr>
          <w:sz w:val="28"/>
          <w:szCs w:val="28"/>
        </w:rPr>
        <w:t>методологическую основу</w:t>
      </w:r>
      <w:r>
        <w:rPr>
          <w:sz w:val="28"/>
          <w:szCs w:val="28"/>
        </w:rPr>
        <w:t xml:space="preserve"> этого учета</w:t>
      </w:r>
      <w:r w:rsidR="00385E06" w:rsidRPr="00E63A5D">
        <w:rPr>
          <w:sz w:val="28"/>
          <w:szCs w:val="28"/>
        </w:rPr>
        <w:t>. Та</w:t>
      </w:r>
      <w:r>
        <w:rPr>
          <w:sz w:val="28"/>
          <w:szCs w:val="28"/>
        </w:rPr>
        <w:t>ким образом, баланс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пает</w:t>
      </w:r>
      <w:r w:rsidR="00385E06" w:rsidRPr="00E63A5D">
        <w:rPr>
          <w:sz w:val="28"/>
          <w:szCs w:val="28"/>
        </w:rPr>
        <w:t xml:space="preserve"> в качестве метода, а </w:t>
      </w:r>
      <w:r>
        <w:rPr>
          <w:sz w:val="28"/>
          <w:szCs w:val="28"/>
        </w:rPr>
        <w:t>хозяйственные процессы —</w:t>
      </w:r>
      <w:r w:rsidR="00385E06" w:rsidRPr="00E63A5D">
        <w:rPr>
          <w:sz w:val="28"/>
          <w:szCs w:val="28"/>
        </w:rPr>
        <w:t xml:space="preserve"> в роли объекта изуч</w:t>
      </w:r>
      <w:r w:rsidR="00385E06" w:rsidRPr="00E63A5D">
        <w:rPr>
          <w:sz w:val="28"/>
          <w:szCs w:val="28"/>
        </w:rPr>
        <w:t>е</w:t>
      </w:r>
      <w:r w:rsidR="00385E06" w:rsidRPr="00E63A5D">
        <w:rPr>
          <w:sz w:val="28"/>
          <w:szCs w:val="28"/>
        </w:rPr>
        <w:t>ния.</w:t>
      </w:r>
    </w:p>
    <w:p w14:paraId="68A5179E" w14:textId="77777777" w:rsidR="00385E06" w:rsidRPr="00065F19" w:rsidRDefault="00065F19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из-за данной теории</w:t>
      </w:r>
      <w:r w:rsidR="00385E06" w:rsidRPr="00065F19">
        <w:rPr>
          <w:sz w:val="28"/>
          <w:szCs w:val="28"/>
        </w:rPr>
        <w:t xml:space="preserve"> бухгалтерскому бал</w:t>
      </w:r>
      <w:r>
        <w:rPr>
          <w:sz w:val="28"/>
          <w:szCs w:val="28"/>
        </w:rPr>
        <w:t xml:space="preserve">ансу и </w:t>
      </w:r>
      <w:proofErr w:type="spellStart"/>
      <w:r>
        <w:rPr>
          <w:sz w:val="28"/>
          <w:szCs w:val="28"/>
        </w:rPr>
        <w:t>балансовед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 xml:space="preserve"> стали понятны</w:t>
      </w:r>
      <w:r w:rsidR="00385E06" w:rsidRPr="00065F19">
        <w:rPr>
          <w:sz w:val="28"/>
          <w:szCs w:val="28"/>
        </w:rPr>
        <w:t xml:space="preserve"> преимущества двойной записи над простой формой бу</w:t>
      </w:r>
      <w:r w:rsidR="00385E06" w:rsidRPr="00065F19">
        <w:rPr>
          <w:sz w:val="28"/>
          <w:szCs w:val="28"/>
        </w:rPr>
        <w:t>х</w:t>
      </w:r>
      <w:r w:rsidR="00385E06" w:rsidRPr="00065F19">
        <w:rPr>
          <w:sz w:val="28"/>
          <w:szCs w:val="28"/>
        </w:rPr>
        <w:t>галтерского учета.</w:t>
      </w:r>
    </w:p>
    <w:p w14:paraId="2087EAC8" w14:textId="77777777" w:rsidR="00385E06" w:rsidRPr="00065F19" w:rsidRDefault="00065F19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</w:t>
      </w:r>
      <w:proofErr w:type="spellStart"/>
      <w:r>
        <w:rPr>
          <w:sz w:val="28"/>
          <w:szCs w:val="28"/>
        </w:rPr>
        <w:t>балансоведения</w:t>
      </w:r>
      <w:proofErr w:type="spellEnd"/>
      <w:r>
        <w:rPr>
          <w:sz w:val="28"/>
          <w:szCs w:val="28"/>
        </w:rPr>
        <w:t xml:space="preserve"> находиться применение принципа двойстве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ности, т.е. </w:t>
      </w:r>
      <w:r w:rsidR="00385E06" w:rsidRPr="00065F19">
        <w:rPr>
          <w:sz w:val="28"/>
          <w:szCs w:val="28"/>
        </w:rPr>
        <w:t>постоянного равенства</w:t>
      </w:r>
      <w:r>
        <w:rPr>
          <w:sz w:val="28"/>
          <w:szCs w:val="28"/>
        </w:rPr>
        <w:t xml:space="preserve"> двух частей баланса</w:t>
      </w:r>
      <w:r w:rsidR="00385E06" w:rsidRPr="00065F19">
        <w:rPr>
          <w:sz w:val="28"/>
          <w:szCs w:val="28"/>
        </w:rPr>
        <w:t>, а также методов рег</w:t>
      </w:r>
      <w:r w:rsidR="00385E06" w:rsidRPr="00065F19">
        <w:rPr>
          <w:sz w:val="28"/>
          <w:szCs w:val="28"/>
        </w:rPr>
        <w:t>и</w:t>
      </w:r>
      <w:r w:rsidR="00385E06" w:rsidRPr="00065F19">
        <w:rPr>
          <w:sz w:val="28"/>
          <w:szCs w:val="28"/>
        </w:rPr>
        <w:t>страции и классификации.</w:t>
      </w:r>
    </w:p>
    <w:p w14:paraId="1946C117" w14:textId="77777777" w:rsidR="00385E06" w:rsidRPr="00193F8D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3F8D">
        <w:rPr>
          <w:sz w:val="28"/>
          <w:szCs w:val="28"/>
        </w:rPr>
        <w:t>В</w:t>
      </w:r>
      <w:r w:rsidR="00193F8D">
        <w:rPr>
          <w:sz w:val="28"/>
          <w:szCs w:val="28"/>
        </w:rPr>
        <w:t xml:space="preserve"> камеральной форме бухгалтерии, основоположником которой явл</w:t>
      </w:r>
      <w:r w:rsidR="00193F8D">
        <w:rPr>
          <w:sz w:val="28"/>
          <w:szCs w:val="28"/>
        </w:rPr>
        <w:t>я</w:t>
      </w:r>
      <w:r w:rsidR="00193F8D">
        <w:rPr>
          <w:sz w:val="28"/>
          <w:szCs w:val="28"/>
        </w:rPr>
        <w:t>ется</w:t>
      </w:r>
      <w:r w:rsidRPr="00193F8D">
        <w:rPr>
          <w:sz w:val="28"/>
          <w:szCs w:val="28"/>
        </w:rPr>
        <w:t xml:space="preserve"> И.Ф. Шер</w:t>
      </w:r>
      <w:r w:rsidR="00193F8D">
        <w:rPr>
          <w:sz w:val="28"/>
          <w:szCs w:val="28"/>
        </w:rPr>
        <w:t>,</w:t>
      </w:r>
      <w:r w:rsidR="00366783">
        <w:rPr>
          <w:sz w:val="28"/>
          <w:szCs w:val="28"/>
        </w:rPr>
        <w:t xml:space="preserve"> </w:t>
      </w:r>
      <w:r w:rsidR="00193F8D">
        <w:rPr>
          <w:sz w:val="28"/>
          <w:szCs w:val="28"/>
        </w:rPr>
        <w:t>необходимо исходить</w:t>
      </w:r>
      <w:r w:rsidRPr="00193F8D">
        <w:rPr>
          <w:sz w:val="28"/>
          <w:szCs w:val="28"/>
        </w:rPr>
        <w:t xml:space="preserve"> из самого баланса. </w:t>
      </w:r>
      <w:r w:rsidR="005932A2">
        <w:rPr>
          <w:sz w:val="28"/>
          <w:szCs w:val="28"/>
        </w:rPr>
        <w:t>Так в основе данн</w:t>
      </w:r>
      <w:r w:rsidR="005932A2">
        <w:rPr>
          <w:sz w:val="28"/>
          <w:szCs w:val="28"/>
        </w:rPr>
        <w:t>о</w:t>
      </w:r>
      <w:r w:rsidR="005932A2">
        <w:rPr>
          <w:sz w:val="28"/>
          <w:szCs w:val="28"/>
        </w:rPr>
        <w:t>го</w:t>
      </w:r>
      <w:r w:rsidRPr="00193F8D">
        <w:rPr>
          <w:sz w:val="28"/>
          <w:szCs w:val="28"/>
        </w:rPr>
        <w:t xml:space="preserve"> подхода лежит бюджет как </w:t>
      </w:r>
      <w:r w:rsidR="005932A2">
        <w:rPr>
          <w:sz w:val="28"/>
          <w:szCs w:val="28"/>
        </w:rPr>
        <w:t xml:space="preserve">основной </w:t>
      </w:r>
      <w:r w:rsidRPr="00193F8D">
        <w:rPr>
          <w:sz w:val="28"/>
          <w:szCs w:val="28"/>
        </w:rPr>
        <w:t>объект камерального учета, он</w:t>
      </w:r>
      <w:r w:rsidR="005932A2">
        <w:rPr>
          <w:sz w:val="28"/>
          <w:szCs w:val="28"/>
        </w:rPr>
        <w:t xml:space="preserve"> тра</w:t>
      </w:r>
      <w:r w:rsidR="005932A2">
        <w:rPr>
          <w:sz w:val="28"/>
          <w:szCs w:val="28"/>
        </w:rPr>
        <w:t>к</w:t>
      </w:r>
      <w:r w:rsidR="005932A2">
        <w:rPr>
          <w:sz w:val="28"/>
          <w:szCs w:val="28"/>
        </w:rPr>
        <w:t>туется как баланс</w:t>
      </w:r>
      <w:r w:rsidRPr="00193F8D">
        <w:rPr>
          <w:sz w:val="28"/>
          <w:szCs w:val="28"/>
        </w:rPr>
        <w:t xml:space="preserve"> доходов и расходов. </w:t>
      </w:r>
      <w:r w:rsidR="005932A2">
        <w:rPr>
          <w:sz w:val="28"/>
          <w:szCs w:val="28"/>
        </w:rPr>
        <w:t>Недостатком позиции И.Ф. Шера я</w:t>
      </w:r>
      <w:r w:rsidR="005932A2">
        <w:rPr>
          <w:sz w:val="28"/>
          <w:szCs w:val="28"/>
        </w:rPr>
        <w:t>в</w:t>
      </w:r>
      <w:r w:rsidR="005932A2">
        <w:rPr>
          <w:sz w:val="28"/>
          <w:szCs w:val="28"/>
        </w:rPr>
        <w:t>ляется то</w:t>
      </w:r>
      <w:r w:rsidRPr="00193F8D">
        <w:rPr>
          <w:sz w:val="28"/>
          <w:szCs w:val="28"/>
        </w:rPr>
        <w:t xml:space="preserve">, что он считал бухгалтерский баланс первичным по отношению к </w:t>
      </w:r>
      <w:r w:rsidRPr="00193F8D">
        <w:rPr>
          <w:sz w:val="28"/>
          <w:szCs w:val="28"/>
        </w:rPr>
        <w:lastRenderedPageBreak/>
        <w:t>счетам, выводя их из баланса и объясняя метод двойной записи двусторонн</w:t>
      </w:r>
      <w:r w:rsidRPr="00193F8D">
        <w:rPr>
          <w:sz w:val="28"/>
          <w:szCs w:val="28"/>
        </w:rPr>
        <w:t>о</w:t>
      </w:r>
      <w:r w:rsidRPr="00193F8D">
        <w:rPr>
          <w:sz w:val="28"/>
          <w:szCs w:val="28"/>
        </w:rPr>
        <w:t xml:space="preserve">стью баланса. </w:t>
      </w:r>
    </w:p>
    <w:p w14:paraId="4A6A5F4E" w14:textId="77777777" w:rsidR="00385E06" w:rsidRPr="005932A2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32A2">
        <w:rPr>
          <w:sz w:val="28"/>
          <w:szCs w:val="28"/>
        </w:rPr>
        <w:t>Благодаря проводимым в конце XIX века научным исследованиям в области теории бухгалтерского баланса и использованию метода двойной з</w:t>
      </w:r>
      <w:r w:rsidRPr="005932A2">
        <w:rPr>
          <w:sz w:val="28"/>
          <w:szCs w:val="28"/>
        </w:rPr>
        <w:t>а</w:t>
      </w:r>
      <w:r w:rsidRPr="005932A2">
        <w:rPr>
          <w:sz w:val="28"/>
          <w:szCs w:val="28"/>
        </w:rPr>
        <w:t>писи, появляются два ви</w:t>
      </w:r>
      <w:r w:rsidR="005E103C">
        <w:rPr>
          <w:sz w:val="28"/>
          <w:szCs w:val="28"/>
        </w:rPr>
        <w:t>да баланса: баланс инвентарный (</w:t>
      </w:r>
      <w:r w:rsidRPr="005932A2">
        <w:rPr>
          <w:sz w:val="28"/>
          <w:szCs w:val="28"/>
        </w:rPr>
        <w:t>статический) и б</w:t>
      </w:r>
      <w:r w:rsidRPr="005932A2">
        <w:rPr>
          <w:sz w:val="28"/>
          <w:szCs w:val="28"/>
        </w:rPr>
        <w:t>а</w:t>
      </w:r>
      <w:r w:rsidRPr="005932A2">
        <w:rPr>
          <w:sz w:val="28"/>
          <w:szCs w:val="28"/>
        </w:rPr>
        <w:t>ланс оборотный (динамический). Производится разделение в балансе стат</w:t>
      </w:r>
      <w:r w:rsidRPr="005932A2">
        <w:rPr>
          <w:sz w:val="28"/>
          <w:szCs w:val="28"/>
        </w:rPr>
        <w:t>и</w:t>
      </w:r>
      <w:r w:rsidRPr="005932A2">
        <w:rPr>
          <w:sz w:val="28"/>
          <w:szCs w:val="28"/>
        </w:rPr>
        <w:t xml:space="preserve">ческой и динамической части. Используется метод вертикального разделения баланса </w:t>
      </w:r>
      <w:r w:rsidR="005E103C">
        <w:rPr>
          <w:sz w:val="28"/>
          <w:szCs w:val="28"/>
        </w:rPr>
        <w:t>—</w:t>
      </w:r>
      <w:r w:rsidRPr="005932A2">
        <w:rPr>
          <w:sz w:val="28"/>
          <w:szCs w:val="28"/>
        </w:rPr>
        <w:t xml:space="preserve"> на дебет и кредит, и горизонтального деления баланса - на стат</w:t>
      </w:r>
      <w:r w:rsidRPr="005932A2">
        <w:rPr>
          <w:sz w:val="28"/>
          <w:szCs w:val="28"/>
        </w:rPr>
        <w:t>и</w:t>
      </w:r>
      <w:r w:rsidRPr="005932A2">
        <w:rPr>
          <w:sz w:val="28"/>
          <w:szCs w:val="28"/>
        </w:rPr>
        <w:t>ческую и динамическую составляющие. При этом выводятся три стороны х</w:t>
      </w:r>
      <w:r w:rsidRPr="005932A2">
        <w:rPr>
          <w:sz w:val="28"/>
          <w:szCs w:val="28"/>
        </w:rPr>
        <w:t>о</w:t>
      </w:r>
      <w:r w:rsidRPr="005932A2">
        <w:rPr>
          <w:sz w:val="28"/>
          <w:szCs w:val="28"/>
        </w:rPr>
        <w:t>зяйственных операций.</w:t>
      </w:r>
    </w:p>
    <w:p w14:paraId="6DD705E8" w14:textId="77777777" w:rsidR="00385E06" w:rsidRPr="003A7108" w:rsidRDefault="003A7108" w:rsidP="003A710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отношения</w:t>
      </w:r>
      <w:r w:rsidR="0036678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366783">
        <w:rPr>
          <w:sz w:val="28"/>
          <w:szCs w:val="28"/>
        </w:rPr>
        <w:t xml:space="preserve"> </w:t>
      </w:r>
      <w:r w:rsidR="00385E06" w:rsidRPr="003A7108">
        <w:rPr>
          <w:sz w:val="28"/>
          <w:szCs w:val="28"/>
        </w:rPr>
        <w:t>пассивные операци</w:t>
      </w:r>
      <w:r>
        <w:rPr>
          <w:sz w:val="28"/>
          <w:szCs w:val="28"/>
        </w:rPr>
        <w:t>и;</w:t>
      </w:r>
    </w:p>
    <w:p w14:paraId="6D0A7590" w14:textId="77777777" w:rsidR="00385E06" w:rsidRPr="003A7108" w:rsidRDefault="003A7108" w:rsidP="003A710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отношения или активные операции;</w:t>
      </w:r>
    </w:p>
    <w:p w14:paraId="454CFEE3" w14:textId="77777777" w:rsidR="00385E06" w:rsidRPr="003A7108" w:rsidRDefault="00385E06" w:rsidP="003A7108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7108">
        <w:rPr>
          <w:sz w:val="28"/>
          <w:szCs w:val="28"/>
        </w:rPr>
        <w:t xml:space="preserve">Административные </w:t>
      </w:r>
      <w:r w:rsidR="003A7108">
        <w:rPr>
          <w:sz w:val="28"/>
          <w:szCs w:val="28"/>
        </w:rPr>
        <w:t>отношения или хозяйственный оборот</w:t>
      </w:r>
      <w:r w:rsidRPr="003A7108">
        <w:rPr>
          <w:sz w:val="28"/>
          <w:szCs w:val="28"/>
        </w:rPr>
        <w:t>.</w:t>
      </w:r>
    </w:p>
    <w:p w14:paraId="35DB21C2" w14:textId="77777777" w:rsidR="00385E06" w:rsidRPr="005E103C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Данные подходы определили таким образом, что баланс</w:t>
      </w:r>
      <w:r w:rsidR="005E103C">
        <w:rPr>
          <w:sz w:val="28"/>
          <w:szCs w:val="28"/>
        </w:rPr>
        <w:t xml:space="preserve"> организации</w:t>
      </w:r>
      <w:r w:rsidRPr="005E103C">
        <w:rPr>
          <w:sz w:val="28"/>
          <w:szCs w:val="28"/>
        </w:rPr>
        <w:t>, отражая в себе данные отношения, состоит из: актива, пассива и оборота.</w:t>
      </w:r>
    </w:p>
    <w:p w14:paraId="32AADA68" w14:textId="77777777" w:rsidR="00385E06" w:rsidRPr="005E103C" w:rsidRDefault="005E103C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Шер уделял </w:t>
      </w:r>
      <w:r w:rsidR="00385E06" w:rsidRPr="005E103C">
        <w:rPr>
          <w:sz w:val="28"/>
          <w:szCs w:val="28"/>
        </w:rPr>
        <w:t>вопросам калькуляции, рассма</w:t>
      </w:r>
      <w:r w:rsidR="00385E06" w:rsidRPr="005E103C">
        <w:rPr>
          <w:sz w:val="28"/>
          <w:szCs w:val="28"/>
        </w:rPr>
        <w:t>т</w:t>
      </w:r>
      <w:r w:rsidR="00385E06" w:rsidRPr="005E103C">
        <w:rPr>
          <w:sz w:val="28"/>
          <w:szCs w:val="28"/>
        </w:rPr>
        <w:t>ривая ее как важнейшую составную часть бухгалтерии. В этой области им было сформулировано несколько правил, которые получили всеобщее пр</w:t>
      </w:r>
      <w:r w:rsidR="00385E06" w:rsidRPr="005E103C">
        <w:rPr>
          <w:sz w:val="28"/>
          <w:szCs w:val="28"/>
        </w:rPr>
        <w:t>и</w:t>
      </w:r>
      <w:r w:rsidR="00385E06" w:rsidRPr="005E103C">
        <w:rPr>
          <w:sz w:val="28"/>
          <w:szCs w:val="28"/>
        </w:rPr>
        <w:t>знание:</w:t>
      </w:r>
    </w:p>
    <w:p w14:paraId="5F8993D5" w14:textId="77777777" w:rsidR="00385E06" w:rsidRPr="005E103C" w:rsidRDefault="00385E06" w:rsidP="005E103C">
      <w:pPr>
        <w:pStyle w:val="NormalWeb"/>
        <w:numPr>
          <w:ilvl w:val="0"/>
          <w:numId w:val="14"/>
        </w:numPr>
        <w:tabs>
          <w:tab w:val="left" w:pos="110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необходимо строгое разграничение между производственными и сбытовыми издержками, первые включаются в полуфабрикаты и готовые и</w:t>
      </w:r>
      <w:r w:rsidRPr="005E103C">
        <w:rPr>
          <w:sz w:val="28"/>
          <w:szCs w:val="28"/>
        </w:rPr>
        <w:t>з</w:t>
      </w:r>
      <w:r w:rsidRPr="005E103C">
        <w:rPr>
          <w:sz w:val="28"/>
          <w:szCs w:val="28"/>
        </w:rPr>
        <w:t xml:space="preserve">делия, вторые </w:t>
      </w:r>
      <w:r w:rsidR="005E103C">
        <w:rPr>
          <w:sz w:val="28"/>
          <w:szCs w:val="28"/>
        </w:rPr>
        <w:t>—</w:t>
      </w:r>
      <w:r w:rsidRPr="005E103C">
        <w:rPr>
          <w:sz w:val="28"/>
          <w:szCs w:val="28"/>
        </w:rPr>
        <w:t xml:space="preserve"> только в реализованную продукцию;</w:t>
      </w:r>
    </w:p>
    <w:p w14:paraId="3BF93A3B" w14:textId="77777777" w:rsidR="00385E06" w:rsidRPr="005E103C" w:rsidRDefault="00385E06" w:rsidP="005E103C">
      <w:pPr>
        <w:pStyle w:val="NormalWeb"/>
        <w:numPr>
          <w:ilvl w:val="0"/>
          <w:numId w:val="14"/>
        </w:numPr>
        <w:tabs>
          <w:tab w:val="left" w:pos="110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все калькуляции делятся на предварительные, фактические и посл</w:t>
      </w:r>
      <w:r w:rsidRPr="005E103C">
        <w:rPr>
          <w:sz w:val="28"/>
          <w:szCs w:val="28"/>
        </w:rPr>
        <w:t>е</w:t>
      </w:r>
      <w:r w:rsidRPr="005E103C">
        <w:rPr>
          <w:sz w:val="28"/>
          <w:szCs w:val="28"/>
        </w:rPr>
        <w:t>дующие (это напоминает три вида контроля по Бесту);</w:t>
      </w:r>
    </w:p>
    <w:p w14:paraId="633BB9D4" w14:textId="77777777" w:rsidR="00385E06" w:rsidRPr="005E103C" w:rsidRDefault="00385E06" w:rsidP="005E103C">
      <w:pPr>
        <w:pStyle w:val="NormalWeb"/>
        <w:numPr>
          <w:ilvl w:val="0"/>
          <w:numId w:val="14"/>
        </w:numPr>
        <w:tabs>
          <w:tab w:val="left" w:pos="110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чем выше доля прямых расходов, тем точнее калькуляция;</w:t>
      </w:r>
    </w:p>
    <w:p w14:paraId="0554F667" w14:textId="77777777" w:rsidR="00385E06" w:rsidRPr="005E103C" w:rsidRDefault="00385E06" w:rsidP="005E103C">
      <w:pPr>
        <w:pStyle w:val="NormalWeb"/>
        <w:numPr>
          <w:ilvl w:val="0"/>
          <w:numId w:val="14"/>
        </w:numPr>
        <w:tabs>
          <w:tab w:val="left" w:pos="110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непрямые (косвенные) расходы должны распределяться пропорци</w:t>
      </w:r>
      <w:r w:rsidRPr="005E103C">
        <w:rPr>
          <w:sz w:val="28"/>
          <w:szCs w:val="28"/>
        </w:rPr>
        <w:t>о</w:t>
      </w:r>
      <w:r w:rsidRPr="005E103C">
        <w:rPr>
          <w:sz w:val="28"/>
          <w:szCs w:val="28"/>
        </w:rPr>
        <w:t>нально</w:t>
      </w:r>
      <w:r w:rsidR="00420F63" w:rsidRPr="005E103C">
        <w:rPr>
          <w:sz w:val="28"/>
          <w:szCs w:val="28"/>
        </w:rPr>
        <w:t xml:space="preserve"> заранее выбранной базе</w:t>
      </w:r>
      <w:r w:rsidR="00FA7A1C">
        <w:rPr>
          <w:sz w:val="28"/>
          <w:szCs w:val="28"/>
        </w:rPr>
        <w:t>[7, с217</w:t>
      </w:r>
      <w:r w:rsidRPr="005E103C">
        <w:rPr>
          <w:sz w:val="28"/>
          <w:szCs w:val="28"/>
        </w:rPr>
        <w:t>]</w:t>
      </w:r>
      <w:r w:rsidR="00420F63" w:rsidRPr="005E103C">
        <w:rPr>
          <w:sz w:val="28"/>
          <w:szCs w:val="28"/>
        </w:rPr>
        <w:t>.</w:t>
      </w:r>
    </w:p>
    <w:p w14:paraId="277D6E9D" w14:textId="77777777" w:rsidR="00385E06" w:rsidRPr="005E103C" w:rsidRDefault="00385E06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103C">
        <w:rPr>
          <w:sz w:val="28"/>
          <w:szCs w:val="28"/>
        </w:rPr>
        <w:t>К концу XIX в. в большинстве стран Европы бухгалтеры пришли к в</w:t>
      </w:r>
      <w:r w:rsidRPr="005E103C">
        <w:rPr>
          <w:sz w:val="28"/>
          <w:szCs w:val="28"/>
        </w:rPr>
        <w:t>ы</w:t>
      </w:r>
      <w:r w:rsidRPr="005E103C">
        <w:rPr>
          <w:sz w:val="28"/>
          <w:szCs w:val="28"/>
        </w:rPr>
        <w:t>воду, что обрели, наконец, самую законченную и совершенную науку. Бол</w:t>
      </w:r>
      <w:r w:rsidRPr="005E103C">
        <w:rPr>
          <w:sz w:val="28"/>
          <w:szCs w:val="28"/>
        </w:rPr>
        <w:t>ь</w:t>
      </w:r>
      <w:r w:rsidRPr="005E103C">
        <w:rPr>
          <w:sz w:val="28"/>
          <w:szCs w:val="28"/>
        </w:rPr>
        <w:t xml:space="preserve">шинство из них свято верили, что И.Ф. Шер сказал в ней последнее слово. В </w:t>
      </w:r>
      <w:r w:rsidRPr="005E103C">
        <w:rPr>
          <w:sz w:val="28"/>
          <w:szCs w:val="28"/>
        </w:rPr>
        <w:lastRenderedPageBreak/>
        <w:t>основу учета, в отличие от предшествующих авторов, И.Ф. Шер кладет не счета, а баланс, строит изложение не от частного к общему, а наоборот. В о</w:t>
      </w:r>
      <w:r w:rsidRPr="005E103C">
        <w:rPr>
          <w:sz w:val="28"/>
          <w:szCs w:val="28"/>
        </w:rPr>
        <w:t>с</w:t>
      </w:r>
      <w:r w:rsidRPr="005E103C">
        <w:rPr>
          <w:sz w:val="28"/>
          <w:szCs w:val="28"/>
        </w:rPr>
        <w:t>нове баланса лежит уравнение капитала, а сам баланс понимается как сре</w:t>
      </w:r>
      <w:r w:rsidRPr="005E103C">
        <w:rPr>
          <w:sz w:val="28"/>
          <w:szCs w:val="28"/>
        </w:rPr>
        <w:t>д</w:t>
      </w:r>
      <w:r w:rsidRPr="005E103C">
        <w:rPr>
          <w:sz w:val="28"/>
          <w:szCs w:val="28"/>
        </w:rPr>
        <w:t>ство для раскрытия стадий кругооборота капитала. Поэтому теорию учета И.Ф. Шера часто называют балансовой.</w:t>
      </w:r>
    </w:p>
    <w:p w14:paraId="1209426C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>Поэтому теорию учета Шера часто называют балансовой, а капитал</w:t>
      </w:r>
      <w:r w:rsidRPr="00D44F27">
        <w:rPr>
          <w:sz w:val="28"/>
          <w:szCs w:val="28"/>
        </w:rPr>
        <w:t>ь</w:t>
      </w:r>
      <w:r w:rsidRPr="00D44F27">
        <w:rPr>
          <w:sz w:val="28"/>
          <w:szCs w:val="28"/>
        </w:rPr>
        <w:t>ное равенство А – П = К (1) (актив – пассив = капитал) начали назвать пост</w:t>
      </w:r>
      <w:r w:rsidRPr="00D44F27">
        <w:rPr>
          <w:sz w:val="28"/>
          <w:szCs w:val="28"/>
        </w:rPr>
        <w:t>у</w:t>
      </w:r>
      <w:r w:rsidRPr="00D44F27">
        <w:rPr>
          <w:sz w:val="28"/>
          <w:szCs w:val="28"/>
        </w:rPr>
        <w:t xml:space="preserve">лат Шера. </w:t>
      </w:r>
    </w:p>
    <w:p w14:paraId="0845E45B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>Величина капитала организации равна разности между объемом им</w:t>
      </w:r>
      <w:r w:rsidRPr="00D44F27">
        <w:rPr>
          <w:sz w:val="28"/>
          <w:szCs w:val="28"/>
        </w:rPr>
        <w:t>у</w:t>
      </w:r>
      <w:r w:rsidRPr="00D44F27">
        <w:rPr>
          <w:sz w:val="28"/>
          <w:szCs w:val="28"/>
        </w:rPr>
        <w:t xml:space="preserve">щества и кредиторской задолженностью данной организации. </w:t>
      </w:r>
    </w:p>
    <w:p w14:paraId="7C563698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>Динамика развития организации можно выразить в двух других ура</w:t>
      </w:r>
      <w:r w:rsidRPr="00D44F27">
        <w:rPr>
          <w:sz w:val="28"/>
          <w:szCs w:val="28"/>
        </w:rPr>
        <w:t>в</w:t>
      </w:r>
      <w:r w:rsidRPr="00D44F27">
        <w:rPr>
          <w:sz w:val="28"/>
          <w:szCs w:val="28"/>
        </w:rPr>
        <w:t xml:space="preserve">нениях: </w:t>
      </w:r>
    </w:p>
    <w:p w14:paraId="1279669F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 xml:space="preserve">А – П = К + </w:t>
      </w:r>
      <w:proofErr w:type="spellStart"/>
      <w:r w:rsidRPr="00D44F27">
        <w:rPr>
          <w:sz w:val="28"/>
          <w:szCs w:val="28"/>
        </w:rPr>
        <w:t>Пр</w:t>
      </w:r>
      <w:proofErr w:type="spellEnd"/>
      <w:r w:rsidRPr="00D44F27">
        <w:rPr>
          <w:sz w:val="28"/>
          <w:szCs w:val="28"/>
        </w:rPr>
        <w:t xml:space="preserve"> – У; (2) </w:t>
      </w:r>
    </w:p>
    <w:p w14:paraId="5662AFE9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 xml:space="preserve">А – П – К = </w:t>
      </w:r>
      <w:proofErr w:type="spellStart"/>
      <w:r w:rsidRPr="00D44F27">
        <w:rPr>
          <w:sz w:val="28"/>
          <w:szCs w:val="28"/>
        </w:rPr>
        <w:t>Пр</w:t>
      </w:r>
      <w:proofErr w:type="spellEnd"/>
      <w:r w:rsidRPr="00D44F27">
        <w:rPr>
          <w:sz w:val="28"/>
          <w:szCs w:val="28"/>
        </w:rPr>
        <w:t xml:space="preserve"> – У (3) </w:t>
      </w:r>
    </w:p>
    <w:p w14:paraId="230368CB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>Уравнение 2 повторяет уравнение 1, но их отличие состоит в том, что в первом случае финансовые результаты заноситься на счете «Капитал», а во втором – на счете «Прибыли и убытки». Так Шер под убытком пронимает т</w:t>
      </w:r>
      <w:r w:rsidRPr="00D44F27">
        <w:rPr>
          <w:sz w:val="28"/>
          <w:szCs w:val="28"/>
        </w:rPr>
        <w:t>а</w:t>
      </w:r>
      <w:r w:rsidRPr="00D44F27">
        <w:rPr>
          <w:sz w:val="28"/>
          <w:szCs w:val="28"/>
        </w:rPr>
        <w:t>кое расходование материальных и юридических благ, действительно умен</w:t>
      </w:r>
      <w:r w:rsidRPr="00D44F27">
        <w:rPr>
          <w:sz w:val="28"/>
          <w:szCs w:val="28"/>
        </w:rPr>
        <w:t>ь</w:t>
      </w:r>
      <w:r w:rsidRPr="00D44F27">
        <w:rPr>
          <w:sz w:val="28"/>
          <w:szCs w:val="28"/>
        </w:rPr>
        <w:t xml:space="preserve">шающих имущество в чистом виде.  С данной точки зрения транспортные расходы являются не расходами, а производственными затратами, поскольку они увеличивают себестоимость, а не сумму убытков. В связи с этим Шер считал, что чем сильнее бухгалтерия усовершенствуется и стремится быть похожа на калькуляцию, тем меньше число убыточных статей становиться в бухгалтерии. </w:t>
      </w:r>
    </w:p>
    <w:p w14:paraId="54D803D8" w14:textId="77777777" w:rsidR="00D44F27" w:rsidRPr="00D44F27" w:rsidRDefault="00D44F27" w:rsidP="00D44F27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4F27">
        <w:rPr>
          <w:sz w:val="28"/>
          <w:szCs w:val="28"/>
        </w:rPr>
        <w:t>Основой баланса является постулат Шера, который представляет су</w:t>
      </w:r>
      <w:r w:rsidRPr="00D44F27">
        <w:rPr>
          <w:sz w:val="28"/>
          <w:szCs w:val="28"/>
        </w:rPr>
        <w:t>щ</w:t>
      </w:r>
      <w:r w:rsidRPr="00D44F27">
        <w:rPr>
          <w:sz w:val="28"/>
          <w:szCs w:val="28"/>
        </w:rPr>
        <w:t>ность организации(1). Но баланс составляется по другой формуле, которая называется не капитальным, а балансовым равенством: А = К + П (4), форм</w:t>
      </w:r>
      <w:r w:rsidRPr="00D44F27">
        <w:rPr>
          <w:sz w:val="28"/>
          <w:szCs w:val="28"/>
        </w:rPr>
        <w:t>и</w:t>
      </w:r>
      <w:r w:rsidRPr="00D44F27">
        <w:rPr>
          <w:sz w:val="28"/>
          <w:szCs w:val="28"/>
        </w:rPr>
        <w:t>рующая начальный баланс. Все следующие балансы составляются по форм</w:t>
      </w:r>
      <w:r w:rsidRPr="00D44F27">
        <w:rPr>
          <w:sz w:val="28"/>
          <w:szCs w:val="28"/>
        </w:rPr>
        <w:t>у</w:t>
      </w:r>
      <w:r w:rsidRPr="00D44F27">
        <w:rPr>
          <w:sz w:val="28"/>
          <w:szCs w:val="28"/>
        </w:rPr>
        <w:t xml:space="preserve">ле: А + У = К + П + Пр. (5) Лишь при составлении заключительного балансе </w:t>
      </w:r>
      <w:r w:rsidRPr="00D44F27">
        <w:rPr>
          <w:sz w:val="28"/>
          <w:szCs w:val="28"/>
        </w:rPr>
        <w:lastRenderedPageBreak/>
        <w:t>формальное балансовое уравнение переходит в капитальное управление</w:t>
      </w:r>
      <w:r w:rsidR="003A7108">
        <w:rPr>
          <w:sz w:val="28"/>
          <w:szCs w:val="28"/>
        </w:rPr>
        <w:t>[</w:t>
      </w:r>
      <w:r w:rsidR="00FA7A1C">
        <w:rPr>
          <w:sz w:val="28"/>
          <w:szCs w:val="28"/>
        </w:rPr>
        <w:t>20, с142</w:t>
      </w:r>
      <w:r w:rsidR="003A7108" w:rsidRPr="003A7108">
        <w:rPr>
          <w:sz w:val="28"/>
          <w:szCs w:val="28"/>
        </w:rPr>
        <w:t>]</w:t>
      </w:r>
      <w:r w:rsidRPr="00D44F27">
        <w:rPr>
          <w:sz w:val="28"/>
          <w:szCs w:val="28"/>
        </w:rPr>
        <w:t xml:space="preserve">. </w:t>
      </w:r>
    </w:p>
    <w:p w14:paraId="7E1855F9" w14:textId="77777777" w:rsidR="00385E06" w:rsidRDefault="00D00670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0670">
        <w:rPr>
          <w:sz w:val="28"/>
          <w:szCs w:val="28"/>
        </w:rPr>
        <w:t xml:space="preserve">В заключении хочется отметить, что </w:t>
      </w:r>
      <w:r w:rsidR="00385E06" w:rsidRPr="00D00670">
        <w:rPr>
          <w:sz w:val="28"/>
          <w:szCs w:val="28"/>
        </w:rPr>
        <w:t>И.Ф. Шер был очень вл</w:t>
      </w:r>
      <w:r w:rsidRPr="00D00670">
        <w:rPr>
          <w:sz w:val="28"/>
          <w:szCs w:val="28"/>
        </w:rPr>
        <w:t xml:space="preserve">иятельным ученым того времени, </w:t>
      </w:r>
      <w:r>
        <w:rPr>
          <w:sz w:val="28"/>
          <w:szCs w:val="28"/>
        </w:rPr>
        <w:t>который внес большой вклад в развитие бухгалтерск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учета.</w:t>
      </w:r>
    </w:p>
    <w:p w14:paraId="06A72FDD" w14:textId="77777777" w:rsidR="00590D85" w:rsidRPr="00590D85" w:rsidRDefault="00CA2C2F" w:rsidP="00590D85">
      <w:pPr>
        <w:keepNext/>
        <w:keepLines/>
        <w:spacing w:after="360" w:line="240" w:lineRule="auto"/>
        <w:jc w:val="center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ru-RU"/>
        </w:rPr>
      </w:pPr>
      <w:r w:rsidRPr="00631446">
        <w:rPr>
          <w:rFonts w:ascii="Times New Roman" w:hAnsi="Times New Roman" w:cs="Times New Roman"/>
          <w:sz w:val="28"/>
          <w:szCs w:val="28"/>
        </w:rPr>
        <w:br w:type="column"/>
      </w:r>
      <w:bookmarkStart w:id="2" w:name="_Toc388045580"/>
      <w:r w:rsidR="00590D85" w:rsidRPr="00590D85">
        <w:rPr>
          <w:rFonts w:asciiTheme="majorHAnsi" w:eastAsiaTheme="majorEastAsia" w:hAnsiTheme="majorHAnsi" w:cs="Times New Roman"/>
          <w:b/>
          <w:bCs/>
          <w:sz w:val="28"/>
          <w:szCs w:val="28"/>
          <w:lang w:eastAsia="ru-RU"/>
        </w:rPr>
        <w:lastRenderedPageBreak/>
        <w:t>2</w:t>
      </w:r>
      <w:r w:rsidR="00590D85" w:rsidRPr="00590D85">
        <w:rPr>
          <w:rFonts w:asciiTheme="majorHAnsi" w:eastAsiaTheme="majorEastAsia" w:hAnsiTheme="majorHAnsi" w:cs="Times New Roman"/>
          <w:b/>
          <w:bCs/>
          <w:sz w:val="28"/>
          <w:szCs w:val="28"/>
          <w:lang w:eastAsia="ru-RU"/>
        </w:rPr>
        <w:t>.</w:t>
      </w:r>
      <w:r w:rsidR="00590D85" w:rsidRPr="00590D85">
        <w:rPr>
          <w:rFonts w:asciiTheme="majorHAnsi" w:eastAsiaTheme="majorEastAsia" w:hAnsiTheme="majorHAnsi" w:cs="Times New Roman"/>
          <w:b/>
          <w:bCs/>
          <w:sz w:val="28"/>
          <w:szCs w:val="28"/>
          <w:lang w:eastAsia="ru-RU"/>
        </w:rPr>
        <w:t xml:space="preserve">  ПРАКТИЧЕСКАЯ ЧАСТЬ</w:t>
      </w:r>
      <w:bookmarkEnd w:id="2"/>
    </w:p>
    <w:p w14:paraId="56E3F53E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szCs w:val="20"/>
          <w:lang w:eastAsia="ru-RU"/>
        </w:rPr>
        <w:t>Вариант 2; коэффициент 2.</w:t>
      </w:r>
    </w:p>
    <w:p w14:paraId="02444210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01.11.2014 г. было зарегистрировано ООО «Океан» с уставным капиталом 1 000 </w:t>
      </w:r>
      <w:proofErr w:type="spellStart"/>
      <w:r w:rsidRPr="00B500D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000</w:t>
      </w:r>
      <w:proofErr w:type="spellEnd"/>
      <w:r w:rsidRPr="00B500D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р.</w:t>
      </w:r>
    </w:p>
    <w:p w14:paraId="0FA720EE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>Дебет 75/1 «Расчеты по вкладам в уставный капитал»</w:t>
      </w:r>
    </w:p>
    <w:p w14:paraId="19A6F806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 xml:space="preserve">Кредит 80 «Уставный капитал»» </w:t>
      </w: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sym w:font="Symbol" w:char="F02D"/>
      </w: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 xml:space="preserve"> 1000000р.</w:t>
      </w:r>
    </w:p>
    <w:p w14:paraId="3585B314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Собственниками  в  качестве  вклада  в  уставный капитал было внесено </w:t>
      </w:r>
    </w:p>
    <w:p w14:paraId="6533E93E" w14:textId="77777777" w:rsidR="00590D85" w:rsidRPr="00B500D5" w:rsidRDefault="00590D85" w:rsidP="00590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800000 р. на расчетный счет.</w:t>
      </w:r>
    </w:p>
    <w:p w14:paraId="1387EDB5" w14:textId="77777777" w:rsidR="00590D85" w:rsidRPr="00B500D5" w:rsidRDefault="00590D85" w:rsidP="00590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>Дебет 51 «Расчетный счет»</w:t>
      </w:r>
    </w:p>
    <w:p w14:paraId="60B6E7BB" w14:textId="77777777" w:rsidR="00590D85" w:rsidRPr="00B500D5" w:rsidRDefault="00590D85" w:rsidP="00590D8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</w:pP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 xml:space="preserve">Кредит 75/1 «Расчеты по вкладам в уставный капитал» </w:t>
      </w: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sym w:font="Symbol" w:char="F02D"/>
      </w:r>
      <w:r w:rsidRPr="00B500D5">
        <w:rPr>
          <w:rFonts w:ascii="Times New Roman" w:eastAsia="Times New Roman" w:hAnsi="Times New Roman" w:cs="Times New Roman"/>
          <w:i/>
          <w:color w:val="000000" w:themeColor="text1"/>
          <w:szCs w:val="20"/>
          <w:lang w:eastAsia="ru-RU"/>
        </w:rPr>
        <w:t xml:space="preserve"> 800000р.</w:t>
      </w:r>
    </w:p>
    <w:p w14:paraId="63E4ECDD" w14:textId="77777777" w:rsidR="00590D85" w:rsidRDefault="00590D85" w:rsidP="00590D85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9F433A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Pr="009F433A">
        <w:rPr>
          <w:rFonts w:ascii="Times New Roman" w:eastAsia="Times New Roman" w:hAnsi="Times New Roman" w:cs="Times New Roman"/>
          <w:lang w:val="en-US" w:eastAsia="ru-RU"/>
        </w:rPr>
        <w:t>2.</w:t>
      </w:r>
      <w:r w:rsidRPr="009F433A">
        <w:rPr>
          <w:rFonts w:ascii="Times New Roman" w:eastAsia="Times New Roman" w:hAnsi="Times New Roman" w:cs="Times New Roman"/>
          <w:lang w:eastAsia="ru-RU"/>
        </w:rPr>
        <w:t>1 – Вступительный баланс</w:t>
      </w:r>
    </w:p>
    <w:p w14:paraId="605FC4C2" w14:textId="77777777" w:rsidR="00590D85" w:rsidRPr="00390BEF" w:rsidRDefault="00590D85" w:rsidP="00590D85">
      <w:pPr>
        <w:autoSpaceDE w:val="0"/>
        <w:autoSpaceDN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590D85" w:rsidRPr="00390BEF" w14:paraId="11F7C8F7" w14:textId="77777777" w:rsidTr="00664DD5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C249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DE46DB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24D3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36A00B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AB3BD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2441A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90D85" w:rsidRPr="00390BEF" w14:paraId="0D65BB54" w14:textId="77777777" w:rsidTr="00664DD5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9E553A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C799D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590D85" w:rsidRPr="00390BEF" w14:paraId="423451AC" w14:textId="77777777" w:rsidTr="00664DD5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2D0406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43CD2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621C57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A1CCA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53B7B890" w14:textId="77777777" w:rsidTr="00664DD5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DFFC2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B9B23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DF76BE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F3816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45CCC493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410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83CA0A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EB4BE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7579C0B2" w14:textId="77777777" w:rsidTr="00664DD5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E1072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9E9C57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849878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7E208D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2DE2297C" w14:textId="77777777" w:rsidTr="00664DD5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26D64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8B7191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909227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843D12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CBB0600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3BDC740A" w14:textId="77777777" w:rsidTr="00664DD5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5E3AB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FF2897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C505D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7DF2E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4522721E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819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EE4758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7D25D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14:paraId="5580B2DA" w14:textId="77777777" w:rsidR="00590D85" w:rsidRPr="00390BEF" w:rsidRDefault="00590D85" w:rsidP="00590D8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90BEF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14:paraId="455A39C0" w14:textId="77777777" w:rsidR="00590D85" w:rsidRPr="00E458B1" w:rsidRDefault="00590D85" w:rsidP="00590D85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Arial" w:eastAsia="Times New Roman" w:hAnsi="Arial" w:cs="Arial"/>
          <w:sz w:val="2"/>
          <w:szCs w:val="2"/>
          <w:lang w:val="en-US" w:eastAsia="ru-RU"/>
        </w:rPr>
      </w:pPr>
    </w:p>
    <w:tbl>
      <w:tblPr>
        <w:tblpPr w:leftFromText="180" w:rightFromText="180" w:vertAnchor="text" w:horzAnchor="margin" w:tblpY="116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685"/>
        <w:gridCol w:w="521"/>
        <w:gridCol w:w="415"/>
        <w:gridCol w:w="2041"/>
      </w:tblGrid>
      <w:tr w:rsidR="00590D85" w:rsidRPr="00390BEF" w14:paraId="7959A1CF" w14:textId="77777777" w:rsidTr="00664DD5">
        <w:trPr>
          <w:cantSplit/>
          <w:trHeight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664B7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69464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DBAFBC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590D85" w:rsidRPr="00390BEF" w14:paraId="3539FFFB" w14:textId="77777777" w:rsidTr="00664DD5">
        <w:trPr>
          <w:cantSplit/>
          <w:trHeight w:val="284"/>
        </w:trPr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17BF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D464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481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EC097F0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D91962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590D85" w:rsidRPr="00390BEF" w14:paraId="7F98356E" w14:textId="77777777" w:rsidTr="00664DD5">
        <w:trPr>
          <w:cantSplit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014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249487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E9A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B0AC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ACA57D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22F76EC3" w14:textId="77777777" w:rsidTr="00664DD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46BFD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E3B415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246D8C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2DF4B82E" w14:textId="77777777" w:rsidTr="00664DD5">
        <w:tc>
          <w:tcPr>
            <w:tcW w:w="1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60FD4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E1E08A" w14:textId="77777777" w:rsidR="00590D85" w:rsidRPr="00390BEF" w:rsidRDefault="00590D85" w:rsidP="00664D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C6FF41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3444E95E" w14:textId="77777777" w:rsidTr="00664DD5">
        <w:trPr>
          <w:trHeight w:val="284"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4A86A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1D0C4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6E29C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3708D646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9989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51F7960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802B4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7E93E577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11DF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B73AB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552C5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5EC7FC2F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705D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07A31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091DC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46E8FD05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28D50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9401A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10BB2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39D38854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F7C9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9B632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38A9B7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2BE86054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1D6D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43C6F51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87558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63A3C5B0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C432E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E1D78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17444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00466318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3E5F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FA770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CB4D46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381552FD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44F1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6BB24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6A30C2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1B04B352" w14:textId="77777777" w:rsidTr="00664DD5"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1D773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6729759" w14:textId="77777777" w:rsidR="00590D85" w:rsidRPr="00390BEF" w:rsidRDefault="00590D85" w:rsidP="00664D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525178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62ACBC4D" w14:textId="77777777" w:rsidTr="00664DD5">
        <w:trPr>
          <w:trHeight w:val="284"/>
        </w:trPr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600E62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1484E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3BF181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1465B39B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B90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787205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F007B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0ED42F4B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801F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607DE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CBF07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</w:tr>
      <w:tr w:rsidR="00590D85" w:rsidRPr="00390BEF" w14:paraId="3F2BE29A" w14:textId="77777777" w:rsidTr="00664DD5">
        <w:trPr>
          <w:trHeight w:val="28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6F69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CF9882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1AAB5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A0F80D" w14:textId="77777777" w:rsidR="00590D85" w:rsidRDefault="00590D85" w:rsidP="00590D85">
      <w:r>
        <w:br w:type="page"/>
      </w:r>
    </w:p>
    <w:tbl>
      <w:tblPr>
        <w:tblpPr w:leftFromText="180" w:rightFromText="180" w:vertAnchor="text" w:horzAnchor="margin" w:tblpY="455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256"/>
        <w:gridCol w:w="991"/>
        <w:gridCol w:w="198"/>
        <w:gridCol w:w="2155"/>
        <w:gridCol w:w="341"/>
        <w:gridCol w:w="821"/>
        <w:gridCol w:w="1247"/>
        <w:gridCol w:w="198"/>
        <w:gridCol w:w="711"/>
        <w:gridCol w:w="1445"/>
      </w:tblGrid>
      <w:tr w:rsidR="00590D85" w:rsidRPr="00390BEF" w14:paraId="149CDD4F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58D6D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3731A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</w:t>
            </w: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789FF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</w:t>
            </w:r>
          </w:p>
        </w:tc>
      </w:tr>
      <w:tr w:rsidR="00590D85" w:rsidRPr="00390BEF" w14:paraId="728EC070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2E3B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B477A6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030FE0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90BEF" w14:paraId="25CFC4DA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97DB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D92627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999A15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590D85" w:rsidRPr="00390BEF" w14:paraId="17973C3A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BF99C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7BB5E0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FFCFD8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590D85" w:rsidRPr="00721BB1" w14:paraId="29B3F3D3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E2D2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47E25B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</w:t>
            </w:r>
          </w:p>
          <w:p w14:paraId="53C369B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КАПИТАЛ И РЕЗЕРВЫ</w:t>
            </w:r>
          </w:p>
          <w:p w14:paraId="0ABB753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48C6964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0FA31797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DBEF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B3F75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</w:t>
            </w: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ционеров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82507A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0695046E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CBCB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71AA68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6A3021E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76B1F698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7A70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2FCB2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5916A90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19A16946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E0EB8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197791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B0D55CE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1C57E791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06710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78EB95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96900FF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4C1260B3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B709A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5FBB65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48FCF58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73BDF77E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148512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41FFC5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</w:t>
            </w: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</w:p>
          <w:p w14:paraId="6CFE08B2" w14:textId="77777777" w:rsidR="00590D85" w:rsidRPr="00FF1DE8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8A0969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1F3B53E6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CC986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FF9C8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124E393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76977FE9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E5BB2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E09DE5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316390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4F538324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1305D5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D37D5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57C5EF4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3BB9006F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DAE760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5EB2BE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A0061E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0D69BC1D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528588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D978C3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КРАТКОСРОЧНЫЕ ОБЯЗАТЕЛ</w:t>
            </w: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СТВА</w:t>
            </w:r>
          </w:p>
          <w:p w14:paraId="64FAC02E" w14:textId="77777777" w:rsidR="00590D85" w:rsidRPr="00FF1DE8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1D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2ABA1C5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42157C00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626B32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B732A8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D1F3A8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7D39AE62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42EADC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38D21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DE1745B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46875CFC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3D20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FD03BA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7384BE5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03C3560B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0704B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4DB4A7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A185D63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25C15589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88483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908F59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ED8299D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721BB1" w14:paraId="4B8B4EB1" w14:textId="77777777" w:rsidTr="00664DD5">
        <w:trPr>
          <w:gridAfter w:val="1"/>
          <w:wAfter w:w="1445" w:type="dxa"/>
          <w:trHeight w:val="284"/>
        </w:trPr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B390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C73CE6" w14:textId="77777777" w:rsidR="00590D85" w:rsidRPr="00721BB1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5A78135A" w14:textId="77777777" w:rsidR="00590D85" w:rsidRPr="004043B6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</w:tr>
      <w:tr w:rsidR="00590D85" w:rsidRPr="006C36E3" w14:paraId="0E564FD3" w14:textId="77777777" w:rsidTr="00664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6C4D4" w14:textId="77777777" w:rsidR="00590D85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DC9BB67" w14:textId="77777777" w:rsidR="00590D85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2F2735B6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44520D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6269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283DFE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302F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</w:t>
            </w: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485F1B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55517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4E3BBC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6C36E3" w14:paraId="462F53E2" w14:textId="77777777" w:rsidTr="00664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04111CC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5475CE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238509A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790C05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F0132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6DABDE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16708D1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C9F100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20B1D880" w14:textId="77777777" w:rsidR="00590D85" w:rsidRPr="00E458B1" w:rsidRDefault="00590D85" w:rsidP="00590D8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E458B1">
        <w:rPr>
          <w:rFonts w:ascii="Times New Roman" w:eastAsia="MS Mincho" w:hAnsi="Times New Roman" w:cs="Times New Roman"/>
          <w:sz w:val="20"/>
          <w:szCs w:val="20"/>
          <w:lang w:eastAsia="ru-RU"/>
        </w:rPr>
        <w:t>Продолжение таблицы 2.1</w:t>
      </w:r>
    </w:p>
    <w:p w14:paraId="61CB6058" w14:textId="77777777" w:rsidR="00590D85" w:rsidRPr="00390BEF" w:rsidRDefault="00590D85" w:rsidP="00590D8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23BF280" w14:textId="77777777" w:rsidR="00590D85" w:rsidRPr="006C36E3" w:rsidRDefault="00590D85" w:rsidP="00590D8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90D85" w:rsidRPr="006C36E3" w14:paraId="170E9829" w14:textId="77777777" w:rsidTr="00664D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2ECDE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D5EEB9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3DC2A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92107F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FBECA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971F61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B9778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25F00DE6" w14:textId="77777777" w:rsidR="00590D85" w:rsidRDefault="00590D85" w:rsidP="00590D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5520275" w14:textId="77777777" w:rsidR="00590D85" w:rsidRPr="006F7993" w:rsidRDefault="00590D85" w:rsidP="00590D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Примечания</w:t>
      </w:r>
    </w:p>
    <w:p w14:paraId="3634E413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1. В соответствии с Положением по бухгалтерскому учету "Бухгалтерская отчетность организации" ПБУ 4/99, утвержденным Приказом Министерства финансов Росси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й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о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сти.</w:t>
      </w:r>
    </w:p>
    <w:p w14:paraId="261E6EC4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2.. Указывается отчетная дата отчетного периода.</w:t>
      </w:r>
    </w:p>
    <w:p w14:paraId="788C2214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3.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м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3304410B" w14:textId="77777777" w:rsidR="00590D85" w:rsidRDefault="00590D85" w:rsidP="00590D85"/>
    <w:p w14:paraId="45400C80" w14:textId="77777777" w:rsidR="00590D85" w:rsidRDefault="00590D85" w:rsidP="00590D8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52C6B9B" w14:textId="77777777" w:rsidR="00590D85" w:rsidRDefault="00590D85" w:rsidP="00590D85">
      <w:pPr>
        <w:spacing w:before="100" w:beforeAutospacing="1" w:after="100" w:afterAutospacing="1" w:line="240" w:lineRule="auto"/>
      </w:pPr>
    </w:p>
    <w:p w14:paraId="542902BB" w14:textId="77777777" w:rsidR="00590D85" w:rsidRDefault="00590D85" w:rsidP="00590D85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lang w:eastAsia="ru-RU"/>
        </w:rPr>
      </w:pPr>
    </w:p>
    <w:p w14:paraId="445AAF94" w14:textId="77777777" w:rsidR="00590D85" w:rsidRPr="009409DF" w:rsidRDefault="00590D85" w:rsidP="00590D85">
      <w:pPr>
        <w:spacing w:before="120" w:afterLines="100" w:after="240" w:line="240" w:lineRule="auto"/>
        <w:rPr>
          <w:rFonts w:ascii="Times New Roman" w:eastAsia="MS Mincho" w:hAnsi="Times New Roman" w:cs="Times New Roman"/>
          <w:lang w:eastAsia="ru-RU"/>
        </w:rPr>
      </w:pPr>
      <w:r w:rsidRPr="00556CE4">
        <w:rPr>
          <w:rFonts w:ascii="Times New Roman" w:eastAsia="MS Mincho" w:hAnsi="Times New Roman" w:cs="Times New Roman"/>
          <w:lang w:eastAsia="ru-RU"/>
        </w:rPr>
        <w:t xml:space="preserve">Таблица 2.2 </w:t>
      </w:r>
      <w:r w:rsidRPr="00556CE4">
        <w:rPr>
          <w:rFonts w:ascii="Times New Roman" w:eastAsia="MS Mincho" w:hAnsi="Times New Roman" w:cs="Times New Roman"/>
          <w:lang w:eastAsia="ru-RU"/>
        </w:rPr>
        <w:sym w:font="Symbol" w:char="F0BE"/>
      </w:r>
      <w:r>
        <w:rPr>
          <w:rFonts w:ascii="Times New Roman" w:eastAsia="MS Mincho" w:hAnsi="Times New Roman" w:cs="Times New Roman"/>
          <w:lang w:eastAsia="ru-RU"/>
        </w:rPr>
        <w:t xml:space="preserve"> Журнал хозяйственных операций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549"/>
        <w:gridCol w:w="850"/>
        <w:gridCol w:w="1134"/>
        <w:gridCol w:w="1134"/>
        <w:gridCol w:w="1134"/>
        <w:gridCol w:w="992"/>
      </w:tblGrid>
      <w:tr w:rsidR="00590D85" w:rsidRPr="00556CE4" w14:paraId="56A47545" w14:textId="77777777" w:rsidTr="00664DD5">
        <w:trPr>
          <w:trHeight w:val="555"/>
        </w:trPr>
        <w:tc>
          <w:tcPr>
            <w:tcW w:w="954" w:type="dxa"/>
            <w:vMerge w:val="restart"/>
          </w:tcPr>
          <w:p w14:paraId="660E8CF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 xml:space="preserve">№ </w:t>
            </w:r>
            <w:proofErr w:type="spellStart"/>
            <w:r w:rsidRPr="00556CE4">
              <w:rPr>
                <w:rFonts w:eastAsia="Arial Unicode MS"/>
                <w:color w:val="000000"/>
              </w:rPr>
              <w:t>пп</w:t>
            </w:r>
            <w:proofErr w:type="spellEnd"/>
            <w:r w:rsidRPr="00556CE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549" w:type="dxa"/>
            <w:vMerge w:val="restart"/>
          </w:tcPr>
          <w:p w14:paraId="5742D58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Содержание факта хозяйственной жизни (ФХЖ)</w:t>
            </w:r>
          </w:p>
        </w:tc>
        <w:tc>
          <w:tcPr>
            <w:tcW w:w="850" w:type="dxa"/>
            <w:vMerge w:val="restart"/>
            <w:vAlign w:val="center"/>
          </w:tcPr>
          <w:p w14:paraId="3A06177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Тип</w:t>
            </w:r>
          </w:p>
          <w:p w14:paraId="16BF53B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ФХЖ</w:t>
            </w:r>
          </w:p>
        </w:tc>
        <w:tc>
          <w:tcPr>
            <w:tcW w:w="2268" w:type="dxa"/>
            <w:gridSpan w:val="2"/>
            <w:vAlign w:val="center"/>
          </w:tcPr>
          <w:p w14:paraId="44FBC71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Корреспондирующие счета</w:t>
            </w:r>
          </w:p>
        </w:tc>
        <w:tc>
          <w:tcPr>
            <w:tcW w:w="2126" w:type="dxa"/>
            <w:gridSpan w:val="2"/>
            <w:vAlign w:val="center"/>
          </w:tcPr>
          <w:p w14:paraId="0A11598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Сумма, р.</w:t>
            </w:r>
          </w:p>
        </w:tc>
      </w:tr>
      <w:tr w:rsidR="00590D85" w:rsidRPr="00556CE4" w14:paraId="11E8BFBD" w14:textId="77777777" w:rsidTr="00664DD5">
        <w:trPr>
          <w:trHeight w:val="254"/>
        </w:trPr>
        <w:tc>
          <w:tcPr>
            <w:tcW w:w="954" w:type="dxa"/>
            <w:vMerge/>
          </w:tcPr>
          <w:p w14:paraId="7E33C11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228468B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4CB17BE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FEB6E2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Дебет</w:t>
            </w:r>
          </w:p>
        </w:tc>
        <w:tc>
          <w:tcPr>
            <w:tcW w:w="1134" w:type="dxa"/>
            <w:vAlign w:val="center"/>
          </w:tcPr>
          <w:p w14:paraId="15EE16E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Кредит</w:t>
            </w:r>
          </w:p>
        </w:tc>
        <w:tc>
          <w:tcPr>
            <w:tcW w:w="1134" w:type="dxa"/>
            <w:vAlign w:val="center"/>
          </w:tcPr>
          <w:p w14:paraId="69F166F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Частная</w:t>
            </w:r>
          </w:p>
        </w:tc>
        <w:tc>
          <w:tcPr>
            <w:tcW w:w="992" w:type="dxa"/>
            <w:vAlign w:val="center"/>
          </w:tcPr>
          <w:p w14:paraId="6D091EA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Общая</w:t>
            </w:r>
          </w:p>
        </w:tc>
      </w:tr>
      <w:tr w:rsidR="00590D85" w:rsidRPr="00556CE4" w14:paraId="20B9121B" w14:textId="77777777" w:rsidTr="00664DD5">
        <w:trPr>
          <w:trHeight w:val="579"/>
        </w:trPr>
        <w:tc>
          <w:tcPr>
            <w:tcW w:w="954" w:type="dxa"/>
          </w:tcPr>
          <w:p w14:paraId="2910607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9" w:type="dxa"/>
          </w:tcPr>
          <w:p w14:paraId="7450C46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Поступили материалы в качестве вклада в уставный капитал</w:t>
            </w:r>
          </w:p>
        </w:tc>
        <w:tc>
          <w:tcPr>
            <w:tcW w:w="850" w:type="dxa"/>
          </w:tcPr>
          <w:p w14:paraId="598AF50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2E749D7" w14:textId="77777777" w:rsidR="00590D85" w:rsidRPr="00F7250E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П(</w:t>
            </w:r>
            <w:r>
              <w:rPr>
                <w:rFonts w:eastAsia="Arial Unicode MS"/>
                <w:color w:val="000000"/>
                <w:lang w:val="en-US"/>
              </w:rPr>
              <w:t>II)</w:t>
            </w:r>
          </w:p>
          <w:p w14:paraId="3E08825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677D172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4EDFAF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</w:t>
            </w:r>
          </w:p>
          <w:p w14:paraId="78C1169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228B8DC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ECB8BC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75</w:t>
            </w:r>
          </w:p>
          <w:p w14:paraId="41BDFB6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0627B6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200000</w:t>
            </w:r>
          </w:p>
        </w:tc>
        <w:tc>
          <w:tcPr>
            <w:tcW w:w="992" w:type="dxa"/>
            <w:vAlign w:val="center"/>
          </w:tcPr>
          <w:p w14:paraId="4D25083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200000</w:t>
            </w:r>
          </w:p>
        </w:tc>
      </w:tr>
      <w:tr w:rsidR="00590D85" w:rsidRPr="00556CE4" w14:paraId="3FB626E8" w14:textId="77777777" w:rsidTr="00664DD5">
        <w:trPr>
          <w:trHeight w:val="731"/>
        </w:trPr>
        <w:tc>
          <w:tcPr>
            <w:tcW w:w="954" w:type="dxa"/>
          </w:tcPr>
          <w:p w14:paraId="76F84D6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3549" w:type="dxa"/>
          </w:tcPr>
          <w:p w14:paraId="2EBE601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Поступило производственное обор</w:t>
            </w:r>
            <w:r w:rsidRPr="00556CE4">
              <w:rPr>
                <w:rFonts w:eastAsia="Arial Unicode MS"/>
                <w:color w:val="000000"/>
              </w:rPr>
              <w:t>у</w:t>
            </w:r>
            <w:r w:rsidRPr="00556CE4">
              <w:rPr>
                <w:rFonts w:eastAsia="Arial Unicode MS"/>
                <w:color w:val="000000"/>
              </w:rPr>
              <w:t>дование от учредителя (срок полезн</w:t>
            </w:r>
            <w:r w:rsidRPr="00556CE4">
              <w:rPr>
                <w:rFonts w:eastAsia="Arial Unicode MS"/>
                <w:color w:val="000000"/>
              </w:rPr>
              <w:t>о</w:t>
            </w:r>
            <w:r w:rsidRPr="00556CE4">
              <w:rPr>
                <w:rFonts w:eastAsia="Arial Unicode MS"/>
                <w:color w:val="000000"/>
              </w:rPr>
              <w:t>го использования – 10 лет)</w:t>
            </w:r>
          </w:p>
        </w:tc>
        <w:tc>
          <w:tcPr>
            <w:tcW w:w="850" w:type="dxa"/>
          </w:tcPr>
          <w:p w14:paraId="5878BC4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ADACD0D" w14:textId="77777777" w:rsidR="00590D85" w:rsidRPr="00F7250E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П</w:t>
            </w:r>
            <w:r>
              <w:rPr>
                <w:rFonts w:eastAsia="Arial Unicode MS"/>
                <w:color w:val="000000"/>
                <w:lang w:val="en-US"/>
              </w:rPr>
              <w:t>(II)</w:t>
            </w:r>
          </w:p>
          <w:p w14:paraId="26F9317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0EC19A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A0A03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79302111" w14:textId="77777777" w:rsidR="00590D85" w:rsidRPr="00F7250E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08</w:t>
            </w:r>
          </w:p>
          <w:p w14:paraId="4671925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E09107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CC989C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AB7B4B8" w14:textId="77777777" w:rsidR="00590D85" w:rsidRPr="00F7250E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75</w:t>
            </w:r>
          </w:p>
          <w:p w14:paraId="649CC25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CD993F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20D982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200000</w:t>
            </w:r>
          </w:p>
        </w:tc>
        <w:tc>
          <w:tcPr>
            <w:tcW w:w="992" w:type="dxa"/>
            <w:vAlign w:val="center"/>
          </w:tcPr>
          <w:p w14:paraId="0E93307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200000</w:t>
            </w:r>
          </w:p>
        </w:tc>
      </w:tr>
      <w:tr w:rsidR="00590D85" w:rsidRPr="00556CE4" w14:paraId="29603C51" w14:textId="77777777" w:rsidTr="00664DD5">
        <w:trPr>
          <w:trHeight w:val="390"/>
        </w:trPr>
        <w:tc>
          <w:tcPr>
            <w:tcW w:w="954" w:type="dxa"/>
            <w:vMerge w:val="restart"/>
          </w:tcPr>
          <w:p w14:paraId="49FF738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3549" w:type="dxa"/>
            <w:vMerge w:val="restart"/>
          </w:tcPr>
          <w:p w14:paraId="6800462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Акцептован счет монтажной орган</w:t>
            </w:r>
            <w:r w:rsidRPr="00556CE4">
              <w:rPr>
                <w:rFonts w:eastAsia="Arial Unicode MS"/>
                <w:color w:val="000000"/>
              </w:rPr>
              <w:t>и</w:t>
            </w:r>
            <w:r w:rsidRPr="00556CE4">
              <w:rPr>
                <w:rFonts w:eastAsia="Arial Unicode MS"/>
                <w:color w:val="000000"/>
              </w:rPr>
              <w:t xml:space="preserve">зации за накладку станка, в том числе НДС </w:t>
            </w:r>
          </w:p>
        </w:tc>
        <w:tc>
          <w:tcPr>
            <w:tcW w:w="850" w:type="dxa"/>
            <w:vMerge w:val="restart"/>
            <w:vAlign w:val="center"/>
          </w:tcPr>
          <w:p w14:paraId="6D8F476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CB2944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М(</w:t>
            </w:r>
            <w:r w:rsidRPr="00556CE4">
              <w:rPr>
                <w:rFonts w:eastAsia="Arial Unicode MS"/>
                <w:color w:val="000000"/>
                <w:lang w:val="en-US"/>
              </w:rPr>
              <w:t>I)</w:t>
            </w:r>
          </w:p>
        </w:tc>
        <w:tc>
          <w:tcPr>
            <w:tcW w:w="1134" w:type="dxa"/>
          </w:tcPr>
          <w:p w14:paraId="59EF569C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</w:p>
          <w:p w14:paraId="4DDA915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08</w:t>
            </w:r>
          </w:p>
        </w:tc>
        <w:tc>
          <w:tcPr>
            <w:tcW w:w="1134" w:type="dxa"/>
          </w:tcPr>
          <w:p w14:paraId="5505807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F1DCC8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453CA14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40000</w:t>
            </w:r>
          </w:p>
        </w:tc>
        <w:tc>
          <w:tcPr>
            <w:tcW w:w="992" w:type="dxa"/>
            <w:vMerge w:val="restart"/>
            <w:vAlign w:val="center"/>
          </w:tcPr>
          <w:p w14:paraId="4203DDC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47200</w:t>
            </w:r>
          </w:p>
        </w:tc>
      </w:tr>
      <w:tr w:rsidR="00590D85" w:rsidRPr="00556CE4" w14:paraId="47DD56E7" w14:textId="77777777" w:rsidTr="00664DD5">
        <w:trPr>
          <w:trHeight w:val="136"/>
        </w:trPr>
        <w:tc>
          <w:tcPr>
            <w:tcW w:w="954" w:type="dxa"/>
            <w:vMerge/>
          </w:tcPr>
          <w:p w14:paraId="6BF6B02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71D112B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7CC735F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016E35F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7C18706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</w:tcPr>
          <w:p w14:paraId="509E454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2D4192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7DD5794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992" w:type="dxa"/>
            <w:vMerge/>
            <w:vAlign w:val="center"/>
          </w:tcPr>
          <w:p w14:paraId="019B8F8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AC30276" w14:textId="77777777" w:rsidTr="00664DD5">
        <w:trPr>
          <w:trHeight w:val="310"/>
        </w:trPr>
        <w:tc>
          <w:tcPr>
            <w:tcW w:w="954" w:type="dxa"/>
          </w:tcPr>
          <w:p w14:paraId="115BAC3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4.</w:t>
            </w:r>
          </w:p>
        </w:tc>
        <w:tc>
          <w:tcPr>
            <w:tcW w:w="3549" w:type="dxa"/>
          </w:tcPr>
          <w:p w14:paraId="04EBA10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Списан к возмещению НДС</w:t>
            </w:r>
          </w:p>
        </w:tc>
        <w:tc>
          <w:tcPr>
            <w:tcW w:w="850" w:type="dxa"/>
            <w:vAlign w:val="center"/>
          </w:tcPr>
          <w:p w14:paraId="5E8DC04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34" w:type="dxa"/>
            <w:vAlign w:val="center"/>
          </w:tcPr>
          <w:p w14:paraId="7F16D7E8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A65D73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14:paraId="1FFF3806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D14F1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14:paraId="47736C9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992" w:type="dxa"/>
            <w:vAlign w:val="center"/>
          </w:tcPr>
          <w:p w14:paraId="321A6C8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7200</w:t>
            </w:r>
          </w:p>
        </w:tc>
      </w:tr>
      <w:tr w:rsidR="00590D85" w:rsidRPr="00556CE4" w14:paraId="66AAFE16" w14:textId="77777777" w:rsidTr="00664DD5">
        <w:trPr>
          <w:trHeight w:val="395"/>
        </w:trPr>
        <w:tc>
          <w:tcPr>
            <w:tcW w:w="954" w:type="dxa"/>
          </w:tcPr>
          <w:p w14:paraId="66424D4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5.</w:t>
            </w:r>
          </w:p>
        </w:tc>
        <w:tc>
          <w:tcPr>
            <w:tcW w:w="3549" w:type="dxa"/>
          </w:tcPr>
          <w:p w14:paraId="189B393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Введен в эксплуатацию станок</w:t>
            </w:r>
          </w:p>
        </w:tc>
        <w:tc>
          <w:tcPr>
            <w:tcW w:w="850" w:type="dxa"/>
            <w:vAlign w:val="center"/>
          </w:tcPr>
          <w:p w14:paraId="15EDE09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14:paraId="61CD1DB9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4FA368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14:paraId="5E097C61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CF571B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14:paraId="5F17BF6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240000</w:t>
            </w:r>
          </w:p>
        </w:tc>
        <w:tc>
          <w:tcPr>
            <w:tcW w:w="992" w:type="dxa"/>
            <w:vAlign w:val="center"/>
          </w:tcPr>
          <w:p w14:paraId="2D1701C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240000</w:t>
            </w:r>
          </w:p>
        </w:tc>
      </w:tr>
      <w:tr w:rsidR="00590D85" w:rsidRPr="00556CE4" w14:paraId="1FEDC5D2" w14:textId="77777777" w:rsidTr="00664DD5">
        <w:trPr>
          <w:trHeight w:val="502"/>
        </w:trPr>
        <w:tc>
          <w:tcPr>
            <w:tcW w:w="954" w:type="dxa"/>
            <w:vMerge w:val="restart"/>
          </w:tcPr>
          <w:p w14:paraId="48E27BF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6.</w:t>
            </w:r>
          </w:p>
        </w:tc>
        <w:tc>
          <w:tcPr>
            <w:tcW w:w="3549" w:type="dxa"/>
            <w:vMerge w:val="restart"/>
          </w:tcPr>
          <w:p w14:paraId="33B9A03F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Отпущены со склада ма</w:t>
            </w:r>
            <w:r>
              <w:rPr>
                <w:rFonts w:eastAsia="Arial Unicode MS"/>
                <w:color w:val="000000"/>
              </w:rPr>
              <w:t>териалы:</w:t>
            </w:r>
          </w:p>
          <w:p w14:paraId="7345669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  <w:p w14:paraId="487E1A5B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на производство продукции А</w:t>
            </w:r>
          </w:p>
          <w:p w14:paraId="28C5EB01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на производство продукции В</w:t>
            </w:r>
          </w:p>
          <w:p w14:paraId="4BD545F3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на цеховые нужды</w:t>
            </w:r>
          </w:p>
          <w:p w14:paraId="4FE96B25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на управленческие нужды</w:t>
            </w:r>
          </w:p>
        </w:tc>
        <w:tc>
          <w:tcPr>
            <w:tcW w:w="850" w:type="dxa"/>
            <w:vMerge w:val="restart"/>
            <w:vAlign w:val="center"/>
          </w:tcPr>
          <w:p w14:paraId="48C04B8C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41F2349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99970CE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E8934A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  <w:p w14:paraId="50B6A04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92F6597" w14:textId="77777777" w:rsidR="00590D85" w:rsidRPr="005E4E27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20</w:t>
            </w:r>
            <w:r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34" w:type="dxa"/>
            <w:vAlign w:val="center"/>
          </w:tcPr>
          <w:p w14:paraId="7A590242" w14:textId="77777777" w:rsidR="00590D85" w:rsidRPr="005E4E27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43B884DA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7000</w:t>
            </w:r>
            <w:r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8CD882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147000</w:t>
            </w:r>
          </w:p>
        </w:tc>
      </w:tr>
      <w:tr w:rsidR="00590D85" w:rsidRPr="00556CE4" w14:paraId="1A863CCD" w14:textId="77777777" w:rsidTr="00664DD5">
        <w:trPr>
          <w:trHeight w:val="455"/>
        </w:trPr>
        <w:tc>
          <w:tcPr>
            <w:tcW w:w="954" w:type="dxa"/>
            <w:vMerge/>
          </w:tcPr>
          <w:p w14:paraId="7FCAC7D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2161E9B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4450AEBC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64C292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2D49D1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34" w:type="dxa"/>
            <w:vAlign w:val="center"/>
          </w:tcPr>
          <w:p w14:paraId="019BF50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7137CF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21AEA3E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70000</w:t>
            </w:r>
          </w:p>
        </w:tc>
        <w:tc>
          <w:tcPr>
            <w:tcW w:w="992" w:type="dxa"/>
            <w:vMerge/>
            <w:vAlign w:val="center"/>
          </w:tcPr>
          <w:p w14:paraId="43D3418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7615FEB" w14:textId="77777777" w:rsidTr="00664DD5">
        <w:trPr>
          <w:trHeight w:val="248"/>
        </w:trPr>
        <w:tc>
          <w:tcPr>
            <w:tcW w:w="954" w:type="dxa"/>
            <w:vMerge/>
          </w:tcPr>
          <w:p w14:paraId="2AD74D0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20B1F29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65B51CF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0243452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7F827C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461AA5AE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752DA6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109090B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4000</w:t>
            </w:r>
          </w:p>
        </w:tc>
        <w:tc>
          <w:tcPr>
            <w:tcW w:w="992" w:type="dxa"/>
            <w:vMerge/>
            <w:vAlign w:val="center"/>
          </w:tcPr>
          <w:p w14:paraId="150D397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194446E6" w14:textId="77777777" w:rsidTr="00664DD5">
        <w:trPr>
          <w:trHeight w:val="405"/>
        </w:trPr>
        <w:tc>
          <w:tcPr>
            <w:tcW w:w="954" w:type="dxa"/>
            <w:vMerge/>
          </w:tcPr>
          <w:p w14:paraId="2DA9993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5E68449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611D7FF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3C24E3E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040668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14:paraId="11A955B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84AABD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53B041A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3000</w:t>
            </w:r>
          </w:p>
        </w:tc>
        <w:tc>
          <w:tcPr>
            <w:tcW w:w="992" w:type="dxa"/>
            <w:vMerge/>
            <w:vAlign w:val="center"/>
          </w:tcPr>
          <w:p w14:paraId="2BD4AED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60F51216" w14:textId="77777777" w:rsidTr="00664DD5">
        <w:trPr>
          <w:trHeight w:val="581"/>
        </w:trPr>
        <w:tc>
          <w:tcPr>
            <w:tcW w:w="954" w:type="dxa"/>
          </w:tcPr>
          <w:p w14:paraId="6B60A26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7.</w:t>
            </w:r>
          </w:p>
        </w:tc>
        <w:tc>
          <w:tcPr>
            <w:tcW w:w="3549" w:type="dxa"/>
          </w:tcPr>
          <w:p w14:paraId="7542E96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Начислена амортизация произво</w:t>
            </w:r>
            <w:r w:rsidRPr="00556CE4">
              <w:rPr>
                <w:rFonts w:eastAsia="Arial Unicode MS"/>
                <w:color w:val="000000"/>
              </w:rPr>
              <w:t>д</w:t>
            </w:r>
            <w:r w:rsidRPr="00556CE4">
              <w:rPr>
                <w:rFonts w:eastAsia="Arial Unicode MS"/>
                <w:color w:val="000000"/>
              </w:rPr>
              <w:t>ственного оборудования линейным методом за месяц</w:t>
            </w:r>
          </w:p>
        </w:tc>
        <w:tc>
          <w:tcPr>
            <w:tcW w:w="850" w:type="dxa"/>
            <w:vAlign w:val="center"/>
          </w:tcPr>
          <w:p w14:paraId="2301509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47C820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795E91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</w:t>
            </w:r>
            <w:r w:rsidRPr="00556CE4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0D1CE6D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2</w:t>
            </w:r>
            <w:r w:rsidRPr="00556CE4">
              <w:rPr>
                <w:rFonts w:eastAsia="Arial Unicode MS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8CF74E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14:paraId="39C4BCB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14:paraId="4B88FA3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2000</w:t>
            </w:r>
          </w:p>
        </w:tc>
      </w:tr>
      <w:tr w:rsidR="00590D85" w:rsidRPr="00556CE4" w14:paraId="4A6BFE8B" w14:textId="77777777" w:rsidTr="00664DD5">
        <w:trPr>
          <w:trHeight w:val="502"/>
        </w:trPr>
        <w:tc>
          <w:tcPr>
            <w:tcW w:w="954" w:type="dxa"/>
            <w:vMerge w:val="restart"/>
          </w:tcPr>
          <w:p w14:paraId="34C3AF9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8.</w:t>
            </w:r>
          </w:p>
        </w:tc>
        <w:tc>
          <w:tcPr>
            <w:tcW w:w="3549" w:type="dxa"/>
            <w:vMerge w:val="restart"/>
          </w:tcPr>
          <w:p w14:paraId="5234B07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Акцептован счет поставщика за эле</w:t>
            </w:r>
            <w:r w:rsidRPr="00556CE4">
              <w:rPr>
                <w:rFonts w:eastAsia="Arial Unicode MS"/>
                <w:color w:val="000000"/>
              </w:rPr>
              <w:t>к</w:t>
            </w:r>
            <w:r w:rsidRPr="00556CE4">
              <w:rPr>
                <w:rFonts w:eastAsia="Arial Unicode MS"/>
                <w:color w:val="000000"/>
              </w:rPr>
              <w:t>троэнергию, потребленную на:</w:t>
            </w:r>
          </w:p>
          <w:p w14:paraId="4A619E7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производственные нужды, в том числе НДС</w:t>
            </w:r>
          </w:p>
          <w:p w14:paraId="1E08222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общехозяйственные нужды, в том числе НДС</w:t>
            </w:r>
          </w:p>
          <w:p w14:paraId="3913087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  <w:p w14:paraId="2A39607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37039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7914E1C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C6E6010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1682221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2F1F71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14:paraId="77A0586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5D6BA88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062E1A4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6000</w:t>
            </w:r>
          </w:p>
        </w:tc>
        <w:tc>
          <w:tcPr>
            <w:tcW w:w="992" w:type="dxa"/>
            <w:vMerge w:val="restart"/>
            <w:vAlign w:val="center"/>
          </w:tcPr>
          <w:p w14:paraId="31B3666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11800</w:t>
            </w:r>
          </w:p>
        </w:tc>
      </w:tr>
      <w:tr w:rsidR="00590D85" w:rsidRPr="00556CE4" w14:paraId="63986D17" w14:textId="77777777" w:rsidTr="00664DD5">
        <w:trPr>
          <w:trHeight w:val="603"/>
        </w:trPr>
        <w:tc>
          <w:tcPr>
            <w:tcW w:w="954" w:type="dxa"/>
            <w:vMerge/>
          </w:tcPr>
          <w:p w14:paraId="2C10E9C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1FE50B2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30E98FD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0B3F04B1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</w:p>
          <w:p w14:paraId="0BA3C3E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14:paraId="249E76D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6E40EED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1080</w:t>
            </w:r>
          </w:p>
        </w:tc>
        <w:tc>
          <w:tcPr>
            <w:tcW w:w="992" w:type="dxa"/>
            <w:vMerge/>
            <w:vAlign w:val="center"/>
          </w:tcPr>
          <w:p w14:paraId="4C18844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2539757D" w14:textId="77777777" w:rsidTr="00664DD5">
        <w:trPr>
          <w:trHeight w:val="452"/>
        </w:trPr>
        <w:tc>
          <w:tcPr>
            <w:tcW w:w="954" w:type="dxa"/>
            <w:vMerge/>
          </w:tcPr>
          <w:p w14:paraId="699DF38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6B93882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15DA6C4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77779C4D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2B439F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</w:tcPr>
          <w:p w14:paraId="1721C79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5F2276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14:paraId="35DD409A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4042CAA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4000</w:t>
            </w:r>
          </w:p>
          <w:p w14:paraId="2F322BA2" w14:textId="77777777" w:rsidR="00590D85" w:rsidRPr="005E4E27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32C0B05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1B6548A5" w14:textId="77777777" w:rsidTr="00664DD5">
        <w:trPr>
          <w:trHeight w:val="435"/>
        </w:trPr>
        <w:tc>
          <w:tcPr>
            <w:tcW w:w="954" w:type="dxa"/>
            <w:vMerge/>
          </w:tcPr>
          <w:p w14:paraId="285CF04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107A087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34A48E8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FDD40D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14:paraId="4FBCB0DE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60</w:t>
            </w:r>
          </w:p>
        </w:tc>
        <w:tc>
          <w:tcPr>
            <w:tcW w:w="1134" w:type="dxa"/>
            <w:vAlign w:val="center"/>
          </w:tcPr>
          <w:p w14:paraId="14DA0CB1" w14:textId="77777777" w:rsidR="00590D85" w:rsidRPr="00985ED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720</w:t>
            </w:r>
          </w:p>
        </w:tc>
        <w:tc>
          <w:tcPr>
            <w:tcW w:w="992" w:type="dxa"/>
            <w:vMerge/>
            <w:vAlign w:val="center"/>
          </w:tcPr>
          <w:p w14:paraId="0C25A63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2E3B8B1C" w14:textId="77777777" w:rsidTr="00664DD5">
        <w:trPr>
          <w:trHeight w:val="581"/>
        </w:trPr>
        <w:tc>
          <w:tcPr>
            <w:tcW w:w="954" w:type="dxa"/>
          </w:tcPr>
          <w:p w14:paraId="17A0A72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9.</w:t>
            </w:r>
          </w:p>
        </w:tc>
        <w:tc>
          <w:tcPr>
            <w:tcW w:w="3549" w:type="dxa"/>
          </w:tcPr>
          <w:p w14:paraId="093A3CE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Списан к возмещению НДС по счету</w:t>
            </w:r>
          </w:p>
        </w:tc>
        <w:tc>
          <w:tcPr>
            <w:tcW w:w="850" w:type="dxa"/>
            <w:vAlign w:val="center"/>
          </w:tcPr>
          <w:p w14:paraId="1A3EE4F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34" w:type="dxa"/>
            <w:vAlign w:val="center"/>
          </w:tcPr>
          <w:p w14:paraId="79E2FEB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14:paraId="1453BA8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14:paraId="6B26CDE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1800</w:t>
            </w:r>
          </w:p>
        </w:tc>
        <w:tc>
          <w:tcPr>
            <w:tcW w:w="992" w:type="dxa"/>
            <w:vAlign w:val="center"/>
          </w:tcPr>
          <w:p w14:paraId="4AB5744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1800</w:t>
            </w:r>
          </w:p>
        </w:tc>
      </w:tr>
      <w:tr w:rsidR="00590D85" w:rsidRPr="00556CE4" w14:paraId="162358FC" w14:textId="77777777" w:rsidTr="00664DD5">
        <w:trPr>
          <w:trHeight w:val="529"/>
        </w:trPr>
        <w:tc>
          <w:tcPr>
            <w:tcW w:w="954" w:type="dxa"/>
            <w:vMerge w:val="restart"/>
          </w:tcPr>
          <w:p w14:paraId="3D54828B" w14:textId="77777777" w:rsidR="00590D85" w:rsidRPr="003118E3" w:rsidRDefault="00590D85" w:rsidP="00664DD5">
            <w:pPr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10.</w:t>
            </w:r>
          </w:p>
        </w:tc>
        <w:tc>
          <w:tcPr>
            <w:tcW w:w="3549" w:type="dxa"/>
            <w:vMerge w:val="restart"/>
          </w:tcPr>
          <w:p w14:paraId="6E20F25F" w14:textId="77777777" w:rsidR="00590D85" w:rsidRPr="00E458B1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E458B1">
              <w:rPr>
                <w:rFonts w:eastAsia="Arial Unicode MS"/>
                <w:color w:val="000000"/>
              </w:rPr>
              <w:t>Начислена заработная плата:</w:t>
            </w:r>
          </w:p>
          <w:p w14:paraId="00FF2B97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рабочим, изготавливающим изделие А</w:t>
            </w:r>
          </w:p>
          <w:p w14:paraId="5837E3BF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рабочим, изготавливающим изделие В</w:t>
            </w:r>
          </w:p>
          <w:p w14:paraId="7328F073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персоналу цеха</w:t>
            </w:r>
          </w:p>
          <w:p w14:paraId="049D5DD2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аппарату заводоуправления</w:t>
            </w:r>
          </w:p>
        </w:tc>
        <w:tc>
          <w:tcPr>
            <w:tcW w:w="850" w:type="dxa"/>
            <w:vMerge w:val="restart"/>
            <w:vAlign w:val="center"/>
          </w:tcPr>
          <w:p w14:paraId="24250673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B75365B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AB30CF7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2051348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77C189C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14:paraId="56D02C6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20/A</w:t>
            </w:r>
          </w:p>
        </w:tc>
        <w:tc>
          <w:tcPr>
            <w:tcW w:w="1134" w:type="dxa"/>
            <w:vAlign w:val="center"/>
          </w:tcPr>
          <w:p w14:paraId="0B4353FE" w14:textId="77777777" w:rsidR="00590D85" w:rsidRPr="003118E3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30F9E714" w14:textId="77777777" w:rsidR="00590D85" w:rsidRPr="003118E3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24000</w:t>
            </w:r>
          </w:p>
        </w:tc>
        <w:tc>
          <w:tcPr>
            <w:tcW w:w="992" w:type="dxa"/>
            <w:vMerge w:val="restart"/>
            <w:vAlign w:val="center"/>
          </w:tcPr>
          <w:p w14:paraId="7E22BFC1" w14:textId="77777777" w:rsidR="00590D85" w:rsidRPr="003118E3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72000</w:t>
            </w:r>
          </w:p>
        </w:tc>
      </w:tr>
      <w:tr w:rsidR="00590D85" w:rsidRPr="00556CE4" w14:paraId="4E24CA49" w14:textId="77777777" w:rsidTr="00664DD5">
        <w:trPr>
          <w:trHeight w:val="435"/>
        </w:trPr>
        <w:tc>
          <w:tcPr>
            <w:tcW w:w="954" w:type="dxa"/>
            <w:vMerge/>
          </w:tcPr>
          <w:p w14:paraId="6519776A" w14:textId="77777777" w:rsidR="00590D85" w:rsidRPr="00556CE4" w:rsidRDefault="00590D85" w:rsidP="00664DD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1D06FC5F" w14:textId="77777777" w:rsidR="00590D85" w:rsidRPr="00E458B1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14:paraId="300C7A5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9BE2D6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34" w:type="dxa"/>
            <w:vAlign w:val="center"/>
          </w:tcPr>
          <w:p w14:paraId="3FE195E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14:paraId="4C416B15" w14:textId="77777777" w:rsidR="00590D85" w:rsidRPr="003118E3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22000</w:t>
            </w:r>
          </w:p>
        </w:tc>
        <w:tc>
          <w:tcPr>
            <w:tcW w:w="992" w:type="dxa"/>
            <w:vMerge/>
            <w:vAlign w:val="bottom"/>
          </w:tcPr>
          <w:p w14:paraId="04B5D1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A238E76" w14:textId="77777777" w:rsidTr="00664DD5">
        <w:trPr>
          <w:trHeight w:val="695"/>
        </w:trPr>
        <w:tc>
          <w:tcPr>
            <w:tcW w:w="954" w:type="dxa"/>
            <w:vMerge/>
          </w:tcPr>
          <w:p w14:paraId="7471308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35608FD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14:paraId="547B77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F96447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14:paraId="62CE7A4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14:paraId="2634D95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12000</w:t>
            </w:r>
          </w:p>
        </w:tc>
        <w:tc>
          <w:tcPr>
            <w:tcW w:w="992" w:type="dxa"/>
            <w:vMerge/>
            <w:vAlign w:val="bottom"/>
          </w:tcPr>
          <w:p w14:paraId="5482D49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54D11E8D" w14:textId="77777777" w:rsidTr="00664DD5">
        <w:trPr>
          <w:trHeight w:val="533"/>
        </w:trPr>
        <w:tc>
          <w:tcPr>
            <w:tcW w:w="954" w:type="dxa"/>
            <w:vMerge/>
          </w:tcPr>
          <w:p w14:paraId="011D0F4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52DFB21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14:paraId="6ABF148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82BED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14:paraId="15DFB1A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14:paraId="41AFC11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14000</w:t>
            </w:r>
          </w:p>
        </w:tc>
        <w:tc>
          <w:tcPr>
            <w:tcW w:w="992" w:type="dxa"/>
            <w:vMerge/>
            <w:vAlign w:val="bottom"/>
          </w:tcPr>
          <w:p w14:paraId="0E90672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758DDE96" w14:textId="77777777" w:rsidR="00590D85" w:rsidRDefault="00590D85" w:rsidP="00590D85">
      <w:pPr>
        <w:rPr>
          <w:lang w:val="en-US"/>
        </w:rPr>
      </w:pPr>
      <w:r>
        <w:br w:type="page"/>
      </w:r>
    </w:p>
    <w:p w14:paraId="5EA118C0" w14:textId="77777777" w:rsidR="00590D85" w:rsidRPr="00BE102C" w:rsidRDefault="00590D85" w:rsidP="00590D85">
      <w:pPr>
        <w:spacing w:before="180" w:after="120" w:line="240" w:lineRule="auto"/>
        <w:rPr>
          <w:rFonts w:ascii="Times New Roman" w:eastAsia="MS Mincho" w:hAnsi="Times New Roman" w:cs="Times New Roman"/>
          <w:lang w:val="en-US" w:eastAsia="ru-RU"/>
        </w:rPr>
      </w:pPr>
      <w:r w:rsidRPr="003118E3">
        <w:rPr>
          <w:rFonts w:ascii="Times New Roman" w:eastAsia="MS Mincho" w:hAnsi="Times New Roman" w:cs="Times New Roman"/>
          <w:lang w:eastAsia="ru-RU"/>
        </w:rPr>
        <w:lastRenderedPageBreak/>
        <w:t>Продолжение таблицы 2.2</w:t>
      </w:r>
    </w:p>
    <w:tbl>
      <w:tblPr>
        <w:tblStyle w:val="1"/>
        <w:tblW w:w="9869" w:type="dxa"/>
        <w:tblLayout w:type="fixed"/>
        <w:tblLook w:val="04A0" w:firstRow="1" w:lastRow="0" w:firstColumn="1" w:lastColumn="0" w:noHBand="0" w:noVBand="1"/>
      </w:tblPr>
      <w:tblGrid>
        <w:gridCol w:w="966"/>
        <w:gridCol w:w="3593"/>
        <w:gridCol w:w="861"/>
        <w:gridCol w:w="1148"/>
        <w:gridCol w:w="1148"/>
        <w:gridCol w:w="1148"/>
        <w:gridCol w:w="1005"/>
      </w:tblGrid>
      <w:tr w:rsidR="00590D85" w:rsidRPr="00556CE4" w14:paraId="28847965" w14:textId="77777777" w:rsidTr="00664DD5">
        <w:trPr>
          <w:trHeight w:val="357"/>
        </w:trPr>
        <w:tc>
          <w:tcPr>
            <w:tcW w:w="966" w:type="dxa"/>
            <w:vMerge w:val="restart"/>
          </w:tcPr>
          <w:p w14:paraId="653F6C1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11.</w:t>
            </w:r>
          </w:p>
        </w:tc>
        <w:tc>
          <w:tcPr>
            <w:tcW w:w="3593" w:type="dxa"/>
            <w:vMerge w:val="restart"/>
          </w:tcPr>
          <w:p w14:paraId="4D23AA1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Начислены взносы во внебюджетные фонды</w:t>
            </w:r>
          </w:p>
          <w:p w14:paraId="6C41237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  <w:p w14:paraId="19FAC11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  <w:p w14:paraId="43CF153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  <w:p w14:paraId="7A6E4BE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7462C417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C09AB35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9F9C5A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(I)</w:t>
            </w:r>
          </w:p>
          <w:p w14:paraId="2E216B3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531C0AD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</w:t>
            </w:r>
            <w:r w:rsidRPr="00556CE4">
              <w:rPr>
                <w:rFonts w:eastAsia="Arial Unicode MS"/>
                <w:color w:val="000000"/>
              </w:rPr>
              <w:t>А</w:t>
            </w:r>
          </w:p>
        </w:tc>
        <w:tc>
          <w:tcPr>
            <w:tcW w:w="1148" w:type="dxa"/>
            <w:vAlign w:val="center"/>
          </w:tcPr>
          <w:p w14:paraId="75D94B8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14:paraId="2C3336F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1005" w:type="dxa"/>
            <w:vMerge w:val="restart"/>
            <w:vAlign w:val="center"/>
          </w:tcPr>
          <w:p w14:paraId="43D048C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21600</w:t>
            </w:r>
          </w:p>
        </w:tc>
      </w:tr>
      <w:tr w:rsidR="00590D85" w:rsidRPr="00556CE4" w14:paraId="325D2DD2" w14:textId="77777777" w:rsidTr="00664DD5">
        <w:trPr>
          <w:trHeight w:val="331"/>
        </w:trPr>
        <w:tc>
          <w:tcPr>
            <w:tcW w:w="966" w:type="dxa"/>
            <w:vMerge/>
          </w:tcPr>
          <w:p w14:paraId="7D31EAA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7F034BF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3C868AD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108A206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</w:t>
            </w:r>
            <w:r w:rsidRPr="00556CE4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148" w:type="dxa"/>
            <w:vAlign w:val="center"/>
          </w:tcPr>
          <w:p w14:paraId="1E0A847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14:paraId="14876ED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6600</w:t>
            </w:r>
          </w:p>
        </w:tc>
        <w:tc>
          <w:tcPr>
            <w:tcW w:w="1005" w:type="dxa"/>
            <w:vMerge/>
            <w:vAlign w:val="bottom"/>
          </w:tcPr>
          <w:p w14:paraId="2AB30F4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4FBE7F4" w14:textId="77777777" w:rsidTr="00664DD5">
        <w:trPr>
          <w:trHeight w:val="378"/>
        </w:trPr>
        <w:tc>
          <w:tcPr>
            <w:tcW w:w="966" w:type="dxa"/>
            <w:vMerge/>
          </w:tcPr>
          <w:p w14:paraId="3BB398C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73F8A25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2478EF9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E8B999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14:paraId="5C8F2E3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14:paraId="7BED967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3600</w:t>
            </w:r>
          </w:p>
        </w:tc>
        <w:tc>
          <w:tcPr>
            <w:tcW w:w="1005" w:type="dxa"/>
            <w:vMerge/>
            <w:vAlign w:val="bottom"/>
          </w:tcPr>
          <w:p w14:paraId="64B2A8A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A83F633" w14:textId="77777777" w:rsidTr="00664DD5">
        <w:trPr>
          <w:trHeight w:val="71"/>
        </w:trPr>
        <w:tc>
          <w:tcPr>
            <w:tcW w:w="966" w:type="dxa"/>
            <w:vMerge/>
          </w:tcPr>
          <w:p w14:paraId="3EFE4FB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3D44CB5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13389FD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14:paraId="7E59DF6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</w:tcPr>
          <w:p w14:paraId="58DBCDB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bottom"/>
          </w:tcPr>
          <w:p w14:paraId="036F4C3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4200</w:t>
            </w:r>
          </w:p>
        </w:tc>
        <w:tc>
          <w:tcPr>
            <w:tcW w:w="1005" w:type="dxa"/>
            <w:vMerge/>
            <w:vAlign w:val="bottom"/>
          </w:tcPr>
          <w:p w14:paraId="5FCC451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5C433AC4" w14:textId="77777777" w:rsidTr="00664DD5">
        <w:trPr>
          <w:trHeight w:val="464"/>
        </w:trPr>
        <w:tc>
          <w:tcPr>
            <w:tcW w:w="966" w:type="dxa"/>
            <w:vMerge w:val="restart"/>
          </w:tcPr>
          <w:p w14:paraId="7388D0C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12.</w:t>
            </w:r>
          </w:p>
        </w:tc>
        <w:tc>
          <w:tcPr>
            <w:tcW w:w="3593" w:type="dxa"/>
            <w:vMerge w:val="restart"/>
          </w:tcPr>
          <w:p w14:paraId="62BD47D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Произведены удержания из заработной платы работников:</w:t>
            </w:r>
          </w:p>
          <w:p w14:paraId="127ADBB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налог на доходы физических лиц</w:t>
            </w:r>
          </w:p>
          <w:p w14:paraId="0E4B49E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 исполнительным листам</w:t>
            </w:r>
          </w:p>
          <w:p w14:paraId="795E0D2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профсоюзные взносы</w:t>
            </w:r>
          </w:p>
          <w:p w14:paraId="282ACDB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0D236CD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(IV)</w:t>
            </w:r>
          </w:p>
          <w:p w14:paraId="2313D2F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14:paraId="4A90490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C4E9DD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14:paraId="0F08E93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3E8973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bottom"/>
          </w:tcPr>
          <w:p w14:paraId="6CFEBCF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8000</w:t>
            </w:r>
          </w:p>
        </w:tc>
        <w:tc>
          <w:tcPr>
            <w:tcW w:w="1005" w:type="dxa"/>
            <w:vMerge w:val="restart"/>
            <w:vAlign w:val="center"/>
          </w:tcPr>
          <w:p w14:paraId="03A4970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10500</w:t>
            </w:r>
          </w:p>
        </w:tc>
      </w:tr>
      <w:tr w:rsidR="00590D85" w:rsidRPr="00556CE4" w14:paraId="0C21438B" w14:textId="77777777" w:rsidTr="00664DD5">
        <w:trPr>
          <w:trHeight w:val="509"/>
        </w:trPr>
        <w:tc>
          <w:tcPr>
            <w:tcW w:w="966" w:type="dxa"/>
            <w:vMerge/>
          </w:tcPr>
          <w:p w14:paraId="1A324CC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16B7D3B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25411AF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4DB57F7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  <w:vAlign w:val="center"/>
          </w:tcPr>
          <w:p w14:paraId="46E8592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48" w:type="dxa"/>
            <w:vAlign w:val="center"/>
          </w:tcPr>
          <w:p w14:paraId="5AB1850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1500</w:t>
            </w:r>
          </w:p>
        </w:tc>
        <w:tc>
          <w:tcPr>
            <w:tcW w:w="1005" w:type="dxa"/>
            <w:vMerge/>
            <w:vAlign w:val="center"/>
          </w:tcPr>
          <w:p w14:paraId="67498FD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12F5D166" w14:textId="77777777" w:rsidTr="00664DD5">
        <w:trPr>
          <w:trHeight w:val="416"/>
        </w:trPr>
        <w:tc>
          <w:tcPr>
            <w:tcW w:w="966" w:type="dxa"/>
            <w:vMerge/>
          </w:tcPr>
          <w:p w14:paraId="7328E3B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02B3DFF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49A4829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14:paraId="4731BB1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9E4081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14:paraId="1C187D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2853C1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76</w:t>
            </w:r>
          </w:p>
          <w:p w14:paraId="7C5F4E2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bottom"/>
          </w:tcPr>
          <w:p w14:paraId="6F45AAC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EB6275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1000</w:t>
            </w:r>
          </w:p>
          <w:p w14:paraId="0D10A06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005" w:type="dxa"/>
            <w:vMerge/>
            <w:vAlign w:val="center"/>
          </w:tcPr>
          <w:p w14:paraId="51E6812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0DBB2122" w14:textId="77777777" w:rsidTr="00664DD5">
        <w:trPr>
          <w:trHeight w:val="312"/>
        </w:trPr>
        <w:tc>
          <w:tcPr>
            <w:tcW w:w="966" w:type="dxa"/>
          </w:tcPr>
          <w:p w14:paraId="7B6EDED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13.</w:t>
            </w:r>
          </w:p>
        </w:tc>
        <w:tc>
          <w:tcPr>
            <w:tcW w:w="3593" w:type="dxa"/>
          </w:tcPr>
          <w:p w14:paraId="6766CA9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Получены в банке денежные средства</w:t>
            </w:r>
          </w:p>
        </w:tc>
        <w:tc>
          <w:tcPr>
            <w:tcW w:w="861" w:type="dxa"/>
            <w:vAlign w:val="center"/>
          </w:tcPr>
          <w:p w14:paraId="6D762A5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69441E2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544CB0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6B2CB83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DA4ABB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14:paraId="215D58B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61500</w:t>
            </w:r>
          </w:p>
        </w:tc>
        <w:tc>
          <w:tcPr>
            <w:tcW w:w="1005" w:type="dxa"/>
            <w:vAlign w:val="center"/>
          </w:tcPr>
          <w:p w14:paraId="1520286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61500</w:t>
            </w:r>
          </w:p>
        </w:tc>
      </w:tr>
      <w:tr w:rsidR="00590D85" w:rsidRPr="00556CE4" w14:paraId="7BE56573" w14:textId="77777777" w:rsidTr="00664DD5">
        <w:trPr>
          <w:trHeight w:val="419"/>
        </w:trPr>
        <w:tc>
          <w:tcPr>
            <w:tcW w:w="966" w:type="dxa"/>
          </w:tcPr>
          <w:p w14:paraId="5EF2D8C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14.</w:t>
            </w:r>
          </w:p>
        </w:tc>
        <w:tc>
          <w:tcPr>
            <w:tcW w:w="3593" w:type="dxa"/>
          </w:tcPr>
          <w:p w14:paraId="2573832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Выдана  заработная плата работникам организации</w:t>
            </w:r>
          </w:p>
        </w:tc>
        <w:tc>
          <w:tcPr>
            <w:tcW w:w="861" w:type="dxa"/>
            <w:vAlign w:val="center"/>
          </w:tcPr>
          <w:p w14:paraId="5B7ADA0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48" w:type="dxa"/>
          </w:tcPr>
          <w:p w14:paraId="130B82E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BAAC15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14:paraId="20C93C5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31CC5D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61DEF36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51400</w:t>
            </w:r>
          </w:p>
        </w:tc>
        <w:tc>
          <w:tcPr>
            <w:tcW w:w="1005" w:type="dxa"/>
            <w:vAlign w:val="center"/>
          </w:tcPr>
          <w:p w14:paraId="412D24B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51400</w:t>
            </w:r>
          </w:p>
        </w:tc>
      </w:tr>
      <w:tr w:rsidR="00590D85" w:rsidRPr="00556CE4" w14:paraId="0C266DBE" w14:textId="77777777" w:rsidTr="00664DD5">
        <w:trPr>
          <w:trHeight w:val="367"/>
        </w:trPr>
        <w:tc>
          <w:tcPr>
            <w:tcW w:w="966" w:type="dxa"/>
          </w:tcPr>
          <w:p w14:paraId="2A71F41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15.</w:t>
            </w:r>
          </w:p>
        </w:tc>
        <w:tc>
          <w:tcPr>
            <w:tcW w:w="3593" w:type="dxa"/>
          </w:tcPr>
          <w:p w14:paraId="70AE3EB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Депонированы суммы невыплаченной заработной платы</w:t>
            </w:r>
          </w:p>
        </w:tc>
        <w:tc>
          <w:tcPr>
            <w:tcW w:w="861" w:type="dxa"/>
            <w:vAlign w:val="center"/>
          </w:tcPr>
          <w:p w14:paraId="67A8F84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IV)</w:t>
            </w:r>
          </w:p>
        </w:tc>
        <w:tc>
          <w:tcPr>
            <w:tcW w:w="1148" w:type="dxa"/>
            <w:vAlign w:val="center"/>
          </w:tcPr>
          <w:p w14:paraId="584A8BB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48" w:type="dxa"/>
            <w:vAlign w:val="center"/>
          </w:tcPr>
          <w:p w14:paraId="3EDE10D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76</w:t>
            </w:r>
          </w:p>
        </w:tc>
        <w:tc>
          <w:tcPr>
            <w:tcW w:w="1148" w:type="dxa"/>
            <w:vAlign w:val="center"/>
          </w:tcPr>
          <w:p w14:paraId="6838040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10100</w:t>
            </w:r>
          </w:p>
        </w:tc>
        <w:tc>
          <w:tcPr>
            <w:tcW w:w="1005" w:type="dxa"/>
            <w:vAlign w:val="center"/>
          </w:tcPr>
          <w:p w14:paraId="47FE91A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10100</w:t>
            </w:r>
          </w:p>
        </w:tc>
      </w:tr>
      <w:tr w:rsidR="00590D85" w:rsidRPr="00556CE4" w14:paraId="2D99DD39" w14:textId="77777777" w:rsidTr="00664DD5">
        <w:trPr>
          <w:trHeight w:val="460"/>
        </w:trPr>
        <w:tc>
          <w:tcPr>
            <w:tcW w:w="966" w:type="dxa"/>
          </w:tcPr>
          <w:p w14:paraId="394CBCB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16.</w:t>
            </w:r>
          </w:p>
        </w:tc>
        <w:tc>
          <w:tcPr>
            <w:tcW w:w="3593" w:type="dxa"/>
          </w:tcPr>
          <w:p w14:paraId="4FF1404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Депонированная сумма возвращена на расчетный счет</w:t>
            </w:r>
          </w:p>
        </w:tc>
        <w:tc>
          <w:tcPr>
            <w:tcW w:w="861" w:type="dxa"/>
            <w:vAlign w:val="center"/>
          </w:tcPr>
          <w:p w14:paraId="753CB92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</w:tcPr>
          <w:p w14:paraId="35986F6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3F59E1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</w:tcPr>
          <w:p w14:paraId="70BF185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E14E99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50</w:t>
            </w:r>
          </w:p>
        </w:tc>
        <w:tc>
          <w:tcPr>
            <w:tcW w:w="1148" w:type="dxa"/>
            <w:vAlign w:val="center"/>
          </w:tcPr>
          <w:p w14:paraId="3351292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10100</w:t>
            </w:r>
          </w:p>
        </w:tc>
        <w:tc>
          <w:tcPr>
            <w:tcW w:w="1005" w:type="dxa"/>
            <w:vAlign w:val="center"/>
          </w:tcPr>
          <w:p w14:paraId="4BA5AAE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10100</w:t>
            </w:r>
          </w:p>
        </w:tc>
      </w:tr>
      <w:tr w:rsidR="00590D85" w:rsidRPr="00556CE4" w14:paraId="51708BA6" w14:textId="77777777" w:rsidTr="00664DD5">
        <w:trPr>
          <w:trHeight w:val="316"/>
        </w:trPr>
        <w:tc>
          <w:tcPr>
            <w:tcW w:w="966" w:type="dxa"/>
            <w:vMerge w:val="restart"/>
          </w:tcPr>
          <w:p w14:paraId="02C898D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17.</w:t>
            </w:r>
          </w:p>
        </w:tc>
        <w:tc>
          <w:tcPr>
            <w:tcW w:w="3593" w:type="dxa"/>
            <w:vMerge w:val="restart"/>
          </w:tcPr>
          <w:p w14:paraId="649D493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Получен счет ОАО «Ростелеком» за услуги связи, в том числе НДС</w:t>
            </w:r>
          </w:p>
        </w:tc>
        <w:tc>
          <w:tcPr>
            <w:tcW w:w="861" w:type="dxa"/>
            <w:vMerge w:val="restart"/>
            <w:vAlign w:val="center"/>
          </w:tcPr>
          <w:p w14:paraId="010F01F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(I)</w:t>
            </w:r>
          </w:p>
          <w:p w14:paraId="37CB9E6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1987987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2</w:t>
            </w:r>
            <w:r w:rsidRPr="00556CE4">
              <w:rPr>
                <w:rFonts w:eastAsia="Arial Unicode MS"/>
                <w:color w:val="000000"/>
                <w:lang w:val="en-US"/>
              </w:rPr>
              <w:t>6</w:t>
            </w:r>
          </w:p>
        </w:tc>
        <w:tc>
          <w:tcPr>
            <w:tcW w:w="1148" w:type="dxa"/>
            <w:vAlign w:val="center"/>
          </w:tcPr>
          <w:p w14:paraId="01F0555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14:paraId="7C068AB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5000</w:t>
            </w:r>
          </w:p>
        </w:tc>
        <w:tc>
          <w:tcPr>
            <w:tcW w:w="1005" w:type="dxa"/>
            <w:vMerge w:val="restart"/>
            <w:vAlign w:val="center"/>
          </w:tcPr>
          <w:p w14:paraId="2205BEA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5900</w:t>
            </w:r>
          </w:p>
        </w:tc>
      </w:tr>
      <w:tr w:rsidR="00590D85" w:rsidRPr="00556CE4" w14:paraId="0D748A40" w14:textId="77777777" w:rsidTr="00664DD5">
        <w:trPr>
          <w:trHeight w:val="330"/>
        </w:trPr>
        <w:tc>
          <w:tcPr>
            <w:tcW w:w="966" w:type="dxa"/>
            <w:vMerge/>
          </w:tcPr>
          <w:p w14:paraId="65AA3DD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4F1429F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539ACB0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46BFE1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48" w:type="dxa"/>
            <w:vAlign w:val="center"/>
          </w:tcPr>
          <w:p w14:paraId="6DFFD92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14:paraId="0B3A7F8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900</w:t>
            </w:r>
          </w:p>
        </w:tc>
        <w:tc>
          <w:tcPr>
            <w:tcW w:w="1005" w:type="dxa"/>
            <w:vMerge/>
            <w:vAlign w:val="bottom"/>
          </w:tcPr>
          <w:p w14:paraId="5E3AB66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70C89884" w14:textId="77777777" w:rsidTr="00664DD5">
        <w:trPr>
          <w:trHeight w:val="462"/>
        </w:trPr>
        <w:tc>
          <w:tcPr>
            <w:tcW w:w="966" w:type="dxa"/>
          </w:tcPr>
          <w:p w14:paraId="4AE8844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18.</w:t>
            </w:r>
          </w:p>
        </w:tc>
        <w:tc>
          <w:tcPr>
            <w:tcW w:w="3593" w:type="dxa"/>
          </w:tcPr>
          <w:p w14:paraId="552684A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Списана сумма НДС по счету</w:t>
            </w:r>
          </w:p>
        </w:tc>
        <w:tc>
          <w:tcPr>
            <w:tcW w:w="861" w:type="dxa"/>
            <w:vAlign w:val="center"/>
          </w:tcPr>
          <w:p w14:paraId="41BB1E9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</w:t>
            </w:r>
            <w:r w:rsidRPr="00556CE4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48" w:type="dxa"/>
            <w:vAlign w:val="center"/>
          </w:tcPr>
          <w:p w14:paraId="42910AE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center"/>
          </w:tcPr>
          <w:p w14:paraId="515C126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48" w:type="dxa"/>
            <w:vAlign w:val="center"/>
          </w:tcPr>
          <w:p w14:paraId="543B45D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900</w:t>
            </w:r>
          </w:p>
        </w:tc>
        <w:tc>
          <w:tcPr>
            <w:tcW w:w="1005" w:type="dxa"/>
            <w:vAlign w:val="center"/>
          </w:tcPr>
          <w:p w14:paraId="00F276E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900</w:t>
            </w:r>
          </w:p>
        </w:tc>
      </w:tr>
      <w:tr w:rsidR="00590D85" w:rsidRPr="00556CE4" w14:paraId="03BD6930" w14:textId="77777777" w:rsidTr="00664DD5">
        <w:trPr>
          <w:trHeight w:val="426"/>
        </w:trPr>
        <w:tc>
          <w:tcPr>
            <w:tcW w:w="966" w:type="dxa"/>
          </w:tcPr>
          <w:p w14:paraId="5A8FF1E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19.</w:t>
            </w:r>
          </w:p>
        </w:tc>
        <w:tc>
          <w:tcPr>
            <w:tcW w:w="3593" w:type="dxa"/>
          </w:tcPr>
          <w:p w14:paraId="5F40B46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 чеку в банке получены деньги на хозяйственные нужды</w:t>
            </w:r>
          </w:p>
        </w:tc>
        <w:tc>
          <w:tcPr>
            <w:tcW w:w="861" w:type="dxa"/>
            <w:vAlign w:val="center"/>
          </w:tcPr>
          <w:p w14:paraId="5055290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</w:t>
            </w:r>
            <w:r w:rsidRPr="00556CE4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6E1312E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6CC93EA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14:paraId="7F76380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13000</w:t>
            </w:r>
          </w:p>
        </w:tc>
        <w:tc>
          <w:tcPr>
            <w:tcW w:w="1005" w:type="dxa"/>
            <w:vAlign w:val="center"/>
          </w:tcPr>
          <w:p w14:paraId="754F716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13000</w:t>
            </w:r>
          </w:p>
        </w:tc>
      </w:tr>
      <w:tr w:rsidR="00590D85" w:rsidRPr="00556CE4" w14:paraId="717720DE" w14:textId="77777777" w:rsidTr="00664DD5">
        <w:trPr>
          <w:trHeight w:val="588"/>
        </w:trPr>
        <w:tc>
          <w:tcPr>
            <w:tcW w:w="966" w:type="dxa"/>
          </w:tcPr>
          <w:p w14:paraId="14790CE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20.</w:t>
            </w:r>
          </w:p>
        </w:tc>
        <w:tc>
          <w:tcPr>
            <w:tcW w:w="3593" w:type="dxa"/>
          </w:tcPr>
          <w:p w14:paraId="02F1228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 xml:space="preserve">Выдано из кассы менеджеру под отчет на  командировочные расходы </w:t>
            </w:r>
          </w:p>
        </w:tc>
        <w:tc>
          <w:tcPr>
            <w:tcW w:w="861" w:type="dxa"/>
            <w:vAlign w:val="center"/>
          </w:tcPr>
          <w:p w14:paraId="77C5A33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7413C54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14:paraId="35844A9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2F2DC72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13000</w:t>
            </w:r>
          </w:p>
        </w:tc>
        <w:tc>
          <w:tcPr>
            <w:tcW w:w="1005" w:type="dxa"/>
            <w:vAlign w:val="center"/>
          </w:tcPr>
          <w:p w14:paraId="0A3D6C7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13000</w:t>
            </w:r>
          </w:p>
        </w:tc>
      </w:tr>
      <w:tr w:rsidR="00590D85" w:rsidRPr="00556CE4" w14:paraId="4EDC93DE" w14:textId="77777777" w:rsidTr="00664DD5">
        <w:trPr>
          <w:trHeight w:val="588"/>
        </w:trPr>
        <w:tc>
          <w:tcPr>
            <w:tcW w:w="966" w:type="dxa"/>
          </w:tcPr>
          <w:p w14:paraId="0234C65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21.</w:t>
            </w:r>
          </w:p>
        </w:tc>
        <w:tc>
          <w:tcPr>
            <w:tcW w:w="3593" w:type="dxa"/>
          </w:tcPr>
          <w:p w14:paraId="3DAA658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861" w:type="dxa"/>
            <w:vAlign w:val="center"/>
          </w:tcPr>
          <w:p w14:paraId="4D04D48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4D5A985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14:paraId="2792EBC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14:paraId="4A6C885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11800</w:t>
            </w:r>
          </w:p>
        </w:tc>
        <w:tc>
          <w:tcPr>
            <w:tcW w:w="1005" w:type="dxa"/>
            <w:vAlign w:val="center"/>
          </w:tcPr>
          <w:p w14:paraId="40B730E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11800</w:t>
            </w:r>
          </w:p>
        </w:tc>
      </w:tr>
      <w:tr w:rsidR="00590D85" w:rsidRPr="00556CE4" w14:paraId="3AF20AC0" w14:textId="77777777" w:rsidTr="00664DD5">
        <w:trPr>
          <w:trHeight w:val="588"/>
        </w:trPr>
        <w:tc>
          <w:tcPr>
            <w:tcW w:w="966" w:type="dxa"/>
          </w:tcPr>
          <w:p w14:paraId="7F21861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22.</w:t>
            </w:r>
          </w:p>
        </w:tc>
        <w:tc>
          <w:tcPr>
            <w:tcW w:w="3593" w:type="dxa"/>
          </w:tcPr>
          <w:p w14:paraId="4421DD0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Произведен окончательный расчет по подотчетной сумме</w:t>
            </w:r>
          </w:p>
        </w:tc>
        <w:tc>
          <w:tcPr>
            <w:tcW w:w="861" w:type="dxa"/>
            <w:vAlign w:val="center"/>
          </w:tcPr>
          <w:p w14:paraId="6229F44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7E8DC06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1F1B237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14:paraId="6F2D0D7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1200</w:t>
            </w:r>
          </w:p>
        </w:tc>
        <w:tc>
          <w:tcPr>
            <w:tcW w:w="1005" w:type="dxa"/>
            <w:vAlign w:val="center"/>
          </w:tcPr>
          <w:p w14:paraId="2E6A314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</w:t>
            </w:r>
          </w:p>
        </w:tc>
      </w:tr>
      <w:tr w:rsidR="00590D85" w:rsidRPr="00556CE4" w14:paraId="71E938D8" w14:textId="77777777" w:rsidTr="00664DD5">
        <w:trPr>
          <w:trHeight w:val="588"/>
        </w:trPr>
        <w:tc>
          <w:tcPr>
            <w:tcW w:w="966" w:type="dxa"/>
          </w:tcPr>
          <w:p w14:paraId="72932EE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23.</w:t>
            </w:r>
          </w:p>
        </w:tc>
        <w:tc>
          <w:tcPr>
            <w:tcW w:w="3593" w:type="dxa"/>
          </w:tcPr>
          <w:p w14:paraId="137C4FB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Произведена оплата счета за услуги связи</w:t>
            </w:r>
          </w:p>
        </w:tc>
        <w:tc>
          <w:tcPr>
            <w:tcW w:w="861" w:type="dxa"/>
            <w:vAlign w:val="center"/>
          </w:tcPr>
          <w:p w14:paraId="230B88B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0C8958E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14:paraId="0C258AF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14:paraId="1751CE4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5900</w:t>
            </w:r>
          </w:p>
        </w:tc>
        <w:tc>
          <w:tcPr>
            <w:tcW w:w="1005" w:type="dxa"/>
            <w:vAlign w:val="center"/>
          </w:tcPr>
          <w:p w14:paraId="386410E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5900</w:t>
            </w:r>
          </w:p>
        </w:tc>
      </w:tr>
      <w:tr w:rsidR="00590D85" w:rsidRPr="00556CE4" w14:paraId="64E90405" w14:textId="77777777" w:rsidTr="00664DD5">
        <w:trPr>
          <w:trHeight w:val="588"/>
        </w:trPr>
        <w:tc>
          <w:tcPr>
            <w:tcW w:w="966" w:type="dxa"/>
          </w:tcPr>
          <w:p w14:paraId="1B36A8E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24.</w:t>
            </w:r>
          </w:p>
        </w:tc>
        <w:tc>
          <w:tcPr>
            <w:tcW w:w="3593" w:type="dxa"/>
          </w:tcPr>
          <w:p w14:paraId="1AF9CE0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Обнаружена недостача материалов</w:t>
            </w:r>
          </w:p>
        </w:tc>
        <w:tc>
          <w:tcPr>
            <w:tcW w:w="861" w:type="dxa"/>
            <w:vAlign w:val="center"/>
          </w:tcPr>
          <w:p w14:paraId="7C61B9E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4C25F18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94</w:t>
            </w:r>
          </w:p>
        </w:tc>
        <w:tc>
          <w:tcPr>
            <w:tcW w:w="1148" w:type="dxa"/>
            <w:vAlign w:val="center"/>
          </w:tcPr>
          <w:p w14:paraId="66B0298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14:paraId="0F3502B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14:paraId="7FB52F6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1400</w:t>
            </w:r>
          </w:p>
        </w:tc>
      </w:tr>
      <w:tr w:rsidR="00590D85" w:rsidRPr="00556CE4" w14:paraId="14CBB8F2" w14:textId="77777777" w:rsidTr="00664DD5">
        <w:trPr>
          <w:trHeight w:val="588"/>
        </w:trPr>
        <w:tc>
          <w:tcPr>
            <w:tcW w:w="966" w:type="dxa"/>
          </w:tcPr>
          <w:p w14:paraId="5A4C203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25.</w:t>
            </w:r>
          </w:p>
        </w:tc>
        <w:tc>
          <w:tcPr>
            <w:tcW w:w="3593" w:type="dxa"/>
          </w:tcPr>
          <w:p w14:paraId="357D97A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Отражена задолженность работникам по возмещению материального уще</w:t>
            </w:r>
            <w:r w:rsidRPr="00556CE4">
              <w:rPr>
                <w:rFonts w:eastAsia="Arial Unicode MS"/>
                <w:color w:val="000000"/>
              </w:rPr>
              <w:t>р</w:t>
            </w:r>
            <w:r w:rsidRPr="00556CE4">
              <w:rPr>
                <w:rFonts w:eastAsia="Arial Unicode MS"/>
                <w:color w:val="000000"/>
              </w:rPr>
              <w:t>ба, нанесенного организации</w:t>
            </w:r>
          </w:p>
        </w:tc>
        <w:tc>
          <w:tcPr>
            <w:tcW w:w="861" w:type="dxa"/>
            <w:vAlign w:val="center"/>
          </w:tcPr>
          <w:p w14:paraId="2E2EE2A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7BA722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26BAB05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73.2</w:t>
            </w:r>
          </w:p>
        </w:tc>
        <w:tc>
          <w:tcPr>
            <w:tcW w:w="1148" w:type="dxa"/>
            <w:vAlign w:val="center"/>
          </w:tcPr>
          <w:p w14:paraId="630CCA5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94</w:t>
            </w:r>
          </w:p>
        </w:tc>
        <w:tc>
          <w:tcPr>
            <w:tcW w:w="1148" w:type="dxa"/>
            <w:vAlign w:val="center"/>
          </w:tcPr>
          <w:p w14:paraId="7CBB03F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14:paraId="2D93A91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1400</w:t>
            </w:r>
          </w:p>
        </w:tc>
      </w:tr>
      <w:tr w:rsidR="00590D85" w:rsidRPr="00556CE4" w14:paraId="612E1388" w14:textId="77777777" w:rsidTr="00664DD5">
        <w:trPr>
          <w:trHeight w:val="588"/>
        </w:trPr>
        <w:tc>
          <w:tcPr>
            <w:tcW w:w="966" w:type="dxa"/>
          </w:tcPr>
          <w:p w14:paraId="6682D59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26.</w:t>
            </w:r>
          </w:p>
        </w:tc>
        <w:tc>
          <w:tcPr>
            <w:tcW w:w="3593" w:type="dxa"/>
          </w:tcPr>
          <w:p w14:paraId="4449964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861" w:type="dxa"/>
            <w:vAlign w:val="center"/>
          </w:tcPr>
          <w:p w14:paraId="56168B5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9EB696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1736AEF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14:paraId="27E315D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73</w:t>
            </w:r>
          </w:p>
        </w:tc>
        <w:tc>
          <w:tcPr>
            <w:tcW w:w="1148" w:type="dxa"/>
            <w:vAlign w:val="center"/>
          </w:tcPr>
          <w:p w14:paraId="4DC8D5D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14:paraId="2CC01D3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1400</w:t>
            </w:r>
          </w:p>
        </w:tc>
      </w:tr>
      <w:tr w:rsidR="00590D85" w:rsidRPr="00556CE4" w14:paraId="493F2B8F" w14:textId="77777777" w:rsidTr="00664DD5">
        <w:trPr>
          <w:trHeight w:val="545"/>
        </w:trPr>
        <w:tc>
          <w:tcPr>
            <w:tcW w:w="966" w:type="dxa"/>
            <w:vMerge w:val="restart"/>
          </w:tcPr>
          <w:p w14:paraId="3FB043F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27.</w:t>
            </w:r>
          </w:p>
        </w:tc>
        <w:tc>
          <w:tcPr>
            <w:tcW w:w="3593" w:type="dxa"/>
            <w:vMerge w:val="restart"/>
          </w:tcPr>
          <w:p w14:paraId="682C225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Распределены и списаны на счета о</w:t>
            </w:r>
            <w:r w:rsidRPr="00556CE4">
              <w:rPr>
                <w:rFonts w:eastAsia="Arial Unicode MS"/>
                <w:color w:val="000000"/>
              </w:rPr>
              <w:t>с</w:t>
            </w:r>
            <w:r w:rsidRPr="00556CE4">
              <w:rPr>
                <w:rFonts w:eastAsia="Arial Unicode MS"/>
                <w:color w:val="000000"/>
              </w:rPr>
              <w:t>новного производства (пропорци</w:t>
            </w:r>
            <w:r w:rsidRPr="00556CE4">
              <w:rPr>
                <w:rFonts w:eastAsia="Arial Unicode MS"/>
                <w:color w:val="000000"/>
              </w:rPr>
              <w:t>о</w:t>
            </w:r>
            <w:r w:rsidRPr="00556CE4">
              <w:rPr>
                <w:rFonts w:eastAsia="Arial Unicode MS"/>
                <w:color w:val="000000"/>
              </w:rPr>
              <w:t>нально израсходованным на основное производство материалам):</w:t>
            </w:r>
          </w:p>
          <w:p w14:paraId="002F162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а) общепроизводственные расходы на:</w:t>
            </w:r>
          </w:p>
          <w:p w14:paraId="29711A1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б) общепроизводственные расходы на:</w:t>
            </w:r>
          </w:p>
        </w:tc>
        <w:tc>
          <w:tcPr>
            <w:tcW w:w="861" w:type="dxa"/>
            <w:vMerge w:val="restart"/>
          </w:tcPr>
          <w:p w14:paraId="7302312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625979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B363D1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AD1CFF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E248DF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B686A3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II)</w:t>
            </w:r>
          </w:p>
          <w:p w14:paraId="3FBFC67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3B2E11E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</w:t>
            </w:r>
            <w:r w:rsidRPr="00556CE4">
              <w:rPr>
                <w:rFonts w:eastAsia="Arial Unicode MS"/>
                <w:color w:val="000000"/>
              </w:rPr>
              <w:t>А</w:t>
            </w:r>
          </w:p>
        </w:tc>
        <w:tc>
          <w:tcPr>
            <w:tcW w:w="1148" w:type="dxa"/>
            <w:vAlign w:val="center"/>
          </w:tcPr>
          <w:p w14:paraId="7170E39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14:paraId="12D8058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14352</w:t>
            </w:r>
          </w:p>
        </w:tc>
        <w:tc>
          <w:tcPr>
            <w:tcW w:w="1005" w:type="dxa"/>
            <w:vMerge w:val="restart"/>
            <w:vAlign w:val="center"/>
          </w:tcPr>
          <w:p w14:paraId="0459C912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38358A9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0ED09CF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09E2FCE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F9CB10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69600</w:t>
            </w:r>
          </w:p>
        </w:tc>
      </w:tr>
      <w:tr w:rsidR="00590D85" w:rsidRPr="00556CE4" w14:paraId="17932886" w14:textId="77777777" w:rsidTr="00664DD5">
        <w:trPr>
          <w:trHeight w:val="783"/>
        </w:trPr>
        <w:tc>
          <w:tcPr>
            <w:tcW w:w="966" w:type="dxa"/>
            <w:vMerge/>
          </w:tcPr>
          <w:p w14:paraId="1776FB1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4A8BA20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14:paraId="69D2FBD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5E14747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1C5FC9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378C9A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20/</w:t>
            </w:r>
            <w:r w:rsidRPr="00556CE4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148" w:type="dxa"/>
            <w:vAlign w:val="center"/>
          </w:tcPr>
          <w:p w14:paraId="3BDD1BD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C81802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F1D9CA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14:paraId="2E106A25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6C4EA6D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B62416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13248</w:t>
            </w:r>
          </w:p>
        </w:tc>
        <w:tc>
          <w:tcPr>
            <w:tcW w:w="1005" w:type="dxa"/>
            <w:vMerge/>
          </w:tcPr>
          <w:p w14:paraId="5373ABD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5BC76710" w14:textId="77777777" w:rsidTr="00664DD5">
        <w:trPr>
          <w:trHeight w:val="714"/>
        </w:trPr>
        <w:tc>
          <w:tcPr>
            <w:tcW w:w="966" w:type="dxa"/>
            <w:vMerge/>
          </w:tcPr>
          <w:p w14:paraId="03866DF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5735ECB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14:paraId="4AC7A4C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6808BD1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24AAC3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5BD8EC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20/</w:t>
            </w:r>
            <w:r w:rsidRPr="00556CE4">
              <w:rPr>
                <w:rFonts w:eastAsia="Arial Unicode MS"/>
                <w:color w:val="000000"/>
              </w:rPr>
              <w:t>А</w:t>
            </w:r>
          </w:p>
        </w:tc>
        <w:tc>
          <w:tcPr>
            <w:tcW w:w="1148" w:type="dxa"/>
            <w:vAlign w:val="center"/>
          </w:tcPr>
          <w:p w14:paraId="041C19A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50FF02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F7D10F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14:paraId="4C018750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1B0D3E3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7BDA4C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21840</w:t>
            </w:r>
          </w:p>
        </w:tc>
        <w:tc>
          <w:tcPr>
            <w:tcW w:w="1005" w:type="dxa"/>
            <w:vMerge/>
          </w:tcPr>
          <w:p w14:paraId="31671CC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6B51D4E2" w14:textId="77777777" w:rsidTr="00664DD5">
        <w:trPr>
          <w:trHeight w:val="893"/>
        </w:trPr>
        <w:tc>
          <w:tcPr>
            <w:tcW w:w="966" w:type="dxa"/>
            <w:vMerge/>
          </w:tcPr>
          <w:p w14:paraId="0BC9C52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569E2C8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14:paraId="0D20424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299BF0A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20/</w:t>
            </w:r>
            <w:r w:rsidRPr="00556CE4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148" w:type="dxa"/>
            <w:vAlign w:val="center"/>
          </w:tcPr>
          <w:p w14:paraId="5E6BA2A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14:paraId="624C1A7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20160</w:t>
            </w:r>
          </w:p>
        </w:tc>
        <w:tc>
          <w:tcPr>
            <w:tcW w:w="1005" w:type="dxa"/>
            <w:vMerge/>
          </w:tcPr>
          <w:p w14:paraId="1CA1193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44479097" w14:textId="77777777" w:rsidTr="00664DD5">
        <w:trPr>
          <w:trHeight w:val="428"/>
        </w:trPr>
        <w:tc>
          <w:tcPr>
            <w:tcW w:w="9869" w:type="dxa"/>
            <w:gridSpan w:val="7"/>
            <w:tcBorders>
              <w:top w:val="nil"/>
              <w:left w:val="nil"/>
              <w:right w:val="nil"/>
            </w:tcBorders>
          </w:tcPr>
          <w:p w14:paraId="3D60C3E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Продолжение таблицы 2.2</w:t>
            </w:r>
          </w:p>
        </w:tc>
      </w:tr>
      <w:tr w:rsidR="00590D85" w:rsidRPr="00556CE4" w14:paraId="6BA25BE0" w14:textId="77777777" w:rsidTr="00664DD5">
        <w:trPr>
          <w:trHeight w:val="741"/>
        </w:trPr>
        <w:tc>
          <w:tcPr>
            <w:tcW w:w="966" w:type="dxa"/>
            <w:vMerge w:val="restart"/>
          </w:tcPr>
          <w:p w14:paraId="0882C26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28.</w:t>
            </w:r>
          </w:p>
        </w:tc>
        <w:tc>
          <w:tcPr>
            <w:tcW w:w="3593" w:type="dxa"/>
            <w:vMerge w:val="restart"/>
          </w:tcPr>
          <w:p w14:paraId="1B67CEB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Выпущена из производства и учтена на складе готовая продукция по фактич</w:t>
            </w:r>
            <w:r w:rsidRPr="00556CE4">
              <w:rPr>
                <w:rFonts w:eastAsia="Arial Unicode MS"/>
                <w:color w:val="000000"/>
              </w:rPr>
              <w:t>е</w:t>
            </w:r>
            <w:r w:rsidRPr="00556CE4">
              <w:rPr>
                <w:rFonts w:eastAsia="Arial Unicode MS"/>
                <w:color w:val="000000"/>
              </w:rPr>
              <w:t>ской себестоимости:</w:t>
            </w:r>
          </w:p>
          <w:p w14:paraId="787132C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А</w:t>
            </w:r>
          </w:p>
          <w:p w14:paraId="29B57A9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В</w:t>
            </w:r>
          </w:p>
        </w:tc>
        <w:tc>
          <w:tcPr>
            <w:tcW w:w="861" w:type="dxa"/>
            <w:vMerge w:val="restart"/>
          </w:tcPr>
          <w:p w14:paraId="322C0623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DF4310C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C0A8C5F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BB811B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II)</w:t>
            </w:r>
          </w:p>
        </w:tc>
        <w:tc>
          <w:tcPr>
            <w:tcW w:w="1148" w:type="dxa"/>
            <w:vAlign w:val="center"/>
          </w:tcPr>
          <w:p w14:paraId="1F8DA25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799577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14:paraId="70BD601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C1C803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  <w:vAlign w:val="center"/>
          </w:tcPr>
          <w:p w14:paraId="5C6E9AD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50000</w:t>
            </w:r>
          </w:p>
        </w:tc>
        <w:tc>
          <w:tcPr>
            <w:tcW w:w="1005" w:type="dxa"/>
            <w:vMerge w:val="restart"/>
            <w:vAlign w:val="center"/>
          </w:tcPr>
          <w:p w14:paraId="1A37D99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106000</w:t>
            </w:r>
          </w:p>
        </w:tc>
      </w:tr>
      <w:tr w:rsidR="00590D85" w:rsidRPr="00556CE4" w14:paraId="010F213D" w14:textId="77777777" w:rsidTr="00664DD5">
        <w:trPr>
          <w:trHeight w:val="591"/>
        </w:trPr>
        <w:tc>
          <w:tcPr>
            <w:tcW w:w="966" w:type="dxa"/>
            <w:vMerge/>
          </w:tcPr>
          <w:p w14:paraId="4EAB962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27AC916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14:paraId="2253664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487724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14:paraId="0B39033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20</w:t>
            </w:r>
            <w:r w:rsidRPr="00556CE4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14:paraId="253DFA0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56000</w:t>
            </w:r>
          </w:p>
        </w:tc>
        <w:tc>
          <w:tcPr>
            <w:tcW w:w="1005" w:type="dxa"/>
            <w:vMerge/>
          </w:tcPr>
          <w:p w14:paraId="55ADA13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C7F55A6" w14:textId="77777777" w:rsidTr="00664DD5">
        <w:trPr>
          <w:trHeight w:val="655"/>
        </w:trPr>
        <w:tc>
          <w:tcPr>
            <w:tcW w:w="966" w:type="dxa"/>
            <w:vMerge w:val="restart"/>
          </w:tcPr>
          <w:p w14:paraId="3C7ADB9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29.</w:t>
            </w:r>
          </w:p>
        </w:tc>
        <w:tc>
          <w:tcPr>
            <w:tcW w:w="3593" w:type="dxa"/>
            <w:vMerge w:val="restart"/>
          </w:tcPr>
          <w:p w14:paraId="504796D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Списывается стоимость материалов, израсходованных на упаковку проду</w:t>
            </w:r>
            <w:r w:rsidRPr="00556CE4">
              <w:rPr>
                <w:rFonts w:eastAsia="Arial Unicode MS"/>
                <w:color w:val="000000"/>
              </w:rPr>
              <w:t>к</w:t>
            </w:r>
            <w:r w:rsidRPr="00556CE4">
              <w:rPr>
                <w:rFonts w:eastAsia="Arial Unicode MS"/>
                <w:color w:val="000000"/>
              </w:rPr>
              <w:t>ции:</w:t>
            </w:r>
          </w:p>
          <w:p w14:paraId="65735B2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А</w:t>
            </w:r>
          </w:p>
          <w:p w14:paraId="157CA9D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В</w:t>
            </w:r>
          </w:p>
        </w:tc>
        <w:tc>
          <w:tcPr>
            <w:tcW w:w="861" w:type="dxa"/>
            <w:vMerge w:val="restart"/>
          </w:tcPr>
          <w:p w14:paraId="6A8D035C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EC6C13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9EFC1F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14:paraId="2DF1BA5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D8559C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14:paraId="6FD191B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5CFE75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14:paraId="23EA773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</w:t>
            </w:r>
          </w:p>
        </w:tc>
        <w:tc>
          <w:tcPr>
            <w:tcW w:w="1005" w:type="dxa"/>
            <w:vMerge w:val="restart"/>
            <w:vAlign w:val="center"/>
          </w:tcPr>
          <w:p w14:paraId="74ECD39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2200</w:t>
            </w:r>
          </w:p>
        </w:tc>
      </w:tr>
      <w:tr w:rsidR="00590D85" w:rsidRPr="00556CE4" w14:paraId="53415980" w14:textId="77777777" w:rsidTr="00664DD5">
        <w:trPr>
          <w:trHeight w:val="674"/>
        </w:trPr>
        <w:tc>
          <w:tcPr>
            <w:tcW w:w="966" w:type="dxa"/>
            <w:vMerge/>
          </w:tcPr>
          <w:p w14:paraId="7C05A7E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0006562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14:paraId="0E22FF5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14:paraId="6FAA6DC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14:paraId="7842ED4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14:paraId="3A9610E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1000</w:t>
            </w:r>
          </w:p>
        </w:tc>
        <w:tc>
          <w:tcPr>
            <w:tcW w:w="1005" w:type="dxa"/>
            <w:vMerge/>
          </w:tcPr>
          <w:p w14:paraId="2A13C38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6FECF744" w14:textId="77777777" w:rsidTr="00664DD5">
        <w:trPr>
          <w:trHeight w:val="832"/>
        </w:trPr>
        <w:tc>
          <w:tcPr>
            <w:tcW w:w="966" w:type="dxa"/>
          </w:tcPr>
          <w:p w14:paraId="0D13719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30.</w:t>
            </w:r>
          </w:p>
        </w:tc>
        <w:tc>
          <w:tcPr>
            <w:tcW w:w="3593" w:type="dxa"/>
          </w:tcPr>
          <w:p w14:paraId="3DF8C15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Отгружена  со склада продукция А, право собственности на которую п</w:t>
            </w:r>
            <w:r w:rsidRPr="00556CE4">
              <w:rPr>
                <w:rFonts w:eastAsia="Arial Unicode MS"/>
                <w:color w:val="000000"/>
              </w:rPr>
              <w:t>е</w:t>
            </w:r>
            <w:r w:rsidRPr="00556CE4">
              <w:rPr>
                <w:rFonts w:eastAsia="Arial Unicode MS"/>
                <w:color w:val="000000"/>
              </w:rPr>
              <w:t>рейдет к покупателям на складе назн</w:t>
            </w:r>
            <w:r w:rsidRPr="00556CE4">
              <w:rPr>
                <w:rFonts w:eastAsia="Arial Unicode MS"/>
                <w:color w:val="000000"/>
              </w:rPr>
              <w:t>а</w:t>
            </w:r>
            <w:r w:rsidRPr="00556CE4">
              <w:rPr>
                <w:rFonts w:eastAsia="Arial Unicode MS"/>
                <w:color w:val="000000"/>
              </w:rPr>
              <w:t>чения</w:t>
            </w:r>
          </w:p>
        </w:tc>
        <w:tc>
          <w:tcPr>
            <w:tcW w:w="861" w:type="dxa"/>
            <w:vAlign w:val="center"/>
          </w:tcPr>
          <w:p w14:paraId="0B1EBFAA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5AB9D0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</w:t>
            </w:r>
            <w:r w:rsidRPr="00556CE4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</w:tcPr>
          <w:p w14:paraId="13B4A95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4D1D34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0A37F7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45</w:t>
            </w:r>
          </w:p>
        </w:tc>
        <w:tc>
          <w:tcPr>
            <w:tcW w:w="1148" w:type="dxa"/>
          </w:tcPr>
          <w:p w14:paraId="2B5D0FC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C333D8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4CD388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14:paraId="0FFE082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48000</w:t>
            </w:r>
          </w:p>
        </w:tc>
        <w:tc>
          <w:tcPr>
            <w:tcW w:w="1005" w:type="dxa"/>
            <w:vAlign w:val="center"/>
          </w:tcPr>
          <w:p w14:paraId="1F8C999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48000</w:t>
            </w:r>
          </w:p>
        </w:tc>
      </w:tr>
      <w:tr w:rsidR="00590D85" w:rsidRPr="00556CE4" w14:paraId="70A52359" w14:textId="77777777" w:rsidTr="00664DD5">
        <w:trPr>
          <w:trHeight w:val="472"/>
        </w:trPr>
        <w:tc>
          <w:tcPr>
            <w:tcW w:w="966" w:type="dxa"/>
          </w:tcPr>
          <w:p w14:paraId="70D6DB7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31.</w:t>
            </w:r>
          </w:p>
        </w:tc>
        <w:tc>
          <w:tcPr>
            <w:tcW w:w="3593" w:type="dxa"/>
          </w:tcPr>
          <w:p w14:paraId="7DAF714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861" w:type="dxa"/>
            <w:vAlign w:val="center"/>
          </w:tcPr>
          <w:p w14:paraId="4E99780D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709F5AA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М(</w:t>
            </w:r>
            <w:r w:rsidRPr="00556CE4">
              <w:rPr>
                <w:rFonts w:eastAsia="Arial Unicode MS"/>
                <w:color w:val="000000"/>
                <w:lang w:val="en-US"/>
              </w:rPr>
              <w:t>I)</w:t>
            </w:r>
          </w:p>
        </w:tc>
        <w:tc>
          <w:tcPr>
            <w:tcW w:w="1148" w:type="dxa"/>
          </w:tcPr>
          <w:p w14:paraId="2C664B0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B5A388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</w:tcPr>
          <w:p w14:paraId="7F37176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F891F7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62.2</w:t>
            </w:r>
          </w:p>
        </w:tc>
        <w:tc>
          <w:tcPr>
            <w:tcW w:w="1148" w:type="dxa"/>
            <w:vAlign w:val="center"/>
          </w:tcPr>
          <w:p w14:paraId="4A89AEE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100000</w:t>
            </w:r>
          </w:p>
        </w:tc>
        <w:tc>
          <w:tcPr>
            <w:tcW w:w="1005" w:type="dxa"/>
            <w:vAlign w:val="center"/>
          </w:tcPr>
          <w:p w14:paraId="1F07286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100000</w:t>
            </w:r>
          </w:p>
        </w:tc>
      </w:tr>
      <w:tr w:rsidR="00590D85" w:rsidRPr="00556CE4" w14:paraId="33D32310" w14:textId="77777777" w:rsidTr="00664DD5">
        <w:trPr>
          <w:trHeight w:val="588"/>
        </w:trPr>
        <w:tc>
          <w:tcPr>
            <w:tcW w:w="966" w:type="dxa"/>
          </w:tcPr>
          <w:p w14:paraId="0A49EED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32.</w:t>
            </w:r>
          </w:p>
        </w:tc>
        <w:tc>
          <w:tcPr>
            <w:tcW w:w="3593" w:type="dxa"/>
          </w:tcPr>
          <w:p w14:paraId="515B878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Отгружена  продукция В покупателю и предъявлены ему расчетные докуме</w:t>
            </w:r>
            <w:r w:rsidRPr="00556CE4">
              <w:rPr>
                <w:rFonts w:eastAsia="Arial Unicode MS"/>
                <w:color w:val="000000"/>
              </w:rPr>
              <w:t>н</w:t>
            </w:r>
            <w:r w:rsidRPr="00556CE4">
              <w:rPr>
                <w:rFonts w:eastAsia="Arial Unicode MS"/>
                <w:color w:val="000000"/>
              </w:rPr>
              <w:t>ты</w:t>
            </w:r>
          </w:p>
        </w:tc>
        <w:tc>
          <w:tcPr>
            <w:tcW w:w="861" w:type="dxa"/>
            <w:vAlign w:val="center"/>
          </w:tcPr>
          <w:p w14:paraId="3F6B9B24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E2B7E0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</w:tcPr>
          <w:p w14:paraId="058EDD7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4D2C89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62</w:t>
            </w:r>
            <w:r w:rsidRPr="00556CE4">
              <w:rPr>
                <w:rFonts w:eastAsia="Arial Unicode MS"/>
                <w:color w:val="000000"/>
                <w:lang w:val="en-US"/>
              </w:rPr>
              <w:t>.1</w:t>
            </w:r>
          </w:p>
        </w:tc>
        <w:tc>
          <w:tcPr>
            <w:tcW w:w="1148" w:type="dxa"/>
          </w:tcPr>
          <w:p w14:paraId="35652E3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5AA5E5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</w:p>
        </w:tc>
        <w:tc>
          <w:tcPr>
            <w:tcW w:w="1148" w:type="dxa"/>
            <w:vAlign w:val="center"/>
          </w:tcPr>
          <w:p w14:paraId="73F1836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140000</w:t>
            </w:r>
          </w:p>
        </w:tc>
        <w:tc>
          <w:tcPr>
            <w:tcW w:w="1005" w:type="dxa"/>
            <w:vAlign w:val="center"/>
          </w:tcPr>
          <w:p w14:paraId="134AB37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140000</w:t>
            </w:r>
          </w:p>
        </w:tc>
      </w:tr>
      <w:tr w:rsidR="00590D85" w:rsidRPr="00556CE4" w14:paraId="029EA17A" w14:textId="77777777" w:rsidTr="00664DD5">
        <w:trPr>
          <w:trHeight w:val="432"/>
        </w:trPr>
        <w:tc>
          <w:tcPr>
            <w:tcW w:w="966" w:type="dxa"/>
          </w:tcPr>
          <w:p w14:paraId="45F4DFF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33.</w:t>
            </w:r>
          </w:p>
        </w:tc>
        <w:tc>
          <w:tcPr>
            <w:tcW w:w="3593" w:type="dxa"/>
          </w:tcPr>
          <w:p w14:paraId="5E403D86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 НДС с объема продаж изд</w:t>
            </w:r>
            <w:r w:rsidRPr="00556CE4">
              <w:rPr>
                <w:rFonts w:eastAsia="Arial Unicode MS"/>
                <w:color w:val="000000"/>
              </w:rPr>
              <w:t>е</w:t>
            </w:r>
            <w:r w:rsidRPr="00556CE4">
              <w:rPr>
                <w:rFonts w:eastAsia="Arial Unicode MS"/>
                <w:color w:val="000000"/>
              </w:rPr>
              <w:t>лия В</w:t>
            </w:r>
          </w:p>
        </w:tc>
        <w:tc>
          <w:tcPr>
            <w:tcW w:w="861" w:type="dxa"/>
            <w:vAlign w:val="center"/>
          </w:tcPr>
          <w:p w14:paraId="61852C1F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CFA976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 xml:space="preserve">IV </w:t>
            </w:r>
            <w:r w:rsidRPr="00556CE4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448FF53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1BFC0F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90</w:t>
            </w:r>
          </w:p>
        </w:tc>
        <w:tc>
          <w:tcPr>
            <w:tcW w:w="1148" w:type="dxa"/>
            <w:vAlign w:val="center"/>
          </w:tcPr>
          <w:p w14:paraId="145A5FC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6A18466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68</w:t>
            </w:r>
          </w:p>
        </w:tc>
        <w:tc>
          <w:tcPr>
            <w:tcW w:w="1148" w:type="dxa"/>
            <w:vAlign w:val="center"/>
          </w:tcPr>
          <w:p w14:paraId="4051CEB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21356</w:t>
            </w:r>
          </w:p>
        </w:tc>
        <w:tc>
          <w:tcPr>
            <w:tcW w:w="1005" w:type="dxa"/>
            <w:vAlign w:val="center"/>
          </w:tcPr>
          <w:p w14:paraId="1D73E82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21356</w:t>
            </w:r>
          </w:p>
        </w:tc>
      </w:tr>
      <w:tr w:rsidR="00590D85" w:rsidRPr="00556CE4" w14:paraId="556D3FAB" w14:textId="77777777" w:rsidTr="00664DD5">
        <w:trPr>
          <w:trHeight w:val="395"/>
        </w:trPr>
        <w:tc>
          <w:tcPr>
            <w:tcW w:w="966" w:type="dxa"/>
          </w:tcPr>
          <w:p w14:paraId="1AA56F5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34.</w:t>
            </w:r>
          </w:p>
        </w:tc>
        <w:tc>
          <w:tcPr>
            <w:tcW w:w="3593" w:type="dxa"/>
          </w:tcPr>
          <w:p w14:paraId="57ADCC1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Произведен зачет ранее полученного аванса</w:t>
            </w:r>
          </w:p>
        </w:tc>
        <w:tc>
          <w:tcPr>
            <w:tcW w:w="861" w:type="dxa"/>
            <w:vAlign w:val="center"/>
          </w:tcPr>
          <w:p w14:paraId="417AF9D3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5CEF65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48" w:type="dxa"/>
            <w:vAlign w:val="center"/>
          </w:tcPr>
          <w:p w14:paraId="0FCCFD3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619D9E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62.2</w:t>
            </w:r>
          </w:p>
        </w:tc>
        <w:tc>
          <w:tcPr>
            <w:tcW w:w="1148" w:type="dxa"/>
            <w:vAlign w:val="center"/>
          </w:tcPr>
          <w:p w14:paraId="68C946F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CB52A1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62.1</w:t>
            </w:r>
          </w:p>
        </w:tc>
        <w:tc>
          <w:tcPr>
            <w:tcW w:w="1148" w:type="dxa"/>
            <w:vAlign w:val="center"/>
          </w:tcPr>
          <w:p w14:paraId="1D1D319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100000</w:t>
            </w:r>
          </w:p>
        </w:tc>
        <w:tc>
          <w:tcPr>
            <w:tcW w:w="1005" w:type="dxa"/>
            <w:vAlign w:val="center"/>
          </w:tcPr>
          <w:p w14:paraId="04052BC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100000</w:t>
            </w:r>
          </w:p>
        </w:tc>
      </w:tr>
      <w:tr w:rsidR="00590D85" w:rsidRPr="00556CE4" w14:paraId="6348D845" w14:textId="77777777" w:rsidTr="00664DD5">
        <w:trPr>
          <w:trHeight w:val="588"/>
        </w:trPr>
        <w:tc>
          <w:tcPr>
            <w:tcW w:w="966" w:type="dxa"/>
          </w:tcPr>
          <w:p w14:paraId="5B305CC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35.</w:t>
            </w:r>
          </w:p>
        </w:tc>
        <w:tc>
          <w:tcPr>
            <w:tcW w:w="3593" w:type="dxa"/>
          </w:tcPr>
          <w:p w14:paraId="69655B4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Получено подтверждение о приемке покупателем отгруженной ему пр</w:t>
            </w:r>
            <w:r w:rsidRPr="00556CE4">
              <w:rPr>
                <w:rFonts w:eastAsia="Arial Unicode MS"/>
                <w:color w:val="000000"/>
              </w:rPr>
              <w:t>о</w:t>
            </w:r>
            <w:r w:rsidRPr="00556CE4">
              <w:rPr>
                <w:rFonts w:eastAsia="Arial Unicode MS"/>
                <w:color w:val="000000"/>
              </w:rPr>
              <w:t>дукции  А и переходе права собстве</w:t>
            </w:r>
            <w:r w:rsidRPr="00556CE4">
              <w:rPr>
                <w:rFonts w:eastAsia="Arial Unicode MS"/>
                <w:color w:val="000000"/>
              </w:rPr>
              <w:t>н</w:t>
            </w:r>
            <w:r w:rsidRPr="00556CE4">
              <w:rPr>
                <w:rFonts w:eastAsia="Arial Unicode MS"/>
                <w:color w:val="000000"/>
              </w:rPr>
              <w:t xml:space="preserve">ности </w:t>
            </w:r>
          </w:p>
        </w:tc>
        <w:tc>
          <w:tcPr>
            <w:tcW w:w="861" w:type="dxa"/>
            <w:vAlign w:val="center"/>
          </w:tcPr>
          <w:p w14:paraId="706C543D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06E89C01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4B57EF3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1D3E6A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  <w:vAlign w:val="center"/>
          </w:tcPr>
          <w:p w14:paraId="19454FB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310FE2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DF2AE4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214B5A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62</w:t>
            </w:r>
          </w:p>
        </w:tc>
        <w:tc>
          <w:tcPr>
            <w:tcW w:w="1148" w:type="dxa"/>
            <w:vAlign w:val="center"/>
          </w:tcPr>
          <w:p w14:paraId="5F89BC0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1FF5C1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C7DC33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7FB7DAE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</w:p>
        </w:tc>
        <w:tc>
          <w:tcPr>
            <w:tcW w:w="1148" w:type="dxa"/>
            <w:vAlign w:val="center"/>
          </w:tcPr>
          <w:p w14:paraId="4B56489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150000</w:t>
            </w:r>
          </w:p>
        </w:tc>
        <w:tc>
          <w:tcPr>
            <w:tcW w:w="1005" w:type="dxa"/>
            <w:vAlign w:val="center"/>
          </w:tcPr>
          <w:p w14:paraId="482C370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150000</w:t>
            </w:r>
          </w:p>
        </w:tc>
      </w:tr>
      <w:tr w:rsidR="00590D85" w:rsidRPr="00556CE4" w14:paraId="097F0B31" w14:textId="77777777" w:rsidTr="00664DD5">
        <w:trPr>
          <w:trHeight w:val="417"/>
        </w:trPr>
        <w:tc>
          <w:tcPr>
            <w:tcW w:w="966" w:type="dxa"/>
          </w:tcPr>
          <w:p w14:paraId="7C9DB42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36.</w:t>
            </w:r>
          </w:p>
        </w:tc>
        <w:tc>
          <w:tcPr>
            <w:tcW w:w="3593" w:type="dxa"/>
          </w:tcPr>
          <w:p w14:paraId="4914CA8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 НДС с объема продаж изд</w:t>
            </w:r>
            <w:r w:rsidRPr="00556CE4">
              <w:rPr>
                <w:rFonts w:eastAsia="Arial Unicode MS"/>
                <w:color w:val="000000"/>
              </w:rPr>
              <w:t>е</w:t>
            </w:r>
            <w:r w:rsidRPr="00556CE4">
              <w:rPr>
                <w:rFonts w:eastAsia="Arial Unicode MS"/>
                <w:color w:val="000000"/>
              </w:rPr>
              <w:t>лия А</w:t>
            </w:r>
          </w:p>
        </w:tc>
        <w:tc>
          <w:tcPr>
            <w:tcW w:w="861" w:type="dxa"/>
            <w:vAlign w:val="center"/>
          </w:tcPr>
          <w:p w14:paraId="3DAB7EA1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7725C68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</w:tcPr>
          <w:p w14:paraId="7F3EBD73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4F6E7D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  <w:r w:rsidRPr="00556CE4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</w:tcPr>
          <w:p w14:paraId="2F287E04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F773CA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center"/>
          </w:tcPr>
          <w:p w14:paraId="5C5F1E1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2288</w:t>
            </w:r>
            <w:r>
              <w:rPr>
                <w:rFonts w:eastAsia="Arial Unicode MS"/>
                <w:color w:val="000000"/>
                <w:lang w:val="en-US"/>
              </w:rPr>
              <w:t>0</w:t>
            </w:r>
          </w:p>
        </w:tc>
        <w:tc>
          <w:tcPr>
            <w:tcW w:w="1005" w:type="dxa"/>
            <w:vAlign w:val="center"/>
          </w:tcPr>
          <w:p w14:paraId="481284D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2288</w:t>
            </w:r>
            <w:r>
              <w:rPr>
                <w:rFonts w:eastAsia="Arial Unicode MS"/>
                <w:color w:val="000000"/>
              </w:rPr>
              <w:t>0</w:t>
            </w:r>
          </w:p>
        </w:tc>
      </w:tr>
      <w:tr w:rsidR="00590D85" w:rsidRPr="00556CE4" w14:paraId="226CC8E5" w14:textId="77777777" w:rsidTr="00664DD5">
        <w:trPr>
          <w:trHeight w:val="585"/>
        </w:trPr>
        <w:tc>
          <w:tcPr>
            <w:tcW w:w="966" w:type="dxa"/>
            <w:vMerge w:val="restart"/>
          </w:tcPr>
          <w:p w14:paraId="69DD1D8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37.</w:t>
            </w:r>
          </w:p>
        </w:tc>
        <w:tc>
          <w:tcPr>
            <w:tcW w:w="3593" w:type="dxa"/>
            <w:vMerge w:val="restart"/>
          </w:tcPr>
          <w:p w14:paraId="62C2D63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Списана производственная себесто</w:t>
            </w:r>
            <w:r w:rsidRPr="00556CE4">
              <w:rPr>
                <w:rFonts w:eastAsia="Arial Unicode MS"/>
                <w:color w:val="000000"/>
              </w:rPr>
              <w:t>и</w:t>
            </w:r>
            <w:r w:rsidRPr="00556CE4">
              <w:rPr>
                <w:rFonts w:eastAsia="Arial Unicode MS"/>
                <w:color w:val="000000"/>
              </w:rPr>
              <w:t>мость проданной продукции</w:t>
            </w:r>
          </w:p>
          <w:p w14:paraId="67A1578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А</w:t>
            </w:r>
          </w:p>
          <w:p w14:paraId="33A76B1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В</w:t>
            </w:r>
          </w:p>
        </w:tc>
        <w:tc>
          <w:tcPr>
            <w:tcW w:w="861" w:type="dxa"/>
            <w:vMerge w:val="restart"/>
            <w:vAlign w:val="center"/>
          </w:tcPr>
          <w:p w14:paraId="38C4797F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475C7B0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57AA0E1" w14:textId="77777777" w:rsidR="00590D85" w:rsidRPr="00E458B1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П</w:t>
            </w:r>
            <w:r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</w:tcPr>
          <w:p w14:paraId="1C7A877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3ABD51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  <w:r w:rsidRPr="00556CE4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</w:tcPr>
          <w:p w14:paraId="121BC78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EC2418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14:paraId="0D59072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48000</w:t>
            </w:r>
          </w:p>
        </w:tc>
        <w:tc>
          <w:tcPr>
            <w:tcW w:w="1005" w:type="dxa"/>
            <w:vMerge w:val="restart"/>
            <w:vAlign w:val="center"/>
          </w:tcPr>
          <w:p w14:paraId="2B74299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102000</w:t>
            </w:r>
          </w:p>
        </w:tc>
      </w:tr>
      <w:tr w:rsidR="00590D85" w:rsidRPr="00556CE4" w14:paraId="789BBFB8" w14:textId="77777777" w:rsidTr="00664DD5">
        <w:trPr>
          <w:trHeight w:val="327"/>
        </w:trPr>
        <w:tc>
          <w:tcPr>
            <w:tcW w:w="966" w:type="dxa"/>
            <w:vMerge/>
          </w:tcPr>
          <w:p w14:paraId="4263CBC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098CD82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7B4C06C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2EAC371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  <w:r w:rsidRPr="00556CE4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14:paraId="1FCA358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4</w:t>
            </w:r>
            <w:r w:rsidRPr="00556CE4">
              <w:rPr>
                <w:rFonts w:eastAsia="Arial Unicode MS"/>
                <w:color w:val="000000"/>
                <w:lang w:val="en-US"/>
              </w:rPr>
              <w:t>3</w:t>
            </w:r>
          </w:p>
        </w:tc>
        <w:tc>
          <w:tcPr>
            <w:tcW w:w="1148" w:type="dxa"/>
            <w:vAlign w:val="center"/>
          </w:tcPr>
          <w:p w14:paraId="2B73B95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54000</w:t>
            </w:r>
          </w:p>
        </w:tc>
        <w:tc>
          <w:tcPr>
            <w:tcW w:w="1005" w:type="dxa"/>
            <w:vMerge/>
          </w:tcPr>
          <w:p w14:paraId="119ABEF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039E93F" w14:textId="77777777" w:rsidTr="00664DD5">
        <w:trPr>
          <w:trHeight w:val="290"/>
        </w:trPr>
        <w:tc>
          <w:tcPr>
            <w:tcW w:w="966" w:type="dxa"/>
            <w:vMerge w:val="restart"/>
          </w:tcPr>
          <w:p w14:paraId="0A17017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38.</w:t>
            </w:r>
          </w:p>
        </w:tc>
        <w:tc>
          <w:tcPr>
            <w:tcW w:w="3593" w:type="dxa"/>
            <w:vMerge w:val="restart"/>
          </w:tcPr>
          <w:p w14:paraId="2F9EE87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Списаны коммерческие расходы на:</w:t>
            </w:r>
          </w:p>
          <w:p w14:paraId="7E48578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А</w:t>
            </w:r>
          </w:p>
          <w:p w14:paraId="3853728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изделие В</w:t>
            </w:r>
          </w:p>
        </w:tc>
        <w:tc>
          <w:tcPr>
            <w:tcW w:w="861" w:type="dxa"/>
            <w:vMerge w:val="restart"/>
            <w:vAlign w:val="center"/>
          </w:tcPr>
          <w:p w14:paraId="745E32D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II)</w:t>
            </w:r>
          </w:p>
        </w:tc>
        <w:tc>
          <w:tcPr>
            <w:tcW w:w="1148" w:type="dxa"/>
            <w:vAlign w:val="center"/>
          </w:tcPr>
          <w:p w14:paraId="5CD1FF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  <w:r w:rsidRPr="00556CE4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  <w:vAlign w:val="center"/>
          </w:tcPr>
          <w:p w14:paraId="7F3593B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14:paraId="456FCD0F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</w:t>
            </w:r>
          </w:p>
        </w:tc>
        <w:tc>
          <w:tcPr>
            <w:tcW w:w="1005" w:type="dxa"/>
            <w:vMerge w:val="restart"/>
            <w:vAlign w:val="center"/>
          </w:tcPr>
          <w:p w14:paraId="6D1A97A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2200</w:t>
            </w:r>
          </w:p>
        </w:tc>
      </w:tr>
      <w:tr w:rsidR="00590D85" w:rsidRPr="00556CE4" w14:paraId="34262536" w14:textId="77777777" w:rsidTr="00664DD5">
        <w:trPr>
          <w:trHeight w:val="471"/>
        </w:trPr>
        <w:tc>
          <w:tcPr>
            <w:tcW w:w="966" w:type="dxa"/>
            <w:vMerge/>
          </w:tcPr>
          <w:p w14:paraId="38B5D341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3276356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7BEAE97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14:paraId="7E0B2D2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0DD12B5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90</w:t>
            </w:r>
            <w:r w:rsidRPr="00556CE4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14:paraId="2C782BD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936369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14:paraId="4FD8F8C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1000</w:t>
            </w:r>
          </w:p>
        </w:tc>
        <w:tc>
          <w:tcPr>
            <w:tcW w:w="1005" w:type="dxa"/>
            <w:vMerge/>
            <w:vAlign w:val="center"/>
          </w:tcPr>
          <w:p w14:paraId="51CCAD6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39C49322" w14:textId="77777777" w:rsidTr="00664DD5">
        <w:trPr>
          <w:trHeight w:val="453"/>
        </w:trPr>
        <w:tc>
          <w:tcPr>
            <w:tcW w:w="966" w:type="dxa"/>
            <w:vMerge w:val="restart"/>
          </w:tcPr>
          <w:p w14:paraId="366E50B3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39</w:t>
            </w:r>
            <w:r>
              <w:rPr>
                <w:rFonts w:eastAsia="Arial Unicode MS"/>
                <w:color w:val="000000"/>
                <w:lang w:val="en-US"/>
              </w:rPr>
              <w:t>.</w:t>
            </w:r>
          </w:p>
        </w:tc>
        <w:tc>
          <w:tcPr>
            <w:tcW w:w="3593" w:type="dxa"/>
            <w:vMerge w:val="restart"/>
          </w:tcPr>
          <w:p w14:paraId="411AB2D4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Выявлен финансовый результат от продаж:</w:t>
            </w:r>
          </w:p>
          <w:p w14:paraId="384B33A7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изделие А</w:t>
            </w:r>
          </w:p>
          <w:p w14:paraId="38094FD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изделие В</w:t>
            </w:r>
          </w:p>
        </w:tc>
        <w:tc>
          <w:tcPr>
            <w:tcW w:w="861" w:type="dxa"/>
            <w:vMerge w:val="restart"/>
            <w:vAlign w:val="center"/>
          </w:tcPr>
          <w:p w14:paraId="584860C4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П</w:t>
            </w:r>
            <w:r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14:paraId="6BB5167E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90/A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14:paraId="1D2CD111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14:paraId="5B5D453A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77918</w:t>
            </w:r>
          </w:p>
        </w:tc>
        <w:tc>
          <w:tcPr>
            <w:tcW w:w="1005" w:type="dxa"/>
            <w:vMerge w:val="restart"/>
            <w:vAlign w:val="center"/>
          </w:tcPr>
          <w:p w14:paraId="2435A9EC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141562</w:t>
            </w:r>
          </w:p>
        </w:tc>
      </w:tr>
      <w:tr w:rsidR="00590D85" w:rsidRPr="00556CE4" w14:paraId="652F2A7F" w14:textId="77777777" w:rsidTr="00664DD5">
        <w:trPr>
          <w:trHeight w:val="467"/>
        </w:trPr>
        <w:tc>
          <w:tcPr>
            <w:tcW w:w="966" w:type="dxa"/>
            <w:vMerge/>
          </w:tcPr>
          <w:p w14:paraId="454D555F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42D0E512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14:paraId="62F0A8EC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14:paraId="458D4737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90/B</w:t>
            </w: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14:paraId="57F1EEE2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14:paraId="77662F23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63644</w:t>
            </w:r>
          </w:p>
        </w:tc>
        <w:tc>
          <w:tcPr>
            <w:tcW w:w="1005" w:type="dxa"/>
            <w:vMerge/>
            <w:vAlign w:val="center"/>
          </w:tcPr>
          <w:p w14:paraId="262B462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08A18035" w14:textId="77777777" w:rsidTr="00664DD5">
        <w:trPr>
          <w:trHeight w:val="471"/>
        </w:trPr>
        <w:tc>
          <w:tcPr>
            <w:tcW w:w="966" w:type="dxa"/>
          </w:tcPr>
          <w:p w14:paraId="5D7E2C4B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40.</w:t>
            </w:r>
          </w:p>
        </w:tc>
        <w:tc>
          <w:tcPr>
            <w:tcW w:w="3593" w:type="dxa"/>
          </w:tcPr>
          <w:p w14:paraId="4C761123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Поступили денежные средства от п</w:t>
            </w:r>
            <w:r>
              <w:rPr>
                <w:rFonts w:eastAsia="Arial Unicode MS"/>
                <w:color w:val="000000"/>
              </w:rPr>
              <w:t>о</w:t>
            </w:r>
            <w:r>
              <w:rPr>
                <w:rFonts w:eastAsia="Arial Unicode MS"/>
                <w:color w:val="000000"/>
              </w:rPr>
              <w:t>купателей в оплату продукции</w:t>
            </w:r>
          </w:p>
        </w:tc>
        <w:tc>
          <w:tcPr>
            <w:tcW w:w="861" w:type="dxa"/>
            <w:vAlign w:val="center"/>
          </w:tcPr>
          <w:p w14:paraId="687C4806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П(</w:t>
            </w:r>
            <w:r>
              <w:rPr>
                <w:rFonts w:eastAsia="Arial Unicode MS"/>
                <w:color w:val="000000"/>
                <w:lang w:val="en-US"/>
              </w:rPr>
              <w:t>II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02E405FE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  <w:vAlign w:val="center"/>
          </w:tcPr>
          <w:p w14:paraId="00C6A5C3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62.1</w:t>
            </w:r>
          </w:p>
        </w:tc>
        <w:tc>
          <w:tcPr>
            <w:tcW w:w="1148" w:type="dxa"/>
            <w:vAlign w:val="center"/>
          </w:tcPr>
          <w:p w14:paraId="5FD1DE11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190000</w:t>
            </w:r>
          </w:p>
        </w:tc>
        <w:tc>
          <w:tcPr>
            <w:tcW w:w="1005" w:type="dxa"/>
            <w:vAlign w:val="center"/>
          </w:tcPr>
          <w:p w14:paraId="114113CE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190000</w:t>
            </w:r>
          </w:p>
        </w:tc>
      </w:tr>
      <w:tr w:rsidR="00590D85" w:rsidRPr="00556CE4" w14:paraId="38262523" w14:textId="77777777" w:rsidTr="00664DD5">
        <w:trPr>
          <w:trHeight w:val="471"/>
        </w:trPr>
        <w:tc>
          <w:tcPr>
            <w:tcW w:w="966" w:type="dxa"/>
          </w:tcPr>
          <w:p w14:paraId="36C037D6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41.</w:t>
            </w:r>
          </w:p>
        </w:tc>
        <w:tc>
          <w:tcPr>
            <w:tcW w:w="3593" w:type="dxa"/>
          </w:tcPr>
          <w:p w14:paraId="072AEAA2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Перечислено с расчетного счета за электроэнергию</w:t>
            </w:r>
          </w:p>
        </w:tc>
        <w:tc>
          <w:tcPr>
            <w:tcW w:w="861" w:type="dxa"/>
            <w:vAlign w:val="center"/>
          </w:tcPr>
          <w:p w14:paraId="1477ECD2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48" w:type="dxa"/>
            <w:vAlign w:val="center"/>
          </w:tcPr>
          <w:p w14:paraId="57C4EEF5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60</w:t>
            </w:r>
          </w:p>
        </w:tc>
        <w:tc>
          <w:tcPr>
            <w:tcW w:w="1148" w:type="dxa"/>
            <w:vAlign w:val="center"/>
          </w:tcPr>
          <w:p w14:paraId="39100F76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  <w:vAlign w:val="center"/>
          </w:tcPr>
          <w:p w14:paraId="382DEF45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11800</w:t>
            </w:r>
          </w:p>
        </w:tc>
        <w:tc>
          <w:tcPr>
            <w:tcW w:w="1005" w:type="dxa"/>
            <w:vAlign w:val="center"/>
          </w:tcPr>
          <w:p w14:paraId="5540F5E5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11800</w:t>
            </w:r>
          </w:p>
        </w:tc>
      </w:tr>
      <w:tr w:rsidR="00590D85" w:rsidRPr="00556CE4" w14:paraId="7C69BAA1" w14:textId="77777777" w:rsidTr="00664DD5">
        <w:trPr>
          <w:trHeight w:val="300"/>
        </w:trPr>
        <w:tc>
          <w:tcPr>
            <w:tcW w:w="966" w:type="dxa"/>
            <w:vMerge w:val="restart"/>
          </w:tcPr>
          <w:p w14:paraId="2A6B8C7A" w14:textId="77777777" w:rsidR="00590D85" w:rsidRPr="00A25199" w:rsidRDefault="00590D85" w:rsidP="00664DD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42.</w:t>
            </w:r>
          </w:p>
        </w:tc>
        <w:tc>
          <w:tcPr>
            <w:tcW w:w="3593" w:type="dxa"/>
            <w:vMerge w:val="restart"/>
          </w:tcPr>
          <w:p w14:paraId="7AF8F936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Продано производственное оборуд</w:t>
            </w:r>
            <w:r w:rsidRPr="0009129D">
              <w:rPr>
                <w:rFonts w:eastAsia="Arial Unicode MS"/>
                <w:color w:val="000000"/>
                <w:szCs w:val="18"/>
              </w:rPr>
              <w:t>о</w:t>
            </w:r>
            <w:r w:rsidRPr="0009129D">
              <w:rPr>
                <w:rFonts w:eastAsia="Arial Unicode MS"/>
                <w:color w:val="000000"/>
                <w:szCs w:val="18"/>
              </w:rPr>
              <w:t>вание:</w:t>
            </w:r>
          </w:p>
          <w:p w14:paraId="3C7D851A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На договорную стоимость объекта</w:t>
            </w:r>
          </w:p>
          <w:p w14:paraId="36681348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На сумму НДС</w:t>
            </w:r>
          </w:p>
          <w:p w14:paraId="51B88D05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На списанную фактическую стоимость</w:t>
            </w:r>
          </w:p>
          <w:p w14:paraId="3006C6D1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На сумму накопленной амортизации</w:t>
            </w:r>
          </w:p>
          <w:p w14:paraId="0F061D24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9129D">
              <w:rPr>
                <w:rFonts w:eastAsia="Arial Unicode MS"/>
                <w:color w:val="000000"/>
                <w:szCs w:val="18"/>
              </w:rPr>
              <w:t>На остаточную стоимость</w:t>
            </w:r>
          </w:p>
          <w:p w14:paraId="7898A00D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24118D9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M(I</w:t>
            </w:r>
            <w:r w:rsidRPr="0009129D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6662F5B3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62.1</w:t>
            </w:r>
          </w:p>
        </w:tc>
        <w:tc>
          <w:tcPr>
            <w:tcW w:w="1148" w:type="dxa"/>
            <w:vAlign w:val="center"/>
          </w:tcPr>
          <w:p w14:paraId="7D78CF0E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91.1</w:t>
            </w:r>
          </w:p>
        </w:tc>
        <w:tc>
          <w:tcPr>
            <w:tcW w:w="1148" w:type="dxa"/>
            <w:vAlign w:val="center"/>
          </w:tcPr>
          <w:p w14:paraId="1EAC560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190000</w:t>
            </w:r>
          </w:p>
        </w:tc>
        <w:tc>
          <w:tcPr>
            <w:tcW w:w="1005" w:type="dxa"/>
            <w:vMerge w:val="restart"/>
            <w:vAlign w:val="center"/>
          </w:tcPr>
          <w:p w14:paraId="546D33D1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698984</w:t>
            </w:r>
          </w:p>
        </w:tc>
      </w:tr>
      <w:tr w:rsidR="00590D85" w:rsidRPr="00556CE4" w14:paraId="624080AC" w14:textId="77777777" w:rsidTr="00664DD5">
        <w:trPr>
          <w:trHeight w:val="276"/>
        </w:trPr>
        <w:tc>
          <w:tcPr>
            <w:tcW w:w="966" w:type="dxa"/>
            <w:vMerge/>
          </w:tcPr>
          <w:p w14:paraId="7F29AD4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7CEA0B5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14:paraId="39C29EAA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П(I</w:t>
            </w:r>
            <w:r>
              <w:rPr>
                <w:rFonts w:eastAsia="Arial Unicode MS"/>
                <w:color w:val="000000"/>
                <w:lang w:val="en-US"/>
              </w:rPr>
              <w:t>V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7A4DBC4B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91.2</w:t>
            </w:r>
          </w:p>
        </w:tc>
        <w:tc>
          <w:tcPr>
            <w:tcW w:w="1148" w:type="dxa"/>
            <w:vAlign w:val="center"/>
          </w:tcPr>
          <w:p w14:paraId="133D6F9A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68.1</w:t>
            </w:r>
          </w:p>
        </w:tc>
        <w:tc>
          <w:tcPr>
            <w:tcW w:w="1148" w:type="dxa"/>
            <w:vAlign w:val="center"/>
          </w:tcPr>
          <w:p w14:paraId="36EF1F38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28984</w:t>
            </w:r>
          </w:p>
        </w:tc>
        <w:tc>
          <w:tcPr>
            <w:tcW w:w="1005" w:type="dxa"/>
            <w:vMerge/>
          </w:tcPr>
          <w:p w14:paraId="0E8D6AA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19019444" w14:textId="77777777" w:rsidTr="00664DD5">
        <w:trPr>
          <w:trHeight w:val="280"/>
        </w:trPr>
        <w:tc>
          <w:tcPr>
            <w:tcW w:w="966" w:type="dxa"/>
            <w:vMerge/>
          </w:tcPr>
          <w:p w14:paraId="5F952CAF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78E02C7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14:paraId="4B177500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9129D">
              <w:rPr>
                <w:rFonts w:eastAsia="Arial Unicode MS"/>
                <w:color w:val="000000"/>
              </w:rPr>
              <w:t>П(II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5DF066D3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14:paraId="6AA5A715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14:paraId="7007C930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240000</w:t>
            </w:r>
          </w:p>
        </w:tc>
        <w:tc>
          <w:tcPr>
            <w:tcW w:w="1005" w:type="dxa"/>
            <w:vMerge/>
          </w:tcPr>
          <w:p w14:paraId="75BE1A3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408F3D88" w14:textId="77777777" w:rsidTr="00664DD5">
        <w:trPr>
          <w:trHeight w:val="280"/>
        </w:trPr>
        <w:tc>
          <w:tcPr>
            <w:tcW w:w="966" w:type="dxa"/>
            <w:vMerge/>
          </w:tcPr>
          <w:p w14:paraId="6CA1C32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14C88FD4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14:paraId="6D4277C7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9129D">
              <w:rPr>
                <w:rFonts w:eastAsia="Arial Unicode MS"/>
                <w:color w:val="000000"/>
              </w:rPr>
              <w:t>П(II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29F9FD3D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02</w:t>
            </w:r>
          </w:p>
        </w:tc>
        <w:tc>
          <w:tcPr>
            <w:tcW w:w="1148" w:type="dxa"/>
            <w:vAlign w:val="center"/>
          </w:tcPr>
          <w:p w14:paraId="7674CF05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14:paraId="7A36E60E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1005" w:type="dxa"/>
            <w:vMerge/>
          </w:tcPr>
          <w:p w14:paraId="27248F0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69805FC6" w14:textId="77777777" w:rsidTr="00664DD5">
        <w:trPr>
          <w:trHeight w:val="280"/>
        </w:trPr>
        <w:tc>
          <w:tcPr>
            <w:tcW w:w="966" w:type="dxa"/>
            <w:vMerge/>
          </w:tcPr>
          <w:p w14:paraId="5238634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14:paraId="5845383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14:paraId="728B64C2" w14:textId="77777777" w:rsidR="00590D85" w:rsidRPr="00A25199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9129D">
              <w:rPr>
                <w:rFonts w:eastAsia="Arial Unicode MS"/>
                <w:color w:val="000000"/>
              </w:rPr>
              <w:t>П(II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14:paraId="68A55631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91.2</w:t>
            </w:r>
          </w:p>
        </w:tc>
        <w:tc>
          <w:tcPr>
            <w:tcW w:w="1148" w:type="dxa"/>
            <w:vAlign w:val="center"/>
          </w:tcPr>
          <w:p w14:paraId="29E88F69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14:paraId="59D2816A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238000</w:t>
            </w:r>
          </w:p>
        </w:tc>
        <w:tc>
          <w:tcPr>
            <w:tcW w:w="1005" w:type="dxa"/>
            <w:vMerge/>
          </w:tcPr>
          <w:p w14:paraId="7BBBAA4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7CE7240A" w14:textId="77777777" w:rsidR="00590D85" w:rsidRDefault="00590D85" w:rsidP="00590D85"/>
    <w:p w14:paraId="4A5E902A" w14:textId="77777777" w:rsidR="00590D85" w:rsidRPr="00A25199" w:rsidRDefault="00590D85" w:rsidP="00590D85"/>
    <w:tbl>
      <w:tblPr>
        <w:tblStyle w:val="1"/>
        <w:tblpPr w:leftFromText="180" w:rightFromText="180" w:vertAnchor="text" w:horzAnchor="margin" w:tblpY="485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549"/>
        <w:gridCol w:w="850"/>
        <w:gridCol w:w="1134"/>
        <w:gridCol w:w="1134"/>
        <w:gridCol w:w="1134"/>
        <w:gridCol w:w="992"/>
      </w:tblGrid>
      <w:tr w:rsidR="00590D85" w:rsidRPr="00556CE4" w14:paraId="26CD3F49" w14:textId="77777777" w:rsidTr="00664DD5">
        <w:trPr>
          <w:trHeight w:val="581"/>
        </w:trPr>
        <w:tc>
          <w:tcPr>
            <w:tcW w:w="954" w:type="dxa"/>
          </w:tcPr>
          <w:p w14:paraId="28CD70E7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lastRenderedPageBreak/>
              <w:t>43.</w:t>
            </w:r>
          </w:p>
        </w:tc>
        <w:tc>
          <w:tcPr>
            <w:tcW w:w="3549" w:type="dxa"/>
          </w:tcPr>
          <w:p w14:paraId="6C7118F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Поступили денежные средства на ра</w:t>
            </w:r>
            <w:r w:rsidRPr="00556CE4">
              <w:rPr>
                <w:rFonts w:eastAsia="Arial Unicode MS"/>
                <w:color w:val="000000"/>
              </w:rPr>
              <w:t>с</w:t>
            </w:r>
            <w:r w:rsidRPr="00556CE4">
              <w:rPr>
                <w:rFonts w:eastAsia="Arial Unicode MS"/>
                <w:color w:val="000000"/>
              </w:rPr>
              <w:t>четный счет за проданное оборудов</w:t>
            </w:r>
            <w:r w:rsidRPr="00556CE4">
              <w:rPr>
                <w:rFonts w:eastAsia="Arial Unicode MS"/>
                <w:color w:val="000000"/>
              </w:rPr>
              <w:t>а</w:t>
            </w:r>
            <w:r w:rsidRPr="00556CE4">
              <w:rPr>
                <w:rFonts w:eastAsia="Arial Unicode MS"/>
                <w:color w:val="000000"/>
              </w:rPr>
              <w:t>ние</w:t>
            </w:r>
          </w:p>
        </w:tc>
        <w:tc>
          <w:tcPr>
            <w:tcW w:w="850" w:type="dxa"/>
            <w:vAlign w:val="center"/>
          </w:tcPr>
          <w:p w14:paraId="49D8C8A0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C9581D0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EA1BA5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П(</w:t>
            </w:r>
            <w:r w:rsidRPr="00556CE4">
              <w:rPr>
                <w:rFonts w:eastAsia="Arial Unicode MS"/>
                <w:color w:val="000000"/>
                <w:lang w:val="en-US"/>
              </w:rPr>
              <w:t>II</w:t>
            </w:r>
            <w:r w:rsidRPr="00556CE4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0D75804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14:paraId="6FC70F3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62</w:t>
            </w:r>
            <w:r w:rsidRPr="00556CE4">
              <w:rPr>
                <w:rFonts w:eastAsia="Arial Unicode MS"/>
                <w:color w:val="000000"/>
                <w:lang w:val="en-US"/>
              </w:rPr>
              <w:t>.1</w:t>
            </w:r>
          </w:p>
        </w:tc>
        <w:tc>
          <w:tcPr>
            <w:tcW w:w="1134" w:type="dxa"/>
            <w:vAlign w:val="center"/>
          </w:tcPr>
          <w:p w14:paraId="42A0832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190000</w:t>
            </w:r>
          </w:p>
        </w:tc>
        <w:tc>
          <w:tcPr>
            <w:tcW w:w="992" w:type="dxa"/>
            <w:vAlign w:val="center"/>
          </w:tcPr>
          <w:p w14:paraId="22D37F7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190000</w:t>
            </w:r>
          </w:p>
        </w:tc>
      </w:tr>
      <w:tr w:rsidR="00590D85" w:rsidRPr="00556CE4" w14:paraId="3F4C2F58" w14:textId="77777777" w:rsidTr="00664DD5">
        <w:trPr>
          <w:trHeight w:val="701"/>
        </w:trPr>
        <w:tc>
          <w:tcPr>
            <w:tcW w:w="954" w:type="dxa"/>
          </w:tcPr>
          <w:p w14:paraId="2B01AB9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44.</w:t>
            </w:r>
          </w:p>
        </w:tc>
        <w:tc>
          <w:tcPr>
            <w:tcW w:w="3549" w:type="dxa"/>
          </w:tcPr>
          <w:p w14:paraId="7A1F773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Отражена сумма предъявленных орг</w:t>
            </w:r>
            <w:r w:rsidRPr="00556CE4">
              <w:rPr>
                <w:rFonts w:eastAsia="Arial Unicode MS"/>
                <w:color w:val="000000"/>
              </w:rPr>
              <w:t>а</w:t>
            </w:r>
            <w:r w:rsidRPr="00556CE4">
              <w:rPr>
                <w:rFonts w:eastAsia="Arial Unicode MS"/>
                <w:color w:val="000000"/>
              </w:rPr>
              <w:t>низацией штрафных санкций к пол</w:t>
            </w:r>
            <w:r w:rsidRPr="00556CE4">
              <w:rPr>
                <w:rFonts w:eastAsia="Arial Unicode MS"/>
                <w:color w:val="000000"/>
              </w:rPr>
              <w:t>у</w:t>
            </w:r>
            <w:r w:rsidRPr="00556CE4">
              <w:rPr>
                <w:rFonts w:eastAsia="Arial Unicode MS"/>
                <w:color w:val="000000"/>
              </w:rPr>
              <w:t>чению</w:t>
            </w:r>
          </w:p>
        </w:tc>
        <w:tc>
          <w:tcPr>
            <w:tcW w:w="850" w:type="dxa"/>
            <w:vAlign w:val="center"/>
          </w:tcPr>
          <w:p w14:paraId="242CA8BC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051F99B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43E189D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14:paraId="3E71275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14:paraId="15FE02B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91</w:t>
            </w:r>
          </w:p>
        </w:tc>
        <w:tc>
          <w:tcPr>
            <w:tcW w:w="1134" w:type="dxa"/>
            <w:vAlign w:val="center"/>
          </w:tcPr>
          <w:p w14:paraId="4CBB6B2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120000</w:t>
            </w:r>
          </w:p>
        </w:tc>
        <w:tc>
          <w:tcPr>
            <w:tcW w:w="992" w:type="dxa"/>
            <w:vAlign w:val="center"/>
          </w:tcPr>
          <w:p w14:paraId="4D0B230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120000</w:t>
            </w:r>
          </w:p>
        </w:tc>
      </w:tr>
      <w:tr w:rsidR="00590D85" w:rsidRPr="00556CE4" w14:paraId="63F705DE" w14:textId="77777777" w:rsidTr="00664DD5">
        <w:trPr>
          <w:trHeight w:val="581"/>
        </w:trPr>
        <w:tc>
          <w:tcPr>
            <w:tcW w:w="954" w:type="dxa"/>
          </w:tcPr>
          <w:p w14:paraId="68C10E5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45.</w:t>
            </w:r>
          </w:p>
        </w:tc>
        <w:tc>
          <w:tcPr>
            <w:tcW w:w="3549" w:type="dxa"/>
          </w:tcPr>
          <w:p w14:paraId="51503BD5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Получены суммы штрафов</w:t>
            </w:r>
          </w:p>
        </w:tc>
        <w:tc>
          <w:tcPr>
            <w:tcW w:w="850" w:type="dxa"/>
            <w:vAlign w:val="center"/>
          </w:tcPr>
          <w:p w14:paraId="0E142982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6890C83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42B1BE7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14:paraId="37E533B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14:paraId="6EFD2AA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14:paraId="015A0D3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120000</w:t>
            </w:r>
          </w:p>
        </w:tc>
        <w:tc>
          <w:tcPr>
            <w:tcW w:w="992" w:type="dxa"/>
            <w:vAlign w:val="center"/>
          </w:tcPr>
          <w:p w14:paraId="76BA4BB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120000</w:t>
            </w:r>
          </w:p>
        </w:tc>
      </w:tr>
      <w:tr w:rsidR="00590D85" w:rsidRPr="00556CE4" w14:paraId="32DFED0C" w14:textId="77777777" w:rsidTr="00664DD5">
        <w:trPr>
          <w:trHeight w:val="581"/>
        </w:trPr>
        <w:tc>
          <w:tcPr>
            <w:tcW w:w="954" w:type="dxa"/>
          </w:tcPr>
          <w:p w14:paraId="16A8F3F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46.</w:t>
            </w:r>
          </w:p>
        </w:tc>
        <w:tc>
          <w:tcPr>
            <w:tcW w:w="3549" w:type="dxa"/>
          </w:tcPr>
          <w:p w14:paraId="6AA4D85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В результате чрезвычайных обсто</w:t>
            </w:r>
            <w:r w:rsidRPr="00556CE4">
              <w:rPr>
                <w:rFonts w:eastAsia="Arial Unicode MS"/>
                <w:color w:val="000000"/>
              </w:rPr>
              <w:t>я</w:t>
            </w:r>
            <w:r w:rsidRPr="00556CE4">
              <w:rPr>
                <w:rFonts w:eastAsia="Arial Unicode MS"/>
                <w:color w:val="000000"/>
              </w:rPr>
              <w:t>тельств полностью уничтожены  мат</w:t>
            </w:r>
            <w:r w:rsidRPr="00556CE4">
              <w:rPr>
                <w:rFonts w:eastAsia="Arial Unicode MS"/>
                <w:color w:val="000000"/>
              </w:rPr>
              <w:t>е</w:t>
            </w:r>
            <w:r w:rsidRPr="00556CE4">
              <w:rPr>
                <w:rFonts w:eastAsia="Arial Unicode MS"/>
                <w:color w:val="000000"/>
              </w:rPr>
              <w:t>риалы</w:t>
            </w:r>
          </w:p>
        </w:tc>
        <w:tc>
          <w:tcPr>
            <w:tcW w:w="850" w:type="dxa"/>
            <w:vAlign w:val="center"/>
          </w:tcPr>
          <w:p w14:paraId="510BB07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14:paraId="487D5D3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91</w:t>
            </w:r>
          </w:p>
        </w:tc>
        <w:tc>
          <w:tcPr>
            <w:tcW w:w="1134" w:type="dxa"/>
            <w:vAlign w:val="center"/>
          </w:tcPr>
          <w:p w14:paraId="0C6D98E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14:paraId="638F261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14:paraId="05B604B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2000</w:t>
            </w:r>
          </w:p>
        </w:tc>
      </w:tr>
      <w:tr w:rsidR="00590D85" w:rsidRPr="00556CE4" w14:paraId="5421D720" w14:textId="77777777" w:rsidTr="00664DD5">
        <w:trPr>
          <w:trHeight w:val="581"/>
        </w:trPr>
        <w:tc>
          <w:tcPr>
            <w:tcW w:w="954" w:type="dxa"/>
          </w:tcPr>
          <w:p w14:paraId="5395B5E8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47.</w:t>
            </w:r>
          </w:p>
        </w:tc>
        <w:tc>
          <w:tcPr>
            <w:tcW w:w="3549" w:type="dxa"/>
          </w:tcPr>
          <w:p w14:paraId="3170693D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Определен финансовый результат от прочих доходов и расходов</w:t>
            </w:r>
          </w:p>
        </w:tc>
        <w:tc>
          <w:tcPr>
            <w:tcW w:w="850" w:type="dxa"/>
            <w:vAlign w:val="center"/>
          </w:tcPr>
          <w:p w14:paraId="4082087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14:paraId="578BF67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91</w:t>
            </w:r>
          </w:p>
        </w:tc>
        <w:tc>
          <w:tcPr>
            <w:tcW w:w="1134" w:type="dxa"/>
            <w:vAlign w:val="center"/>
          </w:tcPr>
          <w:p w14:paraId="2F7A9A9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34" w:type="dxa"/>
            <w:vAlign w:val="center"/>
          </w:tcPr>
          <w:p w14:paraId="0D8902D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41016</w:t>
            </w:r>
          </w:p>
        </w:tc>
        <w:tc>
          <w:tcPr>
            <w:tcW w:w="992" w:type="dxa"/>
            <w:vAlign w:val="center"/>
          </w:tcPr>
          <w:p w14:paraId="5C3E111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41016</w:t>
            </w:r>
          </w:p>
        </w:tc>
      </w:tr>
      <w:tr w:rsidR="00590D85" w:rsidRPr="00556CE4" w14:paraId="39FA9E49" w14:textId="77777777" w:rsidTr="00664DD5">
        <w:trPr>
          <w:trHeight w:val="581"/>
        </w:trPr>
        <w:tc>
          <w:tcPr>
            <w:tcW w:w="954" w:type="dxa"/>
          </w:tcPr>
          <w:p w14:paraId="3146BC9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48.</w:t>
            </w:r>
          </w:p>
        </w:tc>
        <w:tc>
          <w:tcPr>
            <w:tcW w:w="3549" w:type="dxa"/>
          </w:tcPr>
          <w:p w14:paraId="01BCEDA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 налог на прибыль</w:t>
            </w:r>
          </w:p>
        </w:tc>
        <w:tc>
          <w:tcPr>
            <w:tcW w:w="850" w:type="dxa"/>
            <w:vAlign w:val="center"/>
          </w:tcPr>
          <w:p w14:paraId="47F502F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</w:rPr>
              <w:t>П(I</w:t>
            </w:r>
            <w:r>
              <w:rPr>
                <w:rFonts w:eastAsia="Arial Unicode MS"/>
                <w:color w:val="000000"/>
                <w:lang w:val="en-US"/>
              </w:rPr>
              <w:t>V</w:t>
            </w:r>
            <w:r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14:paraId="1D80AB6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99</w:t>
            </w:r>
          </w:p>
        </w:tc>
        <w:tc>
          <w:tcPr>
            <w:tcW w:w="1134" w:type="dxa"/>
            <w:vAlign w:val="center"/>
          </w:tcPr>
          <w:p w14:paraId="6C3BA8A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14:paraId="47C2685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36516</w:t>
            </w:r>
          </w:p>
        </w:tc>
        <w:tc>
          <w:tcPr>
            <w:tcW w:w="992" w:type="dxa"/>
            <w:vAlign w:val="center"/>
          </w:tcPr>
          <w:p w14:paraId="0829785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36516</w:t>
            </w:r>
          </w:p>
        </w:tc>
      </w:tr>
      <w:tr w:rsidR="00590D85" w:rsidRPr="00556CE4" w14:paraId="1E5CB468" w14:textId="77777777" w:rsidTr="00664DD5">
        <w:trPr>
          <w:trHeight w:val="581"/>
        </w:trPr>
        <w:tc>
          <w:tcPr>
            <w:tcW w:w="954" w:type="dxa"/>
          </w:tcPr>
          <w:p w14:paraId="5E9739F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49.</w:t>
            </w:r>
          </w:p>
        </w:tc>
        <w:tc>
          <w:tcPr>
            <w:tcW w:w="3549" w:type="dxa"/>
          </w:tcPr>
          <w:p w14:paraId="6A96FA8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Заключительными оборотами года закрыт счет прибылей и убытков</w:t>
            </w:r>
          </w:p>
        </w:tc>
        <w:tc>
          <w:tcPr>
            <w:tcW w:w="850" w:type="dxa"/>
            <w:vAlign w:val="center"/>
          </w:tcPr>
          <w:p w14:paraId="3D16631D" w14:textId="77777777" w:rsidR="00590D85" w:rsidRPr="00EA7EDC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EE5275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14:paraId="58237D0A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99</w:t>
            </w:r>
          </w:p>
        </w:tc>
        <w:tc>
          <w:tcPr>
            <w:tcW w:w="1134" w:type="dxa"/>
            <w:vAlign w:val="center"/>
          </w:tcPr>
          <w:p w14:paraId="6480BE3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134" w:type="dxa"/>
            <w:vAlign w:val="center"/>
          </w:tcPr>
          <w:p w14:paraId="3A0D950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14606</w:t>
            </w:r>
            <w:r>
              <w:rPr>
                <w:rFonts w:eastAsia="Arial Unicode MS"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619FF1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14606</w:t>
            </w:r>
            <w:r>
              <w:rPr>
                <w:rFonts w:eastAsia="Arial Unicode MS"/>
                <w:color w:val="000000"/>
              </w:rPr>
              <w:t>4</w:t>
            </w:r>
          </w:p>
        </w:tc>
      </w:tr>
      <w:tr w:rsidR="00590D85" w:rsidRPr="00556CE4" w14:paraId="117C1360" w14:textId="77777777" w:rsidTr="00664DD5">
        <w:trPr>
          <w:trHeight w:val="581"/>
        </w:trPr>
        <w:tc>
          <w:tcPr>
            <w:tcW w:w="954" w:type="dxa"/>
          </w:tcPr>
          <w:p w14:paraId="6581CE7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50.</w:t>
            </w:r>
          </w:p>
        </w:tc>
        <w:tc>
          <w:tcPr>
            <w:tcW w:w="3549" w:type="dxa"/>
          </w:tcPr>
          <w:p w14:paraId="3FD9F55B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50" w:type="dxa"/>
            <w:vAlign w:val="center"/>
          </w:tcPr>
          <w:p w14:paraId="27A68D42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3B85F7B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14:paraId="1D7D000C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134" w:type="dxa"/>
            <w:vAlign w:val="center"/>
          </w:tcPr>
          <w:p w14:paraId="5F779AA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14:paraId="0A75181E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7304</w:t>
            </w:r>
          </w:p>
        </w:tc>
        <w:tc>
          <w:tcPr>
            <w:tcW w:w="992" w:type="dxa"/>
            <w:vAlign w:val="center"/>
          </w:tcPr>
          <w:p w14:paraId="492AFEC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7304</w:t>
            </w:r>
          </w:p>
        </w:tc>
      </w:tr>
      <w:tr w:rsidR="00590D85" w:rsidRPr="00556CE4" w14:paraId="296259EE" w14:textId="77777777" w:rsidTr="00664DD5">
        <w:trPr>
          <w:trHeight w:val="810"/>
        </w:trPr>
        <w:tc>
          <w:tcPr>
            <w:tcW w:w="954" w:type="dxa"/>
            <w:vMerge w:val="restart"/>
          </w:tcPr>
          <w:p w14:paraId="5FFFF48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51.</w:t>
            </w:r>
          </w:p>
        </w:tc>
        <w:tc>
          <w:tcPr>
            <w:tcW w:w="3549" w:type="dxa"/>
            <w:vMerge w:val="restart"/>
          </w:tcPr>
          <w:p w14:paraId="795406A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Начислены дивиденды (25%):</w:t>
            </w:r>
          </w:p>
          <w:p w14:paraId="278F1B71" w14:textId="77777777" w:rsidR="00590D85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акционерам, не яв</w:t>
            </w:r>
            <w:r>
              <w:rPr>
                <w:rFonts w:eastAsia="Arial Unicode MS"/>
                <w:color w:val="000000"/>
              </w:rPr>
              <w:t>ляющимся работн</w:t>
            </w:r>
            <w:r>
              <w:rPr>
                <w:rFonts w:eastAsia="Arial Unicode MS"/>
                <w:color w:val="000000"/>
              </w:rPr>
              <w:t>и</w:t>
            </w:r>
            <w:r>
              <w:rPr>
                <w:rFonts w:eastAsia="Arial Unicode MS"/>
                <w:color w:val="000000"/>
              </w:rPr>
              <w:t>ками организации</w:t>
            </w:r>
          </w:p>
          <w:p w14:paraId="381C868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акционерам, являющимся работник</w:t>
            </w:r>
            <w:r w:rsidRPr="00556CE4">
              <w:rPr>
                <w:rFonts w:eastAsia="Arial Unicode MS"/>
                <w:color w:val="000000"/>
              </w:rPr>
              <w:t>а</w:t>
            </w:r>
            <w:r w:rsidRPr="00556CE4">
              <w:rPr>
                <w:rFonts w:eastAsia="Arial Unicode MS"/>
                <w:color w:val="000000"/>
              </w:rPr>
              <w:t>ми организации</w:t>
            </w:r>
          </w:p>
        </w:tc>
        <w:tc>
          <w:tcPr>
            <w:tcW w:w="850" w:type="dxa"/>
            <w:vMerge w:val="restart"/>
            <w:vAlign w:val="center"/>
          </w:tcPr>
          <w:p w14:paraId="3960F581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7B72C41" w14:textId="77777777" w:rsidR="00590D85" w:rsidRPr="009409DF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2929A40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П</w:t>
            </w:r>
            <w:r w:rsidRPr="00556CE4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</w:tcPr>
          <w:p w14:paraId="3D85DE3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53AB60CA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134" w:type="dxa"/>
          </w:tcPr>
          <w:p w14:paraId="70ACF9AD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6F348F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</w:rPr>
              <w:t>75</w:t>
            </w:r>
            <w:r w:rsidRPr="00556CE4">
              <w:rPr>
                <w:rFonts w:eastAsia="Arial Unicode MS"/>
                <w:color w:val="000000"/>
                <w:lang w:val="en-US"/>
              </w:rPr>
              <w:t>/2</w:t>
            </w:r>
          </w:p>
        </w:tc>
        <w:tc>
          <w:tcPr>
            <w:tcW w:w="1134" w:type="dxa"/>
            <w:vAlign w:val="center"/>
          </w:tcPr>
          <w:p w14:paraId="2E4269B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17345</w:t>
            </w:r>
          </w:p>
        </w:tc>
        <w:tc>
          <w:tcPr>
            <w:tcW w:w="992" w:type="dxa"/>
            <w:vMerge w:val="restart"/>
            <w:vAlign w:val="center"/>
          </w:tcPr>
          <w:p w14:paraId="44DE90B5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34690</w:t>
            </w:r>
          </w:p>
        </w:tc>
      </w:tr>
      <w:tr w:rsidR="00590D85" w:rsidRPr="00556CE4" w14:paraId="5DC88D85" w14:textId="77777777" w:rsidTr="00664DD5">
        <w:trPr>
          <w:trHeight w:val="784"/>
        </w:trPr>
        <w:tc>
          <w:tcPr>
            <w:tcW w:w="954" w:type="dxa"/>
            <w:vMerge/>
          </w:tcPr>
          <w:p w14:paraId="3D20C1B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2CB3B962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05DBB7C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14:paraId="5925F23B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1FCAB054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84</w:t>
            </w:r>
          </w:p>
        </w:tc>
        <w:tc>
          <w:tcPr>
            <w:tcW w:w="1134" w:type="dxa"/>
          </w:tcPr>
          <w:p w14:paraId="3DDB59C3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30F601D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1FE6FCF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17345</w:t>
            </w:r>
          </w:p>
        </w:tc>
        <w:tc>
          <w:tcPr>
            <w:tcW w:w="992" w:type="dxa"/>
            <w:vMerge/>
            <w:vAlign w:val="bottom"/>
          </w:tcPr>
          <w:p w14:paraId="7B82A388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624A9699" w14:textId="77777777" w:rsidTr="00664DD5">
        <w:trPr>
          <w:trHeight w:val="786"/>
        </w:trPr>
        <w:tc>
          <w:tcPr>
            <w:tcW w:w="954" w:type="dxa"/>
            <w:vMerge w:val="restart"/>
          </w:tcPr>
          <w:p w14:paraId="71E9FD8E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52.</w:t>
            </w:r>
          </w:p>
        </w:tc>
        <w:tc>
          <w:tcPr>
            <w:tcW w:w="3549" w:type="dxa"/>
            <w:vMerge w:val="restart"/>
          </w:tcPr>
          <w:p w14:paraId="38B13369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556CE4">
              <w:rPr>
                <w:rFonts w:eastAsia="Arial Unicode MS"/>
                <w:color w:val="000000"/>
              </w:rPr>
              <w:t>Выплачены дивиденды:</w:t>
            </w:r>
          </w:p>
          <w:p w14:paraId="010E22AF" w14:textId="77777777" w:rsidR="00590D85" w:rsidRPr="009409DF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 w:rsidRPr="009409DF">
              <w:rPr>
                <w:rFonts w:eastAsia="Arial Unicode MS"/>
                <w:color w:val="000000"/>
              </w:rPr>
              <w:t>акционерам, не являющимся работн</w:t>
            </w:r>
            <w:r w:rsidRPr="009409DF">
              <w:rPr>
                <w:rFonts w:eastAsia="Arial Unicode MS"/>
                <w:color w:val="000000"/>
              </w:rPr>
              <w:t>и</w:t>
            </w:r>
            <w:r w:rsidRPr="009409DF">
              <w:rPr>
                <w:rFonts w:eastAsia="Arial Unicode MS"/>
                <w:color w:val="000000"/>
              </w:rPr>
              <w:t>ками организации акционерам, явл</w:t>
            </w:r>
            <w:r w:rsidRPr="009409DF">
              <w:rPr>
                <w:rFonts w:eastAsia="Arial Unicode MS"/>
                <w:color w:val="000000"/>
              </w:rPr>
              <w:t>я</w:t>
            </w:r>
            <w:r w:rsidRPr="009409DF">
              <w:rPr>
                <w:rFonts w:eastAsia="Arial Unicode MS"/>
                <w:color w:val="000000"/>
              </w:rPr>
              <w:t>ющимся     работниками организации</w:t>
            </w:r>
          </w:p>
        </w:tc>
        <w:tc>
          <w:tcPr>
            <w:tcW w:w="850" w:type="dxa"/>
            <w:vMerge w:val="restart"/>
            <w:vAlign w:val="center"/>
          </w:tcPr>
          <w:p w14:paraId="16553765" w14:textId="77777777" w:rsidR="00590D85" w:rsidRPr="00E458B1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5E3ACA6C" w14:textId="77777777" w:rsidR="00590D85" w:rsidRPr="00E458B1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10748770" w14:textId="77777777" w:rsidR="00590D85" w:rsidRPr="00E458B1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14:paraId="617C889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34" w:type="dxa"/>
            <w:vAlign w:val="center"/>
          </w:tcPr>
          <w:p w14:paraId="0190C57A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29F48AC6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75/2</w:t>
            </w:r>
          </w:p>
        </w:tc>
        <w:tc>
          <w:tcPr>
            <w:tcW w:w="1134" w:type="dxa"/>
            <w:vAlign w:val="center"/>
          </w:tcPr>
          <w:p w14:paraId="257CA347" w14:textId="77777777" w:rsidR="00590D85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14:paraId="3990958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14:paraId="7AC42241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17345</w:t>
            </w:r>
          </w:p>
        </w:tc>
        <w:tc>
          <w:tcPr>
            <w:tcW w:w="992" w:type="dxa"/>
            <w:vMerge w:val="restart"/>
            <w:vAlign w:val="center"/>
          </w:tcPr>
          <w:p w14:paraId="51631C8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34690</w:t>
            </w:r>
          </w:p>
        </w:tc>
      </w:tr>
      <w:tr w:rsidR="00590D85" w:rsidRPr="00556CE4" w14:paraId="31312B46" w14:textId="77777777" w:rsidTr="00664DD5">
        <w:trPr>
          <w:trHeight w:val="807"/>
        </w:trPr>
        <w:tc>
          <w:tcPr>
            <w:tcW w:w="954" w:type="dxa"/>
            <w:vMerge/>
          </w:tcPr>
          <w:p w14:paraId="62805BD3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14:paraId="714F8B3C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14:paraId="139D77FB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B10A357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6856FB32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556CE4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14:paraId="6BEFAF03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17345</w:t>
            </w:r>
          </w:p>
        </w:tc>
        <w:tc>
          <w:tcPr>
            <w:tcW w:w="992" w:type="dxa"/>
            <w:vMerge/>
            <w:vAlign w:val="center"/>
          </w:tcPr>
          <w:p w14:paraId="6519FDF9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590D85" w:rsidRPr="00556CE4" w14:paraId="257312BE" w14:textId="77777777" w:rsidTr="00664DD5">
        <w:trPr>
          <w:trHeight w:val="807"/>
        </w:trPr>
        <w:tc>
          <w:tcPr>
            <w:tcW w:w="954" w:type="dxa"/>
          </w:tcPr>
          <w:p w14:paraId="4655F2E6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53</w:t>
            </w:r>
            <w:r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549" w:type="dxa"/>
          </w:tcPr>
          <w:p w14:paraId="6A542C8E" w14:textId="77777777" w:rsidR="00590D85" w:rsidRPr="0009129D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850" w:type="dxa"/>
            <w:vAlign w:val="center"/>
          </w:tcPr>
          <w:p w14:paraId="3A3E3CF8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9129D">
              <w:rPr>
                <w:rFonts w:eastAsia="Arial Unicode MS"/>
                <w:color w:val="000000"/>
              </w:rPr>
              <w:t>M(III)</w:t>
            </w:r>
          </w:p>
        </w:tc>
        <w:tc>
          <w:tcPr>
            <w:tcW w:w="1134" w:type="dxa"/>
            <w:vAlign w:val="center"/>
          </w:tcPr>
          <w:p w14:paraId="00B5D9D4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34" w:type="dxa"/>
            <w:vAlign w:val="center"/>
          </w:tcPr>
          <w:p w14:paraId="5B72446C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14:paraId="49B7DC18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21600</w:t>
            </w:r>
          </w:p>
        </w:tc>
        <w:tc>
          <w:tcPr>
            <w:tcW w:w="992" w:type="dxa"/>
            <w:vAlign w:val="center"/>
          </w:tcPr>
          <w:p w14:paraId="2D836980" w14:textId="77777777" w:rsidR="00590D85" w:rsidRPr="00556CE4" w:rsidRDefault="00590D85" w:rsidP="00664DD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21600</w:t>
            </w:r>
          </w:p>
        </w:tc>
      </w:tr>
      <w:tr w:rsidR="00590D85" w:rsidRPr="00556CE4" w14:paraId="209C0AC3" w14:textId="77777777" w:rsidTr="00664DD5">
        <w:trPr>
          <w:trHeight w:val="807"/>
        </w:trPr>
        <w:tc>
          <w:tcPr>
            <w:tcW w:w="954" w:type="dxa"/>
          </w:tcPr>
          <w:p w14:paraId="4AA2C230" w14:textId="77777777" w:rsidR="00590D85" w:rsidRPr="00556CE4" w:rsidRDefault="00590D85" w:rsidP="00664DD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6667" w:type="dxa"/>
            <w:gridSpan w:val="4"/>
            <w:vAlign w:val="center"/>
          </w:tcPr>
          <w:p w14:paraId="610089FF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09129D">
              <w:rPr>
                <w:rFonts w:eastAsia="Arial Unicode MS"/>
                <w:b/>
                <w:color w:val="000000"/>
              </w:rPr>
              <w:t>Итого по журналу:</w:t>
            </w:r>
          </w:p>
        </w:tc>
        <w:tc>
          <w:tcPr>
            <w:tcW w:w="1134" w:type="dxa"/>
            <w:vAlign w:val="center"/>
          </w:tcPr>
          <w:p w14:paraId="6CBADE51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3918400</w:t>
            </w:r>
          </w:p>
        </w:tc>
        <w:tc>
          <w:tcPr>
            <w:tcW w:w="992" w:type="dxa"/>
            <w:vAlign w:val="center"/>
          </w:tcPr>
          <w:p w14:paraId="57EFABBB" w14:textId="77777777" w:rsidR="00590D85" w:rsidRPr="0009129D" w:rsidRDefault="00590D85" w:rsidP="00664DD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09129D">
              <w:rPr>
                <w:rFonts w:eastAsia="Arial Unicode MS"/>
                <w:b/>
                <w:color w:val="000000"/>
              </w:rPr>
              <w:t>3</w:t>
            </w:r>
            <w:r>
              <w:rPr>
                <w:rFonts w:eastAsia="Arial Unicode MS"/>
                <w:b/>
                <w:color w:val="000000"/>
              </w:rPr>
              <w:t>918400</w:t>
            </w:r>
          </w:p>
        </w:tc>
      </w:tr>
    </w:tbl>
    <w:p w14:paraId="1D55AEE9" w14:textId="77777777" w:rsidR="00590D85" w:rsidRDefault="00590D85" w:rsidP="00590D85">
      <w:pPr>
        <w:spacing w:after="120"/>
      </w:pPr>
      <w:r>
        <w:t>Продолжение таблицы 2.</w:t>
      </w:r>
      <w:r>
        <w:rPr>
          <w:lang w:val="en-US"/>
        </w:rPr>
        <w:t>2</w:t>
      </w:r>
      <w:r>
        <w:br w:type="page"/>
      </w:r>
    </w:p>
    <w:p w14:paraId="7B23F2D6" w14:textId="77777777" w:rsidR="00590D85" w:rsidRPr="00FC1DC9" w:rsidRDefault="00590D85" w:rsidP="00590D85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118E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Главная книга</w:t>
      </w:r>
    </w:p>
    <w:tbl>
      <w:tblPr>
        <w:tblW w:w="8641" w:type="dxa"/>
        <w:tblInd w:w="93" w:type="dxa"/>
        <w:tblLook w:val="04A0" w:firstRow="1" w:lastRow="0" w:firstColumn="1" w:lastColumn="0" w:noHBand="0" w:noVBand="1"/>
      </w:tblPr>
      <w:tblGrid>
        <w:gridCol w:w="517"/>
        <w:gridCol w:w="1422"/>
        <w:gridCol w:w="483"/>
        <w:gridCol w:w="1422"/>
        <w:gridCol w:w="960"/>
        <w:gridCol w:w="484"/>
        <w:gridCol w:w="1436"/>
        <w:gridCol w:w="484"/>
        <w:gridCol w:w="1436"/>
      </w:tblGrid>
      <w:tr w:rsidR="00590D85" w:rsidRPr="00FC1DC9" w14:paraId="2BE5E272" w14:textId="77777777" w:rsidTr="00664DD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05E9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36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0B57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590D85" w:rsidRPr="00FC1DC9" w14:paraId="2C5E0BC5" w14:textId="77777777" w:rsidTr="00664DD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0116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26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B7D4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</w:tr>
      <w:tr w:rsidR="00590D85" w:rsidRPr="00FC1DC9" w14:paraId="7F196981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508C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C561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EEC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05E2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9658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6199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E3D3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40D2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D33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FC1DC9" w14:paraId="3BD1392A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1695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3ACB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39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08B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324A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2A9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76189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ADD2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1E1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FC1DC9" w14:paraId="48064D52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DC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657F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96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A4D6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39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5D7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88B82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0C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A31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90D85" w:rsidRPr="00FC1DC9" w14:paraId="20509501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23D2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D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811B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9C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A636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890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91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B2C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E3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A4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747F8029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1C55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8C1F7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FCF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47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72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539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8BC4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0AA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2D4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0686E033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ABC4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563E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72C6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DF23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6F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BD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456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D9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52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79C79ABC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EA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8033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0E6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22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2F49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ED4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D46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680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07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6AE7219F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625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B05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50B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5E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47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C0BF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A363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CE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1C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70A591D5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1B64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138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989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2A22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A31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D9A5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72C4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D232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EB4A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FC1DC9" w14:paraId="2C682AAF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7B7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4304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332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2939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0F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91D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BA13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1506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450A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90D85" w:rsidRPr="00FC1DC9" w14:paraId="145C28E9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EA3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D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1BC7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056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90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F010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C95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950A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C7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98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FC1DC9" w14:paraId="329D8B8E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F9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8F6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10A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73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D056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49CA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75F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02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C2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78C6E200" w14:textId="77777777" w:rsidTr="00664DD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8766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327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D3FA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90D85" w:rsidRPr="00FC1DC9" w14:paraId="5CBCD26C" w14:textId="77777777" w:rsidTr="00664DD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92572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во </w:t>
            </w:r>
            <w:proofErr w:type="spellStart"/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3B3E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6F2C" w14:textId="77777777" w:rsidR="00590D85" w:rsidRPr="00FC1DC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590D85" w:rsidRPr="00FC1DC9" w14:paraId="07DD9BC9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15CF7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4081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675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0DB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D2EC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513F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A97E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404D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88A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FC1DC9" w14:paraId="0636B9F8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2B4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65D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CC44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25A4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5B8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7853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4D1E2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9AC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94D1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FC1DC9" w14:paraId="59D19A62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0B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98FC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71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BC3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3B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026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2A5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F5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B2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147000,00</w:t>
            </w:r>
          </w:p>
        </w:tc>
      </w:tr>
      <w:tr w:rsidR="00590D85" w:rsidRPr="00FC1DC9" w14:paraId="74069C21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80A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1A6A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D9F1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B00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70C8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841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7117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754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45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590D85" w:rsidRPr="00FC1DC9" w14:paraId="1D3EF4A6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859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B9F7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2215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421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A9E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636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FBAE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268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E5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  <w:tr w:rsidR="00590D85" w:rsidRPr="00FC1DC9" w14:paraId="132544B1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3623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5882D" w14:textId="77777777" w:rsidR="00590D85" w:rsidRPr="00FC1DC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E74F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AE0B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CF0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F6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34B2A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CE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86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590D85" w:rsidRPr="00FC1DC9" w14:paraId="52EA139B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F50C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906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488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BC2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1A08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409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A298D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ED7A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207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184D2305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423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A2F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6EBD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2B6B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AC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C5C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2303B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162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F3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FC1DC9" w14:paraId="2D17591A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5340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A001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E68D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616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0E7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B2A47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1ADA6" w14:textId="77777777" w:rsidR="00590D85" w:rsidRPr="00FC1DC9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9A9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9574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FC1DC9" w14:paraId="08BD8F76" w14:textId="77777777" w:rsidTr="00664DD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076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29C6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3A25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B85F8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3D8F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94ED9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2A1A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DD0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53B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152600,00</w:t>
            </w:r>
          </w:p>
        </w:tc>
      </w:tr>
      <w:tr w:rsidR="00590D85" w:rsidRPr="00FC1DC9" w14:paraId="4D621C4F" w14:textId="77777777" w:rsidTr="00664DD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5364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D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D2600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C5D0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11F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63D2" w14:textId="77777777" w:rsidR="00590D85" w:rsidRPr="00FC1DC9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35CC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1D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8AA06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9CFE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D01" w14:textId="77777777" w:rsidR="00590D85" w:rsidRPr="00FC1DC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E4E0BC" w14:textId="77777777" w:rsidR="00590D85" w:rsidRDefault="00590D85" w:rsidP="00590D8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506"/>
        <w:gridCol w:w="1499"/>
        <w:gridCol w:w="506"/>
        <w:gridCol w:w="1329"/>
      </w:tblGrid>
      <w:tr w:rsidR="00590D85" w:rsidRPr="003118E3" w14:paraId="2056FE07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490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C11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E5A8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</w:t>
            </w:r>
          </w:p>
        </w:tc>
      </w:tr>
      <w:tr w:rsidR="00590D85" w:rsidRPr="003118E3" w14:paraId="2A2996E7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1B86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</w:t>
            </w: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8C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9597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А)</w:t>
            </w:r>
          </w:p>
        </w:tc>
      </w:tr>
      <w:tr w:rsidR="00590D85" w:rsidRPr="003118E3" w14:paraId="7C3A22BB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ED59E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BCA1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491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316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16C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E9C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1E3A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68B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81A6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0A9CCA3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3520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88C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FBC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80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71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5E5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C018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FE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AD5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2E2771DB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18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C2C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D3C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A62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1B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3B6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D8BE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0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77D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590D85" w:rsidRPr="003118E3" w14:paraId="6CFD8C1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ABB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289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BB7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35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B69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683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F2102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7FB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629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37E4D172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8E1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280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71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923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B38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B6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0AA1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4F1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5D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B6691F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E22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89112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64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10E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BCE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EC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A6C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AAA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B5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4F0CF8F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BF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43C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E0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17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9F0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F7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7758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4B4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FB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745FB8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3D2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BFE4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907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DF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A22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82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C46C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43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E95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E72810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87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2307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D4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C88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ED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8A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16A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D9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7E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0F13E8A2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CC92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DAE5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5287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9BF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12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8FE7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33D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D58E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C25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20ADCC06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59B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39D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B2B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E68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BC6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8979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F2A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84A4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76C2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590D85" w:rsidRPr="003118E3" w14:paraId="6001BC9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53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807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A7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6A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8A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F01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0C4B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EA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07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59C26CF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027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452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D6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EE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C7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F2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AE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70A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3D0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1FEE0FA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32C0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9C4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65C6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0D85" w:rsidRPr="003118E3" w14:paraId="390121EA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78C0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3A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AB9B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</w:tr>
      <w:tr w:rsidR="00590D85" w:rsidRPr="003118E3" w14:paraId="6B7276D2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EE838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FA0DB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DCC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4BBB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49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593A1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9495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CCC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2C8E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00C77296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550E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7238" w14:textId="77777777" w:rsidR="00590D85" w:rsidRPr="003118E3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CE2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355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31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E71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AE8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5CD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B8F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</w:tr>
      <w:tr w:rsidR="00590D85" w:rsidRPr="003118E3" w14:paraId="528F58F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A76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9FC2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79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29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295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B8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118E3">
              <w:rPr>
                <w:rFonts w:ascii="Calibri" w:eastAsia="Times New Roman" w:hAnsi="Calibri" w:cs="Times New Roman"/>
                <w:color w:val="000000"/>
                <w:lang w:eastAsia="ru-RU"/>
              </w:rPr>
              <w:t>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28E1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927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98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CE4DD3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38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0CA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C5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1E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D47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EB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775D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F9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B98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614C3224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05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83B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0E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015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44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C24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7489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1B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45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A58675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9E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E53B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51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FE3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C5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E5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59A4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3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C5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4E8D7EC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509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995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D3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9B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9D8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C0B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7FB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u w:val="single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color w:val="0000FF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B1B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9C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6697A96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56B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435B" w14:textId="77777777" w:rsidR="00590D85" w:rsidRPr="003118E3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F9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C2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214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589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653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5B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F4B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3D84A57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CD7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DBF1" w14:textId="77777777" w:rsidR="00590D85" w:rsidRPr="003118E3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8F9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0C3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5A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584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5D2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3D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0D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137683DE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6C4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5D93" w14:textId="77777777" w:rsidR="00590D85" w:rsidRPr="003118E3" w:rsidRDefault="00590D85" w:rsidP="00664DD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9B28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EFD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E77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A53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B092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B6B3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30D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2D885145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D892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29AA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133400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375B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8F70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BA4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00D1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3F60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1C12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CF7B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</w:tr>
      <w:tr w:rsidR="00590D85" w:rsidRPr="003118E3" w14:paraId="6C60A50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E7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0799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77400,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A8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75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31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E1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541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934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E8F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5443E72A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A7B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6E9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D03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297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D53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19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19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1B6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87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5A689F97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2BF8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B0A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84D5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А</w:t>
            </w:r>
          </w:p>
        </w:tc>
      </w:tr>
      <w:tr w:rsidR="00590D85" w:rsidRPr="003118E3" w14:paraId="3A7C3517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573E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DB3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1746C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А)</w:t>
            </w:r>
          </w:p>
        </w:tc>
      </w:tr>
      <w:tr w:rsidR="00590D85" w:rsidRPr="003118E3" w14:paraId="731EC406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D95BC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63A1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7AA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1C4B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A9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2FA1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603BC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A31B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15F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291302D4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0F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4E7F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42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2B1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946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811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363A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09B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777F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536B243B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41A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2835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5B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F10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A1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6C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F5C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A63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8D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590D85" w:rsidRPr="003118E3" w14:paraId="0C7AFE2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5C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43A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1EC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B29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C0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7E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34E11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1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0F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68825503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2C3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BC4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0E3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0F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F68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0A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A0C1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2F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6C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5333580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3EE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57C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380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0F2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2A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64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1EEC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7D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79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5EA202C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CA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9FB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7F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EA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DA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4B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42F4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644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4B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51819A7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596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4E03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862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87C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59B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C6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075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374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162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2A34258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9B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7C5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863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EFA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F90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DBE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527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94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E04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0BB56F6F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BF4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DDB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45D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645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F6D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11A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B917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9BBE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B90F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1EB75C5F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0BA0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DB46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E91A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7BE3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7E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E34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CEC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1DD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E574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590D85" w:rsidRPr="003118E3" w14:paraId="686824F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5BA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4B1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E81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E7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A9B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EC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D15D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3EA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E6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5F147C" w14:textId="77777777" w:rsidR="00590D85" w:rsidRDefault="00590D85" w:rsidP="00590D8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29"/>
        <w:gridCol w:w="1391"/>
        <w:gridCol w:w="529"/>
        <w:gridCol w:w="1391"/>
        <w:gridCol w:w="960"/>
        <w:gridCol w:w="483"/>
        <w:gridCol w:w="1533"/>
        <w:gridCol w:w="483"/>
        <w:gridCol w:w="1377"/>
      </w:tblGrid>
      <w:tr w:rsidR="00590D85" w:rsidRPr="003118E3" w14:paraId="3B114EFF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C373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38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01F0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А</w:t>
            </w:r>
          </w:p>
        </w:tc>
      </w:tr>
      <w:tr w:rsidR="00590D85" w:rsidRPr="003118E3" w14:paraId="16FE2DFA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5B63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BB2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DDCD8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А)</w:t>
            </w:r>
          </w:p>
        </w:tc>
      </w:tr>
      <w:tr w:rsidR="00590D85" w:rsidRPr="003118E3" w14:paraId="38344F4E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68BB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BDCC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313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42C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D1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497E3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3ABF8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197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3CCC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70DFDDDC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328B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DFC5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20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E1F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AFB3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14A3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A77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D1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6EB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6656ABA7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2E9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C3A3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40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1F2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DAF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31B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FE3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D2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1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90D85" w:rsidRPr="003118E3" w14:paraId="4955F99E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0D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D165A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354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35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51C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259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0A9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80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09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20B3783E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F50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68E4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C4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45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C60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AE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759A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1F1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EE7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2F0CB116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A5A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14A4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C60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A42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88F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466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8EEA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AD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DC6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741CB070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5AD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507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A1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A0E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8B84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0E2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1D9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2C9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4F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6B0CAD79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A18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5FCEE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DD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A2A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1EA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CA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69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44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7D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360FE2BD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DEF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2564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5E0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90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D7A2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88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E81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33D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7A2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0F2476EF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A4BD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B84F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C59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EDA7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865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1C7D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35B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6B7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0D69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1B1DAADF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64C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D16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63AB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A5C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DD1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021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60C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E9B6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058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590D85" w:rsidRPr="003118E3" w14:paraId="083427AF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CC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857D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E1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A74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843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16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A9DC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20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1E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3589FB1F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A43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431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EC33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368B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606A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E54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B50A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2961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BE5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D85" w:rsidRPr="003118E3" w14:paraId="3E084CCD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051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 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04E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5568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А</w:t>
            </w:r>
          </w:p>
        </w:tc>
      </w:tr>
      <w:tr w:rsidR="00590D85" w:rsidRPr="003118E3" w14:paraId="16E331C4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1C07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244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C0C5D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 (изделие А)</w:t>
            </w:r>
          </w:p>
        </w:tc>
      </w:tr>
      <w:tr w:rsidR="00590D85" w:rsidRPr="003118E3" w14:paraId="582C6CC4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E7D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39C8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CB8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B03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0B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21AD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B17B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F880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9EA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734E0CC8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72C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BC8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8C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B6BB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0C9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B8CF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CE1B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E89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A6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31FD1613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F2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2D77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09C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5E8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3A3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2F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4E94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03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BCE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590D85" w:rsidRPr="003118E3" w14:paraId="34C9CF2C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6E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4ABA3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86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4C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67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02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5692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D21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A46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0E63C0A3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70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81C1F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A1A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66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81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98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87496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459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1E1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168CE86E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E3F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4324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80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FF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A6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4C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D07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B34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EA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58AC4055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17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5DFB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EC9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0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39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DF2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2A5D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FC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20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1C20188A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DE4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8757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24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D1A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9B3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2E6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14FD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BB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B7B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E531E9F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1E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458F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BE3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622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D0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D0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99A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65A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31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121367B8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778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5D1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05C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6F19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4A0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B0A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23D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BD0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9684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5BE8CB8E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C4D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36C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10C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5EF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C85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6361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596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11E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2DE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590D85" w:rsidRPr="003118E3" w14:paraId="57F85D33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F6F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0C05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C8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12C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9CC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0C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717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B1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C0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6DC7D9A6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4CC2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982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C3F5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5EC7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AC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0B2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A4A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3266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84C" w14:textId="77777777" w:rsidR="00590D85" w:rsidRPr="003118E3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D85" w:rsidRPr="003118E3" w14:paraId="37634294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9E6E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5C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837E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90D85" w:rsidRPr="003118E3" w14:paraId="1E56C2C8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FE61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E8B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755A" w14:textId="77777777" w:rsidR="00590D85" w:rsidRPr="003118E3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</w:tr>
      <w:tr w:rsidR="00590D85" w:rsidRPr="003118E3" w14:paraId="1CBE9A34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B3845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58B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B11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66F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41B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96E4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966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2A9E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ED2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118E3" w14:paraId="65EC157F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E6B7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ED73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C21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CB1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CB4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E4D6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BD3A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E9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5F2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3E1BD58D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882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D99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7F9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87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DF43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6F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BD5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AD9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3B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61500,00</w:t>
            </w:r>
          </w:p>
        </w:tc>
      </w:tr>
      <w:tr w:rsidR="00590D85" w:rsidRPr="003118E3" w14:paraId="43AB226F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4EC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DA6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EC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40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F7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D6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2A8C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B4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20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</w:tr>
      <w:tr w:rsidR="00590D85" w:rsidRPr="003118E3" w14:paraId="72192922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AE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DF2C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4F7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73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D3C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88F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5C1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430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721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</w:tr>
      <w:tr w:rsidR="00590D85" w:rsidRPr="003118E3" w14:paraId="572C1C1C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E77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086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19F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B38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43C7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01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EBD8D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33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89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</w:tr>
      <w:tr w:rsidR="00590D85" w:rsidRPr="003118E3" w14:paraId="34D20BFE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22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CFA0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1A12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026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9E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3A2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AE67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0F6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8D8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3118E3" w14:paraId="5BCDCD12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45B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99308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A0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88D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B0E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BF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148A9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6F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F1D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129436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3118E3" w14:paraId="2CD47FCD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05D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6B23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E6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0B2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9250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068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8CEBF" w14:textId="77777777" w:rsidR="00590D85" w:rsidRPr="003118E3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23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C7C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3118E3" w14:paraId="052E3F62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B93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090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7B28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07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7FA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79D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D73D4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2C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98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118E3" w14:paraId="23761A98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5870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7963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CA1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16E9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AF1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51AF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0922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35F4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FF6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118E3" w14:paraId="3DFF9335" w14:textId="77777777" w:rsidTr="00664DD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707D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3CB85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8B0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547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599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E69F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5D6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D760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136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256326</w:t>
            </w: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3118E3" w14:paraId="594CFF08" w14:textId="77777777" w:rsidTr="00664DD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4B8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62FD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13E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D2A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4E35" w14:textId="77777777" w:rsidR="00590D85" w:rsidRPr="003118E3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AF3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1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0B1FF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1953774</w:t>
            </w:r>
            <w:r w:rsidRPr="003118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5AE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1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F071" w14:textId="77777777" w:rsidR="00590D85" w:rsidRPr="003118E3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E0C9F8" w14:textId="77777777" w:rsidR="00590D85" w:rsidRDefault="00590D85" w:rsidP="00590D8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484"/>
        <w:gridCol w:w="1436"/>
        <w:gridCol w:w="484"/>
        <w:gridCol w:w="1436"/>
      </w:tblGrid>
      <w:tr w:rsidR="00590D85" w:rsidRPr="00872176" w14:paraId="56C015C7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16CB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293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894D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590D85" w:rsidRPr="00872176" w14:paraId="320BA0C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06616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17F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8F429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чиками</w:t>
            </w:r>
          </w:p>
        </w:tc>
      </w:tr>
      <w:tr w:rsidR="00590D85" w:rsidRPr="00872176" w14:paraId="040F297D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1B5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5D5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E240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8059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9C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03C0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BA15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A8A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10A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1D6CD93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65F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EBDF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B0C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B7E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DFF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4E9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8EA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42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8BE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7E56237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B6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66A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C0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E6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853E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56D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1571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026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ABE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590D85" w:rsidRPr="00872176" w14:paraId="47845AA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92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8F8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5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E1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15DF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AB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85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9E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60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</w:tr>
      <w:tr w:rsidR="00590D85" w:rsidRPr="00872176" w14:paraId="264DC2E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D4B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C649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64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9B6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B0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8A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27FA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FD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13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</w:tr>
      <w:tr w:rsidR="00590D85" w:rsidRPr="00872176" w14:paraId="7103AC6A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0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6424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A9D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2F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C36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8E7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F7D0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D49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E5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5D4711B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10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59E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DA1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F3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021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45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F29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8D4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128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1C22592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F8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4E5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55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EBF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B0B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F64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080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4B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D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25D4FA2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1E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D323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70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09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406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49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8FBA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59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2B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79EB487B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37D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0DC0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663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060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CBB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82B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ADE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4CD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54C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5B873393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8FF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E01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6E0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1D4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D47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252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2691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64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948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</w:tr>
      <w:tr w:rsidR="00590D85" w:rsidRPr="00872176" w14:paraId="51667894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76D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6AF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44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C3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22A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455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CBC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D76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6E2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3047BDC2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9843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BA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C34B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90D85" w:rsidRPr="00872176" w14:paraId="2659E7A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78714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полученным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EEA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1FF3E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</w:tr>
      <w:tr w:rsidR="00590D85" w:rsidRPr="00872176" w14:paraId="6C2A89B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F4D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6C482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DA39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B52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056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6829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2D68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3B1F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347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0EDA6A5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2CFD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CE76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13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BD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BE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E4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1E3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B2B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F48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58A5A0FF" w14:textId="77777777" w:rsidTr="00664DD5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58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70D6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483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36D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29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44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773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9EB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0F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590D85" w:rsidRPr="00872176" w14:paraId="694E7F3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71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A2E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9A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1B3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9B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BC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72A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361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984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21356,00</w:t>
            </w:r>
          </w:p>
        </w:tc>
      </w:tr>
      <w:tr w:rsidR="00590D85" w:rsidRPr="00872176" w14:paraId="60ABB2B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DA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70F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93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D48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1E4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48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1C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5B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CB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872176" w14:paraId="57317AE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3AF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470C0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6C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8C0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70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30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89F3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107836,00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7A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D3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28984,00</w:t>
            </w:r>
          </w:p>
        </w:tc>
      </w:tr>
      <w:tr w:rsidR="00590D85" w:rsidRPr="00872176" w14:paraId="37CA8F1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9F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CD38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8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682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CBC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96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47D8D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FB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BC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36516,00</w:t>
            </w:r>
          </w:p>
        </w:tc>
      </w:tr>
      <w:tr w:rsidR="00590D85" w:rsidRPr="00872176" w14:paraId="6188A3E2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61C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371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E9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455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90D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6F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AEBB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45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AC5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0A67EBB4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A1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B1F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6C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CA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722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EAF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AA54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5A5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19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62EB47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0DD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0D1F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55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0C3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308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51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414F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89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E1C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08284D9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ED0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E6B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B50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4F4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A7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47C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A26E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B5B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E73E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3010BC95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F375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A315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477E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8BE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4D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1C7B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47A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117736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1DD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352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117736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872176" w14:paraId="6CDD6C3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D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7226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2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F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9C7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38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7362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44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F070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90D85" w:rsidRPr="00872176" w14:paraId="1DCCBA8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3733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6271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46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B23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C6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C788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5FA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932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71A6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D85" w:rsidRPr="00872176" w14:paraId="6E3570E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BDD7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C4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6543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90D85" w:rsidRPr="00872176" w14:paraId="0A4E4072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95FB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711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D331A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</w:tr>
      <w:tr w:rsidR="00590D85" w:rsidRPr="00872176" w14:paraId="224CB86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FA4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05DB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334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450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9A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0636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2EFF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CA66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B4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515026B2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22D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8C9B5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18F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B15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3B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BF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72A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146D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7B5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70F39AC3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B0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CE39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43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72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D1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974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0075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C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2B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72000,00</w:t>
            </w:r>
          </w:p>
        </w:tc>
      </w:tr>
      <w:tr w:rsidR="00590D85" w:rsidRPr="00872176" w14:paraId="474B7FE6" w14:textId="77777777" w:rsidTr="00664DD5">
        <w:trPr>
          <w:trHeight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0D9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69A5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83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5EE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01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AB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5B58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3C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FB6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590D85" w:rsidRPr="00872176" w14:paraId="678D3AD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807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E38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199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A5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2A4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A3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EF6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540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B3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0053957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69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AD0D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895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BD0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1B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2D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6F23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E0B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463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2648DF7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FE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1BE8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717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C86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1AE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0F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3A968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E74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93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6488898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D3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5862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A3E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23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17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7D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E449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FB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45D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378D26DF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09E8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EB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1DFE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EC6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1F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A56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A54D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39B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1DBE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469FC503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14A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A03C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F396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6EB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98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C6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036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F52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EE7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106690,00</w:t>
            </w:r>
          </w:p>
        </w:tc>
      </w:tr>
      <w:tr w:rsidR="00590D85" w:rsidRPr="00872176" w14:paraId="2264F22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DB0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AA2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11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93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DA8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513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A5D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EE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50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76231B1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238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138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7FE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5A2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31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BE31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52C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48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AA40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D85" w:rsidRPr="00872176" w14:paraId="667EE32D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46A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81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1E8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90D85" w:rsidRPr="00872176" w14:paraId="7B528EE4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23A5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2C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D5B6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</w:tr>
      <w:tr w:rsidR="00590D85" w:rsidRPr="00872176" w14:paraId="71A96977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0B09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9DE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6E1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A45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06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54CE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003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88CE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254B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605A611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FEAC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E812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D9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312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89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611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529D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4CE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3AA5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480589E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E0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A611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DE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FE3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CF2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36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4DC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9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32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590D85" w:rsidRPr="00872176" w14:paraId="3ABE0B4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1A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1EF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BEC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1F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B80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07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0DF4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812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B79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472F2E9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802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648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D75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792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32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A2E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EB1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25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9F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60B9830D" w14:textId="77777777" w:rsidTr="00664DD5">
        <w:trPr>
          <w:trHeight w:val="3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CB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1CF8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48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7D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B13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130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DA9D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DC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132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250ECB1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94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AF77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FD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83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04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AC4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34DF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15C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3A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4914B20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17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958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3E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61C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0A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308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D10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06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FD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10D61D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81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7B2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3F3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1BE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E905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53E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1E00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1F9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185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72CEAD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DFA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311D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0EDC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DCDD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5CC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6F6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5C82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BAFC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2F6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53B31310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AC0F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31F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F56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138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7C48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9B0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6BF8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2D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2AC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590D85" w:rsidRPr="00872176" w14:paraId="4070C46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367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2B0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77E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FA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0E6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6D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DF2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8E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62D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412B7086" w14:textId="77777777" w:rsidR="00590D85" w:rsidRDefault="00590D85" w:rsidP="00590D85">
      <w:pPr>
        <w:rPr>
          <w:lang w:val="en-US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483"/>
        <w:gridCol w:w="1420"/>
        <w:gridCol w:w="483"/>
        <w:gridCol w:w="1602"/>
      </w:tblGrid>
      <w:tr w:rsidR="00590D85" w:rsidRPr="00872176" w14:paraId="5B30491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8BA3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C69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F7D9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590D85" w:rsidRPr="00872176" w14:paraId="7C2200B1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13B4A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вкладам в 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5B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26C50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выплате доходов</w:t>
            </w:r>
          </w:p>
        </w:tc>
      </w:tr>
      <w:tr w:rsidR="00590D85" w:rsidRPr="00872176" w14:paraId="5B55B9E3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790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6BE3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D0B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A98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6C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02A5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621F3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12EF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4CD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2365D6A2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9201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F2E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66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35E0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A7A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338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823B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74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DB71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0C78139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0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5129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95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A8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D0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BF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F18A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253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20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590D85" w:rsidRPr="00872176" w14:paraId="0C425EF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22E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0DCD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FB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EF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56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C1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D64B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381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BD1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0A563F2B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A3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208B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3E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7F8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43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43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97FE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A36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D5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67792B6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D4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F42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C8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957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F8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6A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8E6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B7B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CE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628A65F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BCD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FEEC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E8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242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346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7A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0CCE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EFA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3D6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5135C2F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8EC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2C2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20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803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4C2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79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053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D5E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0C7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A0B735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FA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9D3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1FE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456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0A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A86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1D3D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613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0B1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00768419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8FD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10E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24EC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5E2F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FFE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3A57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06C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6CD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38B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2C488608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6EC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7F6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5319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36E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664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9A2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D84A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025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281C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590D85" w:rsidRPr="00872176" w14:paraId="559F3577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E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F8A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C2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75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88E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6A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F27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4D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36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1C3C18B1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05F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E7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D1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772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32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BE5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474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6A2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07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5422357B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0CC0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026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335C1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90D85" w:rsidRPr="00872176" w14:paraId="4D92981F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000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48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8C49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</w:tr>
      <w:tr w:rsidR="00590D85" w:rsidRPr="00872176" w14:paraId="5436CB67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C1A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7FE3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D4D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D4BB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FF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69E2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DF91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C76B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26D4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56621397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87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481B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1B1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A0A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24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85E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B980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5203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8A4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590D85" w:rsidRPr="00872176" w14:paraId="1B452A2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6D6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272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32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3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C9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E44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2A9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E8E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E0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319B8EA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D2C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3598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A7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40F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60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FF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3283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46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E1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7EC608C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9D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6AE0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E83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915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B16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D83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F7B9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45F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38A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6DAF36D3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BD6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9CD2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99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86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EDA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891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4A1C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47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FA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5DCE2622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B2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0D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59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DC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98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996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DF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99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6F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7FDE927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9DD7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2D6E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5B9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5C3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DEF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0EC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196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D2D5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F63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68441755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935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207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118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879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E4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CD52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93CF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96E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031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0602682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141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0619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D65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217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A8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35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89F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486A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6B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B7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590D85" w:rsidRPr="00872176" w14:paraId="52F4671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24C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69A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7F4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BB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24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0A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27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95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CF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712F91B3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98A8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5B1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EE24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90D85" w:rsidRPr="00872176" w14:paraId="29A62821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69D3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FC7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1CE3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</w:tr>
      <w:tr w:rsidR="00590D85" w:rsidRPr="00872176" w14:paraId="631C679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E308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8DA9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0FD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6EF3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BFB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275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EF33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4530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A8F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687AC943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235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3EC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574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C1A1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7FE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F3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D9B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60E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988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0D85" w:rsidRPr="00872176" w14:paraId="715D7C2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51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266D1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5C9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9B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F2ED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2AB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7864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DF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6C8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146064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872176" w14:paraId="1D9C15C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EE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98CD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0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468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2321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F0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8A0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F6E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DA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3B7E6D7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2AE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643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2E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57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9AF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F08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F9C2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6B9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06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1B44CA0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61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5A20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2B1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8E7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52F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30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F410F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3D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F1D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43D8E89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77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7594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68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E5E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728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9AC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0B40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640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9D4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1995B45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BD7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7B2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E5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F6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27B2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D7F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7113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A1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32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6D827FEE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3187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3D1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D118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BCD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588D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E7F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11A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CFCC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9DCA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07D3F028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2AD2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93CA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E4A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C81D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CE8B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C9D5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BDB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41994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419E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1A50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146064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872176" w14:paraId="01E3075C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B5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2883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2EC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5EF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97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42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68D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4D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F36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104070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872176" w14:paraId="399B92F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10A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51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0AA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31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61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F3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C60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18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41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30A9C444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1BD4" w14:textId="77777777" w:rsidR="00590D85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F49AB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DAB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B3A2" w14:textId="77777777" w:rsidR="00590D85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326F0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 В</w:t>
            </w:r>
          </w:p>
        </w:tc>
      </w:tr>
      <w:tr w:rsidR="00590D85" w:rsidRPr="00872176" w14:paraId="0472D28C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40F0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Продажи (изделие 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280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83AA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(изделие В)</w:t>
            </w:r>
          </w:p>
        </w:tc>
      </w:tr>
      <w:tr w:rsidR="00590D85" w:rsidRPr="00872176" w14:paraId="35308D83" w14:textId="77777777" w:rsidTr="00664DD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0AC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ED19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C78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B572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BA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4F9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CEA4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6419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34A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2E2217A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F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D353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22880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D5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9F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840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E79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9C8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21356,00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2A9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33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590D85" w:rsidRPr="00872176" w14:paraId="62920E9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94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0170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37F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85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41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46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7289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F0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03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3B9355D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C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5C1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F7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7F7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174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15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F241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DE3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03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714C606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C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545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77920</w:t>
            </w: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48A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12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89E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1FA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A88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63644,00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F82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15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68AF882B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D5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A6B0A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23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20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D1B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3BE5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79D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EE3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7DF1B28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69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869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CA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D09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32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66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D62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F7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81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79ADBB0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90C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E5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39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D97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F0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BC8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4DC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B6E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427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475CC6C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A2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1DBE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895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0E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C5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D29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2DDB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72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E1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6406BD67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37F6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BD04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64F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7AB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279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5C4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6E1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CB2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3815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6131B89E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F27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3F4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ABA7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575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49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CD1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486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E1E6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091A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590D85" w:rsidRPr="00872176" w14:paraId="19055A6A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1A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DD7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89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8CD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0D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E2B0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D2BD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AFE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76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3023DB3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D7C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B1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46F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DAA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341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658C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3C3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049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CF4" w14:textId="77777777" w:rsidR="00590D85" w:rsidRPr="00872176" w:rsidRDefault="00590D85" w:rsidP="00664D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D85" w:rsidRPr="00872176" w14:paraId="10B3AA49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D8F9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78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AF02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90D85" w:rsidRPr="00872176" w14:paraId="5D2C85CD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5BBB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B0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3A12" w14:textId="77777777" w:rsidR="00590D85" w:rsidRPr="00872176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потери от прочих це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2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</w:tc>
      </w:tr>
      <w:tr w:rsidR="00590D85" w:rsidRPr="00872176" w14:paraId="1514499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B55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1D7E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58F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6B1D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177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1D0E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38B9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C9B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461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872176" w14:paraId="1D1274F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AA4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A5AD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266984,00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92A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A7C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4838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EC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C05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26E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51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590D85" w:rsidRPr="00872176" w14:paraId="1AAE96B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35B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FB5B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66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609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DB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882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F1AE1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E8C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04B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4D561388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11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6E1B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41016,00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38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1DD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EC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08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5AFB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D6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10E5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7C6BB046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294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D067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51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1E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1D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958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9736" w14:textId="77777777" w:rsidR="00590D85" w:rsidRPr="00872176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E8C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055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0D85" w:rsidRPr="00872176" w14:paraId="2C9FB082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86C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69EF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B33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70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330A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C80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3E1CE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7B4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5D3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52D3AB4F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2F3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149B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C26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61CC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0B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7AF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8BA0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0A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20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319E603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E8F1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26F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B29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4E0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67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090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E11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C6A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07A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872176" w14:paraId="03864F38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458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DED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1B6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04F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88CB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1A06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3BE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EC8E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DABD9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872176" w14:paraId="19DB8A94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D156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C0B5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DD23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835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33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AE48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C431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862F2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9AE7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590D85" w:rsidRPr="00872176" w14:paraId="2FCB548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082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5FC4D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1534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FDA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E5E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39F" w14:textId="77777777" w:rsidR="00590D85" w:rsidRPr="00872176" w:rsidRDefault="00590D85" w:rsidP="00664D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D351F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B190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034" w14:textId="77777777" w:rsidR="00590D85" w:rsidRPr="00872176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7584D9" w14:textId="77777777" w:rsidR="00590D85" w:rsidRDefault="00590D85" w:rsidP="00590D85">
      <w:pPr>
        <w:rPr>
          <w:lang w:val="en-US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</w:tblGrid>
      <w:tr w:rsidR="00590D85" w:rsidRPr="003617A9" w14:paraId="25239B1E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443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90D85" w:rsidRPr="003617A9" w14:paraId="194EC1D4" w14:textId="77777777" w:rsidTr="00664DD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9D0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</w:tr>
      <w:tr w:rsidR="00590D85" w:rsidRPr="003617A9" w14:paraId="553F0D8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A2E6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5D4C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FD4F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8B3B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590D85" w:rsidRPr="003617A9" w14:paraId="7AD3130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FB1B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F3491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36516,00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7EF5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694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141564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3617A9" w14:paraId="0369E6B0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F161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E24B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146064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18BC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B4B1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41016,00</w:t>
            </w:r>
          </w:p>
        </w:tc>
      </w:tr>
      <w:tr w:rsidR="00590D85" w:rsidRPr="003617A9" w14:paraId="06EF763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8F22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6D0BC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9DC7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132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10A316E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6F8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C5E9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FDD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16B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27041B8D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47D1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E456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EB1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3FA9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E663229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C17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CD37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F2C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5CCE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2DF0A0BB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3B3E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862D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F38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D24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5F5765CA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7AF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4AE92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125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B92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3EEA32C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E9FF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5BFE5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F6903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C9A78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0D85" w:rsidRPr="003617A9" w14:paraId="254205F1" w14:textId="77777777" w:rsidTr="00664DD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7D96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CE2F2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182580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36B4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7A98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182580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90D85" w:rsidRPr="003617A9" w14:paraId="74F56555" w14:textId="77777777" w:rsidTr="00664DD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B79A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292F7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1008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7F3" w14:textId="77777777" w:rsidR="00590D85" w:rsidRPr="003617A9" w:rsidRDefault="00590D85" w:rsidP="00664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3D68FD" w14:textId="77777777" w:rsidR="00590D85" w:rsidRDefault="00590D85" w:rsidP="00590D85">
      <w:pPr>
        <w:rPr>
          <w:lang w:val="en-US"/>
        </w:rPr>
      </w:pPr>
    </w:p>
    <w:p w14:paraId="1FF1762C" w14:textId="77777777" w:rsidR="00590D85" w:rsidRPr="003617A9" w:rsidRDefault="00590D85" w:rsidP="00590D85">
      <w:pPr>
        <w:spacing w:after="180" w:line="240" w:lineRule="auto"/>
        <w:jc w:val="center"/>
        <w:rPr>
          <w:rFonts w:ascii="Times New Roman" w:eastAsia="MS Mincho" w:hAnsi="Times New Roman" w:cs="Times New Roman"/>
          <w:lang w:eastAsia="ru-RU"/>
        </w:rPr>
      </w:pPr>
      <w:r w:rsidRPr="003617A9">
        <w:rPr>
          <w:rFonts w:ascii="Times New Roman" w:eastAsia="MS Mincho" w:hAnsi="Times New Roman" w:cs="Times New Roman"/>
          <w:lang w:eastAsia="ru-RU"/>
        </w:rPr>
        <w:lastRenderedPageBreak/>
        <w:t xml:space="preserve">Таблица 2.3 </w:t>
      </w:r>
      <w:r w:rsidRPr="003617A9">
        <w:rPr>
          <w:rFonts w:ascii="Times New Roman" w:eastAsia="MS Mincho" w:hAnsi="Times New Roman" w:cs="Times New Roman"/>
          <w:lang w:eastAsia="ru-RU"/>
        </w:rPr>
        <w:sym w:font="Symbol" w:char="F0BE"/>
      </w:r>
      <w:proofErr w:type="spellStart"/>
      <w:r w:rsidRPr="003617A9">
        <w:rPr>
          <w:rFonts w:ascii="Times New Roman" w:eastAsia="MS Mincho" w:hAnsi="Times New Roman" w:cs="Times New Roman"/>
          <w:lang w:eastAsia="ru-RU"/>
        </w:rPr>
        <w:t>Оборотно</w:t>
      </w:r>
      <w:proofErr w:type="spellEnd"/>
      <w:r w:rsidRPr="003617A9">
        <w:rPr>
          <w:rFonts w:ascii="Times New Roman" w:eastAsia="MS Mincho" w:hAnsi="Times New Roman" w:cs="Times New Roman"/>
          <w:lang w:eastAsia="ru-RU"/>
        </w:rPr>
        <w:t>-сальдовая ведомость</w:t>
      </w:r>
    </w:p>
    <w:tbl>
      <w:tblPr>
        <w:tblW w:w="8945" w:type="dxa"/>
        <w:tblInd w:w="91" w:type="dxa"/>
        <w:tblLook w:val="04A0" w:firstRow="1" w:lastRow="0" w:firstColumn="1" w:lastColumn="0" w:noHBand="0" w:noVBand="1"/>
      </w:tblPr>
      <w:tblGrid>
        <w:gridCol w:w="960"/>
        <w:gridCol w:w="1420"/>
        <w:gridCol w:w="1480"/>
        <w:gridCol w:w="1389"/>
        <w:gridCol w:w="1260"/>
        <w:gridCol w:w="1196"/>
        <w:gridCol w:w="1240"/>
      </w:tblGrid>
      <w:tr w:rsidR="00590D85" w:rsidRPr="003617A9" w14:paraId="1C1010B4" w14:textId="77777777" w:rsidTr="00664DD5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3BA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E61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BBF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5C2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590D85" w:rsidRPr="003617A9" w14:paraId="2F3638BE" w14:textId="77777777" w:rsidTr="00664DD5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D8183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5A4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226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888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8BAD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CAC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035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590D85" w:rsidRPr="003617A9" w14:paraId="76D3AB4B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93B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79E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80D2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E6B4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5C31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AAD8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F581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08E43C16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51E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52BD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F775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1890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0F0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B45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794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76940F7C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E0A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507A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3F52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09E5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C91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D699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9D2A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7CC8E6A7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303A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0F8F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BCB8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1C4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19D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D55B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D92E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0CA7D01C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8CD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96E8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D0A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ED64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E98C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7D09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97FC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E833B8C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7B5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3A92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CE9E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6075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F52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0E7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C16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33BF1067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4D5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4E20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AFC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68C6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6217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B35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D3A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7461ADE3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50B9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BA23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9D39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744F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5E6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93E2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1839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49A23B2C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D79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3E56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515B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F9B4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58FE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E238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4C12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3B604C98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F0B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43/А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34E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18A8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BA28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CDD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7EC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48C8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2D38DDE9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7418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43/В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AB25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623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AB0C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7ED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8CEA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E6B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0DE97C65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0EE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BD4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78B3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532D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B7AB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F321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83D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4F7154C7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F0B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043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1E6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05C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4766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E9EB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C8C5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0D5C1DF0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E285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E677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46CF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4272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FCA1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4E3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4BA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12650ED3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329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39FB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4110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E295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A26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650C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5F7E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2F1CC4A8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725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C7A1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ECE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A7D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702D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22D4" w14:textId="77777777" w:rsidR="00590D85" w:rsidRPr="003617A9" w:rsidRDefault="00590D85" w:rsidP="0066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1953774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9187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6570DFEF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2DA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657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A9C5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D360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DDA9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DA6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6B7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47200</w:t>
            </w:r>
          </w:p>
        </w:tc>
      </w:tr>
      <w:tr w:rsidR="00590D85" w:rsidRPr="003617A9" w14:paraId="4DCCFF5F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C6C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5191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0FAB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F63D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6511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213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515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68559B12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C30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52B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3E26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2948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5DD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3C2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07FD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63A91F35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E95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91D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958B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923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1EAA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A62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6B56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2F5855FE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0D7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816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069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C07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3BD5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389F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0E75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17562835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7B32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129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612C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5A0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6A1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7493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FEB6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6EA88AAD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462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C47C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9F3A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467F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427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04B6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9CAD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CE9CE19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FB7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8F94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0C15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BDB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F76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607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AAA7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2CE0AE78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48A7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F5D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17E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10D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692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231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D62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8E20583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1FC7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EA3D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1383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80A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539D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8EFA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DD5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6DAEA3E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4C6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2E9A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9C56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697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9CA4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21F4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58DB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590D85" w:rsidRPr="003617A9" w14:paraId="6838F87E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25E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0503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2D98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C23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FF6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133A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7D66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</w:tr>
      <w:tr w:rsidR="00590D85" w:rsidRPr="003617A9" w14:paraId="6315CF2A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FA2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7D3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37F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0DE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6A8B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23F0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E5C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7304</w:t>
            </w:r>
          </w:p>
        </w:tc>
      </w:tr>
      <w:tr w:rsidR="00590D85" w:rsidRPr="003617A9" w14:paraId="255C4D3B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64F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3F28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B52B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05EF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7FD93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D40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F0D4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104070</w:t>
            </w:r>
          </w:p>
        </w:tc>
      </w:tr>
      <w:tr w:rsidR="00590D85" w:rsidRPr="003617A9" w14:paraId="3DB4A412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BA95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D92A8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FF52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C7C8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636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DCE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873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7351231E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24D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90/В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732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4677A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71B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21EE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8431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5B3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C056F6C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183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668B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C2EE9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0993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243C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EBB47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5D0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08B8CD1E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68C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C09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303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42271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241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7546E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EE44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4432FE00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B06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8EAE2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B1E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1920F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D35C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59F9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90F0B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0D85" w:rsidRPr="003617A9" w14:paraId="5284BC97" w14:textId="77777777" w:rsidTr="00664D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71A2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2D69C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D825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C320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B1F6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3918400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16A4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571D" w14:textId="77777777" w:rsidR="00590D85" w:rsidRPr="003617A9" w:rsidRDefault="00590D85" w:rsidP="00664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2171174</w:t>
            </w:r>
          </w:p>
        </w:tc>
      </w:tr>
    </w:tbl>
    <w:p w14:paraId="4943CA84" w14:textId="77777777" w:rsidR="00590D85" w:rsidRPr="00FC1DC9" w:rsidRDefault="00590D85" w:rsidP="00590D85">
      <w:pPr>
        <w:jc w:val="center"/>
      </w:pPr>
    </w:p>
    <w:p w14:paraId="48BD05BD" w14:textId="77777777" w:rsidR="00590D85" w:rsidRPr="000241E6" w:rsidRDefault="00590D85" w:rsidP="00590D8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14:paraId="1692110F" w14:textId="77777777" w:rsidR="00590D85" w:rsidRPr="003617A9" w:rsidRDefault="00590D85" w:rsidP="00590D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14:paraId="7CA5276A" w14:textId="77777777" w:rsidR="00590D85" w:rsidRPr="003617A9" w:rsidRDefault="00590D85" w:rsidP="00590D85">
      <w:pPr>
        <w:spacing w:after="180" w:line="240" w:lineRule="auto"/>
        <w:rPr>
          <w:rFonts w:ascii="Times New Roman" w:eastAsia="MS Mincho" w:hAnsi="Times New Roman" w:cs="Times New Roman"/>
          <w:lang w:eastAsia="ru-RU"/>
        </w:rPr>
      </w:pPr>
      <w:r w:rsidRPr="003617A9">
        <w:rPr>
          <w:rFonts w:ascii="Times New Roman" w:eastAsia="MS Mincho" w:hAnsi="Times New Roman" w:cs="Times New Roman"/>
          <w:lang w:eastAsia="ru-RU"/>
        </w:rPr>
        <w:lastRenderedPageBreak/>
        <w:t>Таблица 2.4</w:t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eastAsia="ru-RU"/>
        </w:rPr>
        <w:softHyphen/>
      </w:r>
      <w:r w:rsidRPr="003617A9">
        <w:rPr>
          <w:rFonts w:ascii="Times New Roman" w:eastAsia="MS Mincho" w:hAnsi="Times New Roman" w:cs="Times New Roman"/>
          <w:lang w:val="en-US" w:eastAsia="ru-RU"/>
        </w:rPr>
        <w:sym w:font="Symbol" w:char="F0BE"/>
      </w:r>
      <w:r w:rsidRPr="003617A9">
        <w:rPr>
          <w:rFonts w:ascii="Times New Roman" w:eastAsia="MS Mincho" w:hAnsi="Times New Roman" w:cs="Times New Roman"/>
          <w:lang w:eastAsia="ru-RU"/>
        </w:rPr>
        <w:t xml:space="preserve"> Распределение общепроизводственных затрат основного цеха</w:t>
      </w:r>
    </w:p>
    <w:tbl>
      <w:tblPr>
        <w:tblStyle w:val="2"/>
        <w:tblW w:w="9891" w:type="dxa"/>
        <w:tblLayout w:type="fixed"/>
        <w:tblLook w:val="04A0" w:firstRow="1" w:lastRow="0" w:firstColumn="1" w:lastColumn="0" w:noHBand="0" w:noVBand="1"/>
      </w:tblPr>
      <w:tblGrid>
        <w:gridCol w:w="3296"/>
        <w:gridCol w:w="3297"/>
        <w:gridCol w:w="3298"/>
      </w:tblGrid>
      <w:tr w:rsidR="00590D85" w:rsidRPr="003617A9" w14:paraId="727CAEDD" w14:textId="77777777" w:rsidTr="00664DD5">
        <w:tc>
          <w:tcPr>
            <w:tcW w:w="3296" w:type="dxa"/>
          </w:tcPr>
          <w:p w14:paraId="66E60BD6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 xml:space="preserve">Объекты </w:t>
            </w:r>
            <w:proofErr w:type="spellStart"/>
            <w:r w:rsidRPr="003617A9">
              <w:rPr>
                <w:rFonts w:cs="Times New Roman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3297" w:type="dxa"/>
          </w:tcPr>
          <w:p w14:paraId="2260F42D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База распределения</w:t>
            </w:r>
          </w:p>
        </w:tc>
        <w:tc>
          <w:tcPr>
            <w:tcW w:w="3298" w:type="dxa"/>
          </w:tcPr>
          <w:p w14:paraId="7C84173E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Распределяемый показатель</w:t>
            </w:r>
          </w:p>
        </w:tc>
      </w:tr>
      <w:tr w:rsidR="00590D85" w:rsidRPr="003617A9" w14:paraId="5D3ECEA9" w14:textId="77777777" w:rsidTr="00664DD5">
        <w:tc>
          <w:tcPr>
            <w:tcW w:w="3296" w:type="dxa"/>
          </w:tcPr>
          <w:p w14:paraId="344D528A" w14:textId="77777777" w:rsidR="00590D85" w:rsidRPr="003617A9" w:rsidRDefault="00590D85" w:rsidP="00664DD5">
            <w:pPr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Изделие А</w:t>
            </w:r>
          </w:p>
        </w:tc>
        <w:tc>
          <w:tcPr>
            <w:tcW w:w="3297" w:type="dxa"/>
          </w:tcPr>
          <w:p w14:paraId="15645486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101200</w:t>
            </w:r>
          </w:p>
        </w:tc>
        <w:tc>
          <w:tcPr>
            <w:tcW w:w="3298" w:type="dxa"/>
          </w:tcPr>
          <w:p w14:paraId="450B4ABB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14352</w:t>
            </w:r>
          </w:p>
        </w:tc>
      </w:tr>
      <w:tr w:rsidR="00590D85" w:rsidRPr="003617A9" w14:paraId="2057DED1" w14:textId="77777777" w:rsidTr="00664DD5">
        <w:tc>
          <w:tcPr>
            <w:tcW w:w="3296" w:type="dxa"/>
          </w:tcPr>
          <w:p w14:paraId="4D8B045B" w14:textId="77777777" w:rsidR="00590D85" w:rsidRPr="003617A9" w:rsidRDefault="00590D85" w:rsidP="00664DD5">
            <w:pPr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Изделие Б</w:t>
            </w:r>
          </w:p>
        </w:tc>
        <w:tc>
          <w:tcPr>
            <w:tcW w:w="3297" w:type="dxa"/>
          </w:tcPr>
          <w:p w14:paraId="69330487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98600</w:t>
            </w:r>
          </w:p>
        </w:tc>
        <w:tc>
          <w:tcPr>
            <w:tcW w:w="3298" w:type="dxa"/>
          </w:tcPr>
          <w:p w14:paraId="65419757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13248</w:t>
            </w:r>
          </w:p>
        </w:tc>
      </w:tr>
      <w:tr w:rsidR="00590D85" w:rsidRPr="003617A9" w14:paraId="3C42172D" w14:textId="77777777" w:rsidTr="00664DD5">
        <w:tc>
          <w:tcPr>
            <w:tcW w:w="3296" w:type="dxa"/>
          </w:tcPr>
          <w:p w14:paraId="660BB537" w14:textId="77777777" w:rsidR="00590D85" w:rsidRPr="003617A9" w:rsidRDefault="00590D85" w:rsidP="00664DD5">
            <w:pPr>
              <w:rPr>
                <w:rFonts w:cs="Times New Roman"/>
                <w:i/>
                <w:sz w:val="20"/>
                <w:szCs w:val="20"/>
              </w:rPr>
            </w:pPr>
            <w:r w:rsidRPr="003617A9">
              <w:rPr>
                <w:rFonts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97" w:type="dxa"/>
          </w:tcPr>
          <w:p w14:paraId="6A33EF25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199800</w:t>
            </w:r>
          </w:p>
        </w:tc>
        <w:tc>
          <w:tcPr>
            <w:tcW w:w="3298" w:type="dxa"/>
          </w:tcPr>
          <w:p w14:paraId="656A5B6B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27600</w:t>
            </w:r>
          </w:p>
        </w:tc>
      </w:tr>
    </w:tbl>
    <w:p w14:paraId="4E7FE420" w14:textId="77777777" w:rsidR="00590D85" w:rsidRPr="003617A9" w:rsidRDefault="00590D85" w:rsidP="00590D8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14:paraId="1B5F841B" w14:textId="77777777" w:rsidR="00590D85" w:rsidRPr="003617A9" w:rsidRDefault="00590D85" w:rsidP="00590D85">
      <w:pPr>
        <w:spacing w:after="18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3617A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Таблица 2.5 </w:t>
      </w:r>
      <w:r w:rsidRPr="003617A9">
        <w:rPr>
          <w:rFonts w:ascii="Times New Roman" w:eastAsia="MS Mincho" w:hAnsi="Times New Roman" w:cs="Times New Roman"/>
          <w:sz w:val="20"/>
          <w:szCs w:val="20"/>
          <w:lang w:eastAsia="ru-RU"/>
        </w:rPr>
        <w:sym w:font="Symbol" w:char="F0BE"/>
      </w:r>
      <w:r w:rsidRPr="003617A9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Распределение общехозяйственных затрат основного цеха</w:t>
      </w:r>
    </w:p>
    <w:tbl>
      <w:tblPr>
        <w:tblStyle w:val="2"/>
        <w:tblW w:w="9934" w:type="dxa"/>
        <w:tblLook w:val="04A0" w:firstRow="1" w:lastRow="0" w:firstColumn="1" w:lastColumn="0" w:noHBand="0" w:noVBand="1"/>
      </w:tblPr>
      <w:tblGrid>
        <w:gridCol w:w="3311"/>
        <w:gridCol w:w="3311"/>
        <w:gridCol w:w="3312"/>
      </w:tblGrid>
      <w:tr w:rsidR="00590D85" w:rsidRPr="003617A9" w14:paraId="22BCD066" w14:textId="77777777" w:rsidTr="00664DD5">
        <w:trPr>
          <w:trHeight w:val="255"/>
        </w:trPr>
        <w:tc>
          <w:tcPr>
            <w:tcW w:w="3311" w:type="dxa"/>
          </w:tcPr>
          <w:p w14:paraId="3A5BC98A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 xml:space="preserve">Объекты </w:t>
            </w:r>
            <w:proofErr w:type="spellStart"/>
            <w:r w:rsidRPr="003617A9">
              <w:rPr>
                <w:rFonts w:cs="Times New Roman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3311" w:type="dxa"/>
          </w:tcPr>
          <w:p w14:paraId="6E4F82C7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База распределения</w:t>
            </w:r>
          </w:p>
        </w:tc>
        <w:tc>
          <w:tcPr>
            <w:tcW w:w="3312" w:type="dxa"/>
          </w:tcPr>
          <w:p w14:paraId="7B590FB7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Распределяемый показатель</w:t>
            </w:r>
          </w:p>
        </w:tc>
      </w:tr>
      <w:tr w:rsidR="00590D85" w:rsidRPr="003617A9" w14:paraId="6B070692" w14:textId="77777777" w:rsidTr="00664DD5">
        <w:trPr>
          <w:trHeight w:val="255"/>
        </w:trPr>
        <w:tc>
          <w:tcPr>
            <w:tcW w:w="3311" w:type="dxa"/>
          </w:tcPr>
          <w:p w14:paraId="4093A8B4" w14:textId="77777777" w:rsidR="00590D85" w:rsidRPr="003617A9" w:rsidRDefault="00590D85" w:rsidP="00664DD5">
            <w:pPr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Изделие А</w:t>
            </w:r>
          </w:p>
        </w:tc>
        <w:tc>
          <w:tcPr>
            <w:tcW w:w="3311" w:type="dxa"/>
          </w:tcPr>
          <w:p w14:paraId="7BBBDE73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101200</w:t>
            </w:r>
          </w:p>
        </w:tc>
        <w:tc>
          <w:tcPr>
            <w:tcW w:w="3312" w:type="dxa"/>
          </w:tcPr>
          <w:p w14:paraId="7151D28B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21840</w:t>
            </w:r>
          </w:p>
        </w:tc>
      </w:tr>
      <w:tr w:rsidR="00590D85" w:rsidRPr="003617A9" w14:paraId="71A2391C" w14:textId="77777777" w:rsidTr="00664DD5">
        <w:trPr>
          <w:trHeight w:val="270"/>
        </w:trPr>
        <w:tc>
          <w:tcPr>
            <w:tcW w:w="3311" w:type="dxa"/>
          </w:tcPr>
          <w:p w14:paraId="0793F46C" w14:textId="77777777" w:rsidR="00590D85" w:rsidRPr="003617A9" w:rsidRDefault="00590D85" w:rsidP="00664DD5">
            <w:pPr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Изделие В</w:t>
            </w:r>
          </w:p>
        </w:tc>
        <w:tc>
          <w:tcPr>
            <w:tcW w:w="3311" w:type="dxa"/>
          </w:tcPr>
          <w:p w14:paraId="52147D91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98600</w:t>
            </w:r>
          </w:p>
        </w:tc>
        <w:tc>
          <w:tcPr>
            <w:tcW w:w="3312" w:type="dxa"/>
          </w:tcPr>
          <w:p w14:paraId="77221590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20160</w:t>
            </w:r>
          </w:p>
        </w:tc>
      </w:tr>
      <w:tr w:rsidR="00590D85" w:rsidRPr="003617A9" w14:paraId="2B881737" w14:textId="77777777" w:rsidTr="00664DD5">
        <w:trPr>
          <w:trHeight w:val="255"/>
        </w:trPr>
        <w:tc>
          <w:tcPr>
            <w:tcW w:w="3311" w:type="dxa"/>
          </w:tcPr>
          <w:p w14:paraId="7775D47D" w14:textId="77777777" w:rsidR="00590D85" w:rsidRPr="003617A9" w:rsidRDefault="00590D85" w:rsidP="00664DD5">
            <w:pPr>
              <w:rPr>
                <w:rFonts w:cs="Times New Roman"/>
                <w:i/>
                <w:sz w:val="20"/>
                <w:szCs w:val="20"/>
              </w:rPr>
            </w:pPr>
            <w:r w:rsidRPr="003617A9">
              <w:rPr>
                <w:rFonts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311" w:type="dxa"/>
          </w:tcPr>
          <w:p w14:paraId="7E65C035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199800</w:t>
            </w:r>
          </w:p>
        </w:tc>
        <w:tc>
          <w:tcPr>
            <w:tcW w:w="3312" w:type="dxa"/>
          </w:tcPr>
          <w:p w14:paraId="208BBAC0" w14:textId="77777777" w:rsidR="00590D85" w:rsidRPr="003617A9" w:rsidRDefault="00590D85" w:rsidP="00664D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17A9">
              <w:rPr>
                <w:rFonts w:cs="Times New Roman"/>
                <w:sz w:val="20"/>
                <w:szCs w:val="20"/>
              </w:rPr>
              <w:t>42000</w:t>
            </w:r>
          </w:p>
        </w:tc>
      </w:tr>
    </w:tbl>
    <w:p w14:paraId="1EEF6D0D" w14:textId="77777777" w:rsidR="00590D85" w:rsidRPr="003617A9" w:rsidRDefault="00590D85" w:rsidP="00590D8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14:paraId="62375DEB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011AE42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7FB06A16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2DE2C2BC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6F556529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3A16BEF2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15A816D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6C820B07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53EDF737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6B31D391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718E52AA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7C0640A9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16EB8BCF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655F33C7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1052403F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3E777A64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089F2F70" w14:textId="77777777" w:rsidR="00590D85" w:rsidRPr="00FE34FB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5DEB9EBF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3335F508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14:paraId="3806001C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593F0198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12D12BC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1934B36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15D4437A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0B2D61DC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70FF3C9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A084F11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5BCE3257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106E146B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A11F40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4DCCBD36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4283B1AF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51446416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47C06DD8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3C42C6B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8CF479B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72FAE451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1E15DD8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47E15A3E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2B4FC535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2E4D3D13" w14:textId="77777777" w:rsidR="00590D85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14:paraId="642CCBEE" w14:textId="77777777" w:rsidR="00590D85" w:rsidRPr="003617A9" w:rsidRDefault="00590D85" w:rsidP="00590D8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  <w:r w:rsidRPr="003617A9">
        <w:rPr>
          <w:rFonts w:ascii="Calibri" w:eastAsia="MS Mincho" w:hAnsi="Calibri" w:cs="Arial"/>
          <w:bCs/>
          <w:lang w:eastAsia="ru-RU"/>
        </w:rPr>
        <w:lastRenderedPageBreak/>
        <w:t xml:space="preserve">Таблица 2.6 </w:t>
      </w:r>
      <w:r w:rsidRPr="003617A9">
        <w:rPr>
          <w:rFonts w:ascii="Calibri" w:eastAsia="MS Mincho" w:hAnsi="Calibri" w:cs="Arial"/>
          <w:bCs/>
          <w:lang w:eastAsia="ru-RU"/>
        </w:rPr>
        <w:sym w:font="Symbol" w:char="F0BE"/>
      </w:r>
      <w:r w:rsidRPr="003617A9">
        <w:rPr>
          <w:rFonts w:ascii="Calibri" w:eastAsia="MS Mincho" w:hAnsi="Calibri" w:cs="Arial"/>
          <w:bCs/>
          <w:lang w:eastAsia="ru-RU"/>
        </w:rPr>
        <w:t xml:space="preserve"> Отчет </w:t>
      </w:r>
      <w:r>
        <w:rPr>
          <w:rFonts w:ascii="Calibri" w:eastAsia="MS Mincho" w:hAnsi="Calibri" w:cs="Arial"/>
          <w:bCs/>
          <w:lang w:eastAsia="ru-RU"/>
        </w:rPr>
        <w:t>о финансовых результатах</w:t>
      </w:r>
    </w:p>
    <w:p w14:paraId="259854FC" w14:textId="77777777" w:rsidR="00590D85" w:rsidRPr="003617A9" w:rsidRDefault="00590D85" w:rsidP="00590D85">
      <w:pPr>
        <w:autoSpaceDE w:val="0"/>
        <w:autoSpaceDN w:val="0"/>
        <w:spacing w:before="120" w:after="0" w:line="240" w:lineRule="auto"/>
        <w:ind w:right="204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590D85" w:rsidRPr="003617A9" w14:paraId="1A2B9F52" w14:textId="77777777" w:rsidTr="00664DD5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141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6DDB8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A3F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1DC6A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65A7D3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8824F5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590D85" w:rsidRPr="003617A9" w14:paraId="0148B89C" w14:textId="77777777" w:rsidTr="00664DD5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68BBBE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B509E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0710002</w:t>
            </w:r>
          </w:p>
        </w:tc>
      </w:tr>
      <w:tr w:rsidR="00590D85" w:rsidRPr="003617A9" w14:paraId="40440AB7" w14:textId="77777777" w:rsidTr="00664DD5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DDEF12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D6D6D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FBC6D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E08522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57351064" w14:textId="77777777" w:rsidTr="00664DD5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BEDF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C3F9C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B51850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6A546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3D373A34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BAC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840DB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0F839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136767E0" w14:textId="77777777" w:rsidTr="00664DD5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09F48" w14:textId="77777777" w:rsidR="00590D85" w:rsidRPr="003617A9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экономической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AB3E1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6799CE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85D5C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6A43BAB2" w14:textId="77777777" w:rsidTr="00664DD5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8A690" w14:textId="77777777" w:rsidR="00590D85" w:rsidRPr="003617A9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форма/форма собстве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EA9FE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05469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4722D2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B3C102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270E95BA" w14:textId="77777777" w:rsidTr="00664DD5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35E306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73D549" w14:textId="77777777" w:rsidR="00590D85" w:rsidRPr="003617A9" w:rsidRDefault="00590D85" w:rsidP="00664DD5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C9FA4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936EC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30805F10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2BF9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9CCAE1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C40797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(385)</w:t>
            </w:r>
          </w:p>
        </w:tc>
      </w:tr>
    </w:tbl>
    <w:p w14:paraId="47CBAF52" w14:textId="77777777" w:rsidR="00590D85" w:rsidRPr="003617A9" w:rsidRDefault="00590D85" w:rsidP="00590D8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590D85" w:rsidRPr="003617A9" w14:paraId="6193789F" w14:textId="77777777" w:rsidTr="00664DD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11B3B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27F53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DF6AC9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493CC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3ADA98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84CCCC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598F8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7E399E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66C9EA6C" w14:textId="77777777" w:rsidTr="00664DD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75FD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74095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AA8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4758EA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CEE6A7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65FB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2FA8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592AB7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590D85" w:rsidRPr="003617A9" w14:paraId="1623D3A7" w14:textId="77777777" w:rsidTr="00664DD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0F6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E3621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36437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2C676B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2C5C99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D4522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461160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B98208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0BA498D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B589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202E8D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ABFC63" w14:textId="77777777" w:rsidR="00590D85" w:rsidRPr="00B304D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245 764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4FE523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28F7512B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844E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C9034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8E8F3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18BFBF" w14:textId="77777777" w:rsidR="00590D85" w:rsidRPr="00B304D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  <w:t>102 000,00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80AD8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78E9F5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582968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D5AA6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7BE690AF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F19BF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FA09A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525113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3 764,00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8FCF8E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45903D95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97BB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1B015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0FC18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380E841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200,00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5B01F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685B3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F528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28EA65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0B5F8E5C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75F2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298BA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E003A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7F9D48C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65BCA6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70156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F1D74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DD785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1E21B10F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51B9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60443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262CED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1 564,00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96615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684B1FF9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24D7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B3815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76952B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4557E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74D5B551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167D7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AD8B25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3ED1EF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30869F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6952A5A9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99D20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1BFD3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CECFB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602C4E4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847E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FA669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F3F9A1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607EE6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4BB3064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AA2AF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3F5F7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3EE766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73FF55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145C9C06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04DA8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40A69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42D8A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7D44B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268 984,00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C140F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E56D6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1A3573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55E5C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15B487F0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A436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58D39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B9DD0F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2 580,00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26271C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64116350" w14:textId="77777777" w:rsidTr="00664DD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CFBA1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22BBC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8B913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4E1051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5 516,00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D4D5A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156CE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FF3F2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27346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590D85" w:rsidRPr="003617A9" w14:paraId="75796FBA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BEF5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B8EEE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B23D7C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ED73A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4C6F52DC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C0320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4BE8F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отложенных налоговых обяз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35554E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616315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47A72739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AA42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084B0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3323BC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EEB51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3B990A07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8A20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48DBF9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2CFBC8DE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01B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255AB4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90D85" w:rsidRPr="003617A9" w14:paraId="0A43EC47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287B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BD0A7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1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B4642E1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146 064,00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180839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ACC25C6" w14:textId="77777777" w:rsidR="00590D85" w:rsidRPr="003617A9" w:rsidRDefault="00590D85" w:rsidP="00590D85">
      <w:pPr>
        <w:tabs>
          <w:tab w:val="left" w:pos="980"/>
        </w:tabs>
        <w:spacing w:before="180" w:line="240" w:lineRule="auto"/>
        <w:rPr>
          <w:rFonts w:ascii="Times New Roman" w:eastAsia="MS Mincho" w:hAnsi="Times New Roman" w:cs="Times New Roman"/>
          <w:lang w:val="en-US" w:eastAsia="ru-RU"/>
        </w:rPr>
      </w:pPr>
    </w:p>
    <w:p w14:paraId="34D20FCC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color w:val="FF0000"/>
          <w:lang w:eastAsia="ru-RU"/>
        </w:rPr>
      </w:pPr>
    </w:p>
    <w:p w14:paraId="79B4CA1D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14:paraId="27BAC5E7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14:paraId="43470310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14:paraId="164D55FB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14:paraId="2FE83781" w14:textId="77777777" w:rsidR="00590D85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  <w:r w:rsidRPr="003617A9">
        <w:rPr>
          <w:rFonts w:ascii="Calibri" w:eastAsia="MS Mincho" w:hAnsi="Calibri" w:cs="Times New Roman"/>
          <w:lang w:eastAsia="ru-RU"/>
        </w:rPr>
        <w:lastRenderedPageBreak/>
        <w:t xml:space="preserve">Таблица 2.7 </w:t>
      </w:r>
      <w:r w:rsidRPr="003617A9">
        <w:rPr>
          <w:rFonts w:ascii="Calibri" w:eastAsia="MS Mincho" w:hAnsi="Calibri" w:cs="Times New Roman"/>
          <w:lang w:eastAsia="ru-RU"/>
        </w:rPr>
        <w:sym w:font="Symbol" w:char="F0BE"/>
      </w:r>
      <w:r>
        <w:rPr>
          <w:rFonts w:ascii="Calibri" w:eastAsia="MS Mincho" w:hAnsi="Calibri" w:cs="Times New Roman"/>
          <w:lang w:eastAsia="ru-RU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590D85" w:rsidRPr="00390BEF" w14:paraId="3A36EEA4" w14:textId="77777777" w:rsidTr="00664DD5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627F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589309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DABCC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845753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16D70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0BEF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450DF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590D85" w:rsidRPr="00390BEF" w14:paraId="60564972" w14:textId="77777777" w:rsidTr="00664DD5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86DDEE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A0DD94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590D85" w:rsidRPr="00390BEF" w14:paraId="14F552CD" w14:textId="77777777" w:rsidTr="00664DD5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94C788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B88BE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DC64A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0F246E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21F53784" w14:textId="77777777" w:rsidTr="00664DD5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636D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C22FB66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513465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7EE3C7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2ABD7FD3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7DD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56BBED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184B26B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572BED97" w14:textId="77777777" w:rsidTr="00664DD5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8A09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8054094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8B484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5660B5D1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497B12FA" w14:textId="77777777" w:rsidTr="00664DD5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68B74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C60B38F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4D56DA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ADCB7D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085D64D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1D7D02D6" w14:textId="77777777" w:rsidTr="00664DD5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93D3D8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32C2D5" w14:textId="77777777" w:rsidR="00590D85" w:rsidRPr="00390BEF" w:rsidRDefault="00590D85" w:rsidP="00664DD5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695C85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0F069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390BEF" w14:paraId="200DB6EC" w14:textId="77777777" w:rsidTr="00664DD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28AC1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0F2051A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FBA7B02" w14:textId="77777777" w:rsidR="00590D85" w:rsidRPr="00390BEF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0B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14:paraId="492F423E" w14:textId="77777777" w:rsidR="00590D85" w:rsidRPr="00390BEF" w:rsidRDefault="00590D85" w:rsidP="00590D8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390BEF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14:paraId="350D1B71" w14:textId="77777777" w:rsidR="00590D85" w:rsidRPr="003617A9" w:rsidRDefault="00590D85" w:rsidP="00590D8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590D85" w:rsidRPr="003617A9" w14:paraId="602C9C11" w14:textId="77777777" w:rsidTr="00664DD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E28C8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834EB2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12E438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E0B43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56F2BC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EE54C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636D23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590D85" w:rsidRPr="003617A9" w14:paraId="07435273" w14:textId="77777777" w:rsidTr="00664DD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C289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5D2E3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2271B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302B7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B6BDA08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г.</w:t>
            </w: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83D8C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7E1021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93DADE3" w14:textId="77777777" w:rsidR="00590D85" w:rsidRPr="0001701B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г.</w:t>
            </w:r>
            <w:r w:rsidRPr="0001701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4A68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B519F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0B267C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590D85" w:rsidRPr="003617A9" w14:paraId="69D9B801" w14:textId="77777777" w:rsidTr="00664DD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B8A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BEC55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4AEC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2205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02ED8A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B84D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33E8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863DEB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432D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EBDC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7C2DE5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7BAD7DB" w14:textId="77777777" w:rsidTr="00664DD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074E1D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F09E3E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9780D9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DAE7EE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A48037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57719442" w14:textId="77777777" w:rsidTr="00664DD5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5F7D9A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065C77E" w14:textId="77777777" w:rsidR="00590D85" w:rsidRPr="003617A9" w:rsidRDefault="00590D85" w:rsidP="00664D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BA2EED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B24FB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7A887E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008418D" w14:textId="77777777" w:rsidTr="00664DD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199C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485D73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9E23F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D74D9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C7976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2BB08674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C7B71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3C77A0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A0E00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BFD1C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DE7EB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6C05804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2E4A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BAAFD0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BA33B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5EA71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53D966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7A39862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D86C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28DE7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EAF7B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2DC65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61F3E3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20171643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9A27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7BB32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9406C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D3E71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543F8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4237F6E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BDBC7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9F4F16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DF09F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8F00A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190D6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4F76D4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C918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8C7B78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0D91E9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788C6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AF590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4C8E581E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285A2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E17020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B49B9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C09A7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F26EB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37484BD7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7577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F43FFB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EB52CB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781A5F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C9297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58BAD94F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244E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695A6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15BE2C9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BC04F8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B8B9C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335AC4B9" w14:textId="77777777" w:rsidTr="00664DD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32F8E6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276018C" w14:textId="77777777" w:rsidR="00590D85" w:rsidRPr="003617A9" w:rsidRDefault="00590D85" w:rsidP="00664DD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26175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4599F3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5D3E1FE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7FEB9BB" w14:textId="77777777" w:rsidTr="00664DD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9C4F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F456CA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5661C5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5AB92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7E152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2C57AB01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8341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B634B9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58D08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43C91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875F1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BD8C36B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48214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325BF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FE05A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2B3D5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DE225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F05BC8C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DA8D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D389E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5DA96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378E8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163DC4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11F782F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1F284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58A32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78D37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50EB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1956374,00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B233D6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35FCCFF4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822F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911FA0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B2B7E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45604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8B2AF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4EC1A919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C2854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7FD32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D366C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1A358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83A0E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20DE9EF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0FE5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DAB57A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4DA28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60726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2171174,00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1129C9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183B8B42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4153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3EE34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ПАССИВ</w:t>
            </w:r>
          </w:p>
          <w:p w14:paraId="38A30FB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КАПИТАЛ И РЕЗЕРВЫ</w:t>
            </w:r>
          </w:p>
          <w:p w14:paraId="629E93E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DF0F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3330D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CE4952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5FE35146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5A278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0AB945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66210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0DBA1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A92AF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B1E610" w14:textId="77777777" w:rsidR="00590D85" w:rsidRDefault="00590D85" w:rsidP="00590D85">
      <w:r>
        <w:br w:type="page"/>
      </w:r>
    </w:p>
    <w:p w14:paraId="79D3C269" w14:textId="77777777" w:rsidR="00590D85" w:rsidRDefault="00590D85" w:rsidP="00590D85">
      <w:r>
        <w:lastRenderedPageBreak/>
        <w:t>Продолжение таблицы 2. 7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74"/>
        <w:gridCol w:w="1474"/>
        <w:gridCol w:w="1474"/>
      </w:tblGrid>
      <w:tr w:rsidR="00590D85" w:rsidRPr="003617A9" w14:paraId="52C10A2B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624B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14C446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E8B97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1F33D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14886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1B1622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FE31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A8EB6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5B079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3FD2E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8B8D1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19ED08FE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0F837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32DAC6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FFAB6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5F879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EE1079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60A8056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EC9B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0D82B1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ток)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5B9AE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51E77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104070,00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294A0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4D4C7AD3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EA0BE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CD87524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12AB16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3A500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2111374,00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1BBDC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466E44D3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0C0F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FC805DF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  <w:p w14:paraId="779607B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B1D64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79C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87A26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56D45EE3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332B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CD44B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D1D6BB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278AE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08273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F77D8E5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90D5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992C65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D090E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329AA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B72000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114E1FAA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C8BD8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1CCDE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12C35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DBFC6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6FC10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5D61707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16D9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76E40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157DE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8B358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920BA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0BD42918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E501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E9284ED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  <w:p w14:paraId="46024F6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AC7A41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DB020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CE9AE6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490BE411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92D5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D8E836E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54FEB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BC473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59800,00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05AEB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CF29265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392E40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B0316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6651D2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1D4DD9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F40330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36570310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71A63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CEC1EC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66B2A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E1A1FD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2104C9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68023729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D5E3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B4694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37A7F4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33095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6FA364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7844A387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0AFE2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C50B5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0D508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09783C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59800,00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85677F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D85" w:rsidRPr="003617A9" w14:paraId="3112ED72" w14:textId="77777777" w:rsidTr="00664DD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274B7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C84884B" w14:textId="77777777" w:rsidR="00590D85" w:rsidRPr="005A5E0E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6D69CF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80E565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2171174,00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ED1A32" w14:textId="77777777" w:rsidR="00590D85" w:rsidRPr="003617A9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2BFCDD" w14:textId="77777777" w:rsidR="00590D85" w:rsidRPr="00E458B1" w:rsidRDefault="00590D85" w:rsidP="00590D8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0"/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6"/>
      </w:tblGrid>
      <w:tr w:rsidR="00590D85" w:rsidRPr="006C36E3" w14:paraId="0309D7B1" w14:textId="77777777" w:rsidTr="00664DD5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08AF2" w14:textId="77777777" w:rsidR="00590D85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1C2F2588" w14:textId="77777777" w:rsidR="00590D85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14:paraId="57BF8E0C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AB952AD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59B66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478F1F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A3D6E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</w:t>
            </w: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5235C08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8C27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A39EA4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90D85" w:rsidRPr="006C36E3" w14:paraId="0E1E0E71" w14:textId="77777777" w:rsidTr="00664DD5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BA45A2C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241EA8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3B8E741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8C6262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FA7252B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4994BF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3DC5115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1F6978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321CC378" w14:textId="77777777" w:rsidR="00590D85" w:rsidRPr="00390BEF" w:rsidRDefault="00590D85" w:rsidP="00590D8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48391D6" w14:textId="77777777" w:rsidR="00590D85" w:rsidRPr="006C36E3" w:rsidRDefault="00590D85" w:rsidP="00590D8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590D85" w:rsidRPr="006C36E3" w14:paraId="091C3402" w14:textId="77777777" w:rsidTr="00664D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7DE9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B10BD8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019C9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8A1653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753FC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4AD9842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C7D0" w14:textId="77777777" w:rsidR="00590D85" w:rsidRPr="006C36E3" w:rsidRDefault="00590D85" w:rsidP="00664DD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C36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1A03E21B" w14:textId="77777777" w:rsidR="00590D85" w:rsidRDefault="00590D85" w:rsidP="00590D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205F430" w14:textId="77777777" w:rsidR="00590D85" w:rsidRPr="006F7993" w:rsidRDefault="00590D85" w:rsidP="00590D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Примечания</w:t>
      </w:r>
    </w:p>
    <w:p w14:paraId="597588C3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1. В соответствии с Положением по бухгалтерскому учету "Бухгалтерская отчетность организации" ПБУ 4/99, утвержденным Приказом Министерства финансов Росси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й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о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сти.</w:t>
      </w:r>
    </w:p>
    <w:p w14:paraId="0D0C8AF1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2.. Указывается отчетная дата отчетного периода.</w:t>
      </w:r>
    </w:p>
    <w:p w14:paraId="353AFAD2" w14:textId="77777777" w:rsidR="00590D85" w:rsidRPr="006F7993" w:rsidRDefault="00590D85" w:rsidP="00590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3.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м</w:t>
      </w:r>
      <w:r w:rsidRPr="006F7993">
        <w:rPr>
          <w:rFonts w:ascii="Times New Roman" w:eastAsia="Times New Roman" w:hAnsi="Times New Roman" w:cs="Times New Roman"/>
          <w:sz w:val="12"/>
          <w:szCs w:val="12"/>
          <w:lang w:eastAsia="ru-RU"/>
        </w:rPr>
        <w:t>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32B517C4" w14:textId="77777777" w:rsidR="00590D85" w:rsidRPr="000241E6" w:rsidRDefault="00590D85" w:rsidP="00590D85"/>
    <w:p w14:paraId="685D8CFF" w14:textId="77777777" w:rsidR="00590D85" w:rsidRPr="0001701B" w:rsidRDefault="00590D85" w:rsidP="00590D85">
      <w:pPr>
        <w:rPr>
          <w:color w:val="FF0000"/>
        </w:rPr>
      </w:pPr>
    </w:p>
    <w:p w14:paraId="67F707D3" w14:textId="77777777" w:rsidR="001B1521" w:rsidRPr="008764FD" w:rsidRDefault="001B1521" w:rsidP="00CA2C2F">
      <w:pPr>
        <w:tabs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406CB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544C1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B83FF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385FD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7DECD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B388A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4C658" w14:textId="77777777" w:rsidR="001B1521" w:rsidRDefault="001B1521" w:rsidP="001B1521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115C" w14:textId="77777777" w:rsidR="001B1521" w:rsidRDefault="001B1521" w:rsidP="00F1603D">
      <w:pPr>
        <w:tabs>
          <w:tab w:val="right" w:leader="dot" w:pos="9356"/>
        </w:tabs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4F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5D38DCC6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Иоганн Фридрих Шер — один из крупнейших представителей европе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учетной мысли. </w:t>
      </w: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И.Ф.Шер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швейцарский ученый, представитель немецкой бухгалтерской школы.</w:t>
      </w:r>
    </w:p>
    <w:p w14:paraId="697A7669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Шер считал, что „предметом бухгалтерии могут быть только сове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шившиеся внутренние и внешние хозяйственные и правовые факты“, а хр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нологический и систематический учет следует понимать как хронологич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и прагматическую историографию, фиксирующую движение вещных (телесных) и юридических (бестелесных) благ.</w:t>
      </w:r>
    </w:p>
    <w:p w14:paraId="1A1D9C39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И.Ф.Шер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родоначальник </w:t>
      </w: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балансоведения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основе баланса лежит уравнение капитала, а сам баланс понимается как средство для раскрытия стадий кругооборота капитала. Поэтому теорию учета Шера часто называют балансовой. „Баланс, — писал он, — представляет собой равенство между активом и пассивом, построенное в форме счетов в заключительный день операционного периода”.</w:t>
      </w:r>
    </w:p>
    <w:p w14:paraId="7CFEF6C4" w14:textId="77777777" w:rsid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Именно благодаря бухгалтерскому балансу и </w:t>
      </w: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балансоведению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стали очевидными преимущества двойной записи над простой формой бухгалте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учета.</w:t>
      </w:r>
    </w:p>
    <w:p w14:paraId="5C4DC905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справедливо заметил Арсеньев Г.: «Баланс есть единственный счетный фундамент предприятия. Балансом начинается жизнь всякого пре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приятия...». Данную цитату в настоящий момент можно продолжить и ск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зать, что с баланса не только может начинаться, но и анализироваться, трансформироваться, прогнозироваться и заканчиваться хозяйственная жизнь предприятия.</w:t>
      </w:r>
    </w:p>
    <w:p w14:paraId="2F259C8F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Взгляды Шера, особенно его трактовку двойной записи, критиковали. Ф. </w:t>
      </w: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Гюгли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обвинял его в плагиате, Л. И. </w:t>
      </w:r>
      <w:proofErr w:type="spellStart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Гомберг</w:t>
      </w:r>
      <w:proofErr w:type="spellEnd"/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считал ее противоречивой: нельзя дебет и кредит объяснять двумя взаимоисключающими способами. Однако самым большим недостатком балансовой теории было то, что она не </w:t>
      </w: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могла объяснить все операции, затрагивающие счета расчетов, и с большой натяжкой описывала факты, отражаемые на результатных счетах.</w:t>
      </w:r>
    </w:p>
    <w:p w14:paraId="50F3E853" w14:textId="77777777" w:rsidR="001B1521" w:rsidRPr="001B1521" w:rsidRDefault="001B1521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внимания уделял Шер и вопросам калькуляции, рассматривая ее как важнейшую составную часть бухгалтерии. В этой области им было сформулировано несколько правил, которые получили всеобщее признание.</w:t>
      </w:r>
    </w:p>
    <w:p w14:paraId="382491D8" w14:textId="77777777" w:rsidR="009B6675" w:rsidRPr="00385E06" w:rsidRDefault="009B6675" w:rsidP="009B667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Шеру принадлежит большая заслуга по увязке счетов с практикой о</w:t>
      </w:r>
      <w:r w:rsidRPr="00385E06">
        <w:rPr>
          <w:sz w:val="28"/>
          <w:szCs w:val="28"/>
        </w:rPr>
        <w:t>р</w:t>
      </w:r>
      <w:r w:rsidRPr="00385E06">
        <w:rPr>
          <w:sz w:val="28"/>
          <w:szCs w:val="28"/>
        </w:rPr>
        <w:t>ганизации и функционирования бухгалтерских аппаратов. Шер впервые сформулировал шесть требований, которым должна соответствовать система (план) счетов предприятия:</w:t>
      </w:r>
    </w:p>
    <w:p w14:paraId="6DFBCF34" w14:textId="77777777" w:rsidR="009B6675" w:rsidRPr="00385E06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быть всеобъемлющей, полной, так, чтобы ни одна часть актива или пассива не оставалась вне контроля соответствующими счетами.</w:t>
      </w:r>
    </w:p>
    <w:p w14:paraId="7048DF85" w14:textId="77777777" w:rsidR="009B6675" w:rsidRPr="00385E06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Группировка должна быть произведена целесообразно, в соотве</w:t>
      </w:r>
      <w:r w:rsidRPr="00385E06">
        <w:rPr>
          <w:sz w:val="28"/>
          <w:szCs w:val="28"/>
        </w:rPr>
        <w:t>т</w:t>
      </w:r>
      <w:r w:rsidRPr="00385E06">
        <w:rPr>
          <w:sz w:val="28"/>
          <w:szCs w:val="28"/>
        </w:rPr>
        <w:t>ствии с существом дела, так, чтобы можно было прослеживать отдельные х</w:t>
      </w:r>
      <w:r w:rsidRPr="00385E06">
        <w:rPr>
          <w:sz w:val="28"/>
          <w:szCs w:val="28"/>
        </w:rPr>
        <w:t>о</w:t>
      </w:r>
      <w:r w:rsidRPr="00385E06">
        <w:rPr>
          <w:sz w:val="28"/>
          <w:szCs w:val="28"/>
        </w:rPr>
        <w:t>зяйственные процессы и контролировать их влияние на состояние имущества и образование капитала.</w:t>
      </w:r>
    </w:p>
    <w:p w14:paraId="36B3E53B" w14:textId="77777777" w:rsidR="009B6675" w:rsidRPr="00385E06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правильно и в соответствии с законами изображать юридическое состояние имущественных средств.</w:t>
      </w:r>
    </w:p>
    <w:p w14:paraId="2E6DE246" w14:textId="77777777" w:rsidR="009B6675" w:rsidRPr="00385E06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В ней должно быть обеспеченно расположение частей имущества по материальным категориям, по хозяйственным процессам и в особенности по ликвидности частей имущества.</w:t>
      </w:r>
    </w:p>
    <w:p w14:paraId="488E691A" w14:textId="77777777" w:rsidR="009B6675" w:rsidRPr="00385E06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допускать возможность как дальнейшего расчленения, так и упрощения и свертывания.</w:t>
      </w:r>
    </w:p>
    <w:p w14:paraId="1A62E3D6" w14:textId="77777777" w:rsidR="009B6675" w:rsidRPr="001B1521" w:rsidRDefault="009B6675" w:rsidP="000126F6">
      <w:pPr>
        <w:pStyle w:val="NormalWeb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85E06">
        <w:rPr>
          <w:sz w:val="28"/>
          <w:szCs w:val="28"/>
        </w:rPr>
        <w:t>Она должна делать невозможным затуманивание и сокрытие п</w:t>
      </w:r>
      <w:r w:rsidRPr="00385E06">
        <w:rPr>
          <w:sz w:val="28"/>
          <w:szCs w:val="28"/>
        </w:rPr>
        <w:t>о</w:t>
      </w:r>
      <w:r w:rsidRPr="00385E06">
        <w:rPr>
          <w:sz w:val="28"/>
          <w:szCs w:val="28"/>
        </w:rPr>
        <w:t>средством объединения ничего об</w:t>
      </w:r>
      <w:r w:rsidR="000126F6">
        <w:rPr>
          <w:sz w:val="28"/>
          <w:szCs w:val="28"/>
        </w:rPr>
        <w:t>щего не имеющих частей</w:t>
      </w:r>
      <w:r w:rsidR="00FA7A1C">
        <w:rPr>
          <w:sz w:val="28"/>
          <w:szCs w:val="28"/>
        </w:rPr>
        <w:t>[19, с43</w:t>
      </w:r>
      <w:r w:rsidRPr="00385E06">
        <w:rPr>
          <w:sz w:val="28"/>
          <w:szCs w:val="28"/>
        </w:rPr>
        <w:t>]</w:t>
      </w:r>
      <w:r w:rsidR="000126F6">
        <w:rPr>
          <w:sz w:val="28"/>
          <w:szCs w:val="28"/>
        </w:rPr>
        <w:t>.</w:t>
      </w:r>
    </w:p>
    <w:p w14:paraId="5ECB56F7" w14:textId="77777777" w:rsidR="001B1521" w:rsidRPr="001B1521" w:rsidRDefault="00210B93" w:rsidP="001B15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заключение</w:t>
      </w:r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хотелось бы привести слова </w:t>
      </w:r>
      <w:proofErr w:type="spellStart"/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И.Ф.Шера</w:t>
      </w:r>
      <w:proofErr w:type="spellEnd"/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: «Бухгалтерский учет является непогрешимым судьей прошлого, необходимым спутником и руководителем в настоящем и надежным консультантом относительно буд</w:t>
      </w:r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всякого хоз</w:t>
      </w:r>
      <w:r w:rsidR="00FA7A1C">
        <w:rPr>
          <w:rFonts w:ascii="Times New Roman" w:eastAsia="Times New Roman" w:hAnsi="Times New Roman" w:cs="Times New Roman"/>
          <w:sz w:val="28"/>
          <w:szCs w:val="24"/>
          <w:lang w:eastAsia="ru-RU"/>
        </w:rPr>
        <w:t>яйственного предприятия» [19, с45</w:t>
      </w:r>
      <w:r w:rsidR="001B1521" w:rsidRPr="001B1521">
        <w:rPr>
          <w:rFonts w:ascii="Times New Roman" w:eastAsia="Times New Roman" w:hAnsi="Times New Roman" w:cs="Times New Roman"/>
          <w:sz w:val="28"/>
          <w:szCs w:val="24"/>
          <w:lang w:eastAsia="ru-RU"/>
        </w:rPr>
        <w:t>].</w:t>
      </w:r>
    </w:p>
    <w:p w14:paraId="39D433D9" w14:textId="77777777" w:rsidR="001B1521" w:rsidRDefault="001B1521" w:rsidP="001B1521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CD5D7D0" w14:textId="77777777" w:rsidR="001B1521" w:rsidRPr="008764FD" w:rsidRDefault="001B1521" w:rsidP="001B1521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C50115" w14:textId="77777777" w:rsidR="001B1521" w:rsidRPr="008764FD" w:rsidRDefault="001B1521" w:rsidP="001B1521">
      <w:pPr>
        <w:tabs>
          <w:tab w:val="right" w:leader="dot" w:pos="93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14:paraId="6AC75725" w14:textId="77777777" w:rsidR="001B1521" w:rsidRPr="000126F6" w:rsidRDefault="001B1521" w:rsidP="00385E0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bookmarkEnd w:id="1"/>
    <w:p w14:paraId="7C672272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>Андреев, В.Д. Основы научных исследований в бухгалтерской де</w:t>
      </w:r>
      <w:r w:rsidRPr="00631446">
        <w:rPr>
          <w:rFonts w:ascii="Times New Roman" w:hAnsi="Times New Roman" w:cs="Times New Roman"/>
          <w:sz w:val="28"/>
          <w:szCs w:val="28"/>
        </w:rPr>
        <w:t>я</w:t>
      </w:r>
      <w:r w:rsidRPr="00631446">
        <w:rPr>
          <w:rFonts w:ascii="Times New Roman" w:hAnsi="Times New Roman" w:cs="Times New Roman"/>
          <w:sz w:val="28"/>
          <w:szCs w:val="28"/>
        </w:rPr>
        <w:t xml:space="preserve">тельности / В.Д. Андреев. – М.: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2003. – 205 с.</w:t>
      </w:r>
    </w:p>
    <w:p w14:paraId="1BA160EF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C">
        <w:rPr>
          <w:rFonts w:ascii="Times New Roman" w:hAnsi="Times New Roman" w:cs="Times New Roman"/>
          <w:sz w:val="28"/>
          <w:szCs w:val="28"/>
        </w:rPr>
        <w:t xml:space="preserve">Бабаев Ю.А. Теория бухгалтерского учета. – М: </w:t>
      </w:r>
      <w:proofErr w:type="spellStart"/>
      <w:r w:rsidRPr="00FA7A1C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FA7A1C">
        <w:rPr>
          <w:rFonts w:ascii="Times New Roman" w:hAnsi="Times New Roman" w:cs="Times New Roman"/>
          <w:sz w:val="28"/>
          <w:szCs w:val="28"/>
        </w:rPr>
        <w:t>: Проспект, 2004 – 255с.</w:t>
      </w:r>
    </w:p>
    <w:p w14:paraId="19106B7F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C">
        <w:rPr>
          <w:rFonts w:ascii="Times New Roman" w:hAnsi="Times New Roman" w:cs="Times New Roman"/>
          <w:sz w:val="28"/>
          <w:szCs w:val="28"/>
        </w:rPr>
        <w:t>Бухгалтерское дело: Учебное пособие для вузов. /Под ред. Проф. Л.Т. Гиляровский. –М.: ЮНИТИ-ДАНА, 2003. –328с</w:t>
      </w:r>
    </w:p>
    <w:p w14:paraId="25F8A33B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>Гурская, М.М. Методология и методика бухгалтерского учета: ген</w:t>
      </w:r>
      <w:r w:rsidRPr="00631446">
        <w:rPr>
          <w:rFonts w:ascii="Times New Roman" w:hAnsi="Times New Roman" w:cs="Times New Roman"/>
          <w:sz w:val="28"/>
          <w:szCs w:val="28"/>
        </w:rPr>
        <w:t>е</w:t>
      </w:r>
      <w:r w:rsidRPr="00631446">
        <w:rPr>
          <w:rFonts w:ascii="Times New Roman" w:hAnsi="Times New Roman" w:cs="Times New Roman"/>
          <w:sz w:val="28"/>
          <w:szCs w:val="28"/>
        </w:rPr>
        <w:t>зис и концептуальные основы: монография / М.М. Гурская. – Краснодар: Просвещение-ЮГ, 2013. – 290 с.</w:t>
      </w:r>
    </w:p>
    <w:p w14:paraId="4E9ADBD5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>Карельская, С.Н. Эволюция бухгалтерского баланса / С.Н. Карел</w:t>
      </w:r>
      <w:r w:rsidRPr="00631446">
        <w:rPr>
          <w:rFonts w:ascii="Times New Roman" w:hAnsi="Times New Roman" w:cs="Times New Roman"/>
          <w:sz w:val="28"/>
          <w:szCs w:val="28"/>
        </w:rPr>
        <w:t>ь</w:t>
      </w:r>
      <w:r w:rsidRPr="00631446">
        <w:rPr>
          <w:rFonts w:ascii="Times New Roman" w:hAnsi="Times New Roman" w:cs="Times New Roman"/>
          <w:sz w:val="28"/>
          <w:szCs w:val="28"/>
        </w:rPr>
        <w:t>ская // Финансы и бизнес. – 2008. – №4. – С. 142–153.</w:t>
      </w:r>
    </w:p>
    <w:p w14:paraId="25F06C92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 xml:space="preserve">Ковалев, В.В. О некоторых критических выступлениях против двойной бухгалтерии / В.В. Ковалев // Вестник СПбГУ. – Сер. 5. – 2004. –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. 4. – С. 136–145.</w:t>
      </w:r>
    </w:p>
    <w:p w14:paraId="1381EFFD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C">
        <w:rPr>
          <w:rFonts w:ascii="Times New Roman" w:hAnsi="Times New Roman" w:cs="Times New Roman"/>
          <w:sz w:val="28"/>
          <w:szCs w:val="28"/>
        </w:rPr>
        <w:t>Кондраков Н. П. Бухгалтерский учёт: Учебник. – М: ИНФРА- М, 2005.- 592с</w:t>
      </w:r>
    </w:p>
    <w:p w14:paraId="7AE0734E" w14:textId="77777777" w:rsid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 xml:space="preserve">Куликова, Л.И.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Балансоведение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 в системе счетных наук: развитие, сущность, содержание // Вестник Казанского государственного финансово-экономического института. – 2011. – №3. – С. 52–55.</w:t>
      </w:r>
    </w:p>
    <w:p w14:paraId="0FB47299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7A1C">
        <w:rPr>
          <w:rFonts w:ascii="Times New Roman" w:hAnsi="Times New Roman" w:cs="Times New Roman"/>
          <w:bCs/>
          <w:sz w:val="28"/>
          <w:szCs w:val="28"/>
        </w:rPr>
        <w:t>Кутер</w:t>
      </w:r>
      <w:proofErr w:type="spellEnd"/>
      <w:r w:rsidRPr="00FA7A1C">
        <w:rPr>
          <w:rFonts w:ascii="Times New Roman" w:hAnsi="Times New Roman" w:cs="Times New Roman"/>
          <w:bCs/>
          <w:sz w:val="28"/>
          <w:szCs w:val="28"/>
        </w:rPr>
        <w:t xml:space="preserve"> М.И. Теория бухгалтерского учета / Учебник. — 3-е изд., </w:t>
      </w:r>
      <w:proofErr w:type="spellStart"/>
      <w:r w:rsidRPr="00FA7A1C">
        <w:rPr>
          <w:rFonts w:ascii="Times New Roman" w:hAnsi="Times New Roman" w:cs="Times New Roman"/>
          <w:bCs/>
          <w:sz w:val="28"/>
          <w:szCs w:val="28"/>
        </w:rPr>
        <w:t>п</w:t>
      </w:r>
      <w:r w:rsidRPr="00FA7A1C">
        <w:rPr>
          <w:rFonts w:ascii="Times New Roman" w:hAnsi="Times New Roman" w:cs="Times New Roman"/>
          <w:bCs/>
          <w:sz w:val="28"/>
          <w:szCs w:val="28"/>
        </w:rPr>
        <w:t>е</w:t>
      </w:r>
      <w:r w:rsidRPr="00FA7A1C">
        <w:rPr>
          <w:rFonts w:ascii="Times New Roman" w:hAnsi="Times New Roman" w:cs="Times New Roman"/>
          <w:bCs/>
          <w:sz w:val="28"/>
          <w:szCs w:val="28"/>
        </w:rPr>
        <w:t>рераб</w:t>
      </w:r>
      <w:proofErr w:type="spellEnd"/>
      <w:r w:rsidRPr="00FA7A1C">
        <w:rPr>
          <w:rFonts w:ascii="Times New Roman" w:hAnsi="Times New Roman" w:cs="Times New Roman"/>
          <w:bCs/>
          <w:sz w:val="28"/>
          <w:szCs w:val="28"/>
        </w:rPr>
        <w:t>. и доп. — М.: Финансы и статистика, 2007. — 592 с.</w:t>
      </w:r>
    </w:p>
    <w:p w14:paraId="189D036B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</w:t>
      </w:r>
      <w:proofErr w:type="spellEnd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Бухгалтерский учет на переходе от первой компании </w:t>
      </w:r>
      <w:proofErr w:type="spellStart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Датини</w:t>
      </w:r>
      <w:proofErr w:type="spellEnd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Пизе ко второй / М.И. </w:t>
      </w:r>
      <w:proofErr w:type="spellStart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Кутер</w:t>
      </w:r>
      <w:proofErr w:type="spellEnd"/>
      <w:r w:rsidRPr="00631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М.М. Гурская, Е.С. Зинченко [и др.] // Международный бухгалтерский учет. – 2011. – №35. – С. 61–72.</w:t>
      </w:r>
    </w:p>
    <w:p w14:paraId="5A98DD50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М.И. Естественная форма изначального бухгалтерского б</w:t>
      </w:r>
      <w:r w:rsidRPr="00631446">
        <w:rPr>
          <w:rFonts w:ascii="Times New Roman" w:hAnsi="Times New Roman" w:cs="Times New Roman"/>
          <w:sz w:val="28"/>
          <w:szCs w:val="28"/>
        </w:rPr>
        <w:t>а</w:t>
      </w:r>
      <w:r w:rsidRPr="00631446">
        <w:rPr>
          <w:rFonts w:ascii="Times New Roman" w:hAnsi="Times New Roman" w:cs="Times New Roman"/>
          <w:sz w:val="28"/>
          <w:szCs w:val="28"/>
        </w:rPr>
        <w:t xml:space="preserve">ланса / М.И.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М.М. Гурская // Международный бухгалтерский учет. – 2010. – №5. – С. 50–59.</w:t>
      </w:r>
    </w:p>
    <w:p w14:paraId="356F1DCE" w14:textId="77777777" w:rsid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lastRenderedPageBreak/>
        <w:t>Кутер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, М.И. Первые синтетические балансы – идеология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вуалир</w:t>
      </w:r>
      <w:r w:rsidRPr="00631446">
        <w:rPr>
          <w:rFonts w:ascii="Times New Roman" w:hAnsi="Times New Roman" w:cs="Times New Roman"/>
          <w:sz w:val="28"/>
          <w:szCs w:val="28"/>
        </w:rPr>
        <w:t>о</w:t>
      </w:r>
      <w:r w:rsidRPr="0063144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 учетных данных / М.И.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М.М. Гурская, Д.Н. Алейников // Ме</w:t>
      </w:r>
      <w:r w:rsidRPr="00631446">
        <w:rPr>
          <w:rFonts w:ascii="Times New Roman" w:hAnsi="Times New Roman" w:cs="Times New Roman"/>
          <w:sz w:val="28"/>
          <w:szCs w:val="28"/>
        </w:rPr>
        <w:t>ж</w:t>
      </w:r>
      <w:r w:rsidRPr="00631446">
        <w:rPr>
          <w:rFonts w:ascii="Times New Roman" w:hAnsi="Times New Roman" w:cs="Times New Roman"/>
          <w:sz w:val="28"/>
          <w:szCs w:val="28"/>
        </w:rPr>
        <w:t>дународный бухгалтерский учет. – 2012. – №38. – С. 56–64.</w:t>
      </w:r>
    </w:p>
    <w:p w14:paraId="02D73637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>Медведев, М.Ю. История русской бухгалтерии / М.Ю. Медведев, Д.В. Назаров. – М.: Бухгалтерский учет, 2007. – 436 с.</w:t>
      </w:r>
    </w:p>
    <w:p w14:paraId="15478F4F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Обербринкманн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Ф. Современное понимание бухгалтерского бала</w:t>
      </w:r>
      <w:r w:rsidRPr="00631446">
        <w:rPr>
          <w:rFonts w:ascii="Times New Roman" w:hAnsi="Times New Roman" w:cs="Times New Roman"/>
          <w:sz w:val="28"/>
          <w:szCs w:val="28"/>
        </w:rPr>
        <w:t>н</w:t>
      </w:r>
      <w:r w:rsidRPr="00631446">
        <w:rPr>
          <w:rFonts w:ascii="Times New Roman" w:hAnsi="Times New Roman" w:cs="Times New Roman"/>
          <w:sz w:val="28"/>
          <w:szCs w:val="28"/>
        </w:rPr>
        <w:t xml:space="preserve">са: пер с нем. / под ред. проф. Я.В. Соколова / Ф.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Обербринкманн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. – М.: Ф</w:t>
      </w:r>
      <w:r w:rsidRPr="00631446">
        <w:rPr>
          <w:rFonts w:ascii="Times New Roman" w:hAnsi="Times New Roman" w:cs="Times New Roman"/>
          <w:sz w:val="28"/>
          <w:szCs w:val="28"/>
        </w:rPr>
        <w:t>и</w:t>
      </w:r>
      <w:r w:rsidRPr="00631446">
        <w:rPr>
          <w:rFonts w:ascii="Times New Roman" w:hAnsi="Times New Roman" w:cs="Times New Roman"/>
          <w:sz w:val="28"/>
          <w:szCs w:val="28"/>
        </w:rPr>
        <w:t>нансы и статистика, 2003. – 416 с.</w:t>
      </w:r>
    </w:p>
    <w:p w14:paraId="75518D6F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A1C">
        <w:rPr>
          <w:rFonts w:ascii="Times New Roman" w:hAnsi="Times New Roman" w:cs="Times New Roman"/>
          <w:bCs/>
          <w:sz w:val="28"/>
          <w:szCs w:val="28"/>
        </w:rPr>
        <w:t>Основы бухгалтерского учета. Бухгалтерский учет в системе ф</w:t>
      </w:r>
      <w:r w:rsidRPr="00FA7A1C">
        <w:rPr>
          <w:rFonts w:ascii="Times New Roman" w:hAnsi="Times New Roman" w:cs="Times New Roman"/>
          <w:bCs/>
          <w:sz w:val="28"/>
          <w:szCs w:val="28"/>
        </w:rPr>
        <w:t>и</w:t>
      </w:r>
      <w:r w:rsidRPr="00FA7A1C">
        <w:rPr>
          <w:rFonts w:ascii="Times New Roman" w:hAnsi="Times New Roman" w:cs="Times New Roman"/>
          <w:bCs/>
          <w:sz w:val="28"/>
          <w:szCs w:val="28"/>
        </w:rPr>
        <w:t>нансового управления /В.Р. Банк, А.А. Солоненко, Т.А. Смелова, Б.А. Ка</w:t>
      </w:r>
      <w:r w:rsidRPr="00FA7A1C">
        <w:rPr>
          <w:rFonts w:ascii="Times New Roman" w:hAnsi="Times New Roman" w:cs="Times New Roman"/>
          <w:bCs/>
          <w:sz w:val="28"/>
          <w:szCs w:val="28"/>
        </w:rPr>
        <w:t>р</w:t>
      </w:r>
      <w:r w:rsidRPr="00FA7A1C">
        <w:rPr>
          <w:rFonts w:ascii="Times New Roman" w:hAnsi="Times New Roman" w:cs="Times New Roman"/>
          <w:bCs/>
          <w:sz w:val="28"/>
          <w:szCs w:val="28"/>
        </w:rPr>
        <w:t xml:space="preserve">ташов: </w:t>
      </w:r>
      <w:proofErr w:type="spellStart"/>
      <w:r w:rsidRPr="00FA7A1C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FA7A1C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FA7A1C">
        <w:rPr>
          <w:rFonts w:ascii="Times New Roman" w:hAnsi="Times New Roman" w:cs="Times New Roman"/>
          <w:bCs/>
          <w:sz w:val="28"/>
          <w:szCs w:val="28"/>
        </w:rPr>
        <w:t>ВолгГТУ</w:t>
      </w:r>
      <w:proofErr w:type="spellEnd"/>
      <w:r w:rsidRPr="00FA7A1C">
        <w:rPr>
          <w:rFonts w:ascii="Times New Roman" w:hAnsi="Times New Roman" w:cs="Times New Roman"/>
          <w:bCs/>
          <w:sz w:val="28"/>
          <w:szCs w:val="28"/>
        </w:rPr>
        <w:t>. – Волгоград, 2006. – 84 с.</w:t>
      </w:r>
    </w:p>
    <w:p w14:paraId="54ABD3F5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, Л. Трактат о счетах и записях / Л.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 / под ред. проф. М.И.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Кутера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. – М.: Финансы и статистика; Краснодар: Просвещение-Юг, 2009. – 308 с.</w:t>
      </w:r>
    </w:p>
    <w:p w14:paraId="5EEF48ED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 xml:space="preserve">Пятов, М.Л. Границы возможностей двойной записи / М.Л. Пятов // Бухгалтерия 1С: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 для бухгалтера. Режим доступа: URL: http://buh.ru/articles/documen</w:t>
      </w:r>
      <w:r>
        <w:rPr>
          <w:rFonts w:ascii="Times New Roman" w:hAnsi="Times New Roman" w:cs="Times New Roman"/>
          <w:sz w:val="28"/>
          <w:szCs w:val="28"/>
        </w:rPr>
        <w:t>ts/13846/ (дата обращения: 18.04.2018</w:t>
      </w:r>
      <w:r w:rsidRPr="00631446">
        <w:rPr>
          <w:rFonts w:ascii="Times New Roman" w:hAnsi="Times New Roman" w:cs="Times New Roman"/>
          <w:sz w:val="28"/>
          <w:szCs w:val="28"/>
        </w:rPr>
        <w:t>).</w:t>
      </w:r>
    </w:p>
    <w:p w14:paraId="1CCD8DA8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, Л.А. Возникновение двойной записи в учетных регистрах XIII—XV вв. и ее первые описания: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. наук: 08.00.12 / Лия Андреевна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. – СПб, 2008. – 178 с.</w:t>
      </w:r>
    </w:p>
    <w:p w14:paraId="14C02C8B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C">
        <w:rPr>
          <w:rFonts w:ascii="Times New Roman" w:hAnsi="Times New Roman" w:cs="Times New Roman"/>
          <w:sz w:val="28"/>
          <w:szCs w:val="28"/>
        </w:rPr>
        <w:t xml:space="preserve">Соболевская А.Н. История развития бухгалтерского учета, анализа и аудита. – </w:t>
      </w:r>
      <w:proofErr w:type="spellStart"/>
      <w:r w:rsidRPr="00FA7A1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FA7A1C">
        <w:rPr>
          <w:rFonts w:ascii="Times New Roman" w:hAnsi="Times New Roman" w:cs="Times New Roman"/>
          <w:sz w:val="28"/>
          <w:szCs w:val="28"/>
        </w:rPr>
        <w:t>: Информпресс,2006 – 99с</w:t>
      </w:r>
    </w:p>
    <w:p w14:paraId="2B79810D" w14:textId="77777777" w:rsidR="00631446" w:rsidRPr="00FA7A1C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1C">
        <w:rPr>
          <w:rFonts w:ascii="Times New Roman" w:hAnsi="Times New Roman" w:cs="Times New Roman"/>
          <w:sz w:val="28"/>
          <w:szCs w:val="28"/>
        </w:rPr>
        <w:t>Соколов Я.В. История бухгалтерского учета. – М: Финансы и ст</w:t>
      </w:r>
      <w:r w:rsidRPr="00FA7A1C">
        <w:rPr>
          <w:rFonts w:ascii="Times New Roman" w:hAnsi="Times New Roman" w:cs="Times New Roman"/>
          <w:sz w:val="28"/>
          <w:szCs w:val="28"/>
        </w:rPr>
        <w:t>а</w:t>
      </w:r>
      <w:r w:rsidRPr="00FA7A1C">
        <w:rPr>
          <w:rFonts w:ascii="Times New Roman" w:hAnsi="Times New Roman" w:cs="Times New Roman"/>
          <w:sz w:val="28"/>
          <w:szCs w:val="28"/>
        </w:rPr>
        <w:t>тистика,2006 – 287с</w:t>
      </w:r>
    </w:p>
    <w:p w14:paraId="6F589E2C" w14:textId="77777777" w:rsidR="00631446" w:rsidRP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6">
        <w:rPr>
          <w:rFonts w:ascii="Times New Roman" w:hAnsi="Times New Roman" w:cs="Times New Roman"/>
          <w:sz w:val="28"/>
          <w:szCs w:val="28"/>
        </w:rPr>
        <w:t xml:space="preserve">Финансовый учет: учебник / под ред. проф. В.Г.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. и доп. – М.: Финансы и статистика, 2008. – 816 с.</w:t>
      </w:r>
    </w:p>
    <w:p w14:paraId="35B8DEA5" w14:textId="77777777" w:rsidR="00631446" w:rsidRDefault="00631446" w:rsidP="00631446">
      <w:pPr>
        <w:pStyle w:val="ListParagraph"/>
        <w:numPr>
          <w:ilvl w:val="0"/>
          <w:numId w:val="3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Хендриксен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 xml:space="preserve"> Э.С. Теория бухгалтерского учета: пер. с англ. / под ред. проф. Я.В. Соколова / Э.С. </w:t>
      </w:r>
      <w:proofErr w:type="spellStart"/>
      <w:r w:rsidRPr="00631446">
        <w:rPr>
          <w:rFonts w:ascii="Times New Roman" w:hAnsi="Times New Roman" w:cs="Times New Roman"/>
          <w:sz w:val="28"/>
          <w:szCs w:val="28"/>
        </w:rPr>
        <w:t>Хендриксен</w:t>
      </w:r>
      <w:proofErr w:type="spellEnd"/>
      <w:r w:rsidRPr="00631446">
        <w:rPr>
          <w:rFonts w:ascii="Times New Roman" w:hAnsi="Times New Roman" w:cs="Times New Roman"/>
          <w:sz w:val="28"/>
          <w:szCs w:val="28"/>
        </w:rPr>
        <w:t>, М.Ф. Ван Бреда. – М.: Финансы и статистика, 1997. – 576 с.</w:t>
      </w:r>
    </w:p>
    <w:sectPr w:rsidR="00631446" w:rsidSect="00F326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EFF707" w14:textId="77777777" w:rsidR="009D26A2" w:rsidRDefault="009D26A2" w:rsidP="00265415">
      <w:pPr>
        <w:spacing w:after="0" w:line="240" w:lineRule="auto"/>
      </w:pPr>
      <w:r>
        <w:separator/>
      </w:r>
    </w:p>
  </w:endnote>
  <w:endnote w:type="continuationSeparator" w:id="0">
    <w:p w14:paraId="38B17990" w14:textId="77777777" w:rsidR="009D26A2" w:rsidRDefault="009D26A2" w:rsidP="0026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9456"/>
      <w:docPartObj>
        <w:docPartGallery w:val="Page Numbers (Bottom of Page)"/>
        <w:docPartUnique/>
      </w:docPartObj>
    </w:sdtPr>
    <w:sdtEndPr/>
    <w:sdtContent>
      <w:p w14:paraId="6198EEBB" w14:textId="77777777" w:rsidR="00366783" w:rsidRDefault="00590D8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B7325" w14:textId="77777777" w:rsidR="00366783" w:rsidRDefault="003667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AFCA0F5" w14:textId="77777777" w:rsidR="009D26A2" w:rsidRDefault="009D26A2" w:rsidP="00265415">
      <w:pPr>
        <w:spacing w:after="0" w:line="240" w:lineRule="auto"/>
      </w:pPr>
      <w:r>
        <w:separator/>
      </w:r>
    </w:p>
  </w:footnote>
  <w:footnote w:type="continuationSeparator" w:id="0">
    <w:p w14:paraId="66002E91" w14:textId="77777777" w:rsidR="009D26A2" w:rsidRDefault="009D26A2" w:rsidP="0026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9A1572"/>
    <w:multiLevelType w:val="hybridMultilevel"/>
    <w:tmpl w:val="F70AE58E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7AF"/>
    <w:multiLevelType w:val="hybridMultilevel"/>
    <w:tmpl w:val="FC3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E19"/>
    <w:multiLevelType w:val="hybridMultilevel"/>
    <w:tmpl w:val="71B48F46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7C2D"/>
    <w:multiLevelType w:val="hybridMultilevel"/>
    <w:tmpl w:val="3828D374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447B1"/>
    <w:multiLevelType w:val="hybridMultilevel"/>
    <w:tmpl w:val="4DE25F2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B46C0"/>
    <w:multiLevelType w:val="hybridMultilevel"/>
    <w:tmpl w:val="C9E85198"/>
    <w:lvl w:ilvl="0" w:tplc="CD6C38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7061E2"/>
    <w:multiLevelType w:val="hybridMultilevel"/>
    <w:tmpl w:val="E8080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B851E7"/>
    <w:multiLevelType w:val="hybridMultilevel"/>
    <w:tmpl w:val="9F089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7520A3"/>
    <w:multiLevelType w:val="hybridMultilevel"/>
    <w:tmpl w:val="A8F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4607D"/>
    <w:multiLevelType w:val="hybridMultilevel"/>
    <w:tmpl w:val="AC9A3026"/>
    <w:lvl w:ilvl="0" w:tplc="676E64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37327"/>
    <w:multiLevelType w:val="hybridMultilevel"/>
    <w:tmpl w:val="B764006A"/>
    <w:lvl w:ilvl="0" w:tplc="04190011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E06F4"/>
    <w:multiLevelType w:val="hybridMultilevel"/>
    <w:tmpl w:val="02C0DC6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5A43"/>
    <w:multiLevelType w:val="hybridMultilevel"/>
    <w:tmpl w:val="FF74B752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061AF"/>
    <w:multiLevelType w:val="hybridMultilevel"/>
    <w:tmpl w:val="31F62038"/>
    <w:lvl w:ilvl="0" w:tplc="08341F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D256B"/>
    <w:multiLevelType w:val="hybridMultilevel"/>
    <w:tmpl w:val="7778C5CA"/>
    <w:lvl w:ilvl="0" w:tplc="CD6C38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0A1551"/>
    <w:multiLevelType w:val="hybridMultilevel"/>
    <w:tmpl w:val="F7F6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F7591B"/>
    <w:multiLevelType w:val="hybridMultilevel"/>
    <w:tmpl w:val="57E699FC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04D9"/>
    <w:multiLevelType w:val="hybridMultilevel"/>
    <w:tmpl w:val="5732A83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949CF"/>
    <w:multiLevelType w:val="hybridMultilevel"/>
    <w:tmpl w:val="A0F6961E"/>
    <w:lvl w:ilvl="0" w:tplc="81681616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65495"/>
    <w:multiLevelType w:val="hybridMultilevel"/>
    <w:tmpl w:val="29B8D87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80899"/>
    <w:multiLevelType w:val="hybridMultilevel"/>
    <w:tmpl w:val="E6DE8F20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95C55"/>
    <w:multiLevelType w:val="hybridMultilevel"/>
    <w:tmpl w:val="C97897F2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A7A6E"/>
    <w:multiLevelType w:val="hybridMultilevel"/>
    <w:tmpl w:val="7AE28E48"/>
    <w:lvl w:ilvl="0" w:tplc="2AE038A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CB2A51"/>
    <w:multiLevelType w:val="hybridMultilevel"/>
    <w:tmpl w:val="1DEC6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76B1840"/>
    <w:multiLevelType w:val="hybridMultilevel"/>
    <w:tmpl w:val="CCF2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24B"/>
    <w:multiLevelType w:val="hybridMultilevel"/>
    <w:tmpl w:val="7AF0C3D0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A5070"/>
    <w:multiLevelType w:val="hybridMultilevel"/>
    <w:tmpl w:val="9AB8EFAC"/>
    <w:lvl w:ilvl="0" w:tplc="FBDCD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4"/>
  </w:num>
  <w:num w:numId="4">
    <w:abstractNumId w:val="15"/>
  </w:num>
  <w:num w:numId="5">
    <w:abstractNumId w:val="13"/>
  </w:num>
  <w:num w:numId="6">
    <w:abstractNumId w:val="7"/>
  </w:num>
  <w:num w:numId="7">
    <w:abstractNumId w:val="22"/>
  </w:num>
  <w:num w:numId="8">
    <w:abstractNumId w:val="5"/>
  </w:num>
  <w:num w:numId="9">
    <w:abstractNumId w:val="23"/>
  </w:num>
  <w:num w:numId="10">
    <w:abstractNumId w:val="18"/>
  </w:num>
  <w:num w:numId="11">
    <w:abstractNumId w:val="14"/>
  </w:num>
  <w:num w:numId="12">
    <w:abstractNumId w:val="6"/>
  </w:num>
  <w:num w:numId="13">
    <w:abstractNumId w:val="26"/>
  </w:num>
  <w:num w:numId="14">
    <w:abstractNumId w:val="10"/>
  </w:num>
  <w:num w:numId="15">
    <w:abstractNumId w:val="9"/>
  </w:num>
  <w:num w:numId="16">
    <w:abstractNumId w:val="11"/>
  </w:num>
  <w:num w:numId="17">
    <w:abstractNumId w:val="2"/>
  </w:num>
  <w:num w:numId="18">
    <w:abstractNumId w:val="17"/>
  </w:num>
  <w:num w:numId="19">
    <w:abstractNumId w:val="19"/>
  </w:num>
  <w:num w:numId="20">
    <w:abstractNumId w:val="21"/>
  </w:num>
  <w:num w:numId="21">
    <w:abstractNumId w:val="3"/>
  </w:num>
  <w:num w:numId="22">
    <w:abstractNumId w:val="20"/>
  </w:num>
  <w:num w:numId="23">
    <w:abstractNumId w:val="12"/>
  </w:num>
  <w:num w:numId="24">
    <w:abstractNumId w:val="16"/>
  </w:num>
  <w:num w:numId="25">
    <w:abstractNumId w:val="2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D4"/>
    <w:rsid w:val="000126F6"/>
    <w:rsid w:val="00015D2D"/>
    <w:rsid w:val="00065F19"/>
    <w:rsid w:val="00066591"/>
    <w:rsid w:val="000710EE"/>
    <w:rsid w:val="00073992"/>
    <w:rsid w:val="00085390"/>
    <w:rsid w:val="00094EE2"/>
    <w:rsid w:val="000D3B77"/>
    <w:rsid w:val="000F2E0E"/>
    <w:rsid w:val="00113AFE"/>
    <w:rsid w:val="00147FD4"/>
    <w:rsid w:val="00187964"/>
    <w:rsid w:val="00193F8D"/>
    <w:rsid w:val="001A2CC0"/>
    <w:rsid w:val="001B1521"/>
    <w:rsid w:val="00210B93"/>
    <w:rsid w:val="00211171"/>
    <w:rsid w:val="002452CA"/>
    <w:rsid w:val="00250F30"/>
    <w:rsid w:val="00263D7F"/>
    <w:rsid w:val="00265415"/>
    <w:rsid w:val="002744B1"/>
    <w:rsid w:val="002B6C8A"/>
    <w:rsid w:val="002D5AF4"/>
    <w:rsid w:val="003268D9"/>
    <w:rsid w:val="003544B5"/>
    <w:rsid w:val="00366783"/>
    <w:rsid w:val="00385E06"/>
    <w:rsid w:val="00387442"/>
    <w:rsid w:val="00387A40"/>
    <w:rsid w:val="00390D22"/>
    <w:rsid w:val="003A7108"/>
    <w:rsid w:val="003C06EE"/>
    <w:rsid w:val="003D08DB"/>
    <w:rsid w:val="003D4D6B"/>
    <w:rsid w:val="003E468C"/>
    <w:rsid w:val="00401B7C"/>
    <w:rsid w:val="0041354A"/>
    <w:rsid w:val="00420F63"/>
    <w:rsid w:val="00443740"/>
    <w:rsid w:val="0045761D"/>
    <w:rsid w:val="004619EF"/>
    <w:rsid w:val="00485454"/>
    <w:rsid w:val="004D49A7"/>
    <w:rsid w:val="004D61C1"/>
    <w:rsid w:val="004E714F"/>
    <w:rsid w:val="004F74D6"/>
    <w:rsid w:val="00540A1B"/>
    <w:rsid w:val="005765A3"/>
    <w:rsid w:val="00584682"/>
    <w:rsid w:val="00590D85"/>
    <w:rsid w:val="005932A2"/>
    <w:rsid w:val="005E103C"/>
    <w:rsid w:val="0063019B"/>
    <w:rsid w:val="00631446"/>
    <w:rsid w:val="00633A57"/>
    <w:rsid w:val="006401EA"/>
    <w:rsid w:val="006E64B8"/>
    <w:rsid w:val="006F2B1E"/>
    <w:rsid w:val="007066CA"/>
    <w:rsid w:val="00744956"/>
    <w:rsid w:val="0076664E"/>
    <w:rsid w:val="00777394"/>
    <w:rsid w:val="007865DC"/>
    <w:rsid w:val="007C2923"/>
    <w:rsid w:val="007E06C8"/>
    <w:rsid w:val="007E257D"/>
    <w:rsid w:val="007E6185"/>
    <w:rsid w:val="00837B2A"/>
    <w:rsid w:val="00840AE0"/>
    <w:rsid w:val="008564FB"/>
    <w:rsid w:val="00860D97"/>
    <w:rsid w:val="008764FD"/>
    <w:rsid w:val="008A7636"/>
    <w:rsid w:val="008B60C1"/>
    <w:rsid w:val="008C2EC9"/>
    <w:rsid w:val="008F1197"/>
    <w:rsid w:val="008F3928"/>
    <w:rsid w:val="00902247"/>
    <w:rsid w:val="0092122E"/>
    <w:rsid w:val="009B6675"/>
    <w:rsid w:val="009D26A2"/>
    <w:rsid w:val="00A1043A"/>
    <w:rsid w:val="00A308B1"/>
    <w:rsid w:val="00A368B4"/>
    <w:rsid w:val="00A70973"/>
    <w:rsid w:val="00A74CAA"/>
    <w:rsid w:val="00A91D23"/>
    <w:rsid w:val="00AB2095"/>
    <w:rsid w:val="00B30156"/>
    <w:rsid w:val="00B33898"/>
    <w:rsid w:val="00B4570F"/>
    <w:rsid w:val="00B53205"/>
    <w:rsid w:val="00B767E5"/>
    <w:rsid w:val="00BB1D62"/>
    <w:rsid w:val="00BC12E9"/>
    <w:rsid w:val="00BF3830"/>
    <w:rsid w:val="00C248A1"/>
    <w:rsid w:val="00C41731"/>
    <w:rsid w:val="00C52656"/>
    <w:rsid w:val="00CA2C2F"/>
    <w:rsid w:val="00CA348D"/>
    <w:rsid w:val="00CC699E"/>
    <w:rsid w:val="00CE4C8E"/>
    <w:rsid w:val="00CF2356"/>
    <w:rsid w:val="00CF3DE6"/>
    <w:rsid w:val="00D00670"/>
    <w:rsid w:val="00D30D86"/>
    <w:rsid w:val="00D31352"/>
    <w:rsid w:val="00D44F27"/>
    <w:rsid w:val="00D472AF"/>
    <w:rsid w:val="00DA57ED"/>
    <w:rsid w:val="00DD337C"/>
    <w:rsid w:val="00DD5DF5"/>
    <w:rsid w:val="00E02D8B"/>
    <w:rsid w:val="00E0737C"/>
    <w:rsid w:val="00E11D5B"/>
    <w:rsid w:val="00E53C0B"/>
    <w:rsid w:val="00E540AB"/>
    <w:rsid w:val="00E618E4"/>
    <w:rsid w:val="00E63A5D"/>
    <w:rsid w:val="00EC0799"/>
    <w:rsid w:val="00EE6EA9"/>
    <w:rsid w:val="00F1603D"/>
    <w:rsid w:val="00F32644"/>
    <w:rsid w:val="00F602E5"/>
    <w:rsid w:val="00F90BC6"/>
    <w:rsid w:val="00FA7A1C"/>
    <w:rsid w:val="00FD44CD"/>
    <w:rsid w:val="00FE7550"/>
    <w:rsid w:val="00FF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E21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15"/>
  </w:style>
  <w:style w:type="paragraph" w:styleId="Footer">
    <w:name w:val="footer"/>
    <w:basedOn w:val="Normal"/>
    <w:link w:val="FooterChar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15"/>
  </w:style>
  <w:style w:type="table" w:customStyle="1" w:styleId="1">
    <w:name w:val="Сетка таблицы1"/>
    <w:basedOn w:val="TableNormal"/>
    <w:next w:val="TableGrid"/>
    <w:rsid w:val="00590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90D8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265415"/>
  </w:style>
  <w:style w:type="paragraph" w:styleId="Footer">
    <w:name w:val="footer"/>
    <w:basedOn w:val="Normal"/>
    <w:link w:val="FooterChar"/>
    <w:uiPriority w:val="99"/>
    <w:unhideWhenUsed/>
    <w:rsid w:val="0026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26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43</Pages>
  <Words>9369</Words>
  <Characters>53407</Characters>
  <Application>Microsoft Macintosh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air</cp:lastModifiedBy>
  <cp:revision>8</cp:revision>
  <cp:lastPrinted>2018-04-16T10:58:00Z</cp:lastPrinted>
  <dcterms:created xsi:type="dcterms:W3CDTF">2018-05-09T13:30:00Z</dcterms:created>
  <dcterms:modified xsi:type="dcterms:W3CDTF">2018-05-20T19:40:00Z</dcterms:modified>
</cp:coreProperties>
</file>