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C7" w:rsidRPr="007B67C7" w:rsidRDefault="007B67C7" w:rsidP="007B67C7">
      <w:pPr>
        <w:spacing w:after="0"/>
        <w:jc w:val="center"/>
        <w:rPr>
          <w:rFonts w:ascii="Times New Roman" w:eastAsia="Times New Roman" w:hAnsi="Times New Roman" w:cs="Times New Roman"/>
          <w:caps/>
          <w:sz w:val="24"/>
          <w:szCs w:val="24"/>
        </w:rPr>
      </w:pPr>
      <w:r w:rsidRPr="007B67C7">
        <w:rPr>
          <w:rFonts w:ascii="Times New Roman" w:eastAsia="Times New Roman" w:hAnsi="Times New Roman" w:cs="Times New Roman"/>
          <w:caps/>
          <w:sz w:val="24"/>
          <w:szCs w:val="24"/>
        </w:rPr>
        <w:t>Министерство обр</w:t>
      </w:r>
      <w:bookmarkStart w:id="0" w:name="_GoBack"/>
      <w:bookmarkEnd w:id="0"/>
      <w:r w:rsidRPr="007B67C7">
        <w:rPr>
          <w:rFonts w:ascii="Times New Roman" w:eastAsia="Times New Roman" w:hAnsi="Times New Roman" w:cs="Times New Roman"/>
          <w:caps/>
          <w:sz w:val="24"/>
          <w:szCs w:val="24"/>
        </w:rPr>
        <w:t>азования и науки Российской Федерации</w:t>
      </w:r>
    </w:p>
    <w:p w:rsidR="007B67C7" w:rsidRPr="007B67C7" w:rsidRDefault="007B67C7" w:rsidP="007B67C7">
      <w:pPr>
        <w:spacing w:after="0"/>
        <w:jc w:val="center"/>
        <w:rPr>
          <w:rFonts w:ascii="Times New Roman" w:eastAsia="Times New Roman" w:hAnsi="Times New Roman" w:cs="Times New Roman"/>
          <w:i/>
          <w:sz w:val="24"/>
          <w:szCs w:val="24"/>
        </w:rPr>
      </w:pPr>
      <w:r w:rsidRPr="007B67C7">
        <w:rPr>
          <w:rFonts w:ascii="Times New Roman" w:eastAsia="Times New Roman" w:hAnsi="Times New Roman" w:cs="Times New Roman"/>
          <w:i/>
          <w:sz w:val="24"/>
          <w:szCs w:val="24"/>
        </w:rPr>
        <w:t xml:space="preserve">Федеральное государственное бюджетное образовательное </w:t>
      </w:r>
      <w:r w:rsidRPr="007B67C7">
        <w:rPr>
          <w:rFonts w:ascii="Times New Roman" w:eastAsia="Times New Roman" w:hAnsi="Times New Roman" w:cs="Times New Roman"/>
          <w:i/>
          <w:sz w:val="24"/>
          <w:szCs w:val="24"/>
        </w:rPr>
        <w:br/>
        <w:t>учреждение высшего образования</w:t>
      </w:r>
    </w:p>
    <w:p w:rsidR="007B67C7" w:rsidRPr="007B67C7" w:rsidRDefault="007B67C7" w:rsidP="007B67C7">
      <w:pPr>
        <w:spacing w:after="0"/>
        <w:jc w:val="center"/>
        <w:rPr>
          <w:rFonts w:ascii="Times New Roman" w:eastAsia="Times New Roman" w:hAnsi="Times New Roman" w:cs="Times New Roman"/>
          <w:b/>
          <w:sz w:val="28"/>
          <w:szCs w:val="26"/>
        </w:rPr>
      </w:pPr>
      <w:r w:rsidRPr="007B67C7">
        <w:rPr>
          <w:rFonts w:ascii="Times New Roman" w:eastAsia="Times New Roman" w:hAnsi="Times New Roman" w:cs="Times New Roman"/>
          <w:b/>
          <w:sz w:val="28"/>
          <w:szCs w:val="26"/>
        </w:rPr>
        <w:t>«КУБАНСКИЙ ГОСУДАРСТВЕННЫЙ УНИВЕРСИТЕТ»</w:t>
      </w:r>
    </w:p>
    <w:p w:rsidR="007B67C7" w:rsidRPr="007B67C7" w:rsidRDefault="007B67C7" w:rsidP="007B67C7">
      <w:pPr>
        <w:spacing w:after="0"/>
        <w:jc w:val="center"/>
        <w:rPr>
          <w:rFonts w:ascii="Times New Roman" w:eastAsia="Times New Roman" w:hAnsi="Times New Roman" w:cs="Times New Roman"/>
          <w:b/>
          <w:sz w:val="26"/>
          <w:szCs w:val="26"/>
        </w:rPr>
      </w:pPr>
      <w:r w:rsidRPr="007B67C7">
        <w:rPr>
          <w:rFonts w:ascii="Times New Roman" w:eastAsia="Times New Roman" w:hAnsi="Times New Roman" w:cs="Times New Roman"/>
          <w:b/>
          <w:sz w:val="26"/>
          <w:szCs w:val="26"/>
        </w:rPr>
        <w:t>(ФГБОУ ВО «КубГУ»)</w:t>
      </w:r>
    </w:p>
    <w:p w:rsidR="007B67C7" w:rsidRPr="007B67C7" w:rsidRDefault="007B67C7" w:rsidP="007B67C7">
      <w:pPr>
        <w:spacing w:after="0"/>
        <w:jc w:val="center"/>
        <w:rPr>
          <w:rFonts w:ascii="Times New Roman" w:eastAsia="Times New Roman" w:hAnsi="Times New Roman" w:cs="Times New Roman"/>
          <w:b/>
          <w:sz w:val="26"/>
          <w:szCs w:val="26"/>
        </w:rPr>
      </w:pPr>
    </w:p>
    <w:p w:rsidR="007B67C7" w:rsidRPr="007B67C7" w:rsidRDefault="007B67C7" w:rsidP="007B67C7">
      <w:pPr>
        <w:spacing w:after="0"/>
        <w:jc w:val="center"/>
        <w:rPr>
          <w:rFonts w:ascii="Times New Roman" w:eastAsia="Times New Roman" w:hAnsi="Times New Roman" w:cs="Times New Roman"/>
          <w:b/>
          <w:sz w:val="26"/>
          <w:szCs w:val="26"/>
        </w:rPr>
      </w:pPr>
      <w:r w:rsidRPr="007B67C7">
        <w:rPr>
          <w:rFonts w:ascii="Times New Roman" w:eastAsia="Times New Roman" w:hAnsi="Times New Roman" w:cs="Times New Roman"/>
          <w:b/>
          <w:sz w:val="26"/>
          <w:szCs w:val="26"/>
        </w:rPr>
        <w:t>Экономический факультет</w:t>
      </w:r>
    </w:p>
    <w:p w:rsidR="007B67C7" w:rsidRPr="007B67C7" w:rsidRDefault="007B67C7" w:rsidP="007B67C7">
      <w:pPr>
        <w:spacing w:after="0"/>
        <w:jc w:val="center"/>
        <w:rPr>
          <w:rFonts w:ascii="Times New Roman" w:eastAsia="Times New Roman" w:hAnsi="Times New Roman" w:cs="Times New Roman"/>
          <w:b/>
          <w:sz w:val="26"/>
          <w:szCs w:val="26"/>
        </w:rPr>
      </w:pPr>
      <w:r w:rsidRPr="007B67C7">
        <w:rPr>
          <w:rFonts w:ascii="Times New Roman" w:eastAsia="Times New Roman" w:hAnsi="Times New Roman" w:cs="Times New Roman"/>
          <w:b/>
          <w:sz w:val="26"/>
          <w:szCs w:val="26"/>
        </w:rPr>
        <w:t>Кафедра бухгалтерского учета, аудита</w:t>
      </w:r>
      <w:r w:rsidRPr="007B67C7">
        <w:rPr>
          <w:rFonts w:ascii="Times New Roman" w:eastAsia="Times New Roman" w:hAnsi="Times New Roman" w:cs="Times New Roman"/>
          <w:b/>
          <w:sz w:val="26"/>
          <w:szCs w:val="26"/>
        </w:rPr>
        <w:br/>
        <w:t>и автоматизированной обработки данных</w:t>
      </w:r>
    </w:p>
    <w:p w:rsidR="007B67C7" w:rsidRPr="007B67C7" w:rsidRDefault="007B67C7" w:rsidP="007B67C7">
      <w:pPr>
        <w:spacing w:after="0" w:line="240" w:lineRule="auto"/>
        <w:jc w:val="center"/>
        <w:rPr>
          <w:rFonts w:ascii="Times New Roman" w:eastAsia="Times New Roman" w:hAnsi="Times New Roman" w:cs="Times New Roman"/>
          <w:sz w:val="28"/>
          <w:szCs w:val="28"/>
        </w:rPr>
      </w:pPr>
    </w:p>
    <w:p w:rsidR="007B67C7" w:rsidRPr="007B67C7" w:rsidRDefault="007B67C7" w:rsidP="007B67C7">
      <w:pPr>
        <w:spacing w:after="0" w:line="240" w:lineRule="auto"/>
        <w:jc w:val="center"/>
        <w:rPr>
          <w:rFonts w:ascii="Times New Roman" w:eastAsia="Times New Roman" w:hAnsi="Times New Roman" w:cs="Times New Roman"/>
          <w:sz w:val="28"/>
          <w:szCs w:val="28"/>
        </w:rPr>
      </w:pPr>
    </w:p>
    <w:p w:rsidR="007B67C7" w:rsidRPr="007B67C7" w:rsidRDefault="007B67C7" w:rsidP="007B67C7">
      <w:pPr>
        <w:spacing w:after="0" w:line="240" w:lineRule="auto"/>
        <w:jc w:val="center"/>
        <w:rPr>
          <w:rFonts w:ascii="Times New Roman" w:eastAsia="Times New Roman" w:hAnsi="Times New Roman" w:cs="Times New Roman"/>
          <w:caps/>
          <w:sz w:val="28"/>
          <w:szCs w:val="28"/>
        </w:rPr>
      </w:pPr>
    </w:p>
    <w:p w:rsidR="007B67C7" w:rsidRPr="007B67C7" w:rsidRDefault="007B67C7" w:rsidP="007B67C7">
      <w:pPr>
        <w:spacing w:after="0" w:line="240" w:lineRule="auto"/>
        <w:jc w:val="center"/>
        <w:rPr>
          <w:rFonts w:ascii="Times New Roman" w:eastAsia="Times New Roman" w:hAnsi="Times New Roman" w:cs="Times New Roman"/>
          <w:caps/>
          <w:sz w:val="28"/>
          <w:szCs w:val="28"/>
        </w:rPr>
      </w:pPr>
    </w:p>
    <w:p w:rsidR="007B67C7" w:rsidRPr="007B67C7" w:rsidRDefault="007B67C7" w:rsidP="007B67C7">
      <w:pPr>
        <w:spacing w:after="0" w:line="240" w:lineRule="auto"/>
        <w:jc w:val="center"/>
        <w:rPr>
          <w:rFonts w:ascii="Times New Roman" w:eastAsia="Times New Roman" w:hAnsi="Times New Roman" w:cs="Times New Roman"/>
          <w:caps/>
          <w:sz w:val="28"/>
          <w:szCs w:val="28"/>
        </w:rPr>
      </w:pPr>
    </w:p>
    <w:p w:rsidR="007B67C7" w:rsidRPr="007B67C7" w:rsidRDefault="007B67C7" w:rsidP="007B67C7">
      <w:pPr>
        <w:spacing w:after="0" w:line="240" w:lineRule="auto"/>
        <w:jc w:val="center"/>
        <w:rPr>
          <w:rFonts w:ascii="Times New Roman" w:eastAsia="Times New Roman" w:hAnsi="Times New Roman" w:cs="Times New Roman"/>
          <w:caps/>
          <w:sz w:val="28"/>
          <w:szCs w:val="28"/>
        </w:rPr>
      </w:pPr>
    </w:p>
    <w:p w:rsidR="007B67C7" w:rsidRPr="007B67C7" w:rsidRDefault="007B67C7" w:rsidP="007B67C7">
      <w:pPr>
        <w:spacing w:after="0" w:line="240" w:lineRule="auto"/>
        <w:jc w:val="center"/>
        <w:rPr>
          <w:rFonts w:ascii="Times New Roman" w:eastAsia="Times New Roman" w:hAnsi="Times New Roman" w:cs="Times New Roman"/>
          <w:caps/>
          <w:sz w:val="28"/>
          <w:szCs w:val="28"/>
        </w:rPr>
      </w:pPr>
    </w:p>
    <w:p w:rsidR="007B67C7" w:rsidRPr="007B67C7" w:rsidRDefault="007B67C7" w:rsidP="007B67C7">
      <w:pPr>
        <w:spacing w:after="0" w:line="240" w:lineRule="auto"/>
        <w:jc w:val="center"/>
        <w:rPr>
          <w:rFonts w:ascii="Times New Roman" w:eastAsia="Times New Roman" w:hAnsi="Times New Roman" w:cs="Times New Roman"/>
          <w:caps/>
          <w:sz w:val="28"/>
          <w:szCs w:val="28"/>
        </w:rPr>
      </w:pPr>
    </w:p>
    <w:p w:rsidR="007B67C7" w:rsidRPr="007B67C7" w:rsidRDefault="007B67C7" w:rsidP="007B67C7">
      <w:pPr>
        <w:spacing w:after="0" w:line="240" w:lineRule="auto"/>
        <w:jc w:val="center"/>
        <w:rPr>
          <w:rFonts w:ascii="Times New Roman" w:eastAsia="Times New Roman" w:hAnsi="Times New Roman" w:cs="Times New Roman"/>
          <w:sz w:val="28"/>
          <w:szCs w:val="28"/>
        </w:rPr>
      </w:pPr>
    </w:p>
    <w:p w:rsidR="007B67C7" w:rsidRPr="007B67C7" w:rsidRDefault="007B67C7" w:rsidP="007B67C7">
      <w:pPr>
        <w:spacing w:after="0" w:line="240" w:lineRule="auto"/>
        <w:jc w:val="center"/>
        <w:rPr>
          <w:rFonts w:ascii="Times New Roman" w:eastAsia="Times New Roman" w:hAnsi="Times New Roman" w:cs="Times New Roman"/>
          <w:sz w:val="28"/>
          <w:szCs w:val="28"/>
        </w:rPr>
      </w:pPr>
    </w:p>
    <w:p w:rsidR="007B67C7" w:rsidRPr="007B67C7" w:rsidRDefault="007B67C7" w:rsidP="007B67C7">
      <w:pPr>
        <w:spacing w:after="0" w:line="240" w:lineRule="auto"/>
        <w:jc w:val="center"/>
        <w:rPr>
          <w:rFonts w:ascii="Times New Roman" w:eastAsia="Times New Roman" w:hAnsi="Times New Roman" w:cs="Times New Roman"/>
          <w:sz w:val="28"/>
          <w:szCs w:val="28"/>
        </w:rPr>
      </w:pPr>
    </w:p>
    <w:p w:rsidR="007B67C7" w:rsidRPr="007B67C7" w:rsidRDefault="007B67C7" w:rsidP="007B67C7">
      <w:pPr>
        <w:spacing w:after="0" w:line="360" w:lineRule="auto"/>
        <w:jc w:val="center"/>
        <w:rPr>
          <w:rFonts w:ascii="Times New Roman" w:eastAsia="Times New Roman" w:hAnsi="Times New Roman" w:cs="Times New Roman"/>
          <w:b/>
          <w:sz w:val="32"/>
          <w:szCs w:val="32"/>
        </w:rPr>
      </w:pPr>
      <w:r w:rsidRPr="007B67C7">
        <w:rPr>
          <w:rFonts w:ascii="Times New Roman" w:eastAsia="Times New Roman" w:hAnsi="Times New Roman" w:cs="Times New Roman"/>
          <w:b/>
          <w:sz w:val="32"/>
          <w:szCs w:val="32"/>
        </w:rPr>
        <w:t>КУРСОВАЯ РАБОТА</w:t>
      </w:r>
    </w:p>
    <w:p w:rsidR="007B67C7" w:rsidRPr="007B67C7" w:rsidRDefault="007B67C7" w:rsidP="007B67C7">
      <w:pPr>
        <w:spacing w:after="0" w:line="240" w:lineRule="auto"/>
        <w:ind w:right="-1"/>
        <w:jc w:val="center"/>
        <w:rPr>
          <w:rFonts w:ascii="Times New Roman" w:eastAsia="Times New Roman" w:hAnsi="Times New Roman" w:cs="Times New Roman"/>
          <w:caps/>
          <w:sz w:val="32"/>
          <w:szCs w:val="24"/>
        </w:rPr>
      </w:pPr>
      <w:r w:rsidRPr="007B67C7">
        <w:rPr>
          <w:rFonts w:ascii="Times New Roman" w:eastAsia="Times New Roman" w:hAnsi="Times New Roman" w:cs="Times New Roman"/>
          <w:caps/>
          <w:sz w:val="32"/>
          <w:szCs w:val="24"/>
        </w:rPr>
        <w:t xml:space="preserve">АМОРТИЗАЦИЯ И ОБЕСЦЕНЕНИЕ: </w:t>
      </w:r>
    </w:p>
    <w:p w:rsidR="007B67C7" w:rsidRPr="007B67C7" w:rsidRDefault="007B67C7" w:rsidP="007B67C7">
      <w:pPr>
        <w:spacing w:after="0" w:line="240" w:lineRule="auto"/>
        <w:ind w:right="-1"/>
        <w:jc w:val="center"/>
        <w:rPr>
          <w:rFonts w:ascii="Times New Roman" w:eastAsia="Times New Roman" w:hAnsi="Times New Roman" w:cs="Times New Roman"/>
          <w:sz w:val="28"/>
          <w:szCs w:val="28"/>
        </w:rPr>
      </w:pPr>
      <w:r w:rsidRPr="007B67C7">
        <w:rPr>
          <w:rFonts w:ascii="Times New Roman" w:eastAsia="Times New Roman" w:hAnsi="Times New Roman" w:cs="Times New Roman"/>
          <w:caps/>
          <w:sz w:val="32"/>
          <w:szCs w:val="24"/>
        </w:rPr>
        <w:t>ПОНЯТИЕ, КОНЦЕПЦИИ И МЕТОДЫ</w:t>
      </w:r>
    </w:p>
    <w:p w:rsidR="007B67C7" w:rsidRDefault="007B67C7" w:rsidP="007B67C7">
      <w:pPr>
        <w:spacing w:after="0" w:line="240" w:lineRule="auto"/>
        <w:ind w:firstLine="567"/>
        <w:jc w:val="both"/>
        <w:rPr>
          <w:rFonts w:ascii="Times New Roman" w:eastAsia="Times New Roman" w:hAnsi="Times New Roman" w:cs="Times New Roman"/>
          <w:sz w:val="24"/>
          <w:szCs w:val="28"/>
        </w:rPr>
      </w:pPr>
    </w:p>
    <w:p w:rsidR="007B67C7" w:rsidRDefault="007B67C7" w:rsidP="007B67C7">
      <w:pPr>
        <w:spacing w:after="0" w:line="240" w:lineRule="auto"/>
        <w:ind w:firstLine="567"/>
        <w:jc w:val="both"/>
        <w:rPr>
          <w:rFonts w:ascii="Times New Roman" w:eastAsia="Times New Roman" w:hAnsi="Times New Roman" w:cs="Times New Roman"/>
          <w:sz w:val="24"/>
          <w:szCs w:val="28"/>
        </w:rPr>
      </w:pPr>
    </w:p>
    <w:p w:rsidR="007B67C7" w:rsidRDefault="007B67C7" w:rsidP="007B67C7">
      <w:pPr>
        <w:spacing w:after="0" w:line="240" w:lineRule="auto"/>
        <w:ind w:firstLine="567"/>
        <w:jc w:val="both"/>
        <w:rPr>
          <w:rFonts w:ascii="Times New Roman" w:eastAsia="Times New Roman" w:hAnsi="Times New Roman" w:cs="Times New Roman"/>
          <w:sz w:val="24"/>
          <w:szCs w:val="28"/>
        </w:rPr>
      </w:pPr>
    </w:p>
    <w:p w:rsidR="007B67C7" w:rsidRPr="007B67C7" w:rsidRDefault="007B67C7" w:rsidP="007B67C7">
      <w:pPr>
        <w:spacing w:after="0" w:line="240" w:lineRule="auto"/>
        <w:ind w:firstLine="567"/>
        <w:jc w:val="both"/>
        <w:rPr>
          <w:rFonts w:ascii="Times New Roman" w:eastAsia="Times New Roman" w:hAnsi="Times New Roman" w:cs="Times New Roman"/>
          <w:sz w:val="24"/>
          <w:szCs w:val="28"/>
        </w:rPr>
      </w:pPr>
    </w:p>
    <w:tbl>
      <w:tblPr>
        <w:tblW w:w="0" w:type="auto"/>
        <w:jc w:val="center"/>
        <w:tblLook w:val="04A0" w:firstRow="1" w:lastRow="0" w:firstColumn="1" w:lastColumn="0" w:noHBand="0" w:noVBand="1"/>
      </w:tblPr>
      <w:tblGrid>
        <w:gridCol w:w="2928"/>
        <w:gridCol w:w="623"/>
        <w:gridCol w:w="1620"/>
        <w:gridCol w:w="4369"/>
      </w:tblGrid>
      <w:tr w:rsidR="007B67C7" w:rsidRPr="007B67C7" w:rsidTr="00680B49">
        <w:trPr>
          <w:jc w:val="center"/>
        </w:trPr>
        <w:tc>
          <w:tcPr>
            <w:tcW w:w="2928" w:type="dxa"/>
            <w:hideMark/>
          </w:tcPr>
          <w:p w:rsidR="007B67C7" w:rsidRPr="007B67C7" w:rsidRDefault="007B67C7" w:rsidP="007B67C7">
            <w:pPr>
              <w:spacing w:after="0" w:line="360" w:lineRule="auto"/>
              <w:jc w:val="both"/>
              <w:rPr>
                <w:rFonts w:ascii="Times New Roman" w:eastAsia="Times New Roman" w:hAnsi="Times New Roman" w:cs="Times New Roman"/>
                <w:sz w:val="26"/>
                <w:szCs w:val="26"/>
              </w:rPr>
            </w:pPr>
            <w:r w:rsidRPr="007B67C7">
              <w:rPr>
                <w:rFonts w:ascii="Times New Roman" w:eastAsia="Times New Roman" w:hAnsi="Times New Roman" w:cs="Times New Roman"/>
                <w:sz w:val="26"/>
                <w:szCs w:val="26"/>
              </w:rPr>
              <w:t>Работу выполнила</w:t>
            </w:r>
          </w:p>
        </w:tc>
        <w:tc>
          <w:tcPr>
            <w:tcW w:w="2243" w:type="dxa"/>
            <w:gridSpan w:val="2"/>
            <w:tcBorders>
              <w:top w:val="nil"/>
              <w:left w:val="nil"/>
              <w:bottom w:val="single" w:sz="4" w:space="0" w:color="auto"/>
              <w:right w:val="nil"/>
            </w:tcBorders>
          </w:tcPr>
          <w:p w:rsidR="007B67C7" w:rsidRPr="007B67C7" w:rsidRDefault="007B67C7" w:rsidP="007B67C7">
            <w:pPr>
              <w:spacing w:after="0" w:line="360" w:lineRule="auto"/>
              <w:jc w:val="both"/>
              <w:rPr>
                <w:rFonts w:ascii="Times New Roman" w:eastAsia="Times New Roman" w:hAnsi="Times New Roman" w:cs="Times New Roman"/>
                <w:sz w:val="26"/>
                <w:szCs w:val="26"/>
              </w:rPr>
            </w:pPr>
          </w:p>
        </w:tc>
        <w:tc>
          <w:tcPr>
            <w:tcW w:w="4369" w:type="dxa"/>
            <w:hideMark/>
          </w:tcPr>
          <w:p w:rsidR="007B67C7" w:rsidRPr="007B67C7" w:rsidRDefault="007B67C7" w:rsidP="007B67C7">
            <w:pPr>
              <w:spacing w:after="0" w:line="360" w:lineRule="auto"/>
              <w:jc w:val="right"/>
              <w:rPr>
                <w:rFonts w:ascii="Times New Roman" w:eastAsia="Times New Roman" w:hAnsi="Times New Roman" w:cs="Times New Roman"/>
                <w:sz w:val="26"/>
                <w:szCs w:val="26"/>
              </w:rPr>
            </w:pPr>
            <w:r w:rsidRPr="007B67C7">
              <w:rPr>
                <w:rFonts w:ascii="Times New Roman" w:eastAsia="Times New Roman" w:hAnsi="Times New Roman" w:cs="Times New Roman"/>
                <w:sz w:val="26"/>
                <w:szCs w:val="26"/>
              </w:rPr>
              <w:t>Терзикян Кристина Гагиковна</w:t>
            </w:r>
          </w:p>
        </w:tc>
      </w:tr>
      <w:tr w:rsidR="007B67C7" w:rsidRPr="007B67C7" w:rsidTr="00680B49">
        <w:trPr>
          <w:jc w:val="center"/>
        </w:trPr>
        <w:tc>
          <w:tcPr>
            <w:tcW w:w="3551" w:type="dxa"/>
            <w:gridSpan w:val="2"/>
            <w:hideMark/>
          </w:tcPr>
          <w:p w:rsidR="007B67C7" w:rsidRPr="007B67C7" w:rsidRDefault="007B67C7" w:rsidP="007B67C7">
            <w:pPr>
              <w:spacing w:after="0" w:line="360" w:lineRule="auto"/>
              <w:jc w:val="both"/>
              <w:rPr>
                <w:rFonts w:ascii="Times New Roman" w:eastAsia="Times New Roman" w:hAnsi="Times New Roman" w:cs="Times New Roman"/>
                <w:sz w:val="26"/>
                <w:szCs w:val="26"/>
              </w:rPr>
            </w:pPr>
            <w:r w:rsidRPr="007B67C7">
              <w:rPr>
                <w:rFonts w:ascii="Times New Roman" w:eastAsia="Times New Roman" w:hAnsi="Times New Roman" w:cs="Times New Roman"/>
                <w:sz w:val="26"/>
                <w:szCs w:val="26"/>
              </w:rPr>
              <w:t>Направление подготовки</w:t>
            </w:r>
          </w:p>
        </w:tc>
        <w:tc>
          <w:tcPr>
            <w:tcW w:w="5989" w:type="dxa"/>
            <w:gridSpan w:val="2"/>
            <w:hideMark/>
          </w:tcPr>
          <w:p w:rsidR="007B67C7" w:rsidRPr="007B67C7" w:rsidRDefault="007B67C7" w:rsidP="007B67C7">
            <w:pPr>
              <w:spacing w:after="0" w:line="360" w:lineRule="auto"/>
              <w:jc w:val="right"/>
              <w:rPr>
                <w:rFonts w:ascii="Times New Roman" w:eastAsia="Times New Roman" w:hAnsi="Times New Roman" w:cs="Times New Roman"/>
                <w:sz w:val="26"/>
                <w:szCs w:val="26"/>
              </w:rPr>
            </w:pPr>
            <w:r w:rsidRPr="007B67C7">
              <w:rPr>
                <w:rFonts w:ascii="Times New Roman" w:eastAsia="Times New Roman" w:hAnsi="Times New Roman" w:cs="Times New Roman"/>
                <w:sz w:val="26"/>
                <w:szCs w:val="26"/>
              </w:rPr>
              <w:t>38.03.01 Экономика</w:t>
            </w:r>
          </w:p>
        </w:tc>
      </w:tr>
      <w:tr w:rsidR="007B67C7" w:rsidRPr="007B67C7" w:rsidTr="00680B49">
        <w:trPr>
          <w:jc w:val="center"/>
        </w:trPr>
        <w:tc>
          <w:tcPr>
            <w:tcW w:w="3551" w:type="dxa"/>
            <w:gridSpan w:val="2"/>
          </w:tcPr>
          <w:p w:rsidR="007B67C7" w:rsidRPr="007B67C7" w:rsidRDefault="007B67C7" w:rsidP="007B67C7">
            <w:pPr>
              <w:spacing w:after="0" w:line="360" w:lineRule="auto"/>
              <w:jc w:val="both"/>
              <w:rPr>
                <w:rFonts w:ascii="Times New Roman" w:eastAsia="Times New Roman" w:hAnsi="Times New Roman" w:cs="Times New Roman"/>
                <w:sz w:val="26"/>
                <w:szCs w:val="26"/>
              </w:rPr>
            </w:pPr>
            <w:r w:rsidRPr="007B67C7">
              <w:rPr>
                <w:rFonts w:ascii="Times New Roman" w:eastAsia="Times New Roman" w:hAnsi="Times New Roman" w:cs="Times New Roman"/>
                <w:sz w:val="26"/>
                <w:szCs w:val="26"/>
              </w:rPr>
              <w:t>Направленность (профиль)</w:t>
            </w:r>
          </w:p>
        </w:tc>
        <w:tc>
          <w:tcPr>
            <w:tcW w:w="5989" w:type="dxa"/>
            <w:gridSpan w:val="2"/>
          </w:tcPr>
          <w:p w:rsidR="007B67C7" w:rsidRPr="007B67C7" w:rsidRDefault="007B67C7" w:rsidP="007B67C7">
            <w:pPr>
              <w:spacing w:after="0" w:line="360" w:lineRule="auto"/>
              <w:jc w:val="right"/>
              <w:rPr>
                <w:rFonts w:ascii="Times New Roman" w:eastAsia="Times New Roman" w:hAnsi="Times New Roman" w:cs="Times New Roman"/>
                <w:sz w:val="26"/>
                <w:szCs w:val="26"/>
              </w:rPr>
            </w:pPr>
            <w:r w:rsidRPr="007B67C7">
              <w:rPr>
                <w:rFonts w:ascii="Times New Roman" w:eastAsia="Times New Roman" w:hAnsi="Times New Roman" w:cs="Times New Roman"/>
                <w:sz w:val="26"/>
                <w:szCs w:val="26"/>
              </w:rPr>
              <w:t>Бухгалтерский учет, анализ и аудит</w:t>
            </w:r>
          </w:p>
        </w:tc>
      </w:tr>
      <w:tr w:rsidR="007B67C7" w:rsidRPr="007B67C7" w:rsidTr="00680B49">
        <w:trPr>
          <w:jc w:val="center"/>
        </w:trPr>
        <w:tc>
          <w:tcPr>
            <w:tcW w:w="2928" w:type="dxa"/>
          </w:tcPr>
          <w:p w:rsidR="007B67C7" w:rsidRPr="007B67C7" w:rsidRDefault="007B67C7" w:rsidP="007B67C7">
            <w:pPr>
              <w:spacing w:after="0" w:line="312" w:lineRule="auto"/>
              <w:jc w:val="both"/>
              <w:rPr>
                <w:rFonts w:ascii="Times New Roman" w:eastAsia="Times New Roman" w:hAnsi="Times New Roman" w:cs="Times New Roman"/>
                <w:sz w:val="26"/>
                <w:szCs w:val="26"/>
              </w:rPr>
            </w:pPr>
            <w:r w:rsidRPr="007B67C7">
              <w:rPr>
                <w:rFonts w:ascii="Times New Roman" w:eastAsia="Times New Roman" w:hAnsi="Times New Roman" w:cs="Times New Roman"/>
                <w:sz w:val="26"/>
                <w:szCs w:val="26"/>
              </w:rPr>
              <w:t>Научный руководитель канд. экон. наук, доц.</w:t>
            </w:r>
          </w:p>
        </w:tc>
        <w:tc>
          <w:tcPr>
            <w:tcW w:w="2243" w:type="dxa"/>
            <w:gridSpan w:val="2"/>
            <w:tcBorders>
              <w:top w:val="nil"/>
              <w:left w:val="nil"/>
              <w:bottom w:val="single" w:sz="4" w:space="0" w:color="auto"/>
              <w:right w:val="nil"/>
            </w:tcBorders>
          </w:tcPr>
          <w:p w:rsidR="007B67C7" w:rsidRPr="007B67C7" w:rsidRDefault="007B67C7" w:rsidP="007B67C7">
            <w:pPr>
              <w:spacing w:after="0" w:line="312" w:lineRule="auto"/>
              <w:jc w:val="both"/>
              <w:rPr>
                <w:rFonts w:ascii="Times New Roman" w:eastAsia="Times New Roman" w:hAnsi="Times New Roman" w:cs="Times New Roman"/>
                <w:sz w:val="26"/>
                <w:szCs w:val="26"/>
              </w:rPr>
            </w:pPr>
          </w:p>
        </w:tc>
        <w:tc>
          <w:tcPr>
            <w:tcW w:w="4369" w:type="dxa"/>
            <w:vAlign w:val="bottom"/>
          </w:tcPr>
          <w:p w:rsidR="007B67C7" w:rsidRPr="007B67C7" w:rsidRDefault="007B67C7" w:rsidP="007B67C7">
            <w:pPr>
              <w:spacing w:after="0" w:line="312" w:lineRule="auto"/>
              <w:jc w:val="right"/>
              <w:rPr>
                <w:rFonts w:ascii="Times New Roman" w:eastAsia="Times New Roman" w:hAnsi="Times New Roman" w:cs="Times New Roman"/>
                <w:sz w:val="26"/>
                <w:szCs w:val="26"/>
              </w:rPr>
            </w:pPr>
            <w:r w:rsidRPr="007B67C7">
              <w:rPr>
                <w:rFonts w:ascii="Times New Roman" w:eastAsia="Times New Roman" w:hAnsi="Times New Roman" w:cs="Times New Roman"/>
                <w:sz w:val="26"/>
                <w:szCs w:val="26"/>
              </w:rPr>
              <w:t xml:space="preserve">Ж.Л. Комкова. </w:t>
            </w:r>
          </w:p>
        </w:tc>
      </w:tr>
      <w:tr w:rsidR="007B67C7" w:rsidRPr="007B67C7" w:rsidTr="00680B49">
        <w:trPr>
          <w:jc w:val="center"/>
        </w:trPr>
        <w:tc>
          <w:tcPr>
            <w:tcW w:w="2928" w:type="dxa"/>
            <w:hideMark/>
          </w:tcPr>
          <w:p w:rsidR="007B67C7" w:rsidRPr="007B67C7" w:rsidRDefault="007B67C7" w:rsidP="007B67C7">
            <w:pPr>
              <w:spacing w:after="0" w:line="312" w:lineRule="auto"/>
              <w:jc w:val="both"/>
              <w:rPr>
                <w:rFonts w:ascii="Times New Roman" w:eastAsia="Times New Roman" w:hAnsi="Times New Roman" w:cs="Times New Roman"/>
                <w:sz w:val="26"/>
                <w:szCs w:val="26"/>
              </w:rPr>
            </w:pPr>
            <w:r w:rsidRPr="007B67C7">
              <w:rPr>
                <w:rFonts w:ascii="Times New Roman" w:eastAsia="Times New Roman" w:hAnsi="Times New Roman" w:cs="Times New Roman"/>
                <w:sz w:val="26"/>
                <w:szCs w:val="26"/>
              </w:rPr>
              <w:t xml:space="preserve">Нормоконтролер </w:t>
            </w:r>
          </w:p>
          <w:p w:rsidR="007B67C7" w:rsidRPr="007B67C7" w:rsidRDefault="007B67C7" w:rsidP="007B67C7">
            <w:pPr>
              <w:spacing w:after="0" w:line="312" w:lineRule="auto"/>
              <w:jc w:val="both"/>
              <w:rPr>
                <w:rFonts w:ascii="Times New Roman" w:eastAsia="Times New Roman" w:hAnsi="Times New Roman" w:cs="Times New Roman"/>
                <w:sz w:val="26"/>
                <w:szCs w:val="26"/>
              </w:rPr>
            </w:pPr>
            <w:r w:rsidRPr="007B67C7">
              <w:rPr>
                <w:rFonts w:ascii="Times New Roman" w:eastAsia="Times New Roman" w:hAnsi="Times New Roman" w:cs="Times New Roman"/>
                <w:sz w:val="26"/>
                <w:szCs w:val="26"/>
              </w:rPr>
              <w:t>канд. экон. наук, доц.</w:t>
            </w:r>
          </w:p>
        </w:tc>
        <w:tc>
          <w:tcPr>
            <w:tcW w:w="2243" w:type="dxa"/>
            <w:gridSpan w:val="2"/>
            <w:tcBorders>
              <w:top w:val="nil"/>
              <w:left w:val="nil"/>
              <w:bottom w:val="single" w:sz="4" w:space="0" w:color="auto"/>
              <w:right w:val="nil"/>
            </w:tcBorders>
          </w:tcPr>
          <w:p w:rsidR="007B67C7" w:rsidRPr="007B67C7" w:rsidRDefault="007B67C7" w:rsidP="007B67C7">
            <w:pPr>
              <w:spacing w:after="0" w:line="312" w:lineRule="auto"/>
              <w:jc w:val="both"/>
              <w:rPr>
                <w:rFonts w:ascii="Times New Roman" w:eastAsia="Times New Roman" w:hAnsi="Times New Roman" w:cs="Times New Roman"/>
                <w:sz w:val="26"/>
                <w:szCs w:val="26"/>
              </w:rPr>
            </w:pPr>
          </w:p>
        </w:tc>
        <w:tc>
          <w:tcPr>
            <w:tcW w:w="4369" w:type="dxa"/>
            <w:vAlign w:val="bottom"/>
            <w:hideMark/>
          </w:tcPr>
          <w:p w:rsidR="007B67C7" w:rsidRPr="007B67C7" w:rsidRDefault="007B67C7" w:rsidP="007B67C7">
            <w:pPr>
              <w:spacing w:after="0" w:line="312" w:lineRule="auto"/>
              <w:jc w:val="right"/>
              <w:rPr>
                <w:rFonts w:ascii="Times New Roman" w:eastAsia="Times New Roman" w:hAnsi="Times New Roman" w:cs="Times New Roman"/>
                <w:sz w:val="26"/>
                <w:szCs w:val="26"/>
              </w:rPr>
            </w:pPr>
            <w:r w:rsidRPr="007B67C7">
              <w:rPr>
                <w:rFonts w:ascii="Times New Roman" w:eastAsia="Times New Roman" w:hAnsi="Times New Roman" w:cs="Times New Roman"/>
                <w:sz w:val="26"/>
                <w:szCs w:val="26"/>
              </w:rPr>
              <w:t>Ж.Л. Комкова</w:t>
            </w:r>
          </w:p>
        </w:tc>
      </w:tr>
    </w:tbl>
    <w:p w:rsidR="007B67C7" w:rsidRPr="007B67C7" w:rsidRDefault="007B67C7" w:rsidP="007B67C7">
      <w:pPr>
        <w:spacing w:after="0" w:line="240" w:lineRule="auto"/>
        <w:jc w:val="center"/>
        <w:rPr>
          <w:rFonts w:ascii="Times New Roman" w:eastAsia="Times New Roman" w:hAnsi="Times New Roman" w:cs="Times New Roman"/>
          <w:sz w:val="24"/>
          <w:szCs w:val="24"/>
          <w:u w:val="single"/>
        </w:rPr>
      </w:pPr>
    </w:p>
    <w:p w:rsidR="007B67C7" w:rsidRPr="007B67C7" w:rsidRDefault="007B67C7" w:rsidP="007B67C7">
      <w:pPr>
        <w:spacing w:after="0" w:line="240" w:lineRule="auto"/>
        <w:jc w:val="center"/>
        <w:rPr>
          <w:rFonts w:ascii="Times New Roman" w:eastAsia="Times New Roman" w:hAnsi="Times New Roman" w:cs="Times New Roman"/>
          <w:sz w:val="26"/>
          <w:szCs w:val="26"/>
          <w:u w:val="single"/>
        </w:rPr>
      </w:pPr>
    </w:p>
    <w:p w:rsidR="007B67C7" w:rsidRPr="007B67C7" w:rsidRDefault="007B67C7" w:rsidP="007B67C7">
      <w:pPr>
        <w:spacing w:after="0" w:line="240" w:lineRule="auto"/>
        <w:jc w:val="center"/>
        <w:rPr>
          <w:rFonts w:ascii="Times New Roman" w:eastAsia="Times New Roman" w:hAnsi="Times New Roman" w:cs="Times New Roman"/>
          <w:sz w:val="26"/>
          <w:szCs w:val="26"/>
          <w:u w:val="single"/>
        </w:rPr>
      </w:pPr>
    </w:p>
    <w:p w:rsidR="007B67C7" w:rsidRPr="007B67C7" w:rsidRDefault="007B67C7" w:rsidP="007B67C7">
      <w:pPr>
        <w:spacing w:after="0" w:line="240" w:lineRule="auto"/>
        <w:jc w:val="center"/>
        <w:rPr>
          <w:rFonts w:ascii="Times New Roman" w:eastAsia="Times New Roman" w:hAnsi="Times New Roman" w:cs="Times New Roman"/>
          <w:sz w:val="26"/>
          <w:szCs w:val="26"/>
          <w:u w:val="single"/>
        </w:rPr>
      </w:pPr>
    </w:p>
    <w:p w:rsidR="007B67C7" w:rsidRPr="007B67C7" w:rsidRDefault="007B67C7" w:rsidP="007B67C7">
      <w:pPr>
        <w:spacing w:after="0" w:line="240" w:lineRule="auto"/>
        <w:jc w:val="center"/>
        <w:rPr>
          <w:rFonts w:ascii="Times New Roman" w:eastAsia="Times New Roman" w:hAnsi="Times New Roman" w:cs="Times New Roman"/>
          <w:sz w:val="28"/>
          <w:szCs w:val="28"/>
        </w:rPr>
      </w:pPr>
    </w:p>
    <w:p w:rsidR="007B67C7" w:rsidRPr="007B67C7" w:rsidRDefault="007B67C7" w:rsidP="007B67C7">
      <w:pPr>
        <w:spacing w:after="0" w:line="240" w:lineRule="auto"/>
        <w:jc w:val="center"/>
        <w:rPr>
          <w:rFonts w:ascii="Times New Roman" w:eastAsia="Times New Roman" w:hAnsi="Times New Roman" w:cs="Times New Roman"/>
          <w:sz w:val="28"/>
          <w:szCs w:val="28"/>
        </w:rPr>
      </w:pPr>
    </w:p>
    <w:p w:rsidR="007B67C7" w:rsidRPr="007B67C7" w:rsidRDefault="007B67C7" w:rsidP="007B67C7">
      <w:pPr>
        <w:spacing w:after="0" w:line="240" w:lineRule="auto"/>
        <w:jc w:val="center"/>
        <w:rPr>
          <w:rFonts w:ascii="Times New Roman" w:eastAsia="Times New Roman" w:hAnsi="Times New Roman" w:cs="Times New Roman"/>
          <w:sz w:val="28"/>
          <w:szCs w:val="28"/>
        </w:rPr>
      </w:pPr>
      <w:r w:rsidRPr="007B67C7">
        <w:rPr>
          <w:rFonts w:ascii="Times New Roman" w:eastAsia="Times New Roman" w:hAnsi="Times New Roman" w:cs="Times New Roman"/>
          <w:sz w:val="28"/>
          <w:szCs w:val="28"/>
        </w:rPr>
        <w:t>Краснодар</w:t>
      </w:r>
    </w:p>
    <w:p w:rsidR="007B67C7" w:rsidRPr="007B67C7" w:rsidRDefault="007B67C7" w:rsidP="007B67C7">
      <w:pPr>
        <w:spacing w:after="0" w:line="240" w:lineRule="auto"/>
        <w:jc w:val="center"/>
        <w:rPr>
          <w:rFonts w:ascii="Times New Roman" w:eastAsia="Times New Roman" w:hAnsi="Times New Roman" w:cs="Times New Roman"/>
          <w:sz w:val="28"/>
          <w:szCs w:val="28"/>
        </w:rPr>
      </w:pPr>
      <w:r w:rsidRPr="007B67C7">
        <w:rPr>
          <w:rFonts w:ascii="Times New Roman" w:eastAsia="Times New Roman" w:hAnsi="Times New Roman" w:cs="Times New Roman"/>
          <w:sz w:val="28"/>
          <w:szCs w:val="28"/>
        </w:rPr>
        <w:t>2018</w:t>
      </w:r>
    </w:p>
    <w:p w:rsidR="007B67C7" w:rsidRDefault="007B67C7" w:rsidP="0037393D">
      <w:pPr>
        <w:spacing w:after="160"/>
        <w:jc w:val="center"/>
        <w:rPr>
          <w:rFonts w:asciiTheme="majorHAnsi" w:hAnsiTheme="majorHAnsi" w:cs="Times New Roman"/>
          <w:sz w:val="32"/>
          <w:szCs w:val="32"/>
        </w:rPr>
      </w:pPr>
    </w:p>
    <w:p w:rsidR="007B67C7" w:rsidRDefault="007B67C7">
      <w:pPr>
        <w:rPr>
          <w:rFonts w:asciiTheme="majorHAnsi" w:hAnsiTheme="majorHAnsi" w:cs="Times New Roman"/>
          <w:sz w:val="32"/>
          <w:szCs w:val="32"/>
        </w:rPr>
      </w:pPr>
      <w:r>
        <w:rPr>
          <w:rFonts w:asciiTheme="majorHAnsi" w:hAnsiTheme="majorHAnsi" w:cs="Times New Roman"/>
          <w:sz w:val="32"/>
          <w:szCs w:val="32"/>
        </w:rPr>
        <w:br w:type="page"/>
      </w:r>
    </w:p>
    <w:p w:rsidR="0037393D" w:rsidRPr="0037393D" w:rsidRDefault="0037393D" w:rsidP="0037393D">
      <w:pPr>
        <w:spacing w:after="160"/>
        <w:jc w:val="center"/>
        <w:rPr>
          <w:rFonts w:asciiTheme="majorHAnsi" w:hAnsiTheme="majorHAnsi" w:cs="Times New Roman"/>
          <w:sz w:val="32"/>
          <w:szCs w:val="32"/>
        </w:rPr>
      </w:pPr>
      <w:r w:rsidRPr="0037393D">
        <w:rPr>
          <w:rFonts w:asciiTheme="majorHAnsi" w:hAnsiTheme="majorHAnsi" w:cs="Times New Roman"/>
          <w:sz w:val="32"/>
          <w:szCs w:val="32"/>
        </w:rPr>
        <w:lastRenderedPageBreak/>
        <w:t>СОДЕРЖАНИЕ</w:t>
      </w:r>
    </w:p>
    <w:p w:rsidR="00D435C0" w:rsidRPr="00481C00" w:rsidRDefault="00D435C0" w:rsidP="00CB3715">
      <w:pPr>
        <w:spacing w:after="0" w:line="360" w:lineRule="auto"/>
        <w:rPr>
          <w:rFonts w:ascii="Times New Roman" w:hAnsi="Times New Roman" w:cs="Times New Roman"/>
          <w:color w:val="000000"/>
          <w:sz w:val="28"/>
          <w:szCs w:val="28"/>
        </w:rPr>
      </w:pPr>
      <w:r w:rsidRPr="00481C00">
        <w:rPr>
          <w:rFonts w:ascii="Times New Roman" w:hAnsi="Times New Roman" w:cs="Times New Roman"/>
          <w:color w:val="000000"/>
          <w:sz w:val="28"/>
          <w:szCs w:val="28"/>
        </w:rPr>
        <w:t>Введение</w:t>
      </w:r>
      <w:r w:rsidR="00CB3715">
        <w:rPr>
          <w:rFonts w:ascii="Times New Roman" w:hAnsi="Times New Roman" w:cs="Times New Roman"/>
          <w:color w:val="000000"/>
          <w:sz w:val="28"/>
          <w:szCs w:val="28"/>
        </w:rPr>
        <w:t>……………………………………………………………………….</w:t>
      </w:r>
      <w:r>
        <w:rPr>
          <w:rFonts w:ascii="Times New Roman" w:hAnsi="Times New Roman" w:cs="Times New Roman"/>
          <w:color w:val="000000"/>
          <w:sz w:val="28"/>
          <w:szCs w:val="28"/>
        </w:rPr>
        <w:t>…3</w:t>
      </w:r>
    </w:p>
    <w:p w:rsidR="00D435C0" w:rsidRDefault="0037393D" w:rsidP="00CB371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F10916">
        <w:rPr>
          <w:rFonts w:ascii="Times New Roman" w:hAnsi="Times New Roman" w:cs="Times New Roman"/>
          <w:color w:val="000000"/>
          <w:sz w:val="28"/>
          <w:szCs w:val="28"/>
        </w:rPr>
        <w:t>А</w:t>
      </w:r>
      <w:r w:rsidR="00F10916" w:rsidRPr="00F10916">
        <w:rPr>
          <w:rFonts w:ascii="Times New Roman" w:hAnsi="Times New Roman" w:cs="Times New Roman"/>
          <w:color w:val="000000"/>
          <w:sz w:val="28"/>
          <w:szCs w:val="28"/>
        </w:rPr>
        <w:t>мортизация и обесценение</w:t>
      </w:r>
      <w:r w:rsidR="00F10916">
        <w:rPr>
          <w:rFonts w:ascii="Times New Roman" w:hAnsi="Times New Roman" w:cs="Times New Roman"/>
          <w:color w:val="000000"/>
          <w:sz w:val="28"/>
          <w:szCs w:val="28"/>
        </w:rPr>
        <w:t xml:space="preserve">: различия в понятии и суть определения </w:t>
      </w:r>
      <w:r w:rsidR="00CB3715">
        <w:rPr>
          <w:rFonts w:ascii="Times New Roman" w:hAnsi="Times New Roman" w:cs="Times New Roman"/>
          <w:color w:val="000000"/>
          <w:sz w:val="28"/>
          <w:szCs w:val="28"/>
        </w:rPr>
        <w:t>........</w:t>
      </w:r>
      <w:r w:rsidR="0099016B">
        <w:rPr>
          <w:rFonts w:ascii="Times New Roman" w:hAnsi="Times New Roman" w:cs="Times New Roman"/>
          <w:color w:val="000000"/>
          <w:sz w:val="28"/>
          <w:szCs w:val="28"/>
        </w:rPr>
        <w:t>5</w:t>
      </w:r>
    </w:p>
    <w:p w:rsidR="00F10916" w:rsidRDefault="00F10916" w:rsidP="00F10916">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1.1 Понятие </w:t>
      </w:r>
      <w:r w:rsidRPr="000942DB">
        <w:rPr>
          <w:rFonts w:ascii="Times New Roman" w:hAnsi="Times New Roman" w:cs="Times New Roman"/>
          <w:color w:val="000000"/>
          <w:sz w:val="28"/>
          <w:szCs w:val="28"/>
        </w:rPr>
        <w:t>амортизации</w:t>
      </w:r>
      <w:r>
        <w:rPr>
          <w:rFonts w:ascii="Times New Roman" w:hAnsi="Times New Roman" w:cs="Times New Roman"/>
          <w:color w:val="000000"/>
          <w:sz w:val="28"/>
          <w:szCs w:val="28"/>
        </w:rPr>
        <w:t xml:space="preserve"> как объекта бухгалтерского  учета </w:t>
      </w:r>
      <w:r w:rsidR="0099016B">
        <w:rPr>
          <w:rFonts w:ascii="Times New Roman" w:hAnsi="Times New Roman" w:cs="Times New Roman"/>
          <w:color w:val="000000"/>
          <w:sz w:val="28"/>
          <w:szCs w:val="28"/>
        </w:rPr>
        <w:t>………………...5</w:t>
      </w:r>
    </w:p>
    <w:p w:rsidR="00F10916" w:rsidRDefault="00F10916" w:rsidP="00F10916">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1.2 Содержание понятия обесценения и его тр</w:t>
      </w:r>
      <w:r w:rsidR="0099016B">
        <w:rPr>
          <w:rFonts w:ascii="Times New Roman" w:hAnsi="Times New Roman" w:cs="Times New Roman"/>
          <w:color w:val="000000"/>
          <w:sz w:val="28"/>
          <w:szCs w:val="28"/>
        </w:rPr>
        <w:t>актовки в законодательных актах</w:t>
      </w:r>
      <w:r w:rsidR="00E32E22">
        <w:rPr>
          <w:rFonts w:ascii="Times New Roman" w:hAnsi="Times New Roman" w:cs="Times New Roman"/>
          <w:color w:val="000000"/>
          <w:sz w:val="28"/>
          <w:szCs w:val="28"/>
        </w:rPr>
        <w:t>…</w:t>
      </w:r>
      <w:r w:rsidR="0099016B">
        <w:rPr>
          <w:rFonts w:ascii="Times New Roman" w:hAnsi="Times New Roman" w:cs="Times New Roman"/>
          <w:color w:val="000000"/>
          <w:sz w:val="28"/>
          <w:szCs w:val="28"/>
        </w:rPr>
        <w:t>………………………………</w:t>
      </w:r>
      <w:r w:rsidR="00732E9B">
        <w:rPr>
          <w:rFonts w:ascii="Times New Roman" w:hAnsi="Times New Roman" w:cs="Times New Roman"/>
          <w:color w:val="000000"/>
          <w:sz w:val="28"/>
          <w:szCs w:val="28"/>
        </w:rPr>
        <w:t>……………………………………</w:t>
      </w:r>
      <w:r w:rsidR="00370093">
        <w:rPr>
          <w:rFonts w:ascii="Times New Roman" w:hAnsi="Times New Roman" w:cs="Times New Roman"/>
          <w:color w:val="000000"/>
          <w:sz w:val="28"/>
          <w:szCs w:val="28"/>
        </w:rPr>
        <w:t>.</w:t>
      </w:r>
      <w:r w:rsidR="0099016B">
        <w:rPr>
          <w:rFonts w:ascii="Times New Roman" w:hAnsi="Times New Roman" w:cs="Times New Roman"/>
          <w:color w:val="000000"/>
          <w:sz w:val="28"/>
          <w:szCs w:val="28"/>
        </w:rPr>
        <w:t>...........14</w:t>
      </w:r>
    </w:p>
    <w:p w:rsidR="00F10916" w:rsidRDefault="00F10916" w:rsidP="00F10916">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1.3 Методы начисления амортизации</w:t>
      </w:r>
      <w:r w:rsidR="0099016B">
        <w:rPr>
          <w:rFonts w:ascii="Times New Roman" w:hAnsi="Times New Roman" w:cs="Times New Roman"/>
          <w:color w:val="000000"/>
          <w:sz w:val="28"/>
          <w:szCs w:val="28"/>
        </w:rPr>
        <w:t>………………………………………….16</w:t>
      </w:r>
    </w:p>
    <w:p w:rsidR="00F10916" w:rsidRPr="000942DB" w:rsidRDefault="0037393D" w:rsidP="00F10916">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F10916">
        <w:rPr>
          <w:rFonts w:ascii="Times New Roman" w:hAnsi="Times New Roman" w:cs="Times New Roman"/>
          <w:color w:val="000000"/>
          <w:sz w:val="28"/>
          <w:szCs w:val="28"/>
        </w:rPr>
        <w:t xml:space="preserve"> Сквозная задача по бухгалтерскому учету </w:t>
      </w:r>
      <w:r w:rsidR="0099016B">
        <w:rPr>
          <w:rFonts w:ascii="Times New Roman" w:hAnsi="Times New Roman" w:cs="Times New Roman"/>
          <w:color w:val="000000"/>
          <w:sz w:val="28"/>
          <w:szCs w:val="28"/>
        </w:rPr>
        <w:t>……………………………....…21</w:t>
      </w:r>
    </w:p>
    <w:p w:rsidR="00D435C0" w:rsidRPr="000942DB" w:rsidRDefault="00D435C0" w:rsidP="00CB3715">
      <w:pPr>
        <w:spacing w:after="0" w:line="360" w:lineRule="auto"/>
        <w:rPr>
          <w:rFonts w:ascii="Times New Roman" w:hAnsi="Times New Roman" w:cs="Times New Roman"/>
          <w:color w:val="000000"/>
          <w:sz w:val="28"/>
          <w:szCs w:val="28"/>
        </w:rPr>
      </w:pPr>
      <w:r w:rsidRPr="000942DB">
        <w:rPr>
          <w:rFonts w:ascii="Times New Roman" w:hAnsi="Times New Roman" w:cs="Times New Roman"/>
          <w:color w:val="000000"/>
          <w:sz w:val="28"/>
          <w:szCs w:val="28"/>
        </w:rPr>
        <w:t>Заключение</w:t>
      </w:r>
      <w:r w:rsidR="00CB3715">
        <w:rPr>
          <w:rFonts w:ascii="Times New Roman" w:hAnsi="Times New Roman" w:cs="Times New Roman"/>
          <w:color w:val="000000"/>
          <w:sz w:val="28"/>
          <w:szCs w:val="28"/>
        </w:rPr>
        <w:t>………………………………………………………………………</w:t>
      </w:r>
      <w:r w:rsidR="0099016B">
        <w:rPr>
          <w:rFonts w:ascii="Times New Roman" w:hAnsi="Times New Roman" w:cs="Times New Roman"/>
          <w:color w:val="000000"/>
          <w:sz w:val="28"/>
          <w:szCs w:val="28"/>
        </w:rPr>
        <w:t>44</w:t>
      </w:r>
    </w:p>
    <w:p w:rsidR="00732E9B" w:rsidRPr="00732E9B" w:rsidRDefault="00D435C0" w:rsidP="00732E9B">
      <w:pPr>
        <w:spacing w:after="0" w:line="360" w:lineRule="auto"/>
        <w:rPr>
          <w:rFonts w:ascii="Times New Roman" w:hAnsi="Times New Roman" w:cs="Times New Roman"/>
          <w:color w:val="000000"/>
          <w:sz w:val="28"/>
          <w:szCs w:val="28"/>
        </w:rPr>
      </w:pPr>
      <w:r w:rsidRPr="000942DB">
        <w:rPr>
          <w:rFonts w:ascii="Times New Roman" w:hAnsi="Times New Roman" w:cs="Times New Roman"/>
          <w:color w:val="000000"/>
          <w:sz w:val="28"/>
          <w:szCs w:val="28"/>
        </w:rPr>
        <w:t xml:space="preserve">Список </w:t>
      </w:r>
      <w:r w:rsidR="0037393D">
        <w:rPr>
          <w:rFonts w:ascii="Times New Roman" w:hAnsi="Times New Roman" w:cs="Times New Roman"/>
          <w:color w:val="000000"/>
          <w:sz w:val="28"/>
          <w:szCs w:val="28"/>
        </w:rPr>
        <w:t>использованных  источников …………………….</w:t>
      </w:r>
      <w:r w:rsidR="00CB3715">
        <w:rPr>
          <w:rFonts w:ascii="Times New Roman" w:hAnsi="Times New Roman" w:cs="Times New Roman"/>
          <w:color w:val="000000"/>
          <w:sz w:val="28"/>
          <w:szCs w:val="28"/>
        </w:rPr>
        <w:t>………………….</w:t>
      </w:r>
      <w:r w:rsidR="0099016B">
        <w:rPr>
          <w:rFonts w:ascii="Times New Roman" w:hAnsi="Times New Roman" w:cs="Times New Roman"/>
          <w:color w:val="000000"/>
          <w:sz w:val="28"/>
          <w:szCs w:val="28"/>
        </w:rPr>
        <w:t>..46</w:t>
      </w:r>
    </w:p>
    <w:p w:rsidR="00481C00" w:rsidRPr="00252B66" w:rsidRDefault="0037393D" w:rsidP="00CB371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Приложения</w:t>
      </w:r>
      <w:r w:rsidR="00732E9B">
        <w:rPr>
          <w:rFonts w:ascii="Times New Roman" w:hAnsi="Times New Roman" w:cs="Times New Roman"/>
          <w:color w:val="000000"/>
          <w:sz w:val="28"/>
          <w:szCs w:val="28"/>
        </w:rPr>
        <w:t>..................................................................................................</w:t>
      </w:r>
      <w:r w:rsidR="00370093">
        <w:rPr>
          <w:rFonts w:ascii="Times New Roman" w:hAnsi="Times New Roman" w:cs="Times New Roman"/>
          <w:color w:val="000000"/>
          <w:sz w:val="28"/>
          <w:szCs w:val="28"/>
        </w:rPr>
        <w:t>....</w:t>
      </w:r>
      <w:r w:rsidR="00732E9B">
        <w:rPr>
          <w:rFonts w:ascii="Times New Roman" w:hAnsi="Times New Roman" w:cs="Times New Roman"/>
          <w:color w:val="000000"/>
          <w:sz w:val="28"/>
          <w:szCs w:val="28"/>
        </w:rPr>
        <w:t>.....</w:t>
      </w:r>
      <w:r w:rsidR="0099016B">
        <w:rPr>
          <w:rFonts w:ascii="Times New Roman" w:hAnsi="Times New Roman" w:cs="Times New Roman"/>
          <w:color w:val="000000"/>
          <w:sz w:val="28"/>
          <w:szCs w:val="28"/>
        </w:rPr>
        <w:t>48</w:t>
      </w:r>
    </w:p>
    <w:p w:rsidR="00481C00" w:rsidRDefault="00481C00" w:rsidP="00CB3715">
      <w:pPr>
        <w:spacing w:after="0" w:line="360" w:lineRule="auto"/>
        <w:jc w:val="both"/>
        <w:rPr>
          <w:rFonts w:ascii="Times New Roman" w:hAnsi="Times New Roman" w:cs="Times New Roman"/>
          <w:color w:val="000000"/>
          <w:sz w:val="28"/>
          <w:szCs w:val="28"/>
        </w:rPr>
      </w:pPr>
    </w:p>
    <w:p w:rsidR="00481C00" w:rsidRDefault="00481C00" w:rsidP="00481C00">
      <w:pPr>
        <w:spacing w:after="0" w:line="360" w:lineRule="auto"/>
        <w:ind w:firstLine="709"/>
        <w:jc w:val="both"/>
        <w:rPr>
          <w:rFonts w:ascii="Times New Roman" w:hAnsi="Times New Roman" w:cs="Times New Roman"/>
          <w:color w:val="000000"/>
          <w:sz w:val="28"/>
          <w:szCs w:val="28"/>
        </w:rPr>
      </w:pPr>
    </w:p>
    <w:p w:rsidR="00481C00" w:rsidRDefault="00481C00" w:rsidP="00481C00">
      <w:pPr>
        <w:spacing w:after="0" w:line="360" w:lineRule="auto"/>
        <w:ind w:firstLine="709"/>
        <w:jc w:val="both"/>
        <w:rPr>
          <w:rFonts w:ascii="Times New Roman" w:hAnsi="Times New Roman" w:cs="Times New Roman"/>
          <w:color w:val="000000"/>
          <w:sz w:val="28"/>
          <w:szCs w:val="28"/>
        </w:rPr>
      </w:pPr>
    </w:p>
    <w:p w:rsidR="00D435C0" w:rsidRDefault="00D435C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185D90" w:rsidRDefault="00185D90" w:rsidP="00481C00">
      <w:pPr>
        <w:spacing w:after="0" w:line="360" w:lineRule="auto"/>
        <w:ind w:firstLine="709"/>
        <w:jc w:val="center"/>
        <w:rPr>
          <w:rFonts w:ascii="Times New Roman" w:hAnsi="Times New Roman" w:cs="Times New Roman"/>
          <w:color w:val="000000"/>
          <w:sz w:val="28"/>
          <w:szCs w:val="28"/>
        </w:rPr>
      </w:pPr>
    </w:p>
    <w:p w:rsidR="0037393D" w:rsidRPr="0037393D" w:rsidRDefault="0037393D" w:rsidP="00F95F1E">
      <w:pPr>
        <w:spacing w:after="180" w:line="360" w:lineRule="auto"/>
        <w:jc w:val="center"/>
        <w:rPr>
          <w:rFonts w:asciiTheme="majorHAnsi" w:hAnsiTheme="majorHAnsi" w:cs="Times New Roman"/>
          <w:color w:val="000000"/>
          <w:sz w:val="32"/>
          <w:szCs w:val="32"/>
        </w:rPr>
      </w:pPr>
      <w:r>
        <w:rPr>
          <w:rFonts w:asciiTheme="majorHAnsi" w:hAnsiTheme="majorHAnsi" w:cs="Times New Roman"/>
          <w:color w:val="000000"/>
          <w:sz w:val="32"/>
          <w:szCs w:val="32"/>
        </w:rPr>
        <w:lastRenderedPageBreak/>
        <w:t>ВВЕДЕНИЕ</w:t>
      </w:r>
    </w:p>
    <w:p w:rsidR="00481C00" w:rsidRDefault="00481C00" w:rsidP="00F95F1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Актуальность темы работы «</w:t>
      </w:r>
      <w:r w:rsidR="005612E0">
        <w:rPr>
          <w:rFonts w:ascii="Times New Roman" w:hAnsi="Times New Roman" w:cs="Times New Roman"/>
          <w:color w:val="000000"/>
          <w:sz w:val="28"/>
          <w:szCs w:val="28"/>
        </w:rPr>
        <w:t>Амортизация и обесценивание: понятие, концепции и методы начисления</w:t>
      </w:r>
      <w:r>
        <w:rPr>
          <w:rFonts w:ascii="Times New Roman" w:hAnsi="Times New Roman" w:cs="Times New Roman"/>
          <w:color w:val="000000"/>
          <w:sz w:val="28"/>
          <w:szCs w:val="28"/>
        </w:rPr>
        <w:t>» обусловлена тем, что в</w:t>
      </w:r>
      <w:r w:rsidRPr="00252B66">
        <w:rPr>
          <w:rFonts w:ascii="Times New Roman" w:hAnsi="Times New Roman" w:cs="Times New Roman"/>
          <w:color w:val="000000"/>
          <w:sz w:val="28"/>
          <w:szCs w:val="28"/>
        </w:rPr>
        <w:t xml:space="preserve"> условиях рыночной экономики выживает лишь то предприятие, которое наиболее грамотно и компетентно определяет требования рынка, создает и организует производство продукции, оказание услуг или выполнение работ, пользующихся спросом, обеспечивает высоким доходом своих работников, эффективно использует все факторы производства и в первую очередь основные средства. Именно основные средства в своей совокупности образуют производственно-техническую базу предприятия, определяют его возможности по выпуску продукции, уровень технической вооруженности труда. В результате участия в производственном процессе основные средства изнашиваются, из-за чего возникает необходимость их своевременного обновления. Денежным возмещением износа является амортизация, которая и является объектом исследования в настоящей работе, следовательно, основной для нас задачей является определение экономической сущности амортизации, определение ее функций. Именно с определения сущности амортизации основных средств и их износа мы начнем исследование. Важную роль в системе амортизации играют методы ее начисления и нормы амортизации. Эти вопросы мы также не оставим без внимания.</w:t>
      </w:r>
    </w:p>
    <w:p w:rsidR="000905AE" w:rsidRPr="000905AE" w:rsidRDefault="000905AE" w:rsidP="00F95F1E">
      <w:pPr>
        <w:widowControl w:val="0"/>
        <w:spacing w:after="0" w:line="360" w:lineRule="auto"/>
        <w:ind w:firstLine="709"/>
        <w:jc w:val="both"/>
        <w:rPr>
          <w:rFonts w:ascii="Times New Roman" w:hAnsi="Times New Roman" w:cs="Times New Roman"/>
          <w:sz w:val="28"/>
          <w:szCs w:val="28"/>
        </w:rPr>
      </w:pPr>
      <w:r w:rsidRPr="000905AE">
        <w:rPr>
          <w:rFonts w:ascii="Times New Roman" w:hAnsi="Times New Roman" w:cs="Times New Roman"/>
          <w:sz w:val="28"/>
          <w:szCs w:val="28"/>
        </w:rPr>
        <w:t>В условиях ограниченности финансовых ресурсов в современных условиях развития экономики, высокой степени изношенности основных средств важное значение приобретает выбор учетной политики на предприятиях по привлечению инвестиций и обновлению основного капитала.</w:t>
      </w:r>
    </w:p>
    <w:p w:rsidR="000905AE" w:rsidRPr="000905AE" w:rsidRDefault="000905AE" w:rsidP="00F95F1E">
      <w:pPr>
        <w:widowControl w:val="0"/>
        <w:spacing w:after="0" w:line="360" w:lineRule="auto"/>
        <w:ind w:firstLine="709"/>
        <w:jc w:val="both"/>
        <w:rPr>
          <w:rFonts w:ascii="Times New Roman" w:hAnsi="Times New Roman" w:cs="Times New Roman"/>
          <w:sz w:val="28"/>
          <w:szCs w:val="28"/>
        </w:rPr>
      </w:pPr>
      <w:r w:rsidRPr="000905AE">
        <w:rPr>
          <w:rFonts w:ascii="Times New Roman" w:hAnsi="Times New Roman" w:cs="Times New Roman"/>
          <w:sz w:val="28"/>
          <w:szCs w:val="28"/>
        </w:rPr>
        <w:t>На основе вышесказанного можно сделать вывод об актуальности выбранной темы курсовой работы.</w:t>
      </w:r>
    </w:p>
    <w:p w:rsidR="000905AE" w:rsidRPr="000905AE" w:rsidRDefault="000905AE" w:rsidP="00F95F1E">
      <w:pPr>
        <w:widowControl w:val="0"/>
        <w:spacing w:after="0" w:line="360" w:lineRule="auto"/>
        <w:ind w:firstLine="709"/>
        <w:jc w:val="both"/>
        <w:rPr>
          <w:rFonts w:ascii="Times New Roman" w:hAnsi="Times New Roman" w:cs="Times New Roman"/>
          <w:sz w:val="28"/>
          <w:szCs w:val="28"/>
        </w:rPr>
      </w:pPr>
      <w:r w:rsidRPr="000905AE">
        <w:rPr>
          <w:rFonts w:ascii="Times New Roman" w:hAnsi="Times New Roman" w:cs="Times New Roman"/>
          <w:sz w:val="28"/>
          <w:szCs w:val="28"/>
        </w:rPr>
        <w:t>Целью курсовой работы является исследование методов и концепций амортизации.</w:t>
      </w:r>
    </w:p>
    <w:p w:rsidR="000905AE" w:rsidRPr="000905AE" w:rsidRDefault="000905AE" w:rsidP="00F95F1E">
      <w:pPr>
        <w:widowControl w:val="0"/>
        <w:spacing w:after="0" w:line="360" w:lineRule="auto"/>
        <w:ind w:firstLine="709"/>
        <w:jc w:val="both"/>
        <w:rPr>
          <w:rFonts w:ascii="Times New Roman" w:hAnsi="Times New Roman" w:cs="Times New Roman"/>
          <w:sz w:val="28"/>
          <w:szCs w:val="28"/>
        </w:rPr>
      </w:pPr>
      <w:r w:rsidRPr="000905AE">
        <w:rPr>
          <w:rFonts w:ascii="Times New Roman" w:hAnsi="Times New Roman" w:cs="Times New Roman"/>
          <w:sz w:val="28"/>
          <w:szCs w:val="28"/>
        </w:rPr>
        <w:t>Для достижения данной цели необходимо выполнение следующих за</w:t>
      </w:r>
      <w:r w:rsidRPr="000905AE">
        <w:rPr>
          <w:rFonts w:ascii="Times New Roman" w:hAnsi="Times New Roman" w:cs="Times New Roman"/>
          <w:sz w:val="28"/>
          <w:szCs w:val="28"/>
        </w:rPr>
        <w:lastRenderedPageBreak/>
        <w:t>дач:</w:t>
      </w:r>
    </w:p>
    <w:p w:rsidR="000905AE" w:rsidRPr="000905AE" w:rsidRDefault="000905AE" w:rsidP="00F95F1E">
      <w:pPr>
        <w:widowControl w:val="0"/>
        <w:tabs>
          <w:tab w:val="right" w:pos="9639"/>
        </w:tabs>
        <w:spacing w:after="0" w:line="360" w:lineRule="auto"/>
        <w:ind w:firstLine="709"/>
        <w:jc w:val="both"/>
        <w:rPr>
          <w:rFonts w:ascii="Times New Roman" w:hAnsi="Times New Roman" w:cs="Times New Roman"/>
          <w:sz w:val="28"/>
          <w:szCs w:val="28"/>
        </w:rPr>
      </w:pPr>
      <w:r w:rsidRPr="000905AE">
        <w:rPr>
          <w:rFonts w:ascii="Times New Roman" w:hAnsi="Times New Roman" w:cs="Times New Roman"/>
          <w:sz w:val="28"/>
          <w:szCs w:val="28"/>
        </w:rPr>
        <w:t>— дать о</w:t>
      </w:r>
      <w:r w:rsidR="00F95F1E">
        <w:rPr>
          <w:rFonts w:ascii="Times New Roman" w:hAnsi="Times New Roman" w:cs="Times New Roman"/>
          <w:sz w:val="28"/>
          <w:szCs w:val="28"/>
        </w:rPr>
        <w:t>пределение понятия амортизации;</w:t>
      </w:r>
    </w:p>
    <w:p w:rsidR="000905AE" w:rsidRPr="000905AE" w:rsidRDefault="00F95F1E" w:rsidP="00F95F1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905AE" w:rsidRPr="000905AE">
        <w:rPr>
          <w:rFonts w:ascii="Times New Roman" w:hAnsi="Times New Roman" w:cs="Times New Roman"/>
          <w:sz w:val="28"/>
          <w:szCs w:val="28"/>
        </w:rPr>
        <w:t> рассмотреть основные положения, раскрывающие понятия активов, их износа и амортизации;</w:t>
      </w:r>
    </w:p>
    <w:p w:rsidR="000905AE" w:rsidRPr="000905AE" w:rsidRDefault="00F95F1E" w:rsidP="00F95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905AE" w:rsidRPr="000905AE">
        <w:rPr>
          <w:rFonts w:ascii="Times New Roman" w:hAnsi="Times New Roman" w:cs="Times New Roman"/>
          <w:sz w:val="28"/>
          <w:szCs w:val="28"/>
        </w:rPr>
        <w:t>ознакомиться с нормативными документами, регулирующими порядок начисления и учета амортизационных начислений;</w:t>
      </w:r>
    </w:p>
    <w:p w:rsidR="000905AE" w:rsidRPr="000905AE" w:rsidRDefault="00F95F1E" w:rsidP="00F95F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0905AE" w:rsidRPr="000905AE">
        <w:rPr>
          <w:rFonts w:ascii="Times New Roman" w:hAnsi="Times New Roman" w:cs="Times New Roman"/>
          <w:sz w:val="28"/>
          <w:szCs w:val="28"/>
        </w:rPr>
        <w:t>изучить методы амортизационных отчислений в бухгалтерском учете  и провести их сравнительный анализ.</w:t>
      </w:r>
    </w:p>
    <w:p w:rsidR="000905AE" w:rsidRPr="000905AE" w:rsidRDefault="000905AE" w:rsidP="00F95F1E">
      <w:pPr>
        <w:spacing w:after="0" w:line="360" w:lineRule="auto"/>
        <w:ind w:firstLine="709"/>
        <w:jc w:val="both"/>
        <w:rPr>
          <w:rFonts w:ascii="Times New Roman" w:hAnsi="Times New Roman" w:cs="Times New Roman"/>
          <w:sz w:val="28"/>
          <w:szCs w:val="28"/>
        </w:rPr>
      </w:pPr>
      <w:r w:rsidRPr="000905AE">
        <w:rPr>
          <w:rFonts w:ascii="Times New Roman" w:hAnsi="Times New Roman" w:cs="Times New Roman"/>
          <w:sz w:val="28"/>
          <w:szCs w:val="28"/>
        </w:rPr>
        <w:t>Таким образом, объект исследования представляет собой процесс амортизации внеоборотных активов, а предмет — изучение её сущности и исследование методов начисления амортизации.</w:t>
      </w:r>
    </w:p>
    <w:p w:rsidR="000905AE" w:rsidRPr="000905AE" w:rsidRDefault="000905AE" w:rsidP="00F95F1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905AE">
        <w:rPr>
          <w:rFonts w:ascii="Times New Roman" w:hAnsi="Times New Roman" w:cs="Times New Roman"/>
          <w:sz w:val="28"/>
          <w:szCs w:val="28"/>
        </w:rPr>
        <w:t xml:space="preserve">В качестве теоретической основы данной работы были использованы различные нормативные и методические документы, труды специалистов по бухгалтерскому учету. </w:t>
      </w:r>
    </w:p>
    <w:p w:rsidR="000905AE" w:rsidRPr="000905AE" w:rsidRDefault="000905AE" w:rsidP="00F95F1E">
      <w:pPr>
        <w:spacing w:after="0" w:line="360" w:lineRule="auto"/>
        <w:ind w:firstLine="709"/>
        <w:jc w:val="both"/>
        <w:rPr>
          <w:rFonts w:ascii="Times New Roman" w:hAnsi="Times New Roman" w:cs="Times New Roman"/>
          <w:color w:val="000000"/>
          <w:sz w:val="28"/>
          <w:szCs w:val="28"/>
        </w:rPr>
      </w:pPr>
      <w:r w:rsidRPr="000905AE">
        <w:rPr>
          <w:rFonts w:ascii="Times New Roman" w:hAnsi="Times New Roman" w:cs="Times New Roman"/>
          <w:sz w:val="28"/>
          <w:szCs w:val="28"/>
        </w:rPr>
        <w:t>Структура работы состоит из введения, двух глав, заключения, списка использованных источников и приложений</w:t>
      </w:r>
      <w:r w:rsidR="00F95F1E">
        <w:rPr>
          <w:rFonts w:ascii="Times New Roman" w:hAnsi="Times New Roman" w:cs="Times New Roman"/>
          <w:sz w:val="28"/>
          <w:szCs w:val="28"/>
        </w:rPr>
        <w:t>.</w:t>
      </w:r>
    </w:p>
    <w:p w:rsidR="00481C00" w:rsidRPr="000905AE" w:rsidRDefault="00481C00" w:rsidP="00481C00">
      <w:pPr>
        <w:spacing w:after="0" w:line="360" w:lineRule="auto"/>
        <w:ind w:firstLine="709"/>
        <w:jc w:val="both"/>
        <w:rPr>
          <w:rFonts w:ascii="Times New Roman" w:hAnsi="Times New Roman" w:cs="Times New Roman"/>
          <w:color w:val="000000"/>
          <w:sz w:val="28"/>
          <w:szCs w:val="28"/>
        </w:rPr>
      </w:pPr>
    </w:p>
    <w:p w:rsidR="00F10916" w:rsidRPr="000905AE" w:rsidRDefault="00481C00" w:rsidP="00F95F1E">
      <w:pPr>
        <w:spacing w:after="180" w:line="360" w:lineRule="auto"/>
        <w:ind w:left="993" w:hanging="284"/>
        <w:rPr>
          <w:rFonts w:asciiTheme="majorHAnsi" w:hAnsiTheme="majorHAnsi" w:cs="Times New Roman"/>
          <w:color w:val="000000"/>
          <w:sz w:val="32"/>
          <w:szCs w:val="32"/>
        </w:rPr>
      </w:pPr>
      <w:r w:rsidRPr="00252B66">
        <w:rPr>
          <w:rFonts w:ascii="Times New Roman" w:hAnsi="Times New Roman" w:cs="Times New Roman"/>
          <w:color w:val="000000"/>
          <w:sz w:val="28"/>
          <w:szCs w:val="28"/>
        </w:rPr>
        <w:br w:type="page"/>
      </w:r>
      <w:r w:rsidR="00F95F1E">
        <w:rPr>
          <w:rFonts w:asciiTheme="majorHAnsi" w:hAnsiTheme="majorHAnsi" w:cs="Times New Roman"/>
          <w:color w:val="000000"/>
          <w:sz w:val="32"/>
          <w:szCs w:val="32"/>
        </w:rPr>
        <w:lastRenderedPageBreak/>
        <w:t>1</w:t>
      </w:r>
      <w:r w:rsidR="00F10916" w:rsidRPr="000905AE">
        <w:rPr>
          <w:rFonts w:asciiTheme="majorHAnsi" w:hAnsiTheme="majorHAnsi" w:cs="Times New Roman"/>
          <w:color w:val="000000"/>
          <w:sz w:val="32"/>
          <w:szCs w:val="32"/>
        </w:rPr>
        <w:t xml:space="preserve"> Амортизация и обесценение: различия в понятии и суть определения</w:t>
      </w:r>
    </w:p>
    <w:p w:rsidR="00F10916" w:rsidRPr="00F95F1E" w:rsidRDefault="00F10916" w:rsidP="00F95F1E">
      <w:pPr>
        <w:spacing w:before="360" w:after="360" w:line="360" w:lineRule="auto"/>
        <w:jc w:val="center"/>
        <w:rPr>
          <w:rFonts w:asciiTheme="majorHAnsi" w:hAnsiTheme="majorHAnsi" w:cs="Times New Roman"/>
          <w:color w:val="000000"/>
          <w:sz w:val="28"/>
          <w:szCs w:val="28"/>
        </w:rPr>
      </w:pPr>
      <w:r w:rsidRPr="00F95F1E">
        <w:rPr>
          <w:rFonts w:asciiTheme="majorHAnsi" w:hAnsiTheme="majorHAnsi" w:cs="Times New Roman"/>
          <w:color w:val="000000"/>
          <w:sz w:val="28"/>
          <w:szCs w:val="28"/>
        </w:rPr>
        <w:t>1.1 Понятие амортиза</w:t>
      </w:r>
      <w:r w:rsidR="00F95F1E">
        <w:rPr>
          <w:rFonts w:asciiTheme="majorHAnsi" w:hAnsiTheme="majorHAnsi" w:cs="Times New Roman"/>
          <w:color w:val="000000"/>
          <w:sz w:val="28"/>
          <w:szCs w:val="28"/>
        </w:rPr>
        <w:t xml:space="preserve">ции как объекта бухгалтерского </w:t>
      </w:r>
      <w:r w:rsidRPr="00F95F1E">
        <w:rPr>
          <w:rFonts w:asciiTheme="majorHAnsi" w:hAnsiTheme="majorHAnsi" w:cs="Times New Roman"/>
          <w:color w:val="000000"/>
          <w:sz w:val="28"/>
          <w:szCs w:val="28"/>
        </w:rPr>
        <w:t>учета</w:t>
      </w:r>
    </w:p>
    <w:p w:rsidR="00481C00" w:rsidRPr="00F95F1E" w:rsidRDefault="00481C00" w:rsidP="001B68D4">
      <w:pPr>
        <w:spacing w:after="0" w:line="360" w:lineRule="auto"/>
        <w:ind w:firstLine="709"/>
        <w:jc w:val="both"/>
        <w:rPr>
          <w:rFonts w:ascii="Times New Roman" w:hAnsi="Times New Roman" w:cs="Times New Roman"/>
          <w:color w:val="000000"/>
          <w:sz w:val="28"/>
          <w:szCs w:val="28"/>
        </w:rPr>
      </w:pPr>
      <w:r w:rsidRPr="00F95F1E">
        <w:rPr>
          <w:rFonts w:ascii="Times New Roman" w:hAnsi="Times New Roman" w:cs="Times New Roman"/>
          <w:color w:val="000000"/>
          <w:sz w:val="28"/>
          <w:szCs w:val="28"/>
        </w:rPr>
        <w:t>Особ</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нностью основных ср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дств явля</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тся их многократно</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 xml:space="preserve"> использовани</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 xml:space="preserve"> в проц</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сс</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 xml:space="preserve"> производства, но вр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мя их функционирования вс</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 xml:space="preserve"> ж</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 xml:space="preserve"> им</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т опр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д</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л</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нны</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 xml:space="preserve"> границы, обусловл</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нны</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 xml:space="preserve"> износом.</w:t>
      </w:r>
    </w:p>
    <w:p w:rsidR="00481C00" w:rsidRPr="00F95F1E" w:rsidRDefault="00481C00" w:rsidP="001B68D4">
      <w:pPr>
        <w:spacing w:after="0" w:line="360" w:lineRule="auto"/>
        <w:ind w:firstLine="709"/>
        <w:jc w:val="both"/>
        <w:rPr>
          <w:rFonts w:ascii="Times New Roman" w:hAnsi="Times New Roman" w:cs="Times New Roman"/>
          <w:color w:val="000000"/>
          <w:sz w:val="28"/>
          <w:szCs w:val="28"/>
        </w:rPr>
      </w:pPr>
      <w:r w:rsidRPr="00F95F1E">
        <w:rPr>
          <w:rFonts w:ascii="Times New Roman" w:hAnsi="Times New Roman" w:cs="Times New Roman"/>
          <w:color w:val="000000"/>
          <w:sz w:val="28"/>
          <w:szCs w:val="28"/>
        </w:rPr>
        <w:t>Различают два вида износа основных ср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004E5203" w:rsidRPr="00F95F1E">
        <w:rPr>
          <w:rFonts w:ascii="Times New Roman" w:hAnsi="Times New Roman" w:cs="Times New Roman"/>
          <w:color w:val="000000"/>
          <w:sz w:val="28"/>
          <w:szCs w:val="28"/>
        </w:rPr>
        <w:t xml:space="preserve">дств </w:t>
      </w:r>
      <w:r w:rsidR="004E5203" w:rsidRPr="00F95F1E">
        <w:rPr>
          <w:rFonts w:ascii="Times New Roman" w:hAnsi="Times New Roman" w:cs="Times New Roman"/>
          <w:sz w:val="28"/>
          <w:szCs w:val="28"/>
        </w:rPr>
        <w:t>—</w:t>
      </w:r>
      <w:r w:rsidRPr="00F95F1E">
        <w:rPr>
          <w:rFonts w:ascii="Times New Roman" w:hAnsi="Times New Roman" w:cs="Times New Roman"/>
          <w:color w:val="000000"/>
          <w:sz w:val="28"/>
          <w:szCs w:val="28"/>
        </w:rPr>
        <w:t xml:space="preserve"> физич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ский и моральный.</w:t>
      </w:r>
    </w:p>
    <w:p w:rsidR="00481C00" w:rsidRPr="00F95F1E" w:rsidRDefault="00481C00" w:rsidP="001B68D4">
      <w:pPr>
        <w:spacing w:after="0" w:line="360" w:lineRule="auto"/>
        <w:ind w:firstLine="709"/>
        <w:jc w:val="both"/>
        <w:rPr>
          <w:rFonts w:ascii="Times New Roman" w:hAnsi="Times New Roman" w:cs="Times New Roman"/>
          <w:color w:val="000000"/>
          <w:sz w:val="28"/>
          <w:szCs w:val="28"/>
        </w:rPr>
      </w:pPr>
      <w:r w:rsidRPr="00F95F1E">
        <w:rPr>
          <w:rFonts w:ascii="Times New Roman" w:hAnsi="Times New Roman" w:cs="Times New Roman"/>
          <w:color w:val="000000"/>
          <w:sz w:val="28"/>
          <w:szCs w:val="28"/>
        </w:rPr>
        <w:t>Под физич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ским износом понимают пост</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п</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нную утрату основными ср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дствами сво</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й п</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рвоначальной потр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бит</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льной стоимости, происходящую в проц</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сс</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 xml:space="preserve"> функционирования и при их б</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зд</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йствии [10, c. 135]. Сущ</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ству</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т дв</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 xml:space="preserve"> формы физич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ского износа. Основны</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 xml:space="preserve"> ср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дства приходят в н</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годность как от инт</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004E5203" w:rsidRPr="00F95F1E">
        <w:rPr>
          <w:rFonts w:ascii="Times New Roman" w:hAnsi="Times New Roman" w:cs="Times New Roman"/>
          <w:color w:val="000000"/>
          <w:sz w:val="28"/>
          <w:szCs w:val="28"/>
        </w:rPr>
        <w:t>нсивного их использования</w:t>
      </w:r>
      <w:r w:rsidRPr="00F95F1E">
        <w:rPr>
          <w:rFonts w:ascii="Times New Roman" w:hAnsi="Times New Roman" w:cs="Times New Roman"/>
          <w:color w:val="000000"/>
          <w:sz w:val="28"/>
          <w:szCs w:val="28"/>
        </w:rPr>
        <w:t xml:space="preserve"> </w:t>
      </w:r>
      <w:r w:rsidR="004E5203" w:rsidRPr="00F95F1E">
        <w:rPr>
          <w:rFonts w:ascii="Times New Roman" w:hAnsi="Times New Roman" w:cs="Times New Roman"/>
          <w:sz w:val="28"/>
          <w:szCs w:val="28"/>
        </w:rPr>
        <w:t xml:space="preserve">— </w:t>
      </w:r>
      <w:r w:rsidRPr="00F95F1E">
        <w:rPr>
          <w:rFonts w:ascii="Times New Roman" w:hAnsi="Times New Roman" w:cs="Times New Roman"/>
          <w:color w:val="000000"/>
          <w:sz w:val="28"/>
          <w:szCs w:val="28"/>
        </w:rPr>
        <w:t>п</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рвая форма физич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ского износа, так и под д</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йстви</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м природных условий, н</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зависимо от того, используются они или н</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004E5203" w:rsidRPr="00F95F1E">
        <w:rPr>
          <w:rFonts w:ascii="Times New Roman" w:hAnsi="Times New Roman" w:cs="Times New Roman"/>
          <w:color w:val="000000"/>
          <w:sz w:val="28"/>
          <w:szCs w:val="28"/>
        </w:rPr>
        <w:t xml:space="preserve">т </w:t>
      </w:r>
      <w:r w:rsidR="004E5203" w:rsidRPr="00F95F1E">
        <w:rPr>
          <w:rFonts w:ascii="Times New Roman" w:hAnsi="Times New Roman" w:cs="Times New Roman"/>
          <w:sz w:val="28"/>
          <w:szCs w:val="28"/>
        </w:rPr>
        <w:t xml:space="preserve">— </w:t>
      </w:r>
      <w:r w:rsidRPr="00F95F1E">
        <w:rPr>
          <w:rFonts w:ascii="Times New Roman" w:hAnsi="Times New Roman" w:cs="Times New Roman"/>
          <w:color w:val="000000"/>
          <w:sz w:val="28"/>
          <w:szCs w:val="28"/>
        </w:rPr>
        <w:t>вторая форма физич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ского износа [11, c. 226]. Физич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ский износ основных ср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дств зависит от их кач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ства, т</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хнич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ского сов</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рш</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нства, особ</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нност</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й т</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хнологич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ского проц</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сса, вр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м</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ни д</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йствия, ст</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п</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ни защиты от вн</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шних условий, кач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ства ухода и обслуживания, от квалификации рабочих и их отнош</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ния к основным ср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дствам фирмы.</w:t>
      </w:r>
    </w:p>
    <w:p w:rsidR="00481C00" w:rsidRPr="00F95F1E" w:rsidRDefault="00481C00" w:rsidP="001B68D4">
      <w:pPr>
        <w:spacing w:after="0" w:line="360" w:lineRule="auto"/>
        <w:ind w:firstLine="709"/>
        <w:jc w:val="both"/>
        <w:rPr>
          <w:rFonts w:ascii="Times New Roman" w:hAnsi="Times New Roman" w:cs="Times New Roman"/>
          <w:color w:val="000000"/>
          <w:sz w:val="28"/>
          <w:szCs w:val="28"/>
        </w:rPr>
      </w:pPr>
      <w:r w:rsidRPr="00F95F1E">
        <w:rPr>
          <w:rFonts w:ascii="Times New Roman" w:hAnsi="Times New Roman" w:cs="Times New Roman"/>
          <w:color w:val="000000"/>
          <w:sz w:val="28"/>
          <w:szCs w:val="28"/>
        </w:rPr>
        <w:t>Физич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ский износ происходит н</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равном</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рно даж</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 xml:space="preserve"> по одинаковым эл</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м</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нтам основных ср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дств. Различают полный и частичный износ. При полном износ</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 xml:space="preserve"> д</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йствующи</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 xml:space="preserve"> ср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дства ликвидируются и зам</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няются новыми. Частичный износ возм</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ща</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тся пут</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м 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монта [10, c. 135].</w:t>
      </w:r>
    </w:p>
    <w:p w:rsidR="00481C00" w:rsidRPr="00F95F1E" w:rsidRDefault="00481C00" w:rsidP="001B68D4">
      <w:pPr>
        <w:spacing w:after="0" w:line="360" w:lineRule="auto"/>
        <w:ind w:firstLine="709"/>
        <w:jc w:val="both"/>
        <w:rPr>
          <w:rFonts w:ascii="Times New Roman" w:hAnsi="Times New Roman" w:cs="Times New Roman"/>
          <w:color w:val="000000"/>
          <w:sz w:val="28"/>
          <w:szCs w:val="28"/>
        </w:rPr>
      </w:pPr>
      <w:r w:rsidRPr="00F95F1E">
        <w:rPr>
          <w:rFonts w:ascii="Times New Roman" w:hAnsi="Times New Roman" w:cs="Times New Roman"/>
          <w:color w:val="000000"/>
          <w:sz w:val="28"/>
          <w:szCs w:val="28"/>
        </w:rPr>
        <w:t>Распростран</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ны два основных м</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тода опр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д</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л</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ния ст</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п</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ни физич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004E5203" w:rsidRPr="00F95F1E">
        <w:rPr>
          <w:rFonts w:ascii="Times New Roman" w:hAnsi="Times New Roman" w:cs="Times New Roman"/>
          <w:color w:val="000000"/>
          <w:sz w:val="28"/>
          <w:szCs w:val="28"/>
        </w:rPr>
        <w:t xml:space="preserve">ского износа </w:t>
      </w:r>
      <w:r w:rsidR="004E5203" w:rsidRPr="00F95F1E">
        <w:rPr>
          <w:rFonts w:ascii="Times New Roman" w:hAnsi="Times New Roman" w:cs="Times New Roman"/>
          <w:sz w:val="28"/>
          <w:szCs w:val="28"/>
        </w:rPr>
        <w:t xml:space="preserve">— </w:t>
      </w:r>
      <w:r w:rsidRPr="00F95F1E">
        <w:rPr>
          <w:rFonts w:ascii="Times New Roman" w:hAnsi="Times New Roman" w:cs="Times New Roman"/>
          <w:color w:val="000000"/>
          <w:sz w:val="28"/>
          <w:szCs w:val="28"/>
        </w:rPr>
        <w:t>по т</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хнич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скому состоянию, исходя из эксп</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ртной оц</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нки объ</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000905AE" w:rsidRPr="00F95F1E">
        <w:rPr>
          <w:rFonts w:ascii="Times New Roman" w:hAnsi="Times New Roman" w:cs="Times New Roman"/>
          <w:color w:val="000000"/>
          <w:sz w:val="28"/>
          <w:szCs w:val="28"/>
        </w:rPr>
        <w:t xml:space="preserve">кта </w:t>
      </w:r>
      <w:proofErr w:type="gramStart"/>
      <w:r w:rsidR="000905AE" w:rsidRPr="00F95F1E">
        <w:rPr>
          <w:rFonts w:ascii="Times New Roman" w:hAnsi="Times New Roman" w:cs="Times New Roman"/>
          <w:color w:val="000000"/>
          <w:sz w:val="28"/>
          <w:szCs w:val="28"/>
        </w:rPr>
        <w:t xml:space="preserve">и </w:t>
      </w:r>
      <w:r w:rsidRPr="00F95F1E">
        <w:rPr>
          <w:rFonts w:ascii="Times New Roman" w:hAnsi="Times New Roman" w:cs="Times New Roman"/>
          <w:color w:val="000000"/>
          <w:sz w:val="28"/>
          <w:szCs w:val="28"/>
        </w:rPr>
        <w:t xml:space="preserve"> по</w:t>
      </w:r>
      <w:proofErr w:type="gramEnd"/>
      <w:r w:rsidRPr="00F95F1E">
        <w:rPr>
          <w:rFonts w:ascii="Times New Roman" w:hAnsi="Times New Roman" w:cs="Times New Roman"/>
          <w:color w:val="000000"/>
          <w:sz w:val="28"/>
          <w:szCs w:val="28"/>
        </w:rPr>
        <w:t xml:space="preserve"> срокам слу</w:t>
      </w:r>
      <w:r w:rsidR="004E5203" w:rsidRPr="00F95F1E">
        <w:rPr>
          <w:rFonts w:ascii="Times New Roman" w:hAnsi="Times New Roman" w:cs="Times New Roman"/>
          <w:color w:val="000000"/>
          <w:sz w:val="28"/>
          <w:szCs w:val="28"/>
        </w:rPr>
        <w:t xml:space="preserve">жбы, </w:t>
      </w:r>
      <w:r w:rsidRPr="00F95F1E">
        <w:rPr>
          <w:rFonts w:ascii="Times New Roman" w:hAnsi="Times New Roman" w:cs="Times New Roman"/>
          <w:color w:val="000000"/>
          <w:sz w:val="28"/>
          <w:szCs w:val="28"/>
        </w:rPr>
        <w:t>или по объ</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мам работы.</w:t>
      </w:r>
    </w:p>
    <w:p w:rsidR="00481C00" w:rsidRPr="00F95F1E" w:rsidRDefault="00481C00" w:rsidP="001B68D4">
      <w:pPr>
        <w:spacing w:after="0" w:line="360" w:lineRule="auto"/>
        <w:ind w:firstLine="709"/>
        <w:jc w:val="both"/>
        <w:rPr>
          <w:rFonts w:ascii="Times New Roman" w:hAnsi="Times New Roman" w:cs="Times New Roman"/>
          <w:color w:val="000000"/>
          <w:sz w:val="28"/>
          <w:szCs w:val="28"/>
        </w:rPr>
      </w:pPr>
      <w:r w:rsidRPr="00F95F1E">
        <w:rPr>
          <w:rFonts w:ascii="Times New Roman" w:hAnsi="Times New Roman" w:cs="Times New Roman"/>
          <w:color w:val="000000"/>
          <w:sz w:val="28"/>
          <w:szCs w:val="28"/>
        </w:rPr>
        <w:t>Физич</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ский износ отд</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льных видов основных ср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дств по сроку службы опр</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д</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ля</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тся по формул</w:t>
      </w:r>
      <w:r w:rsidR="007067D4" w:rsidRPr="00F95F1E">
        <w:rPr>
          <w:rFonts w:ascii="Times New Roman" w:hAnsi="Times New Roman" w:cs="Times New Roman"/>
          <w:color w:val="000000"/>
          <w:sz w:val="28"/>
          <w:szCs w:val="28"/>
        </w:rPr>
        <w:t>е</w:t>
      </w:r>
      <w:r w:rsidR="007067D4" w:rsidRPr="00F95F1E">
        <w:rPr>
          <w:rFonts w:ascii="Simplified Arabic Fixed" w:hAnsi="Simplified Arabic Fixed" w:cs="Simplified Arabic Fixed"/>
          <w:noProof/>
          <w:color w:val="FFFFFF"/>
          <w:spacing w:val="-20"/>
          <w:w w:val="1"/>
          <w:kern w:val="2"/>
          <w:sz w:val="28"/>
          <w:szCs w:val="28"/>
          <w:lang w:val="en-US"/>
        </w:rPr>
        <w:t>ﹶ</w:t>
      </w:r>
      <w:r w:rsidRPr="00F95F1E">
        <w:rPr>
          <w:rFonts w:ascii="Times New Roman" w:hAnsi="Times New Roman" w:cs="Times New Roman"/>
          <w:color w:val="000000"/>
          <w:sz w:val="28"/>
          <w:szCs w:val="28"/>
        </w:rPr>
        <w:t>:</w:t>
      </w:r>
    </w:p>
    <w:p w:rsidR="00481C00" w:rsidRPr="00252B66" w:rsidRDefault="00481C00" w:rsidP="001B68D4">
      <w:pPr>
        <w:spacing w:after="0" w:line="360" w:lineRule="auto"/>
        <w:ind w:firstLine="709"/>
        <w:jc w:val="right"/>
        <w:rPr>
          <w:rFonts w:ascii="Times New Roman" w:hAnsi="Times New Roman" w:cs="Times New Roman"/>
          <w:color w:val="000000"/>
          <w:sz w:val="28"/>
          <w:szCs w:val="28"/>
        </w:rPr>
      </w:pPr>
      <w:r w:rsidRPr="00252B66">
        <w:rPr>
          <w:rFonts w:ascii="Times New Roman" w:hAnsi="Times New Roman" w:cs="Times New Roman"/>
          <w:color w:val="000000"/>
          <w:sz w:val="28"/>
          <w:szCs w:val="28"/>
        </w:rPr>
        <w:lastRenderedPageBreak/>
        <w:t>Иизн.ф = Тос: Тн Ч 100</w:t>
      </w:r>
      <w:proofErr w:type="gramStart"/>
      <w:r w:rsidRPr="00252B66">
        <w:rPr>
          <w:rFonts w:ascii="Times New Roman" w:hAnsi="Times New Roman" w:cs="Times New Roman"/>
          <w:color w:val="000000"/>
          <w:sz w:val="28"/>
          <w:szCs w:val="28"/>
        </w:rPr>
        <w:t>%,</w:t>
      </w:r>
      <w:r w:rsidR="000942DB">
        <w:rPr>
          <w:rFonts w:ascii="Times New Roman" w:hAnsi="Times New Roman" w:cs="Times New Roman"/>
          <w:color w:val="000000"/>
          <w:sz w:val="28"/>
          <w:szCs w:val="28"/>
        </w:rPr>
        <w:t xml:space="preserve">   </w:t>
      </w:r>
      <w:proofErr w:type="gramEnd"/>
      <w:r w:rsidR="000942DB">
        <w:rPr>
          <w:rFonts w:ascii="Times New Roman" w:hAnsi="Times New Roman" w:cs="Times New Roman"/>
          <w:color w:val="000000"/>
          <w:sz w:val="28"/>
          <w:szCs w:val="28"/>
        </w:rPr>
        <w:t xml:space="preserve">                            </w:t>
      </w:r>
      <w:r w:rsidRPr="00252B66">
        <w:rPr>
          <w:rFonts w:ascii="Times New Roman" w:hAnsi="Times New Roman" w:cs="Times New Roman"/>
          <w:color w:val="000000"/>
          <w:sz w:val="28"/>
          <w:szCs w:val="28"/>
        </w:rPr>
        <w:t xml:space="preserve"> (1.1)</w:t>
      </w:r>
    </w:p>
    <w:p w:rsidR="00481C00" w:rsidRPr="00252B66" w:rsidRDefault="00481C00" w:rsidP="001B68D4">
      <w:pPr>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гд</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004E5203">
        <w:rPr>
          <w:rFonts w:ascii="Times New Roman" w:hAnsi="Times New Roman" w:cs="Times New Roman"/>
          <w:color w:val="000000"/>
          <w:sz w:val="28"/>
          <w:szCs w:val="28"/>
        </w:rPr>
        <w:t xml:space="preserve"> Иизн.ф</w:t>
      </w:r>
      <w:r w:rsidR="004E5203" w:rsidRPr="004E5203">
        <w:rPr>
          <w:rFonts w:ascii="Times New Roman" w:hAnsi="Times New Roman" w:cs="Times New Roman"/>
          <w:color w:val="000000"/>
          <w:sz w:val="28"/>
          <w:szCs w:val="28"/>
        </w:rPr>
        <w:t xml:space="preserve"> </w:t>
      </w:r>
      <w:proofErr w:type="gramStart"/>
      <w:r w:rsidR="004E5203">
        <w:rPr>
          <w:sz w:val="28"/>
          <w:szCs w:val="28"/>
        </w:rPr>
        <w:t>—</w:t>
      </w:r>
      <w:r w:rsidR="004E5203" w:rsidRPr="004E5203">
        <w:rPr>
          <w:sz w:val="28"/>
          <w:szCs w:val="28"/>
        </w:rPr>
        <w:t xml:space="preserve"> </w:t>
      </w:r>
      <w:r w:rsidR="004E5203">
        <w:rPr>
          <w:rFonts w:ascii="Times New Roman" w:hAnsi="Times New Roman" w:cs="Times New Roman"/>
          <w:color w:val="000000"/>
          <w:sz w:val="28"/>
          <w:szCs w:val="28"/>
        </w:rPr>
        <w:t xml:space="preserve"> </w:t>
      </w:r>
      <w:r w:rsidRPr="00252B66">
        <w:rPr>
          <w:rFonts w:ascii="Times New Roman" w:hAnsi="Times New Roman" w:cs="Times New Roman"/>
          <w:color w:val="000000"/>
          <w:sz w:val="28"/>
          <w:szCs w:val="28"/>
        </w:rPr>
        <w:t>физич</w:t>
      </w:r>
      <w:r w:rsidR="007067D4">
        <w:rPr>
          <w:rFonts w:ascii="Times New Roman" w:hAnsi="Times New Roman" w:cs="Times New Roman"/>
          <w:color w:val="000000"/>
          <w:sz w:val="28"/>
          <w:szCs w:val="28"/>
        </w:rPr>
        <w:t>е</w:t>
      </w:r>
      <w:proofErr w:type="gramEnd"/>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ский износ основных ср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дств, в проц</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нтах;</w:t>
      </w:r>
    </w:p>
    <w:p w:rsidR="00481C00" w:rsidRPr="004E5203" w:rsidRDefault="00481C00" w:rsidP="001B68D4">
      <w:pPr>
        <w:spacing w:after="0" w:line="360" w:lineRule="auto"/>
        <w:ind w:firstLine="709"/>
        <w:jc w:val="both"/>
        <w:rPr>
          <w:sz w:val="28"/>
          <w:szCs w:val="28"/>
        </w:rPr>
      </w:pPr>
      <w:proofErr w:type="gramStart"/>
      <w:r w:rsidRPr="00252B66">
        <w:rPr>
          <w:rFonts w:ascii="Times New Roman" w:hAnsi="Times New Roman" w:cs="Times New Roman"/>
          <w:color w:val="000000"/>
          <w:sz w:val="28"/>
          <w:szCs w:val="28"/>
        </w:rPr>
        <w:t>Тос</w:t>
      </w:r>
      <w:r w:rsidR="004E5203" w:rsidRPr="004E5203">
        <w:rPr>
          <w:rFonts w:ascii="Times New Roman" w:hAnsi="Times New Roman" w:cs="Times New Roman"/>
          <w:color w:val="000000"/>
          <w:sz w:val="28"/>
          <w:szCs w:val="28"/>
        </w:rPr>
        <w:t xml:space="preserve"> </w:t>
      </w:r>
      <w:r w:rsidR="004E5203">
        <w:rPr>
          <w:rFonts w:ascii="Times New Roman" w:hAnsi="Times New Roman" w:cs="Times New Roman"/>
          <w:color w:val="000000"/>
          <w:sz w:val="28"/>
          <w:szCs w:val="28"/>
        </w:rPr>
        <w:t xml:space="preserve"> </w:t>
      </w:r>
      <w:r w:rsidR="004E5203">
        <w:rPr>
          <w:sz w:val="28"/>
          <w:szCs w:val="28"/>
        </w:rPr>
        <w:t>—</w:t>
      </w:r>
      <w:proofErr w:type="gramEnd"/>
      <w:r w:rsidR="004E5203" w:rsidRPr="004E5203">
        <w:rPr>
          <w:sz w:val="28"/>
          <w:szCs w:val="28"/>
        </w:rPr>
        <w:t xml:space="preserve"> </w:t>
      </w:r>
      <w:r w:rsidRPr="00252B66">
        <w:rPr>
          <w:rFonts w:ascii="Times New Roman" w:hAnsi="Times New Roman" w:cs="Times New Roman"/>
          <w:color w:val="000000"/>
          <w:sz w:val="28"/>
          <w:szCs w:val="28"/>
        </w:rPr>
        <w:t>фактич</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ский срок службы, в годах;</w:t>
      </w:r>
    </w:p>
    <w:p w:rsidR="00481C00" w:rsidRPr="00252B66" w:rsidRDefault="004E5203" w:rsidP="001B68D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Тн </w:t>
      </w:r>
      <w:r w:rsidRPr="004E5203">
        <w:rPr>
          <w:rFonts w:ascii="Times New Roman" w:hAnsi="Times New Roman" w:cs="Times New Roman"/>
          <w:color w:val="000000"/>
          <w:sz w:val="28"/>
          <w:szCs w:val="28"/>
        </w:rPr>
        <w:t xml:space="preserve"> </w:t>
      </w:r>
      <w:r>
        <w:rPr>
          <w:sz w:val="28"/>
          <w:szCs w:val="28"/>
        </w:rPr>
        <w:t>—</w:t>
      </w:r>
      <w:r w:rsidR="00481C00" w:rsidRPr="00252B66">
        <w:rPr>
          <w:rFonts w:ascii="Times New Roman" w:hAnsi="Times New Roman" w:cs="Times New Roman"/>
          <w:color w:val="000000"/>
          <w:sz w:val="28"/>
          <w:szCs w:val="28"/>
        </w:rPr>
        <w:t xml:space="preserve"> нормативный срок службы, в годах [16, c. 67].</w:t>
      </w:r>
    </w:p>
    <w:p w:rsidR="00481C00" w:rsidRPr="00252B66" w:rsidRDefault="00481C00" w:rsidP="001B68D4">
      <w:pPr>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Основны</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ср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дства изнашиваются н</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только физич</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ски, сущ</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ству</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 моральный износ – ум</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ньш</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стоимости объ</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ктов основных ср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дств до наступл</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ния срока их физич</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ского износа [10, c. 135]. Моральный износ встр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ча</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тся в двух формах.</w:t>
      </w:r>
    </w:p>
    <w:p w:rsidR="00481C00" w:rsidRPr="00252B66" w:rsidRDefault="00481C00" w:rsidP="001B68D4">
      <w:pPr>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П</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рвая форма морального износа связана с 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м, что из-за роста производит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льности труда и сов</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рш</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нствования производства ц</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ны на рынк</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на аналогично</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оборудовани</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использу</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мо</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на пр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дприятии, снижаются. Прим</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оборудования становится экономич</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ски н</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выгодным, так как конкур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нтоспособность снижа</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тся по сравн</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нию с подобным оборудовани</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м, но м</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ньш</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й стоимости, использу</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мым на другом пр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дприятии [11, c. 226]. Моральный износ п</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рвой формы опр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ля</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тся на основ</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соотнош</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ния п</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рвоначальной (балансовой) и восстановит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льной стоимост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й, а им</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нно:</w:t>
      </w:r>
    </w:p>
    <w:p w:rsidR="00481C00" w:rsidRPr="00252B66" w:rsidRDefault="00481C00" w:rsidP="001B68D4">
      <w:pPr>
        <w:spacing w:after="0" w:line="360" w:lineRule="auto"/>
        <w:ind w:firstLine="709"/>
        <w:jc w:val="right"/>
        <w:rPr>
          <w:rFonts w:ascii="Times New Roman" w:hAnsi="Times New Roman" w:cs="Times New Roman"/>
          <w:color w:val="000000"/>
          <w:sz w:val="28"/>
          <w:szCs w:val="28"/>
        </w:rPr>
      </w:pPr>
      <w:r w:rsidRPr="00252B66">
        <w:rPr>
          <w:rFonts w:ascii="Times New Roman" w:hAnsi="Times New Roman" w:cs="Times New Roman"/>
          <w:color w:val="000000"/>
          <w:sz w:val="28"/>
          <w:szCs w:val="28"/>
        </w:rPr>
        <w:t>Иизн.м1 = (ОСп(б) – ОСв): ОСб Ч 100</w:t>
      </w:r>
      <w:proofErr w:type="gramStart"/>
      <w:r w:rsidRPr="00252B66">
        <w:rPr>
          <w:rFonts w:ascii="Times New Roman" w:hAnsi="Times New Roman" w:cs="Times New Roman"/>
          <w:color w:val="000000"/>
          <w:sz w:val="28"/>
          <w:szCs w:val="28"/>
        </w:rPr>
        <w:t xml:space="preserve">%, </w:t>
      </w:r>
      <w:r w:rsidR="000942DB">
        <w:rPr>
          <w:rFonts w:ascii="Times New Roman" w:hAnsi="Times New Roman" w:cs="Times New Roman"/>
          <w:color w:val="000000"/>
          <w:sz w:val="28"/>
          <w:szCs w:val="28"/>
        </w:rPr>
        <w:t xml:space="preserve">  </w:t>
      </w:r>
      <w:proofErr w:type="gramEnd"/>
      <w:r w:rsidR="000942DB">
        <w:rPr>
          <w:rFonts w:ascii="Times New Roman" w:hAnsi="Times New Roman" w:cs="Times New Roman"/>
          <w:color w:val="000000"/>
          <w:sz w:val="28"/>
          <w:szCs w:val="28"/>
        </w:rPr>
        <w:t xml:space="preserve">                               </w:t>
      </w:r>
      <w:r w:rsidRPr="00252B66">
        <w:rPr>
          <w:rFonts w:ascii="Times New Roman" w:hAnsi="Times New Roman" w:cs="Times New Roman"/>
          <w:color w:val="000000"/>
          <w:sz w:val="28"/>
          <w:szCs w:val="28"/>
        </w:rPr>
        <w:t>(1.2)</w:t>
      </w:r>
    </w:p>
    <w:p w:rsidR="00481C00" w:rsidRPr="00252B66" w:rsidRDefault="00481C00" w:rsidP="001B68D4">
      <w:pPr>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гд</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004E5203">
        <w:rPr>
          <w:rFonts w:ascii="Times New Roman" w:hAnsi="Times New Roman" w:cs="Times New Roman"/>
          <w:color w:val="000000"/>
          <w:sz w:val="28"/>
          <w:szCs w:val="28"/>
        </w:rPr>
        <w:t xml:space="preserve"> Иизн.м1 </w:t>
      </w:r>
      <w:proofErr w:type="gramStart"/>
      <w:r w:rsidR="004E5203">
        <w:rPr>
          <w:sz w:val="28"/>
          <w:szCs w:val="28"/>
        </w:rPr>
        <w:t>—</w:t>
      </w:r>
      <w:r w:rsidR="004E5203" w:rsidRPr="004E5203">
        <w:rPr>
          <w:sz w:val="28"/>
          <w:szCs w:val="28"/>
        </w:rPr>
        <w:t xml:space="preserve"> </w:t>
      </w:r>
      <w:r w:rsidRPr="00252B66">
        <w:rPr>
          <w:rFonts w:ascii="Times New Roman" w:hAnsi="Times New Roman" w:cs="Times New Roman"/>
          <w:color w:val="000000"/>
          <w:sz w:val="28"/>
          <w:szCs w:val="28"/>
        </w:rPr>
        <w:t xml:space="preserve"> моральный</w:t>
      </w:r>
      <w:proofErr w:type="gramEnd"/>
      <w:r w:rsidRPr="00252B66">
        <w:rPr>
          <w:rFonts w:ascii="Times New Roman" w:hAnsi="Times New Roman" w:cs="Times New Roman"/>
          <w:color w:val="000000"/>
          <w:sz w:val="28"/>
          <w:szCs w:val="28"/>
        </w:rPr>
        <w:t xml:space="preserve"> износ п</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рвой формы, в проц</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нтах;</w:t>
      </w:r>
    </w:p>
    <w:p w:rsidR="00481C00" w:rsidRPr="00252B66" w:rsidRDefault="004E5203" w:rsidP="001B68D4">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ОСп(б) </w:t>
      </w:r>
      <w:proofErr w:type="gramStart"/>
      <w:r>
        <w:rPr>
          <w:sz w:val="28"/>
          <w:szCs w:val="28"/>
        </w:rPr>
        <w:t>—</w:t>
      </w:r>
      <w:r w:rsidRPr="004E5203">
        <w:rPr>
          <w:sz w:val="28"/>
          <w:szCs w:val="28"/>
        </w:rPr>
        <w:t xml:space="preserve"> </w:t>
      </w:r>
      <w:r w:rsidR="00481C00" w:rsidRPr="00252B66">
        <w:rPr>
          <w:rFonts w:ascii="Times New Roman" w:hAnsi="Times New Roman" w:cs="Times New Roman"/>
          <w:color w:val="000000"/>
          <w:sz w:val="28"/>
          <w:szCs w:val="28"/>
        </w:rPr>
        <w:t xml:space="preserve"> п</w:t>
      </w:r>
      <w:r w:rsidR="007067D4">
        <w:rPr>
          <w:rFonts w:ascii="Times New Roman" w:hAnsi="Times New Roman" w:cs="Times New Roman"/>
          <w:color w:val="000000"/>
          <w:sz w:val="28"/>
          <w:szCs w:val="28"/>
        </w:rPr>
        <w:t>е</w:t>
      </w:r>
      <w:proofErr w:type="gramEnd"/>
      <w:r w:rsidR="007067D4"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рвоначальная (балансовая) стоимость основных ср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дств, в рублях;</w:t>
      </w:r>
    </w:p>
    <w:p w:rsidR="00481C00" w:rsidRPr="00252B66" w:rsidRDefault="004E5203" w:rsidP="001B68D4">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ОСв</w:t>
      </w:r>
      <w:r w:rsidRPr="004E5203">
        <w:rPr>
          <w:rFonts w:ascii="Times New Roman" w:hAnsi="Times New Roman" w:cs="Times New Roman"/>
          <w:color w:val="000000"/>
          <w:sz w:val="28"/>
          <w:szCs w:val="28"/>
        </w:rPr>
        <w:t xml:space="preserve"> </w:t>
      </w:r>
      <w:r>
        <w:rPr>
          <w:sz w:val="28"/>
          <w:szCs w:val="28"/>
        </w:rPr>
        <w:t>—</w:t>
      </w:r>
      <w:r>
        <w:rPr>
          <w:rFonts w:ascii="Times New Roman" w:hAnsi="Times New Roman" w:cs="Times New Roman"/>
          <w:color w:val="000000"/>
          <w:sz w:val="28"/>
          <w:szCs w:val="28"/>
        </w:rPr>
        <w:t xml:space="preserve"> </w:t>
      </w:r>
      <w:r w:rsidR="00481C00" w:rsidRPr="00252B66">
        <w:rPr>
          <w:rFonts w:ascii="Times New Roman" w:hAnsi="Times New Roman" w:cs="Times New Roman"/>
          <w:color w:val="000000"/>
          <w:sz w:val="28"/>
          <w:szCs w:val="28"/>
        </w:rPr>
        <w:t>восстановит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льная стоимость основных ср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дств, в рублях [11, c. 227].</w:t>
      </w:r>
    </w:p>
    <w:p w:rsidR="00481C00" w:rsidRPr="00252B66" w:rsidRDefault="00481C00" w:rsidP="001B68D4">
      <w:pPr>
        <w:widowControl w:val="0"/>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Вторая форма морального износа возника</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 в связи с 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м, что под влияни</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м 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хнич</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ского прогр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сса появляются новы</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бол</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сов</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рш</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нны</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производит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льны</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и экономичны</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машины, оборудовани</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Использовани</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устар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вших основных ср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дств становится н</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выгодным, так как оно сд</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ржива</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 рост производит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льности труда [11, c. 227].</w:t>
      </w:r>
    </w:p>
    <w:p w:rsidR="00481C00" w:rsidRPr="00252B66" w:rsidRDefault="00481C00" w:rsidP="001B68D4">
      <w:pPr>
        <w:widowControl w:val="0"/>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Выд</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ляют частичный, полный и скрытый моральный износ второй формы.</w:t>
      </w:r>
    </w:p>
    <w:p w:rsidR="00481C00" w:rsidRPr="00252B66" w:rsidRDefault="00481C00" w:rsidP="001B68D4">
      <w:pPr>
        <w:widowControl w:val="0"/>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lastRenderedPageBreak/>
        <w:t>При частичном моральном износ</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происходит частичная пот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ря потр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бит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льной стоимости и стоимости машины. Пост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п</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нно ув</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личивающи</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ся </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го разм</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ры на отд</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льных оп</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рациях в конц</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концов достигают таких знач</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ний, когда ц</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сообразным становится использовать </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на других оп</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рациях, в иных условиях производства, гд</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она буд</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т </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щ</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достаточно эфф</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ктивной.</w:t>
      </w:r>
    </w:p>
    <w:p w:rsidR="00481C00" w:rsidRPr="00252B66" w:rsidRDefault="00481C00" w:rsidP="001B68D4">
      <w:pPr>
        <w:widowControl w:val="0"/>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Полный моральный износ означа</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 полно</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об</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сц</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машины, когда </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дальн</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йшая эксплуатация становится убыточной. Устар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вшую машину либо разбирают на запасны</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части, либо списывают в м</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таллолом.</w:t>
      </w:r>
    </w:p>
    <w:p w:rsidR="00481C00" w:rsidRPr="00252B66" w:rsidRDefault="00481C00" w:rsidP="001B68D4">
      <w:pPr>
        <w:widowControl w:val="0"/>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Скрытая форма морального износа подразум</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ва</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 угрозу об</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сц</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ния объ</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кта основных ср</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дств всл</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дстви</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того, что им</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тся задани</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на разработку новой, бол</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производит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льной и экономичной т</w:t>
      </w:r>
      <w:r w:rsidR="007067D4">
        <w:rPr>
          <w:rFonts w:ascii="Times New Roman" w:hAnsi="Times New Roman" w:cs="Times New Roman"/>
          <w:color w:val="000000"/>
          <w:sz w:val="28"/>
          <w:szCs w:val="28"/>
        </w:rPr>
        <w:t>е</w:t>
      </w:r>
      <w:r w:rsidR="007067D4"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хники [10, c. 136].</w:t>
      </w:r>
    </w:p>
    <w:p w:rsidR="00481C00" w:rsidRPr="00252B66" w:rsidRDefault="00481C00" w:rsidP="001B68D4">
      <w:pPr>
        <w:widowControl w:val="0"/>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Как правило, моральный износ второй формы опр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ля</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тся на основ</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сравн</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ния основного парам</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тра объ</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кта основных ср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дств, чащ</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вс</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го производит</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льности:</w:t>
      </w:r>
    </w:p>
    <w:p w:rsidR="00481C00" w:rsidRPr="00252B66" w:rsidRDefault="00481C00" w:rsidP="001B68D4">
      <w:pPr>
        <w:widowControl w:val="0"/>
        <w:spacing w:after="0" w:line="360" w:lineRule="auto"/>
        <w:ind w:firstLine="709"/>
        <w:jc w:val="right"/>
        <w:rPr>
          <w:rFonts w:ascii="Times New Roman" w:hAnsi="Times New Roman" w:cs="Times New Roman"/>
          <w:color w:val="000000"/>
          <w:sz w:val="28"/>
          <w:szCs w:val="28"/>
        </w:rPr>
      </w:pPr>
      <w:r w:rsidRPr="00252B66">
        <w:rPr>
          <w:rFonts w:ascii="Times New Roman" w:hAnsi="Times New Roman" w:cs="Times New Roman"/>
          <w:color w:val="000000"/>
          <w:sz w:val="28"/>
          <w:szCs w:val="28"/>
        </w:rPr>
        <w:t>Иизн.м2 = (П2 – П1): П2 Ч 100</w:t>
      </w:r>
      <w:proofErr w:type="gramStart"/>
      <w:r w:rsidRPr="00252B66">
        <w:rPr>
          <w:rFonts w:ascii="Times New Roman" w:hAnsi="Times New Roman" w:cs="Times New Roman"/>
          <w:color w:val="000000"/>
          <w:sz w:val="28"/>
          <w:szCs w:val="28"/>
        </w:rPr>
        <w:t xml:space="preserve">%, </w:t>
      </w:r>
      <w:r w:rsidR="000942DB">
        <w:rPr>
          <w:rFonts w:ascii="Times New Roman" w:hAnsi="Times New Roman" w:cs="Times New Roman"/>
          <w:color w:val="000000"/>
          <w:sz w:val="28"/>
          <w:szCs w:val="28"/>
        </w:rPr>
        <w:t xml:space="preserve">  </w:t>
      </w:r>
      <w:proofErr w:type="gramEnd"/>
      <w:r w:rsidR="000942DB">
        <w:rPr>
          <w:rFonts w:ascii="Times New Roman" w:hAnsi="Times New Roman" w:cs="Times New Roman"/>
          <w:color w:val="000000"/>
          <w:sz w:val="28"/>
          <w:szCs w:val="28"/>
        </w:rPr>
        <w:t xml:space="preserve">                        </w:t>
      </w:r>
      <w:r w:rsidRPr="00252B66">
        <w:rPr>
          <w:rFonts w:ascii="Times New Roman" w:hAnsi="Times New Roman" w:cs="Times New Roman"/>
          <w:color w:val="000000"/>
          <w:sz w:val="28"/>
          <w:szCs w:val="28"/>
        </w:rPr>
        <w:t>(1.3)</w:t>
      </w:r>
    </w:p>
    <w:p w:rsidR="00481C00" w:rsidRPr="00252B66" w:rsidRDefault="00481C00" w:rsidP="001B68D4">
      <w:pPr>
        <w:widowControl w:val="0"/>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гд</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E5203">
        <w:rPr>
          <w:rFonts w:ascii="Times New Roman" w:hAnsi="Times New Roman" w:cs="Times New Roman"/>
          <w:color w:val="000000"/>
          <w:sz w:val="28"/>
          <w:szCs w:val="28"/>
        </w:rPr>
        <w:t xml:space="preserve"> Иизн.м</w:t>
      </w:r>
      <w:proofErr w:type="gramStart"/>
      <w:r w:rsidR="004E5203">
        <w:rPr>
          <w:rFonts w:ascii="Times New Roman" w:hAnsi="Times New Roman" w:cs="Times New Roman"/>
          <w:color w:val="000000"/>
          <w:sz w:val="28"/>
          <w:szCs w:val="28"/>
        </w:rPr>
        <w:t xml:space="preserve">2 </w:t>
      </w:r>
      <w:r w:rsidR="004E5203" w:rsidRPr="004E5203">
        <w:rPr>
          <w:rFonts w:ascii="Times New Roman" w:hAnsi="Times New Roman" w:cs="Times New Roman"/>
          <w:color w:val="000000"/>
          <w:sz w:val="28"/>
          <w:szCs w:val="28"/>
        </w:rPr>
        <w:t xml:space="preserve"> </w:t>
      </w:r>
      <w:r w:rsidR="004E5203">
        <w:rPr>
          <w:sz w:val="28"/>
          <w:szCs w:val="28"/>
        </w:rPr>
        <w:t>—</w:t>
      </w:r>
      <w:proofErr w:type="gramEnd"/>
      <w:r w:rsidR="004E5203" w:rsidRPr="004E5203">
        <w:rPr>
          <w:sz w:val="28"/>
          <w:szCs w:val="28"/>
        </w:rPr>
        <w:t xml:space="preserve"> </w:t>
      </w:r>
      <w:r w:rsidRPr="00252B66">
        <w:rPr>
          <w:rFonts w:ascii="Times New Roman" w:hAnsi="Times New Roman" w:cs="Times New Roman"/>
          <w:color w:val="000000"/>
          <w:sz w:val="28"/>
          <w:szCs w:val="28"/>
        </w:rPr>
        <w:t>моральный износ второй формы, в проц</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нтах;</w:t>
      </w:r>
    </w:p>
    <w:p w:rsidR="00481C00" w:rsidRPr="00252B66" w:rsidRDefault="004E5203" w:rsidP="001B68D4">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П1 </w:t>
      </w:r>
      <w:proofErr w:type="gramStart"/>
      <w:r>
        <w:rPr>
          <w:sz w:val="28"/>
          <w:szCs w:val="28"/>
        </w:rPr>
        <w:t>—</w:t>
      </w:r>
      <w:r w:rsidRPr="004E5203">
        <w:rPr>
          <w:sz w:val="28"/>
          <w:szCs w:val="28"/>
        </w:rPr>
        <w:t xml:space="preserve"> </w:t>
      </w:r>
      <w:r w:rsidR="00481C00" w:rsidRPr="00252B66">
        <w:rPr>
          <w:rFonts w:ascii="Times New Roman" w:hAnsi="Times New Roman" w:cs="Times New Roman"/>
          <w:color w:val="000000"/>
          <w:sz w:val="28"/>
          <w:szCs w:val="28"/>
        </w:rPr>
        <w:t xml:space="preserve"> производит</w:t>
      </w:r>
      <w:r w:rsidR="00BC786C">
        <w:rPr>
          <w:rFonts w:ascii="Times New Roman" w:hAnsi="Times New Roman" w:cs="Times New Roman"/>
          <w:color w:val="000000"/>
          <w:sz w:val="28"/>
          <w:szCs w:val="28"/>
        </w:rPr>
        <w:t>е</w:t>
      </w:r>
      <w:proofErr w:type="gramEnd"/>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льность д</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йствующ</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го оборудования;</w:t>
      </w:r>
    </w:p>
    <w:p w:rsidR="00481C00" w:rsidRPr="00252B66" w:rsidRDefault="004E5203" w:rsidP="001B68D4">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П2</w:t>
      </w:r>
      <w:r w:rsidRPr="004E5203">
        <w:rPr>
          <w:rFonts w:ascii="Times New Roman" w:hAnsi="Times New Roman" w:cs="Times New Roman"/>
          <w:color w:val="000000"/>
          <w:sz w:val="28"/>
          <w:szCs w:val="28"/>
        </w:rPr>
        <w:t xml:space="preserve"> </w:t>
      </w:r>
      <w:proofErr w:type="gramStart"/>
      <w:r>
        <w:rPr>
          <w:sz w:val="28"/>
          <w:szCs w:val="28"/>
        </w:rPr>
        <w:t>—</w:t>
      </w:r>
      <w:r w:rsidRPr="004E5203">
        <w:rPr>
          <w:sz w:val="28"/>
          <w:szCs w:val="28"/>
        </w:rPr>
        <w:t xml:space="preserve"> </w:t>
      </w:r>
      <w:r>
        <w:rPr>
          <w:rFonts w:ascii="Times New Roman" w:hAnsi="Times New Roman" w:cs="Times New Roman"/>
          <w:color w:val="000000"/>
          <w:sz w:val="28"/>
          <w:szCs w:val="28"/>
        </w:rPr>
        <w:t xml:space="preserve"> </w:t>
      </w:r>
      <w:r w:rsidR="00481C00" w:rsidRPr="00252B66">
        <w:rPr>
          <w:rFonts w:ascii="Times New Roman" w:hAnsi="Times New Roman" w:cs="Times New Roman"/>
          <w:color w:val="000000"/>
          <w:sz w:val="28"/>
          <w:szCs w:val="28"/>
        </w:rPr>
        <w:t>производит</w:t>
      </w:r>
      <w:r w:rsidR="00BC786C">
        <w:rPr>
          <w:rFonts w:ascii="Times New Roman" w:hAnsi="Times New Roman" w:cs="Times New Roman"/>
          <w:color w:val="000000"/>
          <w:sz w:val="28"/>
          <w:szCs w:val="28"/>
        </w:rPr>
        <w:t>е</w:t>
      </w:r>
      <w:proofErr w:type="gramEnd"/>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льность нового оборудования [13, c. 172].</w:t>
      </w:r>
    </w:p>
    <w:p w:rsidR="00481C00" w:rsidRPr="00252B66" w:rsidRDefault="00481C00" w:rsidP="001B68D4">
      <w:pPr>
        <w:widowControl w:val="0"/>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В совр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м</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нных условиях вс</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больш</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знач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приобр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та</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 уч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 морального износа. Появл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новых, бол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сов</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рш</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нных видов оборудования с повыш</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нной производит</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льностью, лучшими условиями обслуживания и эксплуатации часто д</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ла</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 экономич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ски ц</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сообразным зам</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ну старых основных ср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дств </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щ</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до их физич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ского износа [10, c. 136], для 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го разрабатываются программы т</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хнич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ской мод</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рнизации. Выполн</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этих программ тр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бу</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 затрат финансовых 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сурсов, что обусловлива</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 рост капиталовлож</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ний, которы</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идут на обновл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т</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хнич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ско</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п</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вооруж</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мод</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рнизацию производства [17, c. 90–91].</w:t>
      </w:r>
    </w:p>
    <w:p w:rsidR="00481C00" w:rsidRPr="00252B66" w:rsidRDefault="00481C00" w:rsidP="001B68D4">
      <w:pPr>
        <w:widowControl w:val="0"/>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Начисл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амортизационных отчисл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ний по объ</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кту основных ср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дств начина</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тся с п</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рвого числа м</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сяца, сл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дующ</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го за м</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сяц</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м приня</w:t>
      </w:r>
      <w:r w:rsidRPr="00252B66">
        <w:rPr>
          <w:rFonts w:ascii="Times New Roman" w:hAnsi="Times New Roman" w:cs="Times New Roman"/>
          <w:color w:val="000000"/>
          <w:sz w:val="28"/>
          <w:szCs w:val="28"/>
        </w:rPr>
        <w:lastRenderedPageBreak/>
        <w:t>тия этого объ</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кта к бухгалт</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рскому уч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ту, и производится до полного погаш</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ния стоимости этого объ</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кта либо списания этого объ</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кта с бухгалт</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рского уч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та; пр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краща</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тся с п</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рвого числа м</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сяца, сл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дующ</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го за м</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сяц</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м полного погаш</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ния стоимости этого объ</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кта либо списания этого объ</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кта с бухгалт</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рского уч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та.</w:t>
      </w:r>
    </w:p>
    <w:p w:rsidR="00481C00" w:rsidRPr="00252B66" w:rsidRDefault="00481C00" w:rsidP="001B68D4">
      <w:pPr>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Начисл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ни</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амортизации производится н</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зависимо от 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зультатов д</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ят</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льности организации в отч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тном п</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риод</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[18].</w:t>
      </w:r>
    </w:p>
    <w:p w:rsidR="00481C00" w:rsidRPr="00252B66" w:rsidRDefault="00481C00" w:rsidP="001B68D4">
      <w:pPr>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Норма амортизации – это установл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нный в проц</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нтах от балансовой стоимости разм</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 амортизации за опр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нный п</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риод по конкр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тному виду основных ср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дств [10, c. 137].</w:t>
      </w:r>
    </w:p>
    <w:p w:rsidR="00481C00" w:rsidRPr="00252B66" w:rsidRDefault="00481C00" w:rsidP="001B68D4">
      <w:pPr>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Для ц</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й бухгалт</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рского уч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та расч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 нормы амортизации выполня</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тся по двум формулам:</w:t>
      </w:r>
    </w:p>
    <w:p w:rsidR="00481C00" w:rsidRPr="00252B66" w:rsidRDefault="00481C00" w:rsidP="001B68D4">
      <w:pPr>
        <w:spacing w:after="0" w:line="360" w:lineRule="auto"/>
        <w:ind w:firstLine="709"/>
        <w:jc w:val="right"/>
        <w:rPr>
          <w:rFonts w:ascii="Times New Roman" w:hAnsi="Times New Roman" w:cs="Times New Roman"/>
          <w:color w:val="000000"/>
          <w:sz w:val="28"/>
          <w:szCs w:val="28"/>
        </w:rPr>
      </w:pPr>
      <w:r w:rsidRPr="00252B66">
        <w:rPr>
          <w:rFonts w:ascii="Times New Roman" w:hAnsi="Times New Roman" w:cs="Times New Roman"/>
          <w:color w:val="000000"/>
          <w:sz w:val="28"/>
          <w:szCs w:val="28"/>
        </w:rPr>
        <w:t xml:space="preserve">nа = (ОСп – ОСл): (Та Ч ОСп) Ч 100% </w:t>
      </w:r>
      <w:r w:rsidR="000942DB">
        <w:rPr>
          <w:rFonts w:ascii="Times New Roman" w:hAnsi="Times New Roman" w:cs="Times New Roman"/>
          <w:color w:val="000000"/>
          <w:sz w:val="28"/>
          <w:szCs w:val="28"/>
        </w:rPr>
        <w:t xml:space="preserve">                   </w:t>
      </w:r>
      <w:proofErr w:type="gramStart"/>
      <w:r w:rsidR="000942DB">
        <w:rPr>
          <w:rFonts w:ascii="Times New Roman" w:hAnsi="Times New Roman" w:cs="Times New Roman"/>
          <w:color w:val="000000"/>
          <w:sz w:val="28"/>
          <w:szCs w:val="28"/>
        </w:rPr>
        <w:t xml:space="preserve">   </w:t>
      </w:r>
      <w:r w:rsidRPr="00252B66">
        <w:rPr>
          <w:rFonts w:ascii="Times New Roman" w:hAnsi="Times New Roman" w:cs="Times New Roman"/>
          <w:color w:val="000000"/>
          <w:sz w:val="28"/>
          <w:szCs w:val="28"/>
        </w:rPr>
        <w:t>(</w:t>
      </w:r>
      <w:proofErr w:type="gramEnd"/>
      <w:r w:rsidRPr="00252B66">
        <w:rPr>
          <w:rFonts w:ascii="Times New Roman" w:hAnsi="Times New Roman" w:cs="Times New Roman"/>
          <w:color w:val="000000"/>
          <w:sz w:val="28"/>
          <w:szCs w:val="28"/>
        </w:rPr>
        <w:t>1.2.1)</w:t>
      </w:r>
    </w:p>
    <w:p w:rsidR="00481C00" w:rsidRPr="00252B66" w:rsidRDefault="00481C00" w:rsidP="001B68D4">
      <w:pPr>
        <w:spacing w:after="0" w:line="360" w:lineRule="auto"/>
        <w:ind w:firstLine="709"/>
        <w:jc w:val="both"/>
        <w:rPr>
          <w:rFonts w:ascii="Times New Roman" w:hAnsi="Times New Roman" w:cs="Times New Roman"/>
          <w:color w:val="000000"/>
          <w:sz w:val="28"/>
          <w:szCs w:val="28"/>
        </w:rPr>
      </w:pPr>
      <w:proofErr w:type="gramStart"/>
      <w:r w:rsidRPr="00252B66">
        <w:rPr>
          <w:rFonts w:ascii="Times New Roman" w:hAnsi="Times New Roman" w:cs="Times New Roman"/>
          <w:color w:val="000000"/>
          <w:sz w:val="28"/>
          <w:szCs w:val="28"/>
        </w:rPr>
        <w:t>гд</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Нам</w:t>
      </w:r>
      <w:proofErr w:type="gramEnd"/>
      <w:r w:rsidRPr="00252B66">
        <w:rPr>
          <w:rFonts w:ascii="Times New Roman" w:hAnsi="Times New Roman" w:cs="Times New Roman"/>
          <w:color w:val="000000"/>
          <w:sz w:val="28"/>
          <w:szCs w:val="28"/>
        </w:rPr>
        <w:t xml:space="preserve"> – годовая норма амортизации, %;</w:t>
      </w:r>
    </w:p>
    <w:p w:rsidR="00481C00" w:rsidRPr="00252B66" w:rsidRDefault="004E5203" w:rsidP="001B68D4">
      <w:pPr>
        <w:spacing w:after="0"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ОСп </w:t>
      </w:r>
      <w:r w:rsidRPr="004E5203">
        <w:rPr>
          <w:rFonts w:ascii="Times New Roman" w:hAnsi="Times New Roman" w:cs="Times New Roman"/>
          <w:color w:val="000000"/>
          <w:sz w:val="28"/>
          <w:szCs w:val="28"/>
        </w:rPr>
        <w:t xml:space="preserve"> </w:t>
      </w:r>
      <w:r>
        <w:rPr>
          <w:sz w:val="28"/>
          <w:szCs w:val="28"/>
        </w:rPr>
        <w:t>—</w:t>
      </w:r>
      <w:proofErr w:type="gramEnd"/>
      <w:r w:rsidRPr="004E5203">
        <w:rPr>
          <w:sz w:val="28"/>
          <w:szCs w:val="28"/>
        </w:rPr>
        <w:t xml:space="preserve"> </w:t>
      </w:r>
      <w:r w:rsidR="00481C00" w:rsidRPr="00252B66">
        <w:rPr>
          <w:rFonts w:ascii="Times New Roman" w:hAnsi="Times New Roman" w:cs="Times New Roman"/>
          <w:color w:val="000000"/>
          <w:sz w:val="28"/>
          <w:szCs w:val="28"/>
        </w:rPr>
        <w:t>п</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рвоначальная стоимость основных ср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дств, в рублях;</w:t>
      </w:r>
    </w:p>
    <w:p w:rsidR="00481C00" w:rsidRPr="00252B66" w:rsidRDefault="004E5203" w:rsidP="001B68D4">
      <w:pPr>
        <w:spacing w:after="0"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ОСл </w:t>
      </w:r>
      <w:r w:rsidRPr="004E5203">
        <w:rPr>
          <w:rFonts w:ascii="Times New Roman" w:hAnsi="Times New Roman" w:cs="Times New Roman"/>
          <w:color w:val="000000"/>
          <w:sz w:val="28"/>
          <w:szCs w:val="28"/>
        </w:rPr>
        <w:t xml:space="preserve"> </w:t>
      </w:r>
      <w:r>
        <w:rPr>
          <w:sz w:val="28"/>
          <w:szCs w:val="28"/>
        </w:rPr>
        <w:t>—</w:t>
      </w:r>
      <w:proofErr w:type="gramEnd"/>
      <w:r w:rsidRPr="004E5203">
        <w:rPr>
          <w:sz w:val="28"/>
          <w:szCs w:val="28"/>
        </w:rPr>
        <w:t xml:space="preserve"> </w:t>
      </w:r>
      <w:r w:rsidR="00481C00" w:rsidRPr="00252B66">
        <w:rPr>
          <w:rFonts w:ascii="Times New Roman" w:hAnsi="Times New Roman" w:cs="Times New Roman"/>
          <w:color w:val="000000"/>
          <w:sz w:val="28"/>
          <w:szCs w:val="28"/>
        </w:rPr>
        <w:t>ликвидационная стоимость основных ср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дств, в рублях;</w:t>
      </w:r>
    </w:p>
    <w:p w:rsidR="00481C00" w:rsidRPr="00252B66" w:rsidRDefault="004E5203" w:rsidP="001B68D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w:t>
      </w:r>
      <w:r w:rsidRPr="004E5203">
        <w:rPr>
          <w:rFonts w:ascii="Times New Roman" w:hAnsi="Times New Roman" w:cs="Times New Roman"/>
          <w:color w:val="000000"/>
          <w:sz w:val="28"/>
          <w:szCs w:val="28"/>
        </w:rPr>
        <w:t xml:space="preserve"> </w:t>
      </w:r>
      <w:r>
        <w:rPr>
          <w:sz w:val="28"/>
          <w:szCs w:val="28"/>
        </w:rPr>
        <w:t>—</w:t>
      </w:r>
      <w:r w:rsidR="00481C00" w:rsidRPr="00252B66">
        <w:rPr>
          <w:rFonts w:ascii="Times New Roman" w:hAnsi="Times New Roman" w:cs="Times New Roman"/>
          <w:color w:val="000000"/>
          <w:sz w:val="28"/>
          <w:szCs w:val="28"/>
        </w:rPr>
        <w:t xml:space="preserve"> нормативный срок службы (амортизационный п</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риод) основных ср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дств, в годах [10, c. 137].</w:t>
      </w:r>
    </w:p>
    <w:p w:rsidR="00481C00" w:rsidRPr="00252B66" w:rsidRDefault="00481C00" w:rsidP="001B68D4">
      <w:pPr>
        <w:widowControl w:val="0"/>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Прим</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ня</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тся </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щ</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 xml:space="preserve"> одна формула расч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та нормы амортизации исходя из срока пол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зного использования объ</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кта основных ср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дств:</w:t>
      </w:r>
    </w:p>
    <w:p w:rsidR="00481C00" w:rsidRPr="00252B66" w:rsidRDefault="00481C00" w:rsidP="001B68D4">
      <w:pPr>
        <w:widowControl w:val="0"/>
        <w:spacing w:after="0" w:line="360" w:lineRule="auto"/>
        <w:ind w:firstLine="709"/>
        <w:jc w:val="right"/>
        <w:rPr>
          <w:rFonts w:ascii="Times New Roman" w:hAnsi="Times New Roman" w:cs="Times New Roman"/>
          <w:color w:val="000000"/>
          <w:sz w:val="28"/>
          <w:szCs w:val="28"/>
        </w:rPr>
      </w:pPr>
      <w:r w:rsidRPr="00252B66">
        <w:rPr>
          <w:rFonts w:ascii="Times New Roman" w:hAnsi="Times New Roman" w:cs="Times New Roman"/>
          <w:color w:val="000000"/>
          <w:sz w:val="28"/>
          <w:szCs w:val="28"/>
        </w:rPr>
        <w:t>nа = (1 / T) Ч 100</w:t>
      </w:r>
      <w:proofErr w:type="gramStart"/>
      <w:r w:rsidRPr="00252B66">
        <w:rPr>
          <w:rFonts w:ascii="Times New Roman" w:hAnsi="Times New Roman" w:cs="Times New Roman"/>
          <w:color w:val="000000"/>
          <w:sz w:val="28"/>
          <w:szCs w:val="28"/>
        </w:rPr>
        <w:t xml:space="preserve">%, </w:t>
      </w:r>
      <w:r w:rsidR="000942DB">
        <w:rPr>
          <w:rFonts w:ascii="Times New Roman" w:hAnsi="Times New Roman" w:cs="Times New Roman"/>
          <w:color w:val="000000"/>
          <w:sz w:val="28"/>
          <w:szCs w:val="28"/>
        </w:rPr>
        <w:t xml:space="preserve">  </w:t>
      </w:r>
      <w:proofErr w:type="gramEnd"/>
      <w:r w:rsidR="000942DB">
        <w:rPr>
          <w:rFonts w:ascii="Times New Roman" w:hAnsi="Times New Roman" w:cs="Times New Roman"/>
          <w:color w:val="000000"/>
          <w:sz w:val="28"/>
          <w:szCs w:val="28"/>
        </w:rPr>
        <w:t xml:space="preserve">                                    </w:t>
      </w:r>
      <w:r w:rsidRPr="00252B66">
        <w:rPr>
          <w:rFonts w:ascii="Times New Roman" w:hAnsi="Times New Roman" w:cs="Times New Roman"/>
          <w:color w:val="000000"/>
          <w:sz w:val="28"/>
          <w:szCs w:val="28"/>
        </w:rPr>
        <w:t>(1.2.2)</w:t>
      </w:r>
    </w:p>
    <w:p w:rsidR="00481C00" w:rsidRPr="00252B66" w:rsidRDefault="00481C00" w:rsidP="001B68D4">
      <w:pPr>
        <w:widowControl w:val="0"/>
        <w:spacing w:after="0" w:line="360" w:lineRule="auto"/>
        <w:ind w:firstLine="709"/>
        <w:jc w:val="both"/>
        <w:rPr>
          <w:rFonts w:ascii="Times New Roman" w:hAnsi="Times New Roman" w:cs="Times New Roman"/>
          <w:color w:val="000000"/>
          <w:sz w:val="28"/>
          <w:szCs w:val="28"/>
        </w:rPr>
      </w:pPr>
      <w:r w:rsidRPr="00252B66">
        <w:rPr>
          <w:rFonts w:ascii="Times New Roman" w:hAnsi="Times New Roman" w:cs="Times New Roman"/>
          <w:color w:val="000000"/>
          <w:sz w:val="28"/>
          <w:szCs w:val="28"/>
        </w:rPr>
        <w:t>гд</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E5203">
        <w:rPr>
          <w:rFonts w:ascii="Times New Roman" w:hAnsi="Times New Roman" w:cs="Times New Roman"/>
          <w:color w:val="000000"/>
          <w:sz w:val="28"/>
          <w:szCs w:val="28"/>
        </w:rPr>
        <w:t xml:space="preserve"> nа</w:t>
      </w:r>
      <w:r w:rsidR="004E5203" w:rsidRPr="004E5203">
        <w:rPr>
          <w:rFonts w:ascii="Times New Roman" w:hAnsi="Times New Roman" w:cs="Times New Roman"/>
          <w:color w:val="000000"/>
          <w:sz w:val="28"/>
          <w:szCs w:val="28"/>
        </w:rPr>
        <w:t xml:space="preserve"> </w:t>
      </w:r>
      <w:proofErr w:type="gramStart"/>
      <w:r w:rsidR="004E5203">
        <w:rPr>
          <w:sz w:val="28"/>
          <w:szCs w:val="28"/>
        </w:rPr>
        <w:t>—</w:t>
      </w:r>
      <w:r w:rsidR="004E5203" w:rsidRPr="004E5203">
        <w:rPr>
          <w:sz w:val="28"/>
          <w:szCs w:val="28"/>
        </w:rPr>
        <w:t xml:space="preserve"> </w:t>
      </w:r>
      <w:r w:rsidR="004E5203">
        <w:rPr>
          <w:rFonts w:ascii="Times New Roman" w:hAnsi="Times New Roman" w:cs="Times New Roman"/>
          <w:color w:val="000000"/>
          <w:sz w:val="28"/>
          <w:szCs w:val="28"/>
        </w:rPr>
        <w:t xml:space="preserve"> </w:t>
      </w:r>
      <w:r w:rsidRPr="00252B66">
        <w:rPr>
          <w:rFonts w:ascii="Times New Roman" w:hAnsi="Times New Roman" w:cs="Times New Roman"/>
          <w:color w:val="000000"/>
          <w:sz w:val="28"/>
          <w:szCs w:val="28"/>
        </w:rPr>
        <w:t>норма</w:t>
      </w:r>
      <w:proofErr w:type="gramEnd"/>
      <w:r w:rsidRPr="00252B66">
        <w:rPr>
          <w:rFonts w:ascii="Times New Roman" w:hAnsi="Times New Roman" w:cs="Times New Roman"/>
          <w:color w:val="000000"/>
          <w:sz w:val="28"/>
          <w:szCs w:val="28"/>
        </w:rPr>
        <w:t xml:space="preserve"> амортизации объ</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кта основных ср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Pr="00252B66">
        <w:rPr>
          <w:rFonts w:ascii="Times New Roman" w:hAnsi="Times New Roman" w:cs="Times New Roman"/>
          <w:color w:val="000000"/>
          <w:sz w:val="28"/>
          <w:szCs w:val="28"/>
        </w:rPr>
        <w:t>дств, %;</w:t>
      </w:r>
    </w:p>
    <w:p w:rsidR="00481C00" w:rsidRPr="00252B66" w:rsidRDefault="004E5203" w:rsidP="001B68D4">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 </w:t>
      </w:r>
      <w:r>
        <w:rPr>
          <w:sz w:val="28"/>
          <w:szCs w:val="28"/>
        </w:rPr>
        <w:t>—</w:t>
      </w:r>
      <w:r w:rsidRPr="004E5203">
        <w:rPr>
          <w:sz w:val="28"/>
          <w:szCs w:val="28"/>
        </w:rPr>
        <w:t xml:space="preserve"> </w:t>
      </w:r>
      <w:r w:rsidR="00481C00" w:rsidRPr="00252B66">
        <w:rPr>
          <w:rFonts w:ascii="Times New Roman" w:hAnsi="Times New Roman" w:cs="Times New Roman"/>
          <w:color w:val="000000"/>
          <w:sz w:val="28"/>
          <w:szCs w:val="28"/>
        </w:rPr>
        <w:t>срок пол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зного использования объ</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кта основных ср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дств, в годах [3</w:t>
      </w:r>
      <w:proofErr w:type="gramStart"/>
      <w:r w:rsidR="00481C00" w:rsidRPr="00252B66">
        <w:rPr>
          <w:rFonts w:ascii="Times New Roman" w:hAnsi="Times New Roman" w:cs="Times New Roman"/>
          <w:color w:val="000000"/>
          <w:sz w:val="28"/>
          <w:szCs w:val="28"/>
        </w:rPr>
        <w:t>].Формула</w:t>
      </w:r>
      <w:proofErr w:type="gramEnd"/>
      <w:r w:rsidR="00481C00" w:rsidRPr="00252B66">
        <w:rPr>
          <w:rFonts w:ascii="Times New Roman" w:hAnsi="Times New Roman" w:cs="Times New Roman"/>
          <w:color w:val="000000"/>
          <w:sz w:val="28"/>
          <w:szCs w:val="28"/>
        </w:rPr>
        <w:t xml:space="preserve"> 2.2 прим</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ня</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тся для опр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д</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ния нормы амортизации как для ц</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й бухгалт</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рского уч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та, так и для ц</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й налогооблож</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ния. Им</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нно для посл</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дних сущ</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ству</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т тр</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тья формула расч</w:t>
      </w:r>
      <w:r w:rsidR="00BC786C">
        <w:rPr>
          <w:rFonts w:ascii="Times New Roman" w:hAnsi="Times New Roman" w:cs="Times New Roman"/>
          <w:color w:val="000000"/>
          <w:sz w:val="28"/>
          <w:szCs w:val="28"/>
        </w:rPr>
        <w:t>е</w:t>
      </w:r>
      <w:r w:rsidR="00BC786C" w:rsidRPr="00197E2D">
        <w:rPr>
          <w:rFonts w:ascii="Simplified Arabic Fixed" w:hAnsi="Simplified Arabic Fixed" w:cs="Simplified Arabic Fixed"/>
          <w:noProof/>
          <w:color w:val="FFFFFF"/>
          <w:spacing w:val="-20"/>
          <w:w w:val="1"/>
          <w:kern w:val="2"/>
          <w:sz w:val="2"/>
          <w:lang w:val="en-US"/>
        </w:rPr>
        <w:t>ﹶ</w:t>
      </w:r>
      <w:r w:rsidR="00481C00" w:rsidRPr="00252B66">
        <w:rPr>
          <w:rFonts w:ascii="Times New Roman" w:hAnsi="Times New Roman" w:cs="Times New Roman"/>
          <w:color w:val="000000"/>
          <w:sz w:val="28"/>
          <w:szCs w:val="28"/>
        </w:rPr>
        <w:t>та нормы амортизации:</w:t>
      </w:r>
    </w:p>
    <w:p w:rsidR="00481C00" w:rsidRPr="00252B66" w:rsidRDefault="00481C00" w:rsidP="001B68D4">
      <w:pPr>
        <w:widowControl w:val="0"/>
        <w:spacing w:after="0" w:line="360" w:lineRule="auto"/>
        <w:ind w:firstLine="709"/>
        <w:jc w:val="right"/>
        <w:rPr>
          <w:rFonts w:ascii="Times New Roman" w:hAnsi="Times New Roman" w:cs="Times New Roman"/>
          <w:color w:val="000000"/>
          <w:sz w:val="28"/>
          <w:szCs w:val="28"/>
        </w:rPr>
      </w:pPr>
      <w:r w:rsidRPr="00252B66">
        <w:rPr>
          <w:rFonts w:ascii="Times New Roman" w:hAnsi="Times New Roman" w:cs="Times New Roman"/>
          <w:color w:val="000000"/>
          <w:sz w:val="28"/>
          <w:szCs w:val="28"/>
        </w:rPr>
        <w:t>nа = (2 / Т) Ч 100</w:t>
      </w:r>
      <w:proofErr w:type="gramStart"/>
      <w:r w:rsidRPr="00252B66">
        <w:rPr>
          <w:rFonts w:ascii="Times New Roman" w:hAnsi="Times New Roman" w:cs="Times New Roman"/>
          <w:color w:val="000000"/>
          <w:sz w:val="28"/>
          <w:szCs w:val="28"/>
        </w:rPr>
        <w:t>%,</w:t>
      </w:r>
      <w:r w:rsidR="000942DB">
        <w:rPr>
          <w:rFonts w:ascii="Times New Roman" w:hAnsi="Times New Roman" w:cs="Times New Roman"/>
          <w:color w:val="000000"/>
          <w:sz w:val="28"/>
          <w:szCs w:val="28"/>
        </w:rPr>
        <w:t xml:space="preserve">   </w:t>
      </w:r>
      <w:proofErr w:type="gramEnd"/>
      <w:r w:rsidR="000942DB">
        <w:rPr>
          <w:rFonts w:ascii="Times New Roman" w:hAnsi="Times New Roman" w:cs="Times New Roman"/>
          <w:color w:val="000000"/>
          <w:sz w:val="28"/>
          <w:szCs w:val="28"/>
        </w:rPr>
        <w:t xml:space="preserve">                            </w:t>
      </w:r>
      <w:r w:rsidRPr="00252B66">
        <w:rPr>
          <w:rFonts w:ascii="Times New Roman" w:hAnsi="Times New Roman" w:cs="Times New Roman"/>
          <w:color w:val="000000"/>
          <w:sz w:val="28"/>
          <w:szCs w:val="28"/>
        </w:rPr>
        <w:t xml:space="preserve"> (1.2.3)</w:t>
      </w:r>
    </w:p>
    <w:p w:rsidR="00481C00" w:rsidRPr="001B68D4" w:rsidRDefault="00481C00" w:rsidP="001B68D4">
      <w:pPr>
        <w:widowControl w:val="0"/>
        <w:spacing w:after="0" w:line="360" w:lineRule="auto"/>
        <w:ind w:firstLine="709"/>
        <w:jc w:val="both"/>
        <w:rPr>
          <w:rFonts w:ascii="Times New Roman" w:hAnsi="Times New Roman" w:cs="Times New Roman"/>
          <w:color w:val="000000"/>
          <w:sz w:val="28"/>
          <w:szCs w:val="28"/>
        </w:rPr>
      </w:pPr>
      <w:r w:rsidRPr="001B68D4">
        <w:rPr>
          <w:rFonts w:ascii="Times New Roman" w:hAnsi="Times New Roman" w:cs="Times New Roman"/>
          <w:color w:val="000000"/>
          <w:sz w:val="28"/>
          <w:szCs w:val="28"/>
        </w:rPr>
        <w:t>гд</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 xml:space="preserve"> nа – норма амортизации, %;</w:t>
      </w:r>
    </w:p>
    <w:p w:rsidR="00481C00" w:rsidRPr="001B68D4" w:rsidRDefault="004E5203" w:rsidP="001B68D4">
      <w:pPr>
        <w:widowControl w:val="0"/>
        <w:spacing w:after="0" w:line="360" w:lineRule="auto"/>
        <w:ind w:firstLine="709"/>
        <w:jc w:val="both"/>
        <w:rPr>
          <w:rFonts w:ascii="Times New Roman" w:hAnsi="Times New Roman" w:cs="Times New Roman"/>
          <w:color w:val="000000"/>
          <w:sz w:val="28"/>
          <w:szCs w:val="28"/>
        </w:rPr>
      </w:pPr>
      <w:r w:rsidRPr="001B68D4">
        <w:rPr>
          <w:rFonts w:ascii="Times New Roman" w:hAnsi="Times New Roman" w:cs="Times New Roman"/>
          <w:color w:val="000000"/>
          <w:sz w:val="28"/>
          <w:szCs w:val="28"/>
        </w:rPr>
        <w:t xml:space="preserve">Т </w:t>
      </w:r>
      <w:r w:rsidRPr="001B68D4">
        <w:rPr>
          <w:rFonts w:ascii="Times New Roman" w:hAnsi="Times New Roman" w:cs="Times New Roman"/>
          <w:sz w:val="28"/>
          <w:szCs w:val="28"/>
        </w:rPr>
        <w:t>—</w:t>
      </w:r>
      <w:r w:rsidR="00481C00" w:rsidRPr="001B68D4">
        <w:rPr>
          <w:rFonts w:ascii="Times New Roman" w:hAnsi="Times New Roman" w:cs="Times New Roman"/>
          <w:color w:val="000000"/>
          <w:sz w:val="28"/>
          <w:szCs w:val="28"/>
        </w:rPr>
        <w:t xml:space="preserve"> срок пол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зного использования объ</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кта основных ср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 xml:space="preserve">дств, в </w:t>
      </w:r>
      <w:r w:rsidR="00481C00" w:rsidRPr="001B68D4">
        <w:rPr>
          <w:rFonts w:ascii="Times New Roman" w:hAnsi="Times New Roman" w:cs="Times New Roman"/>
          <w:color w:val="000000"/>
          <w:sz w:val="28"/>
          <w:szCs w:val="28"/>
        </w:rPr>
        <w:lastRenderedPageBreak/>
        <w:t>м</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сяцах [1].</w:t>
      </w:r>
    </w:p>
    <w:p w:rsidR="00EA6AB1" w:rsidRPr="001B68D4" w:rsidRDefault="00481C00" w:rsidP="001B68D4">
      <w:pPr>
        <w:widowControl w:val="0"/>
        <w:spacing w:after="0" w:line="360" w:lineRule="auto"/>
        <w:ind w:firstLine="709"/>
        <w:jc w:val="both"/>
        <w:rPr>
          <w:rFonts w:ascii="Times New Roman" w:hAnsi="Times New Roman" w:cs="Times New Roman"/>
          <w:color w:val="000000"/>
          <w:sz w:val="28"/>
          <w:szCs w:val="28"/>
        </w:rPr>
      </w:pPr>
      <w:r w:rsidRPr="001B68D4">
        <w:rPr>
          <w:rFonts w:ascii="Times New Roman" w:hAnsi="Times New Roman" w:cs="Times New Roman"/>
          <w:color w:val="000000"/>
          <w:sz w:val="28"/>
          <w:szCs w:val="28"/>
        </w:rPr>
        <w:t>Срок пол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зного использования объ</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кта основных ср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дств опр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д</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ля</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тся в соотв</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тствии с тр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бованиями Классификации основных ср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дств, включа</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мых в амортизационны</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 xml:space="preserve"> группы [7, c. 127]. Амортизиру</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мы</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 xml:space="preserve"> объ</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кты основных ср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дств распр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д</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ляются по амортизационным группам сл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дующим образом:</w:t>
      </w:r>
    </w:p>
    <w:p w:rsidR="00481C00" w:rsidRPr="001B68D4" w:rsidRDefault="00EA6AB1" w:rsidP="001B68D4">
      <w:pPr>
        <w:widowControl w:val="0"/>
        <w:spacing w:after="0" w:line="360" w:lineRule="auto"/>
        <w:ind w:firstLine="709"/>
        <w:jc w:val="both"/>
        <w:rPr>
          <w:rFonts w:ascii="Times New Roman" w:hAnsi="Times New Roman" w:cs="Times New Roman"/>
          <w:sz w:val="28"/>
          <w:szCs w:val="28"/>
        </w:rPr>
      </w:pPr>
      <w:r w:rsidRPr="001B68D4">
        <w:rPr>
          <w:rFonts w:ascii="Times New Roman" w:hAnsi="Times New Roman" w:cs="Times New Roman"/>
          <w:color w:val="000000"/>
          <w:sz w:val="28"/>
          <w:szCs w:val="28"/>
        </w:rPr>
        <w:t xml:space="preserve">1 группа </w:t>
      </w:r>
      <w:r w:rsidRPr="001B68D4">
        <w:rPr>
          <w:rFonts w:ascii="Times New Roman" w:hAnsi="Times New Roman" w:cs="Times New Roman"/>
          <w:sz w:val="28"/>
          <w:szCs w:val="28"/>
        </w:rPr>
        <w:t xml:space="preserve">— </w:t>
      </w:r>
      <w:r w:rsidR="00481C00" w:rsidRPr="001B68D4">
        <w:rPr>
          <w:rFonts w:ascii="Times New Roman" w:hAnsi="Times New Roman" w:cs="Times New Roman"/>
          <w:color w:val="000000"/>
          <w:sz w:val="28"/>
          <w:szCs w:val="28"/>
        </w:rPr>
        <w:t>вс</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 xml:space="preserve"> н</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долгов</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чно</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 xml:space="preserve"> имущ</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ство со сроком пол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зного использования от 1 года до 2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включит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льно;</w:t>
      </w:r>
    </w:p>
    <w:p w:rsidR="00481C00" w:rsidRPr="001B68D4" w:rsidRDefault="001B68D4" w:rsidP="001B68D4">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EA6AB1" w:rsidRPr="001B68D4">
        <w:rPr>
          <w:rFonts w:ascii="Times New Roman" w:hAnsi="Times New Roman" w:cs="Times New Roman"/>
          <w:color w:val="000000"/>
          <w:sz w:val="28"/>
          <w:szCs w:val="28"/>
        </w:rPr>
        <w:t xml:space="preserve">группа </w:t>
      </w:r>
      <w:r w:rsidR="00EA6AB1" w:rsidRPr="001B68D4">
        <w:rPr>
          <w:rFonts w:ascii="Times New Roman" w:hAnsi="Times New Roman" w:cs="Times New Roman"/>
          <w:sz w:val="28"/>
          <w:szCs w:val="28"/>
        </w:rPr>
        <w:t xml:space="preserve">— </w:t>
      </w:r>
      <w:r w:rsidR="00481C00" w:rsidRPr="001B68D4">
        <w:rPr>
          <w:rFonts w:ascii="Times New Roman" w:hAnsi="Times New Roman" w:cs="Times New Roman"/>
          <w:color w:val="000000"/>
          <w:sz w:val="28"/>
          <w:szCs w:val="28"/>
        </w:rPr>
        <w:t>имущ</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ство со сроком пол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зного использования свыш</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 xml:space="preserve"> 2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до 3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включит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льно;</w:t>
      </w:r>
    </w:p>
    <w:p w:rsidR="00481C00" w:rsidRPr="001B68D4" w:rsidRDefault="001B68D4" w:rsidP="001B68D4">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481C00" w:rsidRPr="001B68D4">
        <w:rPr>
          <w:rFonts w:ascii="Times New Roman" w:hAnsi="Times New Roman" w:cs="Times New Roman"/>
          <w:color w:val="000000"/>
          <w:sz w:val="28"/>
          <w:szCs w:val="28"/>
        </w:rPr>
        <w:t xml:space="preserve"> групп</w:t>
      </w:r>
      <w:r w:rsidR="00EA6AB1" w:rsidRPr="001B68D4">
        <w:rPr>
          <w:rFonts w:ascii="Times New Roman" w:hAnsi="Times New Roman" w:cs="Times New Roman"/>
          <w:color w:val="000000"/>
          <w:sz w:val="28"/>
          <w:szCs w:val="28"/>
        </w:rPr>
        <w:t xml:space="preserve">а </w:t>
      </w:r>
      <w:r w:rsidR="00EA6AB1" w:rsidRPr="001B68D4">
        <w:rPr>
          <w:rFonts w:ascii="Times New Roman" w:hAnsi="Times New Roman" w:cs="Times New Roman"/>
          <w:sz w:val="28"/>
          <w:szCs w:val="28"/>
        </w:rPr>
        <w:t>—</w:t>
      </w:r>
      <w:r w:rsidR="00481C00" w:rsidRPr="001B68D4">
        <w:rPr>
          <w:rFonts w:ascii="Times New Roman" w:hAnsi="Times New Roman" w:cs="Times New Roman"/>
          <w:color w:val="000000"/>
          <w:sz w:val="28"/>
          <w:szCs w:val="28"/>
        </w:rPr>
        <w:t xml:space="preserve"> имущ</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ство со сроком пол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зного использования свыш</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 xml:space="preserve"> 3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до 5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включит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льно;</w:t>
      </w:r>
    </w:p>
    <w:p w:rsidR="00481C00" w:rsidRPr="001B68D4" w:rsidRDefault="001B68D4" w:rsidP="001B68D4">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EA6AB1" w:rsidRPr="001B68D4">
        <w:rPr>
          <w:rFonts w:ascii="Times New Roman" w:hAnsi="Times New Roman" w:cs="Times New Roman"/>
          <w:color w:val="000000"/>
          <w:sz w:val="28"/>
          <w:szCs w:val="28"/>
        </w:rPr>
        <w:t xml:space="preserve"> группа </w:t>
      </w:r>
      <w:r w:rsidR="00EA6AB1" w:rsidRPr="001B68D4">
        <w:rPr>
          <w:rFonts w:ascii="Times New Roman" w:hAnsi="Times New Roman" w:cs="Times New Roman"/>
          <w:sz w:val="28"/>
          <w:szCs w:val="28"/>
        </w:rPr>
        <w:t>—</w:t>
      </w:r>
      <w:r w:rsidR="00EA6AB1" w:rsidRPr="001B68D4">
        <w:rPr>
          <w:rFonts w:ascii="Times New Roman" w:hAnsi="Times New Roman" w:cs="Times New Roman"/>
          <w:color w:val="000000"/>
          <w:sz w:val="28"/>
          <w:szCs w:val="28"/>
        </w:rPr>
        <w:t xml:space="preserve"> </w:t>
      </w:r>
      <w:r w:rsidR="00481C00" w:rsidRPr="001B68D4">
        <w:rPr>
          <w:rFonts w:ascii="Times New Roman" w:hAnsi="Times New Roman" w:cs="Times New Roman"/>
          <w:color w:val="000000"/>
          <w:sz w:val="28"/>
          <w:szCs w:val="28"/>
        </w:rPr>
        <w:t>имущ</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ство со сроком пол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зного использования свыш</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 xml:space="preserve"> 5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до 7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включит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льно;</w:t>
      </w:r>
    </w:p>
    <w:p w:rsidR="00481C00" w:rsidRPr="001B68D4" w:rsidRDefault="001B68D4" w:rsidP="001B68D4">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EA6AB1" w:rsidRPr="001B68D4">
        <w:rPr>
          <w:rFonts w:ascii="Times New Roman" w:hAnsi="Times New Roman" w:cs="Times New Roman"/>
          <w:color w:val="000000"/>
          <w:sz w:val="28"/>
          <w:szCs w:val="28"/>
        </w:rPr>
        <w:t xml:space="preserve"> группа </w:t>
      </w:r>
      <w:r w:rsidR="00EA6AB1" w:rsidRPr="001B68D4">
        <w:rPr>
          <w:rFonts w:ascii="Times New Roman" w:hAnsi="Times New Roman" w:cs="Times New Roman"/>
          <w:sz w:val="28"/>
          <w:szCs w:val="28"/>
        </w:rPr>
        <w:t>—</w:t>
      </w:r>
      <w:r w:rsidR="00481C00" w:rsidRPr="001B68D4">
        <w:rPr>
          <w:rFonts w:ascii="Times New Roman" w:hAnsi="Times New Roman" w:cs="Times New Roman"/>
          <w:color w:val="000000"/>
          <w:sz w:val="28"/>
          <w:szCs w:val="28"/>
        </w:rPr>
        <w:t xml:space="preserve"> имущ</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ство со сроком пол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зного использования свыш</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 xml:space="preserve"> 7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до 10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включит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льно;</w:t>
      </w:r>
    </w:p>
    <w:p w:rsidR="00481C00" w:rsidRPr="001B68D4" w:rsidRDefault="00EA6AB1" w:rsidP="001B68D4">
      <w:pPr>
        <w:widowControl w:val="0"/>
        <w:spacing w:after="0" w:line="360" w:lineRule="auto"/>
        <w:ind w:firstLine="709"/>
        <w:jc w:val="both"/>
        <w:rPr>
          <w:rFonts w:ascii="Times New Roman" w:hAnsi="Times New Roman" w:cs="Times New Roman"/>
          <w:color w:val="000000"/>
          <w:sz w:val="28"/>
          <w:szCs w:val="28"/>
        </w:rPr>
      </w:pPr>
      <w:r w:rsidRPr="001B68D4">
        <w:rPr>
          <w:rFonts w:ascii="Times New Roman" w:hAnsi="Times New Roman" w:cs="Times New Roman"/>
          <w:color w:val="000000"/>
          <w:sz w:val="28"/>
          <w:szCs w:val="28"/>
        </w:rPr>
        <w:t xml:space="preserve">6 группа </w:t>
      </w:r>
      <w:r w:rsidRPr="001B68D4">
        <w:rPr>
          <w:rFonts w:ascii="Times New Roman" w:hAnsi="Times New Roman" w:cs="Times New Roman"/>
          <w:sz w:val="28"/>
          <w:szCs w:val="28"/>
        </w:rPr>
        <w:t xml:space="preserve">— </w:t>
      </w:r>
      <w:r w:rsidR="00481C00" w:rsidRPr="001B68D4">
        <w:rPr>
          <w:rFonts w:ascii="Times New Roman" w:hAnsi="Times New Roman" w:cs="Times New Roman"/>
          <w:color w:val="000000"/>
          <w:sz w:val="28"/>
          <w:szCs w:val="28"/>
        </w:rPr>
        <w:t>имущ</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ство со сроком пол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зного использования свыш</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 xml:space="preserve"> 10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до 15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включит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льно;</w:t>
      </w:r>
    </w:p>
    <w:p w:rsidR="00481C00" w:rsidRPr="001B68D4" w:rsidRDefault="00EA6AB1" w:rsidP="001B68D4">
      <w:pPr>
        <w:widowControl w:val="0"/>
        <w:spacing w:after="0" w:line="360" w:lineRule="auto"/>
        <w:ind w:firstLine="709"/>
        <w:jc w:val="both"/>
        <w:rPr>
          <w:rFonts w:ascii="Times New Roman" w:hAnsi="Times New Roman" w:cs="Times New Roman"/>
          <w:color w:val="000000"/>
          <w:sz w:val="28"/>
          <w:szCs w:val="28"/>
        </w:rPr>
      </w:pPr>
      <w:proofErr w:type="gramStart"/>
      <w:r w:rsidRPr="001B68D4">
        <w:rPr>
          <w:rFonts w:ascii="Times New Roman" w:hAnsi="Times New Roman" w:cs="Times New Roman"/>
          <w:color w:val="000000"/>
          <w:sz w:val="28"/>
          <w:szCs w:val="28"/>
        </w:rPr>
        <w:t>7  группа</w:t>
      </w:r>
      <w:proofErr w:type="gramEnd"/>
      <w:r w:rsidRPr="001B68D4">
        <w:rPr>
          <w:rFonts w:ascii="Times New Roman" w:hAnsi="Times New Roman" w:cs="Times New Roman"/>
          <w:color w:val="000000"/>
          <w:sz w:val="28"/>
          <w:szCs w:val="28"/>
        </w:rPr>
        <w:t xml:space="preserve"> </w:t>
      </w:r>
      <w:r w:rsidRPr="001B68D4">
        <w:rPr>
          <w:rFonts w:ascii="Times New Roman" w:hAnsi="Times New Roman" w:cs="Times New Roman"/>
          <w:sz w:val="28"/>
          <w:szCs w:val="28"/>
        </w:rPr>
        <w:t xml:space="preserve">— </w:t>
      </w:r>
      <w:r w:rsidR="00481C00" w:rsidRPr="001B68D4">
        <w:rPr>
          <w:rFonts w:ascii="Times New Roman" w:hAnsi="Times New Roman" w:cs="Times New Roman"/>
          <w:color w:val="000000"/>
          <w:sz w:val="28"/>
          <w:szCs w:val="28"/>
        </w:rPr>
        <w:t>имущ</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ство со сроком пол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зного использования свыш</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 xml:space="preserve"> 15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до 20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включит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льно;</w:t>
      </w:r>
    </w:p>
    <w:p w:rsidR="00481C00" w:rsidRPr="001B68D4" w:rsidRDefault="001B68D4" w:rsidP="001B68D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8</w:t>
      </w:r>
      <w:r w:rsidRPr="001B68D4">
        <w:rPr>
          <w:rFonts w:ascii="Times New Roman" w:hAnsi="Times New Roman" w:cs="Times New Roman"/>
          <w:color w:val="000000"/>
          <w:sz w:val="28"/>
          <w:szCs w:val="28"/>
        </w:rPr>
        <w:t xml:space="preserve"> группа</w:t>
      </w:r>
      <w:r w:rsidR="00481C00" w:rsidRPr="001B68D4">
        <w:rPr>
          <w:rFonts w:ascii="Times New Roman" w:hAnsi="Times New Roman" w:cs="Times New Roman"/>
          <w:color w:val="000000"/>
          <w:sz w:val="28"/>
          <w:szCs w:val="28"/>
        </w:rPr>
        <w:t xml:space="preserve"> </w:t>
      </w:r>
      <w:r w:rsidR="00EA6AB1" w:rsidRPr="001B68D4">
        <w:rPr>
          <w:rFonts w:ascii="Times New Roman" w:hAnsi="Times New Roman" w:cs="Times New Roman"/>
          <w:sz w:val="28"/>
          <w:szCs w:val="28"/>
        </w:rPr>
        <w:t xml:space="preserve">— </w:t>
      </w:r>
      <w:r w:rsidR="00481C00" w:rsidRPr="001B68D4">
        <w:rPr>
          <w:rFonts w:ascii="Times New Roman" w:hAnsi="Times New Roman" w:cs="Times New Roman"/>
          <w:color w:val="000000"/>
          <w:sz w:val="28"/>
          <w:szCs w:val="28"/>
        </w:rPr>
        <w:t>имущ</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ство со сроком пол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зного использования свыш</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 xml:space="preserve"> 20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до 25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включит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льно;</w:t>
      </w:r>
    </w:p>
    <w:p w:rsidR="00481C00" w:rsidRPr="001B68D4" w:rsidRDefault="00EA6AB1" w:rsidP="001B68D4">
      <w:pPr>
        <w:widowControl w:val="0"/>
        <w:spacing w:after="0" w:line="360" w:lineRule="auto"/>
        <w:ind w:firstLine="709"/>
        <w:jc w:val="both"/>
        <w:rPr>
          <w:rFonts w:ascii="Times New Roman" w:hAnsi="Times New Roman" w:cs="Times New Roman"/>
          <w:color w:val="000000"/>
          <w:sz w:val="28"/>
          <w:szCs w:val="28"/>
        </w:rPr>
      </w:pPr>
      <w:r w:rsidRPr="001B68D4">
        <w:rPr>
          <w:rFonts w:ascii="Times New Roman" w:hAnsi="Times New Roman" w:cs="Times New Roman"/>
          <w:color w:val="000000"/>
          <w:sz w:val="28"/>
          <w:szCs w:val="28"/>
        </w:rPr>
        <w:t xml:space="preserve">9 группа </w:t>
      </w:r>
      <w:r w:rsidRPr="001B68D4">
        <w:rPr>
          <w:rFonts w:ascii="Times New Roman" w:hAnsi="Times New Roman" w:cs="Times New Roman"/>
          <w:sz w:val="28"/>
          <w:szCs w:val="28"/>
        </w:rPr>
        <w:t>—</w:t>
      </w:r>
      <w:r w:rsidRPr="001B68D4">
        <w:rPr>
          <w:rFonts w:ascii="Times New Roman" w:hAnsi="Times New Roman" w:cs="Times New Roman"/>
          <w:color w:val="000000"/>
          <w:sz w:val="28"/>
          <w:szCs w:val="28"/>
        </w:rPr>
        <w:t xml:space="preserve"> </w:t>
      </w:r>
      <w:r w:rsidR="00481C00" w:rsidRPr="001B68D4">
        <w:rPr>
          <w:rFonts w:ascii="Times New Roman" w:hAnsi="Times New Roman" w:cs="Times New Roman"/>
          <w:color w:val="000000"/>
          <w:sz w:val="28"/>
          <w:szCs w:val="28"/>
        </w:rPr>
        <w:t>имущ</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ство со сроком пол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зного использования свыш</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 xml:space="preserve"> 25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до 30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включит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льно;</w:t>
      </w:r>
    </w:p>
    <w:p w:rsidR="00481C00" w:rsidRPr="001B68D4" w:rsidRDefault="006F5B56" w:rsidP="001B68D4">
      <w:pPr>
        <w:widowControl w:val="0"/>
        <w:spacing w:after="0" w:line="360" w:lineRule="auto"/>
        <w:ind w:firstLine="709"/>
        <w:jc w:val="both"/>
        <w:rPr>
          <w:rFonts w:ascii="Times New Roman" w:hAnsi="Times New Roman" w:cs="Times New Roman"/>
          <w:color w:val="000000"/>
          <w:sz w:val="28"/>
          <w:szCs w:val="28"/>
        </w:rPr>
      </w:pPr>
      <w:r w:rsidRPr="001B68D4">
        <w:rPr>
          <w:rFonts w:ascii="Times New Roman" w:hAnsi="Times New Roman" w:cs="Times New Roman"/>
          <w:color w:val="000000"/>
          <w:sz w:val="28"/>
          <w:szCs w:val="28"/>
        </w:rPr>
        <w:t xml:space="preserve">10 </w:t>
      </w:r>
      <w:r w:rsidR="00EA6AB1" w:rsidRPr="001B68D4">
        <w:rPr>
          <w:rFonts w:ascii="Times New Roman" w:hAnsi="Times New Roman" w:cs="Times New Roman"/>
          <w:color w:val="000000"/>
          <w:sz w:val="28"/>
          <w:szCs w:val="28"/>
        </w:rPr>
        <w:t xml:space="preserve">группа </w:t>
      </w:r>
      <w:r w:rsidR="00EA6AB1" w:rsidRPr="001B68D4">
        <w:rPr>
          <w:rFonts w:ascii="Times New Roman" w:hAnsi="Times New Roman" w:cs="Times New Roman"/>
          <w:sz w:val="28"/>
          <w:szCs w:val="28"/>
        </w:rPr>
        <w:t>—</w:t>
      </w:r>
      <w:r w:rsidR="00481C00" w:rsidRPr="001B68D4">
        <w:rPr>
          <w:rFonts w:ascii="Times New Roman" w:hAnsi="Times New Roman" w:cs="Times New Roman"/>
          <w:color w:val="000000"/>
          <w:sz w:val="28"/>
          <w:szCs w:val="28"/>
        </w:rPr>
        <w:t xml:space="preserve"> имущ</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ство со сроком пол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зного использования свыш</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 xml:space="preserve"> 30 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00481C00" w:rsidRPr="001B68D4">
        <w:rPr>
          <w:rFonts w:ascii="Times New Roman" w:hAnsi="Times New Roman" w:cs="Times New Roman"/>
          <w:color w:val="000000"/>
          <w:sz w:val="28"/>
          <w:szCs w:val="28"/>
        </w:rPr>
        <w:t>т [2].</w:t>
      </w:r>
    </w:p>
    <w:p w:rsidR="00481C00" w:rsidRPr="001B68D4" w:rsidRDefault="00481C00" w:rsidP="001B68D4">
      <w:pPr>
        <w:widowControl w:val="0"/>
        <w:spacing w:after="0" w:line="360" w:lineRule="auto"/>
        <w:ind w:firstLine="709"/>
        <w:jc w:val="both"/>
        <w:rPr>
          <w:rFonts w:ascii="Times New Roman" w:hAnsi="Times New Roman" w:cs="Times New Roman"/>
          <w:color w:val="000000"/>
          <w:sz w:val="28"/>
          <w:szCs w:val="28"/>
        </w:rPr>
      </w:pPr>
      <w:r w:rsidRPr="001B68D4">
        <w:rPr>
          <w:rFonts w:ascii="Times New Roman" w:hAnsi="Times New Roman" w:cs="Times New Roman"/>
          <w:color w:val="000000"/>
          <w:sz w:val="28"/>
          <w:szCs w:val="28"/>
        </w:rPr>
        <w:t>Классификация основных ср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дств, включа</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мых в амортизационны</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 xml:space="preserve"> группы, утв</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ржда</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тся Правит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льством Российской Ф</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д</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рации.</w:t>
      </w:r>
    </w:p>
    <w:p w:rsidR="00481C00" w:rsidRPr="001B68D4" w:rsidRDefault="00481C00" w:rsidP="001B68D4">
      <w:pPr>
        <w:widowControl w:val="0"/>
        <w:spacing w:after="0" w:line="360" w:lineRule="auto"/>
        <w:ind w:firstLine="709"/>
        <w:jc w:val="both"/>
        <w:rPr>
          <w:rFonts w:ascii="Times New Roman" w:hAnsi="Times New Roman" w:cs="Times New Roman"/>
          <w:color w:val="000000"/>
          <w:sz w:val="28"/>
          <w:szCs w:val="28"/>
        </w:rPr>
      </w:pPr>
      <w:r w:rsidRPr="001B68D4">
        <w:rPr>
          <w:rFonts w:ascii="Times New Roman" w:hAnsi="Times New Roman" w:cs="Times New Roman"/>
          <w:color w:val="000000"/>
          <w:sz w:val="28"/>
          <w:szCs w:val="28"/>
        </w:rPr>
        <w:t>Для 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х видов основных ср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дств, которы</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 xml:space="preserve"> н</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 xml:space="preserve"> указаны в амортизационных группах, срок пол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зного использования устанавлива</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тся пр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дприяти</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 xml:space="preserve">м в </w:t>
      </w:r>
      <w:r w:rsidRPr="001B68D4">
        <w:rPr>
          <w:rFonts w:ascii="Times New Roman" w:hAnsi="Times New Roman" w:cs="Times New Roman"/>
          <w:color w:val="000000"/>
          <w:sz w:val="28"/>
          <w:szCs w:val="28"/>
        </w:rPr>
        <w:lastRenderedPageBreak/>
        <w:t>соотв</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тствии с 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хнич</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скими условиями или 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ком</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ндациями организаций-изготовит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й [1].</w:t>
      </w:r>
    </w:p>
    <w:p w:rsidR="00481C00" w:rsidRPr="001B68D4" w:rsidRDefault="00481C00" w:rsidP="001B68D4">
      <w:pPr>
        <w:widowControl w:val="0"/>
        <w:spacing w:after="0" w:line="360" w:lineRule="auto"/>
        <w:ind w:firstLine="709"/>
        <w:jc w:val="both"/>
        <w:rPr>
          <w:rFonts w:ascii="Times New Roman" w:hAnsi="Times New Roman" w:cs="Times New Roman"/>
          <w:color w:val="000000"/>
          <w:sz w:val="28"/>
          <w:szCs w:val="28"/>
        </w:rPr>
      </w:pPr>
      <w:r w:rsidRPr="001B68D4">
        <w:rPr>
          <w:rFonts w:ascii="Times New Roman" w:hAnsi="Times New Roman" w:cs="Times New Roman"/>
          <w:color w:val="000000"/>
          <w:sz w:val="28"/>
          <w:szCs w:val="28"/>
        </w:rPr>
        <w:t>На основ</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 xml:space="preserve"> этих нормативных сроков службы рассчитываются нормы амортизации по эл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м</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нтам основных ср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 xml:space="preserve">дств, то </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сть опр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д</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ля</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тся конкр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тный объ</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м р</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сурсов, выв</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д</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нных из-под налогооблож</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ния, сл</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доват</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льно, созда</w:t>
      </w:r>
      <w:r w:rsidR="00BC786C" w:rsidRPr="001B68D4">
        <w:rPr>
          <w:rFonts w:ascii="Times New Roman" w:hAnsi="Times New Roman" w:cs="Times New Roman"/>
          <w:color w:val="000000"/>
          <w:sz w:val="28"/>
          <w:szCs w:val="28"/>
        </w:rPr>
        <w:t>е</w:t>
      </w:r>
      <w:r w:rsidR="00BC786C" w:rsidRPr="001B68D4">
        <w:rPr>
          <w:rFonts w:ascii="Simplified Arabic Fixed" w:hAnsi="Simplified Arabic Fixed" w:cs="Simplified Arabic Fixed"/>
          <w:noProof/>
          <w:color w:val="FFFFFF"/>
          <w:spacing w:val="-20"/>
          <w:w w:val="1"/>
          <w:kern w:val="2"/>
          <w:sz w:val="28"/>
          <w:szCs w:val="28"/>
          <w:lang w:val="en-US"/>
        </w:rPr>
        <w:t>ﹶ</w:t>
      </w:r>
      <w:r w:rsidRPr="001B68D4">
        <w:rPr>
          <w:rFonts w:ascii="Times New Roman" w:hAnsi="Times New Roman" w:cs="Times New Roman"/>
          <w:color w:val="000000"/>
          <w:sz w:val="28"/>
          <w:szCs w:val="28"/>
        </w:rPr>
        <w:t>тся финансовая база воспроизводства основных фондов.</w:t>
      </w:r>
    </w:p>
    <w:p w:rsidR="007F2B8B" w:rsidRPr="001B68D4" w:rsidRDefault="007F2B8B" w:rsidP="001B68D4">
      <w:pPr>
        <w:widowControl w:val="0"/>
        <w:spacing w:after="0" w:line="360" w:lineRule="auto"/>
        <w:ind w:firstLine="709"/>
        <w:jc w:val="both"/>
        <w:rPr>
          <w:rFonts w:ascii="Times New Roman" w:hAnsi="Times New Roman" w:cs="Times New Roman"/>
          <w:sz w:val="28"/>
          <w:szCs w:val="28"/>
        </w:rPr>
      </w:pPr>
      <w:r w:rsidRPr="001B68D4">
        <w:rPr>
          <w:rFonts w:ascii="Times New Roman" w:hAnsi="Times New Roman" w:cs="Times New Roman"/>
          <w:sz w:val="28"/>
          <w:szCs w:val="28"/>
        </w:rPr>
        <w:t xml:space="preserve">Самое первое определение амортизации принадлежит древнеримскому архитектору Витрувию, который охарактеризовал амортизацию как «цену истекшего года». В учетной литературе термин «амортизация» был впервые </w:t>
      </w:r>
      <w:proofErr w:type="gramStart"/>
      <w:r w:rsidRPr="001B68D4">
        <w:rPr>
          <w:rFonts w:ascii="Times New Roman" w:hAnsi="Times New Roman" w:cs="Times New Roman"/>
          <w:sz w:val="28"/>
          <w:szCs w:val="28"/>
        </w:rPr>
        <w:t>описан  Дж.Меллисом</w:t>
      </w:r>
      <w:proofErr w:type="gramEnd"/>
      <w:r w:rsidRPr="001B68D4">
        <w:rPr>
          <w:rFonts w:ascii="Times New Roman" w:hAnsi="Times New Roman" w:cs="Times New Roman"/>
          <w:sz w:val="28"/>
          <w:szCs w:val="28"/>
        </w:rPr>
        <w:t xml:space="preserve"> (1588). Он считал, что «стоимость приобретенного инвентаря списывается равными частями на убыток». В XVI-XVII вв. амортизация интерпретировалась как «расчет имущества, величина которого определялась путем периодической проводимой оценки». И только в конце XIX  в. амортизацию трактовали как систематическое списание первоначальной стоимости.</w:t>
      </w:r>
    </w:p>
    <w:p w:rsidR="007F2B8B" w:rsidRPr="001B68D4" w:rsidRDefault="007F2B8B" w:rsidP="001B68D4">
      <w:pPr>
        <w:widowControl w:val="0"/>
        <w:spacing w:after="0" w:line="360" w:lineRule="auto"/>
        <w:ind w:firstLine="709"/>
        <w:jc w:val="both"/>
        <w:rPr>
          <w:rFonts w:ascii="Times New Roman" w:hAnsi="Times New Roman" w:cs="Times New Roman"/>
          <w:sz w:val="28"/>
          <w:szCs w:val="28"/>
        </w:rPr>
      </w:pPr>
      <w:r w:rsidRPr="001B68D4">
        <w:rPr>
          <w:rFonts w:ascii="Times New Roman" w:hAnsi="Times New Roman" w:cs="Times New Roman"/>
          <w:sz w:val="28"/>
          <w:szCs w:val="28"/>
        </w:rPr>
        <w:t>Финансово-кредитный словарь определяет амортизацию как объективный процесс постепенного перенесения стоимости средств труда по мере износа на производимый с их помощью продукт. Российские экономисты считают, что «амортизация есть постепенный (по частям) перенос стоимости основного капитала по мере его износа на производимый продукт, превращения ее в денежную форму в целях последующего возмещения износа средств труда» [7,</w:t>
      </w:r>
      <w:r w:rsidRPr="001B68D4">
        <w:rPr>
          <w:rFonts w:ascii="Times New Roman" w:hAnsi="Times New Roman" w:cs="Times New Roman"/>
          <w:sz w:val="28"/>
          <w:szCs w:val="28"/>
          <w:lang w:val="en-US"/>
        </w:rPr>
        <w:t> </w:t>
      </w:r>
      <w:r w:rsidRPr="001B68D4">
        <w:rPr>
          <w:rFonts w:ascii="Times New Roman" w:hAnsi="Times New Roman" w:cs="Times New Roman"/>
          <w:sz w:val="28"/>
          <w:szCs w:val="28"/>
        </w:rPr>
        <w:t>с.303-304]</w:t>
      </w:r>
    </w:p>
    <w:p w:rsidR="007F2B8B" w:rsidRPr="001B68D4" w:rsidRDefault="007F2B8B" w:rsidP="001B68D4">
      <w:pPr>
        <w:widowControl w:val="0"/>
        <w:spacing w:after="0" w:line="360" w:lineRule="auto"/>
        <w:ind w:firstLine="709"/>
        <w:jc w:val="both"/>
        <w:rPr>
          <w:rFonts w:ascii="Times New Roman" w:hAnsi="Times New Roman" w:cs="Times New Roman"/>
          <w:sz w:val="28"/>
          <w:szCs w:val="28"/>
        </w:rPr>
      </w:pPr>
      <w:r w:rsidRPr="001B68D4">
        <w:rPr>
          <w:rFonts w:ascii="Times New Roman" w:hAnsi="Times New Roman" w:cs="Times New Roman"/>
          <w:sz w:val="28"/>
          <w:szCs w:val="28"/>
        </w:rPr>
        <w:t>Отечественное законодательство определяет амортизацию как «процесс перенесения стоимости объектов основных средств или их части на стоимость продукции (работ, услуг), вырабатываемой с их использованием в процессе предпринимательской деятельности и включает в себя: распределение рациональным способом стоимости объектов основных средств или их части между отчетными периодами, составляющими в совокупности срок полезного использования каждого из них систематическое включение амор</w:t>
      </w:r>
      <w:r w:rsidRPr="001B68D4">
        <w:rPr>
          <w:rFonts w:ascii="Times New Roman" w:hAnsi="Times New Roman" w:cs="Times New Roman"/>
          <w:sz w:val="28"/>
          <w:szCs w:val="28"/>
        </w:rPr>
        <w:lastRenderedPageBreak/>
        <w:t>тизационных отчислений — относящейся к данному отчетному периоду стоимости используемых объектов основных средств или их части — в издержки производства или обращения» [3].</w:t>
      </w:r>
    </w:p>
    <w:p w:rsidR="007F2B8B" w:rsidRPr="007F2B8B" w:rsidRDefault="007F2B8B" w:rsidP="001B68D4">
      <w:pPr>
        <w:widowControl w:val="0"/>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sz w:val="28"/>
          <w:szCs w:val="28"/>
        </w:rPr>
        <w:t>Амортизационные отчисления — перенесение стоимости активов на стоимость выпускаемой продукции для последующего восстановления производственных фондов. Производятся по установленным нормам амортизации.</w:t>
      </w:r>
    </w:p>
    <w:p w:rsidR="007F2B8B" w:rsidRPr="007F2B8B" w:rsidRDefault="007F2B8B" w:rsidP="001B68D4">
      <w:pPr>
        <w:widowControl w:val="0"/>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sz w:val="28"/>
          <w:szCs w:val="28"/>
        </w:rPr>
        <w:t>Норма амортизации — отношение годовой суммы амортизации к  начальной (балансовой) стоимости активов. Устанавливается в процентах по группам и видам активов.</w:t>
      </w:r>
    </w:p>
    <w:p w:rsidR="007F2B8B" w:rsidRPr="007F2B8B" w:rsidRDefault="007F2B8B" w:rsidP="001B68D4">
      <w:pPr>
        <w:widowControl w:val="0"/>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sz w:val="28"/>
          <w:szCs w:val="28"/>
        </w:rPr>
        <w:t>Амортизационная политика — регулирование амортизационных отчислений с целью стимулирования внедрения нового оборудования. Инструменты амортизационной политики: централизованное введение новых норм списания, отмена налога с той части прибыли, которая идет на амортизацию, ускоренная амортизация — большей части стоимости в первые годы.</w:t>
      </w:r>
    </w:p>
    <w:p w:rsidR="007F2B8B" w:rsidRPr="007F2B8B" w:rsidRDefault="007F2B8B" w:rsidP="001B68D4">
      <w:pPr>
        <w:widowControl w:val="0"/>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sz w:val="28"/>
          <w:szCs w:val="28"/>
        </w:rPr>
        <w:t xml:space="preserve">Историки учета находят истоки амортизации во флорентийских фирмах XV в. Однако до середины XIX в. это были частные опыты. Широкое признание амортизация, как бухгалтерская категория, получила только к середине XIX в. Тогда началось массовое железнодорожное строительство, оно требовало огромных коллективных капиталов, а расходы, связанные со строительством, отражались в тот момент, когда они возникали. В итоге огромные суммы были зафиксированы в начальном периоде строительства, а в дальнейшем возникала достаточно большая прибыль, ибо амортизация не начислялась, и, как следствие, акционеры требовали огромных дивидендов. Но подлинные хозяева дела считали нужным удержать часть выручки, создавая так называемый фонд обновления (реновации). Предполагалось, что когда подвижный состав, путь, здания, сооружения и т. п. износятся, у управления железной дороги будут средства для восстановления ликвидируемых средств. Так возникло понимание амортизации как фонда. Обычно производственный фонд делился на две части: первая была предназначена на покупку </w:t>
      </w:r>
      <w:r w:rsidRPr="007F2B8B">
        <w:rPr>
          <w:rFonts w:ascii="Times New Roman" w:hAnsi="Times New Roman" w:cs="Times New Roman"/>
          <w:sz w:val="28"/>
          <w:szCs w:val="28"/>
        </w:rPr>
        <w:lastRenderedPageBreak/>
        <w:t>или создание новых вместо старых объектов (это и есть реновация), вторая — предполагала накопление средств для капитального ремонта [3].</w:t>
      </w:r>
    </w:p>
    <w:p w:rsidR="007F2B8B" w:rsidRPr="007F2B8B" w:rsidRDefault="007F2B8B" w:rsidP="001B68D4">
      <w:pPr>
        <w:widowControl w:val="0"/>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sz w:val="28"/>
          <w:szCs w:val="28"/>
        </w:rPr>
        <w:t>Цикл основных средств, используемых в производстве, состоит из 3 фаз: износ, амортизация и возмещение. Для экономического возмещения износа основных средств их стоимость в виде амортизационных отчислений включается в затраты на производство продукции.</w:t>
      </w:r>
    </w:p>
    <w:p w:rsidR="007F2B8B" w:rsidRPr="007F2B8B" w:rsidRDefault="007F2B8B" w:rsidP="001B68D4">
      <w:pPr>
        <w:widowControl w:val="0"/>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sz w:val="28"/>
          <w:szCs w:val="28"/>
        </w:rPr>
        <w:t>Под амортизируемой стоимостью понимается величина, которую следует распределить по предполагаемому сроку использования данного актива организацией. Эта стоимость определяется как разница между первоначальной стоимостью и расчетной ликвидационной стоимостью.  Но данный расчет используется только при условии реализации объекта на предприятии по окончании срока эксплуатации. Если же реализация не предусматривается, то за амортизируемую сумму принимается первоначальная стоимость.</w:t>
      </w:r>
    </w:p>
    <w:p w:rsidR="007F2B8B" w:rsidRPr="007F2B8B" w:rsidRDefault="007F2B8B" w:rsidP="001B68D4">
      <w:pPr>
        <w:widowControl w:val="0"/>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sz w:val="28"/>
          <w:szCs w:val="28"/>
        </w:rPr>
        <w:t>Ликвидационная стоимость ― это сумма, ожидаемая к получению за актив в конце срока его полезного использования, за вычетом предполагаемых затрат на выбытие.</w:t>
      </w:r>
    </w:p>
    <w:p w:rsidR="007F2B8B" w:rsidRPr="007F2B8B" w:rsidRDefault="007F2B8B" w:rsidP="001B68D4">
      <w:pPr>
        <w:widowControl w:val="0"/>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sz w:val="28"/>
          <w:szCs w:val="28"/>
        </w:rPr>
        <w:t>Балансовая стоимость амортизируемых активов — остаточная стоимость, характеризующаяся систематически убывающим показателем.</w:t>
      </w:r>
    </w:p>
    <w:p w:rsidR="007F2B8B" w:rsidRPr="007F2B8B" w:rsidRDefault="007F2B8B" w:rsidP="001B68D4">
      <w:pPr>
        <w:widowControl w:val="0"/>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sz w:val="28"/>
          <w:szCs w:val="28"/>
        </w:rPr>
        <w:t>Накопленная амортизация показывает распределенную за прошедшие периоды часть амортизируемой стоимости, которая систематически увеличивается. Таким образом, балансовая стоимость отражает убывающую стоимость, подлежащую распределению в будущем до конца предполагаемого срока эксплуатации объекта в данной организации.</w:t>
      </w:r>
    </w:p>
    <w:p w:rsidR="007F2B8B" w:rsidRPr="007F2B8B" w:rsidRDefault="007F2B8B" w:rsidP="001B68D4">
      <w:pPr>
        <w:widowControl w:val="0"/>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sz w:val="28"/>
          <w:szCs w:val="28"/>
        </w:rPr>
        <w:t>Взаимосвязь рассмотренных стоимостей отражена на рисунке 1.1 [18, с.166].</w:t>
      </w:r>
    </w:p>
    <w:p w:rsidR="007F2B8B" w:rsidRPr="007F2B8B" w:rsidRDefault="007F2B8B" w:rsidP="007F2B8B">
      <w:pPr>
        <w:spacing w:line="360" w:lineRule="auto"/>
        <w:ind w:right="-1"/>
        <w:jc w:val="both"/>
        <w:rPr>
          <w:rFonts w:ascii="Times New Roman" w:hAnsi="Times New Roman" w:cs="Times New Roman"/>
          <w:sz w:val="28"/>
          <w:szCs w:val="28"/>
        </w:rPr>
      </w:pPr>
      <w:r w:rsidRPr="007F2B8B">
        <w:rPr>
          <w:rFonts w:ascii="Times New Roman" w:hAnsi="Times New Roman" w:cs="Times New Roman"/>
          <w:noProof/>
          <w:sz w:val="28"/>
          <w:szCs w:val="28"/>
        </w:rPr>
        <w:drawing>
          <wp:inline distT="0" distB="0" distL="0" distR="0">
            <wp:extent cx="6115050" cy="1276350"/>
            <wp:effectExtent l="19050" t="0" r="0" b="0"/>
            <wp:docPr id="9" name="Рисунок 9" descr="для курса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ля курсача"/>
                    <pic:cNvPicPr>
                      <a:picLocks noChangeAspect="1" noChangeArrowheads="1"/>
                    </pic:cNvPicPr>
                  </pic:nvPicPr>
                  <pic:blipFill>
                    <a:blip r:embed="rId8"/>
                    <a:srcRect/>
                    <a:stretch>
                      <a:fillRect/>
                    </a:stretch>
                  </pic:blipFill>
                  <pic:spPr bwMode="auto">
                    <a:xfrm>
                      <a:off x="0" y="0"/>
                      <a:ext cx="6115050" cy="1276350"/>
                    </a:xfrm>
                    <a:prstGeom prst="rect">
                      <a:avLst/>
                    </a:prstGeom>
                    <a:noFill/>
                    <a:ln w="9525">
                      <a:noFill/>
                      <a:miter lim="800000"/>
                      <a:headEnd/>
                      <a:tailEnd/>
                    </a:ln>
                  </pic:spPr>
                </pic:pic>
              </a:graphicData>
            </a:graphic>
          </wp:inline>
        </w:drawing>
      </w:r>
    </w:p>
    <w:p w:rsidR="007F2B8B" w:rsidRPr="00942402" w:rsidRDefault="00942402" w:rsidP="00942402">
      <w:pPr>
        <w:spacing w:after="180" w:line="360" w:lineRule="auto"/>
        <w:ind w:left="2552" w:hanging="1843"/>
        <w:jc w:val="both"/>
        <w:rPr>
          <w:rFonts w:ascii="Times New Roman" w:hAnsi="Times New Roman" w:cs="Times New Roman"/>
          <w:sz w:val="28"/>
          <w:szCs w:val="28"/>
        </w:rPr>
      </w:pPr>
      <w:r>
        <w:rPr>
          <w:rFonts w:ascii="Times New Roman" w:hAnsi="Times New Roman" w:cs="Times New Roman"/>
          <w:sz w:val="28"/>
          <w:szCs w:val="28"/>
        </w:rPr>
        <w:lastRenderedPageBreak/>
        <w:t>Рисунок 1.1 —</w:t>
      </w:r>
      <w:r w:rsidR="007F2B8B" w:rsidRPr="00942402">
        <w:rPr>
          <w:rFonts w:ascii="Times New Roman" w:hAnsi="Times New Roman" w:cs="Times New Roman"/>
          <w:sz w:val="28"/>
          <w:szCs w:val="28"/>
        </w:rPr>
        <w:t>Взаимосвязь различных оценок амортизируемых активов</w:t>
      </w:r>
    </w:p>
    <w:p w:rsidR="007F2B8B" w:rsidRPr="007F2B8B" w:rsidRDefault="007F2B8B" w:rsidP="00942402">
      <w:pPr>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color w:val="000000"/>
          <w:sz w:val="28"/>
          <w:szCs w:val="28"/>
          <w:shd w:val="clear" w:color="auto" w:fill="FFFFFF"/>
        </w:rPr>
        <w:t>Как полагали Г.Симон, Пассов, Шифер</w:t>
      </w:r>
      <w:r w:rsidRPr="007F2B8B">
        <w:rPr>
          <w:rFonts w:ascii="Times New Roman" w:hAnsi="Times New Roman" w:cs="Times New Roman"/>
          <w:sz w:val="28"/>
          <w:szCs w:val="28"/>
        </w:rPr>
        <w:t xml:space="preserve"> в сфере статического баланса применяется физический и моральный износ. Физический износ — постепенная утрата первоначальных технико-эксплуатационных качеств, приводящая к экономическому износу. К нему относят механический износ, усталостный износ металла и других конструкционных материалов, деформация отдельных конструкций в результате осадочных явлений и т. п. [18, с.293]. Также физический износ может быть вызван влиянием силы природы или неправильной эксплуатацией и плохим обслуживанием.</w:t>
      </w:r>
    </w:p>
    <w:p w:rsidR="00EA6AB1" w:rsidRPr="00A4264D" w:rsidRDefault="00F10916" w:rsidP="00942402">
      <w:pPr>
        <w:spacing w:before="360" w:after="360" w:line="360" w:lineRule="auto"/>
        <w:ind w:left="1134" w:hanging="425"/>
        <w:rPr>
          <w:rFonts w:asciiTheme="majorHAnsi" w:hAnsiTheme="majorHAnsi" w:cs="Times New Roman"/>
          <w:color w:val="000000"/>
          <w:sz w:val="28"/>
          <w:szCs w:val="28"/>
        </w:rPr>
      </w:pPr>
      <w:r w:rsidRPr="00EA6AB1">
        <w:rPr>
          <w:rFonts w:asciiTheme="majorHAnsi" w:hAnsiTheme="majorHAnsi" w:cs="Times New Roman"/>
          <w:color w:val="000000"/>
          <w:sz w:val="28"/>
          <w:szCs w:val="28"/>
        </w:rPr>
        <w:t xml:space="preserve">1.2 Содержание понятия обесценения и его трактовки </w:t>
      </w:r>
      <w:r w:rsidR="00942402">
        <w:rPr>
          <w:rFonts w:asciiTheme="majorHAnsi" w:hAnsiTheme="majorHAnsi" w:cs="Times New Roman"/>
          <w:color w:val="000000"/>
          <w:sz w:val="28"/>
          <w:szCs w:val="28"/>
        </w:rPr>
        <w:br/>
      </w:r>
      <w:r w:rsidRPr="00EA6AB1">
        <w:rPr>
          <w:rFonts w:asciiTheme="majorHAnsi" w:hAnsiTheme="majorHAnsi" w:cs="Times New Roman"/>
          <w:color w:val="000000"/>
          <w:sz w:val="28"/>
          <w:szCs w:val="28"/>
        </w:rPr>
        <w:t>в законодательных актах</w:t>
      </w:r>
    </w:p>
    <w:p w:rsidR="003026BE" w:rsidRPr="00942402" w:rsidRDefault="003026BE" w:rsidP="0094240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942402">
        <w:rPr>
          <w:rFonts w:ascii="Times New Roman" w:eastAsia="Times New Roman" w:hAnsi="Times New Roman" w:cs="Times New Roman"/>
          <w:bCs/>
          <w:iCs/>
          <w:color w:val="000000" w:themeColor="text1"/>
          <w:sz w:val="28"/>
          <w:szCs w:val="28"/>
        </w:rPr>
        <w:t>Обесценение актива</w:t>
      </w:r>
      <w:r w:rsidR="00942402" w:rsidRPr="00942402">
        <w:rPr>
          <w:rFonts w:ascii="Times New Roman" w:eastAsia="Times New Roman" w:hAnsi="Times New Roman" w:cs="Times New Roman"/>
          <w:color w:val="000000" w:themeColor="text1"/>
          <w:sz w:val="28"/>
          <w:szCs w:val="28"/>
        </w:rPr>
        <w:t xml:space="preserve"> — </w:t>
      </w:r>
      <w:r w:rsidRPr="00942402">
        <w:rPr>
          <w:rFonts w:ascii="Times New Roman" w:eastAsia="Times New Roman" w:hAnsi="Times New Roman" w:cs="Times New Roman"/>
          <w:color w:val="000000" w:themeColor="text1"/>
          <w:sz w:val="28"/>
          <w:szCs w:val="28"/>
        </w:rPr>
        <w:t>это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сопряженное со снижением ценности актива. Рассмотрим трактовку этого понятия и других, приведенных в Стандарте «</w:t>
      </w:r>
      <w:r w:rsidR="00EA6AB1" w:rsidRPr="00942402">
        <w:rPr>
          <w:rFonts w:ascii="Times New Roman" w:eastAsia="Times New Roman" w:hAnsi="Times New Roman" w:cs="Times New Roman"/>
          <w:color w:val="000000" w:themeColor="text1"/>
          <w:sz w:val="28"/>
          <w:szCs w:val="28"/>
        </w:rPr>
        <w:t>Обесценение актива», на примере:</w:t>
      </w:r>
    </w:p>
    <w:p w:rsidR="003026BE" w:rsidRPr="00942402" w:rsidRDefault="003026BE" w:rsidP="0094240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942402">
        <w:rPr>
          <w:rFonts w:ascii="Times New Roman" w:eastAsia="Times New Roman" w:hAnsi="Times New Roman" w:cs="Times New Roman"/>
          <w:iCs/>
          <w:color w:val="000000" w:themeColor="text1"/>
          <w:sz w:val="28"/>
          <w:szCs w:val="28"/>
        </w:rPr>
        <w:t>На балансе учреждения числится автомобиль. Его </w:t>
      </w:r>
      <w:hyperlink r:id="rId9" w:tooltip="балансовая стоимость (определение, описание, подробности)" w:history="1">
        <w:r w:rsidRPr="00942402">
          <w:rPr>
            <w:rFonts w:ascii="Times New Roman" w:eastAsia="Times New Roman" w:hAnsi="Times New Roman" w:cs="Times New Roman"/>
            <w:iCs/>
            <w:color w:val="000000" w:themeColor="text1"/>
            <w:sz w:val="28"/>
            <w:szCs w:val="28"/>
          </w:rPr>
          <w:t>балансовая стоимость</w:t>
        </w:r>
      </w:hyperlink>
      <w:r w:rsidRPr="00942402">
        <w:rPr>
          <w:rFonts w:ascii="Times New Roman" w:eastAsia="Times New Roman" w:hAnsi="Times New Roman" w:cs="Times New Roman"/>
          <w:iCs/>
          <w:color w:val="000000" w:themeColor="text1"/>
          <w:sz w:val="28"/>
          <w:szCs w:val="28"/>
        </w:rPr>
        <w:t> составляет 980 000 руб. На автомобиль начислена амортизация в размере 450 000 руб. </w:t>
      </w:r>
      <w:hyperlink r:id="rId10" w:tooltip="Остаточная стоимость (определение, описание, подробности)" w:history="1">
        <w:r w:rsidRPr="00942402">
          <w:rPr>
            <w:rFonts w:ascii="Times New Roman" w:eastAsia="Times New Roman" w:hAnsi="Times New Roman" w:cs="Times New Roman"/>
            <w:iCs/>
            <w:color w:val="000000" w:themeColor="text1"/>
            <w:sz w:val="28"/>
            <w:szCs w:val="28"/>
          </w:rPr>
          <w:t>Остаточная стоимость</w:t>
        </w:r>
      </w:hyperlink>
      <w:r w:rsidRPr="00942402">
        <w:rPr>
          <w:rFonts w:ascii="Times New Roman" w:eastAsia="Times New Roman" w:hAnsi="Times New Roman" w:cs="Times New Roman"/>
          <w:iCs/>
          <w:color w:val="000000" w:themeColor="text1"/>
          <w:sz w:val="28"/>
          <w:szCs w:val="28"/>
        </w:rPr>
        <w:t>автомобиля равна 530 000 руб. (980 000 - 450 000). Автомобиль значительно пострадал в результате ДТП. По оценке экспертов, рыночная стоимость пострадавшего автомобиля – 250 000 руб.</w:t>
      </w:r>
    </w:p>
    <w:p w:rsidR="003026BE" w:rsidRPr="00942402" w:rsidRDefault="003026BE" w:rsidP="0094240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942402">
        <w:rPr>
          <w:rFonts w:ascii="Times New Roman" w:eastAsia="Times New Roman" w:hAnsi="Times New Roman" w:cs="Times New Roman"/>
          <w:color w:val="000000" w:themeColor="text1"/>
          <w:sz w:val="28"/>
          <w:szCs w:val="28"/>
        </w:rPr>
        <w:t>Оценочная стоимость автомобиля, определенная экспертами, называется справедливой стоимостью. Она меньше остаточной стоимости автомобиля (250 000 руб. &lt; 530 000 руб.). Снижение стоимости актива свыше суммы начисленной на него амортизации является обесценением актива.</w:t>
      </w:r>
    </w:p>
    <w:p w:rsidR="003026BE" w:rsidRPr="00942402" w:rsidRDefault="003026BE" w:rsidP="0094240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942402">
        <w:rPr>
          <w:rFonts w:ascii="Times New Roman" w:eastAsia="Times New Roman" w:hAnsi="Times New Roman" w:cs="Times New Roman"/>
          <w:color w:val="000000" w:themeColor="text1"/>
          <w:sz w:val="28"/>
          <w:szCs w:val="28"/>
        </w:rPr>
        <w:lastRenderedPageBreak/>
        <w:t>Превышение остаточной стоимости актива над его справедливой стоимостью за вычетом затрат на выбытие актива называется </w:t>
      </w:r>
      <w:r w:rsidRPr="00942402">
        <w:rPr>
          <w:rFonts w:ascii="Times New Roman" w:eastAsia="Times New Roman" w:hAnsi="Times New Roman" w:cs="Times New Roman"/>
          <w:bCs/>
          <w:iCs/>
          <w:color w:val="000000" w:themeColor="text1"/>
          <w:sz w:val="28"/>
          <w:szCs w:val="28"/>
        </w:rPr>
        <w:t>убытком от обесценения актива</w:t>
      </w:r>
      <w:r w:rsidRPr="00942402">
        <w:rPr>
          <w:rFonts w:ascii="Times New Roman" w:eastAsia="Times New Roman" w:hAnsi="Times New Roman" w:cs="Times New Roman"/>
          <w:color w:val="000000" w:themeColor="text1"/>
          <w:sz w:val="28"/>
          <w:szCs w:val="28"/>
        </w:rPr>
        <w:t>. Напомним, что под справедливой стоимостью понимается цена, по которой может быть осуществлен переход права собственности на актив между хорошо осведомленными, желающими совершить сделку независимыми сторонами. Порядок и методы определения справедливой стоимости установлены п. 53 – 60 Стандарта «Концептуальные основы бухгалтерского учета и отчетности организаций государственного сектора».</w:t>
      </w:r>
    </w:p>
    <w:p w:rsidR="003026BE" w:rsidRPr="00942402" w:rsidRDefault="003026BE" w:rsidP="0094240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942402">
        <w:rPr>
          <w:rFonts w:ascii="Times New Roman" w:eastAsia="Times New Roman" w:hAnsi="Times New Roman" w:cs="Times New Roman"/>
          <w:color w:val="000000" w:themeColor="text1"/>
          <w:sz w:val="28"/>
          <w:szCs w:val="28"/>
        </w:rPr>
        <w:t>Затраты на выбытие актива определяются следующим образом:</w:t>
      </w:r>
    </w:p>
    <w:p w:rsidR="003026BE" w:rsidRPr="00942402" w:rsidRDefault="003026BE" w:rsidP="0094240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942402">
        <w:rPr>
          <w:rFonts w:ascii="Times New Roman" w:eastAsia="Times New Roman" w:hAnsi="Times New Roman" w:cs="Times New Roman"/>
          <w:color w:val="000000" w:themeColor="text1"/>
          <w:sz w:val="28"/>
          <w:szCs w:val="28"/>
        </w:rPr>
        <w:t>Группа активов идентифицируется как единица ГДП, если из общего денежного потока, полученного в рамках деятельности субъекта учета, можно обособить денежный поток, возникающий в результате использования этой группы активов.</w:t>
      </w:r>
    </w:p>
    <w:p w:rsidR="003026BE" w:rsidRPr="00942402" w:rsidRDefault="003026BE" w:rsidP="0094240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942402">
        <w:rPr>
          <w:rFonts w:ascii="Times New Roman" w:eastAsia="Times New Roman" w:hAnsi="Times New Roman" w:cs="Times New Roman"/>
          <w:color w:val="000000" w:themeColor="text1"/>
          <w:sz w:val="28"/>
          <w:szCs w:val="28"/>
        </w:rPr>
        <w:t>В качестве примера затрат на выбытие актива в стандарте названы расходы на демонтаж актива, прямые затраты на предпродажную подготовку актива, затраты на юридические услуги, ведение переговоров, иные аналогичные расходы. Затраты на выплату выходных пособий и иные затраты, связанные с сокращением или реорганизацией деятельности субъекта учета, не являются затратами на выбытие актива.</w:t>
      </w:r>
    </w:p>
    <w:p w:rsidR="003026BE" w:rsidRPr="00942402" w:rsidRDefault="003026BE" w:rsidP="00942402">
      <w:pPr>
        <w:pStyle w:val="aa"/>
        <w:shd w:val="clear" w:color="auto" w:fill="FFFFFF"/>
        <w:spacing w:before="0" w:beforeAutospacing="0" w:after="0" w:afterAutospacing="0" w:line="360" w:lineRule="auto"/>
        <w:ind w:firstLine="709"/>
        <w:jc w:val="both"/>
        <w:rPr>
          <w:color w:val="000000" w:themeColor="text1"/>
          <w:sz w:val="28"/>
          <w:szCs w:val="28"/>
        </w:rPr>
      </w:pPr>
      <w:r w:rsidRPr="00942402">
        <w:rPr>
          <w:color w:val="000000" w:themeColor="text1"/>
          <w:sz w:val="28"/>
          <w:szCs w:val="28"/>
        </w:rPr>
        <w:t>Стандарт «Обесценение актива» устанавливает признаки снижения размера убытка от обесценения актива. Из положений п. 18</w:t>
      </w:r>
      <w:r w:rsidRPr="00942402">
        <w:rPr>
          <w:rStyle w:val="ac"/>
          <w:b w:val="0"/>
          <w:color w:val="000000" w:themeColor="text1"/>
          <w:sz w:val="28"/>
          <w:szCs w:val="28"/>
        </w:rPr>
        <w:t> </w:t>
      </w:r>
      <w:r w:rsidRPr="00942402">
        <w:rPr>
          <w:color w:val="000000" w:themeColor="text1"/>
          <w:sz w:val="28"/>
          <w:szCs w:val="28"/>
        </w:rPr>
        <w:t>обозначенного стандарта следует, что восстановление убытка от обесценения актива осуществляется субъектом учета в случае выявления по результатам теста на обесценение признаков, указывающих на то, что убыток от обесценения актива, признанный в предыдущих периодах, больше не существует или сни</w:t>
      </w:r>
      <w:r w:rsidR="006D12A9">
        <w:rPr>
          <w:color w:val="000000" w:themeColor="text1"/>
          <w:sz w:val="28"/>
          <w:szCs w:val="28"/>
        </w:rPr>
        <w:t>зился (далее —</w:t>
      </w:r>
      <w:r w:rsidRPr="00942402">
        <w:rPr>
          <w:color w:val="000000" w:themeColor="text1"/>
          <w:sz w:val="28"/>
          <w:szCs w:val="28"/>
        </w:rPr>
        <w:t xml:space="preserve"> признаки снижения убытка от обесценения актива).</w:t>
      </w:r>
    </w:p>
    <w:p w:rsidR="003026BE" w:rsidRPr="00942402" w:rsidRDefault="003026BE" w:rsidP="00942402">
      <w:pPr>
        <w:pStyle w:val="aa"/>
        <w:shd w:val="clear" w:color="auto" w:fill="FFFFFF"/>
        <w:spacing w:before="0" w:beforeAutospacing="0" w:after="0" w:afterAutospacing="0" w:line="360" w:lineRule="auto"/>
        <w:ind w:firstLine="709"/>
        <w:jc w:val="both"/>
        <w:rPr>
          <w:color w:val="000000" w:themeColor="text1"/>
          <w:sz w:val="28"/>
          <w:szCs w:val="28"/>
        </w:rPr>
      </w:pPr>
      <w:r w:rsidRPr="00942402">
        <w:rPr>
          <w:color w:val="000000" w:themeColor="text1"/>
          <w:sz w:val="28"/>
          <w:szCs w:val="28"/>
        </w:rPr>
        <w:t xml:space="preserve">Восстановление убытка от обесценения актива, признанного в предыдущие периоды, производится в случае изменения метода определения справедливой стоимости актива с момента последнего признания убытка от обесценения. В этом случае остаточная стоимость актива увеличивается до его </w:t>
      </w:r>
      <w:r w:rsidRPr="00942402">
        <w:rPr>
          <w:color w:val="000000" w:themeColor="text1"/>
          <w:sz w:val="28"/>
          <w:szCs w:val="28"/>
        </w:rPr>
        <w:lastRenderedPageBreak/>
        <w:t>справедливой стоимости, но в пределах суммы, по которой актив учитывался бы в случае отсутствия обесценения актива за вычетом амортизации.</w:t>
      </w:r>
    </w:p>
    <w:p w:rsidR="00481C00" w:rsidRPr="00942402" w:rsidRDefault="00481C00" w:rsidP="00942402">
      <w:pPr>
        <w:spacing w:before="360" w:after="360" w:line="360" w:lineRule="auto"/>
        <w:ind w:firstLine="709"/>
        <w:rPr>
          <w:rFonts w:asciiTheme="majorHAnsi" w:hAnsiTheme="majorHAnsi" w:cs="Times New Roman"/>
          <w:color w:val="000000"/>
          <w:sz w:val="28"/>
          <w:szCs w:val="28"/>
        </w:rPr>
      </w:pPr>
      <w:r w:rsidRPr="00942402">
        <w:rPr>
          <w:rFonts w:asciiTheme="majorHAnsi" w:hAnsiTheme="majorHAnsi" w:cs="Times New Roman"/>
          <w:color w:val="000000"/>
          <w:sz w:val="28"/>
          <w:szCs w:val="28"/>
        </w:rPr>
        <w:t>1.3 М</w:t>
      </w:r>
      <w:r w:rsidR="00BC786C" w:rsidRPr="00942402">
        <w:rPr>
          <w:rFonts w:asciiTheme="majorHAnsi" w:hAnsiTheme="majorHAnsi"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heme="majorHAnsi" w:hAnsiTheme="majorHAnsi" w:cs="Times New Roman"/>
          <w:color w:val="000000"/>
          <w:sz w:val="28"/>
          <w:szCs w:val="28"/>
        </w:rPr>
        <w:t>тоды начисл</w:t>
      </w:r>
      <w:r w:rsidR="00BC786C" w:rsidRPr="00942402">
        <w:rPr>
          <w:rFonts w:asciiTheme="majorHAnsi" w:hAnsiTheme="majorHAnsi"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heme="majorHAnsi" w:hAnsiTheme="majorHAnsi" w:cs="Times New Roman"/>
          <w:color w:val="000000"/>
          <w:sz w:val="28"/>
          <w:szCs w:val="28"/>
        </w:rPr>
        <w:t>ния амортизации</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Важн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йшим экономич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ским эл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нтом в сист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амортизации являются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тоды </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тоды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амортизации 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поср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нно влияют на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 амортизационного фонда, инт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нсивность конц</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нтрации финансовых 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сурсов в различны</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риоды функционирования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на разм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ры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ний, включа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мых в 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б</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стоимость продукции.</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Под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тодом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амортизации обычно понима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тся способ возм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щ</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стоимости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Но он включа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в 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бя 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только способ или компл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кс расч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та амортизационных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ний в различных отраслях промышл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нности, но и порядок возм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щ</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стоимости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в проц</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вс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го срока службы [12, c. 54].</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Различают лин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йны</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и 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лин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йны</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тоды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амортизации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для ц</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й бухгалт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рского уч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та.</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В соотв</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тствии с Полож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 по бухгалт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рскому уч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ту «Уч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ПБУ 6/01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амортизации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ктов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производится одним из 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дующих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тодом:</w:t>
      </w:r>
    </w:p>
    <w:p w:rsidR="00481C00" w:rsidRPr="00942402" w:rsidRDefault="006D12A9" w:rsidP="00942402">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81C00" w:rsidRPr="00942402">
        <w:rPr>
          <w:rFonts w:ascii="Times New Roman" w:hAnsi="Times New Roman" w:cs="Times New Roman"/>
          <w:color w:val="000000"/>
          <w:sz w:val="28"/>
          <w:szCs w:val="28"/>
        </w:rPr>
        <w:t> лин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йный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тод;</w:t>
      </w:r>
    </w:p>
    <w:p w:rsidR="00481C00" w:rsidRPr="00942402" w:rsidRDefault="006D12A9" w:rsidP="00942402">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81C00" w:rsidRPr="00942402">
        <w:rPr>
          <w:rFonts w:ascii="Times New Roman" w:hAnsi="Times New Roman" w:cs="Times New Roman"/>
          <w:color w:val="000000"/>
          <w:sz w:val="28"/>
          <w:szCs w:val="28"/>
        </w:rPr>
        <w:t>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тод ум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ньша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мого остатка;</w:t>
      </w:r>
    </w:p>
    <w:p w:rsidR="00481C00" w:rsidRPr="00942402" w:rsidRDefault="00451566"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sz w:val="28"/>
          <w:szCs w:val="28"/>
        </w:rPr>
        <w:t xml:space="preserve">— </w:t>
      </w:r>
      <w:r w:rsidR="00481C00" w:rsidRPr="00942402">
        <w:rPr>
          <w:rFonts w:ascii="Times New Roman" w:hAnsi="Times New Roman" w:cs="Times New Roman"/>
          <w:color w:val="000000"/>
          <w:sz w:val="28"/>
          <w:szCs w:val="28"/>
        </w:rPr>
        <w:t>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тод списания стоимости по сумм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 xml:space="preserve"> чис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л 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т срока пол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зного использования;</w:t>
      </w:r>
    </w:p>
    <w:p w:rsidR="00481C00" w:rsidRPr="00942402" w:rsidRDefault="006D12A9" w:rsidP="00942402">
      <w:pPr>
        <w:widowControl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sidR="00481C00" w:rsidRPr="00942402">
        <w:rPr>
          <w:rFonts w:ascii="Times New Roman" w:hAnsi="Times New Roman" w:cs="Times New Roman"/>
          <w:color w:val="000000"/>
          <w:sz w:val="28"/>
          <w:szCs w:val="28"/>
        </w:rPr>
        <w:t>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тод списания стоимости пропорционально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му продукции (работ).</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Прим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одного из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тодов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амортизации по группам однородных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ктов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производится в 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вс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го срока пол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зного использования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ктов, входящих в эту группу [4]. Выбор того или иного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тода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амортизации составля</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пр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уч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тной по</w:t>
      </w:r>
      <w:r w:rsidRPr="00942402">
        <w:rPr>
          <w:rFonts w:ascii="Times New Roman" w:hAnsi="Times New Roman" w:cs="Times New Roman"/>
          <w:color w:val="000000"/>
          <w:sz w:val="28"/>
          <w:szCs w:val="28"/>
        </w:rPr>
        <w:lastRenderedPageBreak/>
        <w:t>литики фирмы. По разным видам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на пр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дприятии могут прим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няться разны</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тоды, но 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обходимо, чтобы по одному и тому 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кту прим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нялся один и тот 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амортизации на протяж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нии вс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го срока пол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зного использования [6, c. 192].</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При лин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йном (равном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рном)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годовая сумма амортизационных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ний опр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ля</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тся исходя из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рвоначальной стоимости или 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кущ</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й (восстановит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льной) стоимости (в случа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пров</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оц</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нки)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и нормы амортизации, исчисл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нной исходя из срока пол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зного использования этого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[4]. В 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отч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тного года амортизационны</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ния производятся </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сячно в разм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1/12 годовой суммы [7, c. 116]. При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нии амортизации этим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тодом пр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дприятия используют формулу:</w:t>
      </w:r>
    </w:p>
    <w:p w:rsidR="00481C00" w:rsidRPr="00942402" w:rsidRDefault="00481C00" w:rsidP="00942402">
      <w:pPr>
        <w:widowControl w:val="0"/>
        <w:spacing w:after="0" w:line="360" w:lineRule="auto"/>
        <w:ind w:firstLine="709"/>
        <w:jc w:val="right"/>
        <w:rPr>
          <w:rFonts w:ascii="Times New Roman" w:hAnsi="Times New Roman" w:cs="Times New Roman"/>
          <w:color w:val="000000"/>
          <w:sz w:val="28"/>
          <w:szCs w:val="28"/>
        </w:rPr>
      </w:pPr>
      <w:r w:rsidRPr="00942402">
        <w:rPr>
          <w:rFonts w:ascii="Times New Roman" w:hAnsi="Times New Roman" w:cs="Times New Roman"/>
          <w:color w:val="000000"/>
          <w:sz w:val="28"/>
          <w:szCs w:val="28"/>
        </w:rPr>
        <w:t xml:space="preserve">А = na Ч ОСп(б): </w:t>
      </w:r>
      <w:proofErr w:type="gramStart"/>
      <w:r w:rsidRPr="00942402">
        <w:rPr>
          <w:rFonts w:ascii="Times New Roman" w:hAnsi="Times New Roman" w:cs="Times New Roman"/>
          <w:color w:val="000000"/>
          <w:sz w:val="28"/>
          <w:szCs w:val="28"/>
        </w:rPr>
        <w:t>100,</w:t>
      </w:r>
      <w:r w:rsidR="000942DB" w:rsidRPr="00942402">
        <w:rPr>
          <w:rFonts w:ascii="Times New Roman" w:hAnsi="Times New Roman" w:cs="Times New Roman"/>
          <w:color w:val="000000"/>
          <w:sz w:val="28"/>
          <w:szCs w:val="28"/>
        </w:rPr>
        <w:t xml:space="preserve">   </w:t>
      </w:r>
      <w:proofErr w:type="gramEnd"/>
      <w:r w:rsidR="000942DB" w:rsidRPr="00942402">
        <w:rPr>
          <w:rFonts w:ascii="Times New Roman" w:hAnsi="Times New Roman" w:cs="Times New Roman"/>
          <w:color w:val="000000"/>
          <w:sz w:val="28"/>
          <w:szCs w:val="28"/>
        </w:rPr>
        <w:t xml:space="preserve">                              </w:t>
      </w:r>
      <w:r w:rsidRPr="00942402">
        <w:rPr>
          <w:rFonts w:ascii="Times New Roman" w:hAnsi="Times New Roman" w:cs="Times New Roman"/>
          <w:color w:val="000000"/>
          <w:sz w:val="28"/>
          <w:szCs w:val="28"/>
        </w:rPr>
        <w:t xml:space="preserve"> (1.3.1)</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гд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А – годовая сумма амортизационных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ний, в рублях;</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na – годовая норма амортизации, %;</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ОСп(б) –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рвоначальная (балансовая) стоимость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в рублях [13, c. 174].</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При прим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нии лин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йного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тода норма амортизации опр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ля</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тся по формул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1.2.2.</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Лин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йный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амортизации ори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нтирован на равном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рный физич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ский и моральный износ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Тако</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допущ</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правом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рно по отнош</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нию к физич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скому износу, но наука и 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хника производства развиваются 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равном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рно, поэтому 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ду</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им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ть амортизационны</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об</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чивающи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возможность зам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ны им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ющихся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при возникнов</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нии ускор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нного износа. Эта пробл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ма 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ша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ма при использовании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ханизма ускор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нной амортизации. Ускор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нная амортизация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пр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дставля</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собой ц</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вой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 бол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быстрого, сравнит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льно с нормативным сроком службы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полного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их балансовой стоимости на изд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ржки производства. Он прим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ня</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тся в ц</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лях создания условий для ускор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вн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ния в производство </w:t>
      </w:r>
      <w:r w:rsidRPr="00942402">
        <w:rPr>
          <w:rFonts w:ascii="Times New Roman" w:hAnsi="Times New Roman" w:cs="Times New Roman"/>
          <w:color w:val="000000"/>
          <w:sz w:val="28"/>
          <w:szCs w:val="28"/>
        </w:rPr>
        <w:lastRenderedPageBreak/>
        <w:t>научно-т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хнич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ских достиж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ний и повыш</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заинт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сованности фирмы в бол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быстром обновл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нии и 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хнич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ском развитии производства [10, c. 138].</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Ускор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нная амортизация в бухгалт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рском уч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начисля</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тся только для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амортизации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тодом ум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ньша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мого остатка [19].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 ум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ньшающ</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гося остатка, как и вс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посл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дующи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тоды, о которых мы опиш</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 дал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относится к 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лин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йным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тодам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амортизации.</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При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нии амортизации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 ум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ньшающ</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гося остатка, согласно ПБУ 6/01, годовая сумма амортизационных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ний опр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ля</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тся исходя из остаточной стоимости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на начало отч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тного года, нормы амортизации, исчисл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нной исходя из срока пол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зного использования этого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и коэффици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нта ускор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выш</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3, установл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нного организаци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й [4]. При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нии амортизации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этим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тодом использу</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тся формула:</w:t>
      </w:r>
    </w:p>
    <w:p w:rsidR="00481C00" w:rsidRPr="00942402" w:rsidRDefault="00481C00" w:rsidP="00942402">
      <w:pPr>
        <w:widowControl w:val="0"/>
        <w:spacing w:after="0" w:line="360" w:lineRule="auto"/>
        <w:ind w:firstLine="709"/>
        <w:jc w:val="right"/>
        <w:rPr>
          <w:rFonts w:ascii="Times New Roman" w:hAnsi="Times New Roman" w:cs="Times New Roman"/>
          <w:color w:val="000000"/>
          <w:sz w:val="28"/>
          <w:szCs w:val="28"/>
        </w:rPr>
      </w:pPr>
      <w:r w:rsidRPr="00942402">
        <w:rPr>
          <w:rFonts w:ascii="Times New Roman" w:hAnsi="Times New Roman" w:cs="Times New Roman"/>
          <w:color w:val="000000"/>
          <w:sz w:val="28"/>
          <w:szCs w:val="28"/>
        </w:rPr>
        <w:t xml:space="preserve">Аi = (ОСо – Аi – 1) Ч na Ч </w:t>
      </w:r>
      <w:proofErr w:type="gramStart"/>
      <w:r w:rsidRPr="00942402">
        <w:rPr>
          <w:rFonts w:ascii="Times New Roman" w:hAnsi="Times New Roman" w:cs="Times New Roman"/>
          <w:color w:val="000000"/>
          <w:sz w:val="28"/>
          <w:szCs w:val="28"/>
        </w:rPr>
        <w:t xml:space="preserve">К, </w:t>
      </w:r>
      <w:r w:rsidR="000942DB" w:rsidRPr="00942402">
        <w:rPr>
          <w:rFonts w:ascii="Times New Roman" w:hAnsi="Times New Roman" w:cs="Times New Roman"/>
          <w:color w:val="000000"/>
          <w:sz w:val="28"/>
          <w:szCs w:val="28"/>
        </w:rPr>
        <w:t xml:space="preserve">  </w:t>
      </w:r>
      <w:proofErr w:type="gramEnd"/>
      <w:r w:rsidR="000942DB" w:rsidRPr="00942402">
        <w:rPr>
          <w:rFonts w:ascii="Times New Roman" w:hAnsi="Times New Roman" w:cs="Times New Roman"/>
          <w:color w:val="000000"/>
          <w:sz w:val="28"/>
          <w:szCs w:val="28"/>
        </w:rPr>
        <w:t xml:space="preserve">                      </w:t>
      </w:r>
      <w:r w:rsidRPr="00942402">
        <w:rPr>
          <w:rFonts w:ascii="Times New Roman" w:hAnsi="Times New Roman" w:cs="Times New Roman"/>
          <w:color w:val="000000"/>
          <w:sz w:val="28"/>
          <w:szCs w:val="28"/>
        </w:rPr>
        <w:t>(1.3.2)</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гд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51566" w:rsidRPr="00942402">
        <w:rPr>
          <w:rFonts w:ascii="Times New Roman" w:hAnsi="Times New Roman" w:cs="Times New Roman"/>
          <w:color w:val="000000"/>
          <w:sz w:val="28"/>
          <w:szCs w:val="28"/>
        </w:rPr>
        <w:t xml:space="preserve"> Аi </w:t>
      </w:r>
      <w:r w:rsidR="00451566" w:rsidRPr="00942402">
        <w:rPr>
          <w:rFonts w:ascii="Times New Roman" w:hAnsi="Times New Roman" w:cs="Times New Roman"/>
          <w:sz w:val="28"/>
          <w:szCs w:val="28"/>
        </w:rPr>
        <w:t>—</w:t>
      </w:r>
      <w:r w:rsidRPr="00942402">
        <w:rPr>
          <w:rFonts w:ascii="Times New Roman" w:hAnsi="Times New Roman" w:cs="Times New Roman"/>
          <w:color w:val="000000"/>
          <w:sz w:val="28"/>
          <w:szCs w:val="28"/>
        </w:rPr>
        <w:t xml:space="preserve"> годовая сумма амортизационных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ний в i – году, в рублях;</w:t>
      </w:r>
    </w:p>
    <w:p w:rsidR="00481C00" w:rsidRPr="00942402" w:rsidRDefault="00451566"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 xml:space="preserve">ОСо </w:t>
      </w:r>
      <w:r w:rsidRPr="00942402">
        <w:rPr>
          <w:rFonts w:ascii="Times New Roman" w:hAnsi="Times New Roman" w:cs="Times New Roman"/>
          <w:sz w:val="28"/>
          <w:szCs w:val="28"/>
        </w:rPr>
        <w:t>—</w:t>
      </w:r>
      <w:r w:rsidR="00481C00" w:rsidRPr="00942402">
        <w:rPr>
          <w:rFonts w:ascii="Times New Roman" w:hAnsi="Times New Roman" w:cs="Times New Roman"/>
          <w:color w:val="000000"/>
          <w:sz w:val="28"/>
          <w:szCs w:val="28"/>
        </w:rPr>
        <w:t xml:space="preserve"> остаточная стоимость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дств на начало отч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тного года, в рублях;</w:t>
      </w:r>
    </w:p>
    <w:p w:rsidR="00481C00" w:rsidRPr="00942402" w:rsidRDefault="00451566"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А</w:t>
      </w:r>
      <w:proofErr w:type="gramStart"/>
      <w:r w:rsidRPr="00942402">
        <w:rPr>
          <w:rFonts w:ascii="Times New Roman" w:hAnsi="Times New Roman" w:cs="Times New Roman"/>
          <w:color w:val="000000"/>
          <w:sz w:val="28"/>
          <w:szCs w:val="28"/>
        </w:rPr>
        <w:t xml:space="preserve">i  </w:t>
      </w:r>
      <w:r w:rsidRPr="00942402">
        <w:rPr>
          <w:rFonts w:ascii="Times New Roman" w:hAnsi="Times New Roman" w:cs="Times New Roman"/>
          <w:sz w:val="28"/>
          <w:szCs w:val="28"/>
        </w:rPr>
        <w:t>—</w:t>
      </w:r>
      <w:proofErr w:type="gramEnd"/>
      <w:r w:rsidRPr="00942402">
        <w:rPr>
          <w:rFonts w:ascii="Times New Roman" w:hAnsi="Times New Roman" w:cs="Times New Roman"/>
          <w:sz w:val="28"/>
          <w:szCs w:val="28"/>
        </w:rPr>
        <w:t xml:space="preserve"> </w:t>
      </w:r>
      <w:r w:rsidR="00481C00" w:rsidRPr="00942402">
        <w:rPr>
          <w:rFonts w:ascii="Times New Roman" w:hAnsi="Times New Roman" w:cs="Times New Roman"/>
          <w:color w:val="000000"/>
          <w:sz w:val="28"/>
          <w:szCs w:val="28"/>
        </w:rPr>
        <w:t xml:space="preserve"> 1 – сумма амортизационных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ний в i – 1 году, в рублях;</w:t>
      </w:r>
    </w:p>
    <w:p w:rsidR="00481C00" w:rsidRPr="00942402" w:rsidRDefault="00451566" w:rsidP="00942402">
      <w:pPr>
        <w:widowControl w:val="0"/>
        <w:spacing w:after="0" w:line="360" w:lineRule="auto"/>
        <w:ind w:firstLine="709"/>
        <w:jc w:val="both"/>
        <w:rPr>
          <w:rFonts w:ascii="Times New Roman" w:hAnsi="Times New Roman" w:cs="Times New Roman"/>
          <w:color w:val="000000"/>
          <w:sz w:val="28"/>
          <w:szCs w:val="28"/>
        </w:rPr>
      </w:pPr>
      <w:proofErr w:type="gramStart"/>
      <w:r w:rsidRPr="00942402">
        <w:rPr>
          <w:rFonts w:ascii="Times New Roman" w:hAnsi="Times New Roman" w:cs="Times New Roman"/>
          <w:color w:val="000000"/>
          <w:sz w:val="28"/>
          <w:szCs w:val="28"/>
        </w:rPr>
        <w:t xml:space="preserve">na  </w:t>
      </w:r>
      <w:r w:rsidRPr="00942402">
        <w:rPr>
          <w:rFonts w:ascii="Times New Roman" w:hAnsi="Times New Roman" w:cs="Times New Roman"/>
          <w:sz w:val="28"/>
          <w:szCs w:val="28"/>
        </w:rPr>
        <w:t>—</w:t>
      </w:r>
      <w:proofErr w:type="gramEnd"/>
      <w:r w:rsidRPr="00942402">
        <w:rPr>
          <w:rFonts w:ascii="Times New Roman" w:hAnsi="Times New Roman" w:cs="Times New Roman"/>
          <w:sz w:val="28"/>
          <w:szCs w:val="28"/>
        </w:rPr>
        <w:t xml:space="preserve"> </w:t>
      </w:r>
      <w:r w:rsidR="00481C00" w:rsidRPr="00942402">
        <w:rPr>
          <w:rFonts w:ascii="Times New Roman" w:hAnsi="Times New Roman" w:cs="Times New Roman"/>
          <w:color w:val="000000"/>
          <w:sz w:val="28"/>
          <w:szCs w:val="28"/>
        </w:rPr>
        <w:t xml:space="preserve"> годовая норма амортизации, %;</w:t>
      </w:r>
    </w:p>
    <w:p w:rsidR="00481C00" w:rsidRPr="00942402" w:rsidRDefault="00451566"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 xml:space="preserve">К </w:t>
      </w:r>
      <w:proofErr w:type="gramStart"/>
      <w:r w:rsidRPr="00942402">
        <w:rPr>
          <w:rFonts w:ascii="Times New Roman" w:hAnsi="Times New Roman" w:cs="Times New Roman"/>
          <w:sz w:val="28"/>
          <w:szCs w:val="28"/>
        </w:rPr>
        <w:t xml:space="preserve">— </w:t>
      </w:r>
      <w:r w:rsidRPr="00942402">
        <w:rPr>
          <w:rFonts w:ascii="Times New Roman" w:hAnsi="Times New Roman" w:cs="Times New Roman"/>
          <w:color w:val="000000"/>
          <w:sz w:val="28"/>
          <w:szCs w:val="28"/>
        </w:rPr>
        <w:t xml:space="preserve"> </w:t>
      </w:r>
      <w:r w:rsidR="00481C00" w:rsidRPr="00942402">
        <w:rPr>
          <w:rFonts w:ascii="Times New Roman" w:hAnsi="Times New Roman" w:cs="Times New Roman"/>
          <w:color w:val="000000"/>
          <w:sz w:val="28"/>
          <w:szCs w:val="28"/>
        </w:rPr>
        <w:t>коэффици</w:t>
      </w:r>
      <w:r w:rsidR="00BC786C" w:rsidRPr="00942402">
        <w:rPr>
          <w:rFonts w:ascii="Times New Roman" w:hAnsi="Times New Roman" w:cs="Times New Roman"/>
          <w:color w:val="000000"/>
          <w:sz w:val="28"/>
          <w:szCs w:val="28"/>
        </w:rPr>
        <w:t>е</w:t>
      </w:r>
      <w:proofErr w:type="gramEnd"/>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нт ускор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ния [13, c. 175–176].</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В соотв</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тствии с Полож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нию по бухгалт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рскому уч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ту ПБУ 6/01 любая организация мож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начислять амортизацию по основным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дствам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тодом ум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ньша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мого остатка. Для этого </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й 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обходимо опр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лить в</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личину коэффици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нта ускор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и закр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пить </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в уч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тной политик</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[20].</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Практич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ско</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прим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тода ум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ньшающ</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гося остатка означа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значит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льно</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ув</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лич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в амортизационном фонд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в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рвы</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годы эксплуатации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что приводит к 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зкому изм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нию доли амортизации в 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б</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стоимости. В посл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дующи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годы указанны</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кол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бания 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б</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стоимости сглаживаются [12, c. 58].</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lastRenderedPageBreak/>
        <w:t>При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нии амортизации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тодом списания стоимости по сумм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чис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 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срока пол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зного использования (</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го такж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называют кумулятивным или 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гр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ссивным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тодом) [17, c. 93], годовая сумма амортизационных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ний опр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ля</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тся исходя из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рвоначальной стоимости или 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кущ</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й (восстановит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льной) стоимости (в случа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пров</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оц</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нки)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и соотнош</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в числит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которого число 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остающихся до конца срока пол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зного использования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а в знам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нат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 сумма чис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 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срока пол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зного использования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[4].</w:t>
      </w:r>
    </w:p>
    <w:p w:rsidR="00481C00" w:rsidRPr="00942402" w:rsidRDefault="00481C00" w:rsidP="00942402">
      <w:pPr>
        <w:widowControl w:val="0"/>
        <w:spacing w:after="0" w:line="360" w:lineRule="auto"/>
        <w:ind w:firstLine="709"/>
        <w:jc w:val="right"/>
        <w:rPr>
          <w:rFonts w:ascii="Times New Roman" w:hAnsi="Times New Roman" w:cs="Times New Roman"/>
          <w:color w:val="000000"/>
          <w:sz w:val="28"/>
          <w:szCs w:val="28"/>
        </w:rPr>
      </w:pPr>
      <w:r w:rsidRPr="00942402">
        <w:rPr>
          <w:rFonts w:ascii="Times New Roman" w:hAnsi="Times New Roman" w:cs="Times New Roman"/>
          <w:color w:val="000000"/>
          <w:sz w:val="28"/>
          <w:szCs w:val="28"/>
        </w:rPr>
        <w:t>А = ОСп(б) Ч (Тi: Tч</w:t>
      </w:r>
      <w:proofErr w:type="gramStart"/>
      <w:r w:rsidRPr="00942402">
        <w:rPr>
          <w:rFonts w:ascii="Times New Roman" w:hAnsi="Times New Roman" w:cs="Times New Roman"/>
          <w:color w:val="000000"/>
          <w:sz w:val="28"/>
          <w:szCs w:val="28"/>
        </w:rPr>
        <w:t xml:space="preserve">), </w:t>
      </w:r>
      <w:r w:rsidR="000942DB" w:rsidRPr="00942402">
        <w:rPr>
          <w:rFonts w:ascii="Times New Roman" w:hAnsi="Times New Roman" w:cs="Times New Roman"/>
          <w:color w:val="000000"/>
          <w:sz w:val="28"/>
          <w:szCs w:val="28"/>
        </w:rPr>
        <w:t xml:space="preserve">  </w:t>
      </w:r>
      <w:proofErr w:type="gramEnd"/>
      <w:r w:rsidR="000942DB" w:rsidRPr="00942402">
        <w:rPr>
          <w:rFonts w:ascii="Times New Roman" w:hAnsi="Times New Roman" w:cs="Times New Roman"/>
          <w:color w:val="000000"/>
          <w:sz w:val="28"/>
          <w:szCs w:val="28"/>
        </w:rPr>
        <w:t xml:space="preserve">                              </w:t>
      </w:r>
      <w:r w:rsidRPr="00942402">
        <w:rPr>
          <w:rFonts w:ascii="Times New Roman" w:hAnsi="Times New Roman" w:cs="Times New Roman"/>
          <w:color w:val="000000"/>
          <w:sz w:val="28"/>
          <w:szCs w:val="28"/>
        </w:rPr>
        <w:t>(1.3.3)</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гд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51566" w:rsidRPr="00942402">
        <w:rPr>
          <w:rFonts w:ascii="Times New Roman" w:hAnsi="Times New Roman" w:cs="Times New Roman"/>
          <w:color w:val="000000"/>
          <w:sz w:val="28"/>
          <w:szCs w:val="28"/>
        </w:rPr>
        <w:t xml:space="preserve"> А </w:t>
      </w:r>
      <w:proofErr w:type="gramStart"/>
      <w:r w:rsidR="00451566" w:rsidRPr="00942402">
        <w:rPr>
          <w:rFonts w:ascii="Times New Roman" w:hAnsi="Times New Roman" w:cs="Times New Roman"/>
          <w:sz w:val="28"/>
          <w:szCs w:val="28"/>
        </w:rPr>
        <w:t xml:space="preserve">— </w:t>
      </w:r>
      <w:r w:rsidR="00451566" w:rsidRPr="00942402">
        <w:rPr>
          <w:rFonts w:ascii="Times New Roman" w:hAnsi="Times New Roman" w:cs="Times New Roman"/>
          <w:color w:val="000000"/>
          <w:sz w:val="28"/>
          <w:szCs w:val="28"/>
        </w:rPr>
        <w:t xml:space="preserve"> </w:t>
      </w:r>
      <w:r w:rsidRPr="00942402">
        <w:rPr>
          <w:rFonts w:ascii="Times New Roman" w:hAnsi="Times New Roman" w:cs="Times New Roman"/>
          <w:color w:val="000000"/>
          <w:sz w:val="28"/>
          <w:szCs w:val="28"/>
        </w:rPr>
        <w:t>годовая</w:t>
      </w:r>
      <w:proofErr w:type="gramEnd"/>
      <w:r w:rsidRPr="00942402">
        <w:rPr>
          <w:rFonts w:ascii="Times New Roman" w:hAnsi="Times New Roman" w:cs="Times New Roman"/>
          <w:color w:val="000000"/>
          <w:sz w:val="28"/>
          <w:szCs w:val="28"/>
        </w:rPr>
        <w:t xml:space="preserve"> сумма амортизационных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ний, в рублях;</w:t>
      </w:r>
    </w:p>
    <w:p w:rsidR="00481C00" w:rsidRPr="00942402" w:rsidRDefault="00451566"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 xml:space="preserve">ОСо </w:t>
      </w:r>
      <w:r w:rsidRPr="00942402">
        <w:rPr>
          <w:rFonts w:ascii="Times New Roman" w:hAnsi="Times New Roman" w:cs="Times New Roman"/>
          <w:sz w:val="28"/>
          <w:szCs w:val="28"/>
        </w:rPr>
        <w:t>—</w:t>
      </w:r>
      <w:r w:rsidRPr="00942402">
        <w:rPr>
          <w:rFonts w:ascii="Times New Roman" w:hAnsi="Times New Roman" w:cs="Times New Roman"/>
          <w:color w:val="000000"/>
          <w:sz w:val="28"/>
          <w:szCs w:val="28"/>
        </w:rPr>
        <w:t xml:space="preserve"> </w:t>
      </w:r>
      <w:r w:rsidR="00481C00" w:rsidRPr="00942402">
        <w:rPr>
          <w:rFonts w:ascii="Times New Roman" w:hAnsi="Times New Roman" w:cs="Times New Roman"/>
          <w:color w:val="000000"/>
          <w:sz w:val="28"/>
          <w:szCs w:val="28"/>
        </w:rPr>
        <w:t>остаточная стоимость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дств на начало отч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тного года, в рублях;</w:t>
      </w:r>
    </w:p>
    <w:p w:rsidR="00481C00" w:rsidRPr="00942402" w:rsidRDefault="00451566"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 xml:space="preserve">Тi </w:t>
      </w:r>
      <w:r w:rsidRPr="00942402">
        <w:rPr>
          <w:rFonts w:ascii="Times New Roman" w:hAnsi="Times New Roman" w:cs="Times New Roman"/>
          <w:sz w:val="28"/>
          <w:szCs w:val="28"/>
        </w:rPr>
        <w:t xml:space="preserve">— </w:t>
      </w:r>
      <w:r w:rsidR="00481C00" w:rsidRPr="00942402">
        <w:rPr>
          <w:rFonts w:ascii="Times New Roman" w:hAnsi="Times New Roman" w:cs="Times New Roman"/>
          <w:color w:val="000000"/>
          <w:sz w:val="28"/>
          <w:szCs w:val="28"/>
        </w:rPr>
        <w:t>число 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т, остающихся до конца срока пол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зного использования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дств;</w:t>
      </w:r>
    </w:p>
    <w:p w:rsidR="00481C00" w:rsidRPr="00942402" w:rsidRDefault="00451566"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 xml:space="preserve">Tч </w:t>
      </w:r>
      <w:r w:rsidRPr="00942402">
        <w:rPr>
          <w:rFonts w:ascii="Times New Roman" w:hAnsi="Times New Roman" w:cs="Times New Roman"/>
          <w:sz w:val="28"/>
          <w:szCs w:val="28"/>
        </w:rPr>
        <w:t>—</w:t>
      </w:r>
      <w:r w:rsidRPr="00942402">
        <w:rPr>
          <w:rFonts w:ascii="Times New Roman" w:hAnsi="Times New Roman" w:cs="Times New Roman"/>
          <w:color w:val="000000"/>
          <w:sz w:val="28"/>
          <w:szCs w:val="28"/>
        </w:rPr>
        <w:t xml:space="preserve"> </w:t>
      </w:r>
      <w:r w:rsidR="00481C00" w:rsidRPr="00942402">
        <w:rPr>
          <w:rFonts w:ascii="Times New Roman" w:hAnsi="Times New Roman" w:cs="Times New Roman"/>
          <w:color w:val="000000"/>
          <w:sz w:val="28"/>
          <w:szCs w:val="28"/>
        </w:rPr>
        <w:t>сумма чис</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л 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т срока пол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зного использования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481C00" w:rsidRPr="00942402">
        <w:rPr>
          <w:rFonts w:ascii="Times New Roman" w:hAnsi="Times New Roman" w:cs="Times New Roman"/>
          <w:color w:val="000000"/>
          <w:sz w:val="28"/>
          <w:szCs w:val="28"/>
        </w:rPr>
        <w:t>дств [13, c. 176].</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При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нии амортизации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тодом списания стоимости пропорционально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му продукции (работ)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амортизационных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ний производится исходя из натурального показат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ля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ма продукции (работ) в отч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тном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риод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и соотнош</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рвоначальной стоимости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и пр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дполага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мого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ма продукции (работ) за в</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сь срок пол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зного использования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[4].</w:t>
      </w:r>
    </w:p>
    <w:p w:rsidR="00481C00" w:rsidRPr="00942402" w:rsidRDefault="00481C00" w:rsidP="00942402">
      <w:pPr>
        <w:widowControl w:val="0"/>
        <w:spacing w:after="0" w:line="360" w:lineRule="auto"/>
        <w:ind w:firstLine="709"/>
        <w:jc w:val="right"/>
        <w:rPr>
          <w:rFonts w:ascii="Times New Roman" w:hAnsi="Times New Roman" w:cs="Times New Roman"/>
          <w:color w:val="000000"/>
          <w:sz w:val="28"/>
          <w:szCs w:val="28"/>
        </w:rPr>
      </w:pPr>
      <w:r w:rsidRPr="00942402">
        <w:rPr>
          <w:rFonts w:ascii="Times New Roman" w:hAnsi="Times New Roman" w:cs="Times New Roman"/>
          <w:color w:val="000000"/>
          <w:sz w:val="28"/>
          <w:szCs w:val="28"/>
        </w:rPr>
        <w:t>А = Qi Ч (ОСп: Qn</w:t>
      </w:r>
      <w:proofErr w:type="gramStart"/>
      <w:r w:rsidRPr="00942402">
        <w:rPr>
          <w:rFonts w:ascii="Times New Roman" w:hAnsi="Times New Roman" w:cs="Times New Roman"/>
          <w:color w:val="000000"/>
          <w:sz w:val="28"/>
          <w:szCs w:val="28"/>
        </w:rPr>
        <w:t xml:space="preserve">), </w:t>
      </w:r>
      <w:r w:rsidR="000942DB" w:rsidRPr="00942402">
        <w:rPr>
          <w:rFonts w:ascii="Times New Roman" w:hAnsi="Times New Roman" w:cs="Times New Roman"/>
          <w:color w:val="000000"/>
          <w:sz w:val="28"/>
          <w:szCs w:val="28"/>
        </w:rPr>
        <w:t xml:space="preserve">  </w:t>
      </w:r>
      <w:proofErr w:type="gramEnd"/>
      <w:r w:rsidR="000942DB" w:rsidRPr="00942402">
        <w:rPr>
          <w:rFonts w:ascii="Times New Roman" w:hAnsi="Times New Roman" w:cs="Times New Roman"/>
          <w:color w:val="000000"/>
          <w:sz w:val="28"/>
          <w:szCs w:val="28"/>
        </w:rPr>
        <w:t xml:space="preserve">                           </w:t>
      </w:r>
      <w:r w:rsidRPr="00942402">
        <w:rPr>
          <w:rFonts w:ascii="Times New Roman" w:hAnsi="Times New Roman" w:cs="Times New Roman"/>
          <w:color w:val="000000"/>
          <w:sz w:val="28"/>
          <w:szCs w:val="28"/>
        </w:rPr>
        <w:t>(1.3.4)</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гд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А – годовая сумма амортизационных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ний, в рублях;</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Qi –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 продукции (работ) в отч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тном году, в рублях;</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ОСп –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рвоначальная стоимость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на начало отч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тного года, в рублях;</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Qn – пр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дполага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мый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 продукции (работ) за в</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сь срок пол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зного использования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в рублях [13, c. 175].</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Эта формула означа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что годовы</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нормы амортизации за в</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сь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риод </w:t>
      </w:r>
      <w:r w:rsidRPr="00942402">
        <w:rPr>
          <w:rFonts w:ascii="Times New Roman" w:hAnsi="Times New Roman" w:cs="Times New Roman"/>
          <w:color w:val="000000"/>
          <w:sz w:val="28"/>
          <w:szCs w:val="28"/>
        </w:rPr>
        <w:lastRenderedPageBreak/>
        <w:t>использования могут образовывать ряд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нных в</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личин, но их сумма буд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т близка к </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диниц</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[6, c. 195].</w:t>
      </w:r>
    </w:p>
    <w:p w:rsidR="00481C00" w:rsidRPr="00942402" w:rsidRDefault="00481C00" w:rsidP="00942402">
      <w:pPr>
        <w:widowControl w:val="0"/>
        <w:spacing w:after="0" w:line="360" w:lineRule="auto"/>
        <w:ind w:firstLine="709"/>
        <w:jc w:val="both"/>
        <w:rPr>
          <w:rFonts w:ascii="Times New Roman" w:hAnsi="Times New Roman" w:cs="Times New Roman"/>
          <w:color w:val="000000"/>
          <w:sz w:val="28"/>
          <w:szCs w:val="28"/>
        </w:rPr>
      </w:pPr>
      <w:r w:rsidRPr="00942402">
        <w:rPr>
          <w:rFonts w:ascii="Times New Roman" w:hAnsi="Times New Roman" w:cs="Times New Roman"/>
          <w:color w:val="000000"/>
          <w:sz w:val="28"/>
          <w:szCs w:val="28"/>
        </w:rPr>
        <w:t>Прим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данного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тода позволя</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бол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точно отражать затраты на изготовл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продукции (выполн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работ) в зависимости от инт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нсивности использования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ктов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942402">
        <w:rPr>
          <w:rFonts w:ascii="Times New Roman" w:hAnsi="Times New Roman" w:cs="Times New Roman"/>
          <w:color w:val="000000"/>
          <w:sz w:val="28"/>
          <w:szCs w:val="28"/>
        </w:rPr>
        <w:t>дств —</w:t>
      </w:r>
      <w:r w:rsidRPr="00942402">
        <w:rPr>
          <w:rFonts w:ascii="Times New Roman" w:hAnsi="Times New Roman" w:cs="Times New Roman"/>
          <w:color w:val="000000"/>
          <w:sz w:val="28"/>
          <w:szCs w:val="28"/>
        </w:rPr>
        <w:t xml:space="preserve"> 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 больш</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производит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льность труда, 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 больш</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и сумма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нной амортизации. При прим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нии этого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тода ув</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личива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тся и трудо</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мкость уч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тных работ, особ</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нно при большой ном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нклатур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обходимо спланировать производит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льность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дств на каждый год и </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годно п</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сматривать норму амортизации [7, c. 121]. Этот 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тод начисл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амортизации явля</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тся наибол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близким к 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альности. К тому вр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 когда физич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ский износ объ</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кта основных ср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дств достигн</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100%, амортизационны</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отчисл</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ния такж</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достигнут 100%. Но в ряд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случа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в оборудовани</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морально устар</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ва</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раньш</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м буд</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 изнош</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но физич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ски, поэтому иногда в бухгалт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рском уч</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т</w:t>
      </w:r>
      <w:r w:rsidR="00BC786C" w:rsidRPr="00942402">
        <w:rPr>
          <w:rFonts w:ascii="Times New Roman" w:hAnsi="Times New Roman" w:cs="Times New Roman"/>
          <w:color w:val="000000"/>
          <w:sz w:val="28"/>
          <w:szCs w:val="28"/>
        </w:rPr>
        <w:t>е</w:t>
      </w:r>
      <w:r w:rsidR="00BC786C" w:rsidRPr="00942402">
        <w:rPr>
          <w:rFonts w:ascii="Simplified Arabic Fixed" w:hAnsi="Simplified Arabic Fixed" w:cs="Simplified Arabic Fixed"/>
          <w:noProof/>
          <w:color w:val="FFFFFF"/>
          <w:spacing w:val="-20"/>
          <w:w w:val="1"/>
          <w:kern w:val="2"/>
          <w:sz w:val="28"/>
          <w:szCs w:val="28"/>
          <w:lang w:val="en-US"/>
        </w:rPr>
        <w:t>ﹶ</w:t>
      </w:r>
      <w:r w:rsidRPr="00942402">
        <w:rPr>
          <w:rFonts w:ascii="Times New Roman" w:hAnsi="Times New Roman" w:cs="Times New Roman"/>
          <w:color w:val="000000"/>
          <w:sz w:val="28"/>
          <w:szCs w:val="28"/>
        </w:rPr>
        <w:t xml:space="preserve"> используются и три остальных способа [21].</w:t>
      </w:r>
    </w:p>
    <w:p w:rsidR="007F2B8B" w:rsidRDefault="007F2B8B" w:rsidP="00481C00">
      <w:pPr>
        <w:spacing w:after="0" w:line="360" w:lineRule="auto"/>
        <w:ind w:firstLine="709"/>
        <w:jc w:val="both"/>
        <w:rPr>
          <w:rFonts w:ascii="Times New Roman" w:hAnsi="Times New Roman" w:cs="Times New Roman"/>
          <w:color w:val="000000"/>
          <w:sz w:val="28"/>
          <w:szCs w:val="28"/>
        </w:rPr>
      </w:pPr>
    </w:p>
    <w:p w:rsidR="007F2B8B" w:rsidRDefault="007F2B8B" w:rsidP="00481C00">
      <w:pPr>
        <w:spacing w:after="0" w:line="360" w:lineRule="auto"/>
        <w:ind w:firstLine="709"/>
        <w:jc w:val="both"/>
        <w:rPr>
          <w:rFonts w:ascii="Times New Roman" w:hAnsi="Times New Roman" w:cs="Times New Roman"/>
          <w:color w:val="000000"/>
          <w:sz w:val="28"/>
          <w:szCs w:val="28"/>
        </w:rPr>
      </w:pPr>
    </w:p>
    <w:p w:rsidR="007F2B8B" w:rsidRDefault="007F2B8B" w:rsidP="00481C00">
      <w:pPr>
        <w:spacing w:after="0" w:line="360" w:lineRule="auto"/>
        <w:ind w:firstLine="709"/>
        <w:jc w:val="both"/>
        <w:rPr>
          <w:rFonts w:ascii="Times New Roman" w:hAnsi="Times New Roman" w:cs="Times New Roman"/>
          <w:color w:val="000000"/>
          <w:sz w:val="28"/>
          <w:szCs w:val="28"/>
        </w:rPr>
      </w:pPr>
    </w:p>
    <w:p w:rsidR="006D12A9" w:rsidRDefault="006D12A9" w:rsidP="006D12A9">
      <w:pPr>
        <w:pStyle w:val="1"/>
        <w:keepNext w:val="0"/>
        <w:widowControl w:val="0"/>
        <w:numPr>
          <w:ilvl w:val="0"/>
          <w:numId w:val="0"/>
        </w:numPr>
        <w:spacing w:before="0" w:after="180" w:line="360" w:lineRule="auto"/>
        <w:ind w:left="709"/>
        <w:rPr>
          <w:rFonts w:ascii="Times New Roman" w:eastAsiaTheme="minorEastAsia" w:hAnsi="Times New Roman" w:cs="Times New Roman"/>
          <w:b w:val="0"/>
          <w:bCs w:val="0"/>
          <w:color w:val="000000"/>
          <w:kern w:val="0"/>
          <w:sz w:val="28"/>
          <w:szCs w:val="28"/>
        </w:rPr>
      </w:pPr>
    </w:p>
    <w:p w:rsidR="002040F6" w:rsidRPr="00A961CE" w:rsidRDefault="006D12A9" w:rsidP="006D12A9">
      <w:pPr>
        <w:pStyle w:val="1"/>
        <w:keepNext w:val="0"/>
        <w:widowControl w:val="0"/>
        <w:numPr>
          <w:ilvl w:val="0"/>
          <w:numId w:val="0"/>
        </w:numPr>
        <w:spacing w:before="0" w:after="180" w:line="360" w:lineRule="auto"/>
        <w:ind w:left="709"/>
        <w:rPr>
          <w:rFonts w:ascii="Cambria" w:hAnsi="Cambria"/>
          <w:b w:val="0"/>
          <w:szCs w:val="28"/>
        </w:rPr>
      </w:pPr>
      <w:r>
        <w:rPr>
          <w:rFonts w:ascii="Cambria" w:hAnsi="Cambria"/>
          <w:b w:val="0"/>
          <w:szCs w:val="28"/>
        </w:rPr>
        <w:t>2 Ск</w:t>
      </w:r>
      <w:r w:rsidR="007F2B8B">
        <w:rPr>
          <w:rFonts w:ascii="Cambria" w:hAnsi="Cambria"/>
          <w:b w:val="0"/>
          <w:szCs w:val="28"/>
        </w:rPr>
        <w:t>в</w:t>
      </w:r>
      <w:r>
        <w:rPr>
          <w:rFonts w:ascii="Cambria" w:hAnsi="Cambria"/>
          <w:b w:val="0"/>
          <w:szCs w:val="28"/>
        </w:rPr>
        <w:t>о</w:t>
      </w:r>
      <w:r w:rsidR="007F2B8B">
        <w:rPr>
          <w:rFonts w:ascii="Cambria" w:hAnsi="Cambria"/>
          <w:b w:val="0"/>
          <w:szCs w:val="28"/>
        </w:rPr>
        <w:t>зная задача по бухгалтерскому учету</w:t>
      </w:r>
    </w:p>
    <w:p w:rsidR="002040F6" w:rsidRPr="007F2B8B" w:rsidRDefault="002040F6" w:rsidP="006D12A9">
      <w:pPr>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sz w:val="28"/>
          <w:szCs w:val="28"/>
        </w:rPr>
        <w:t>01.11.2014 г. было зарегистрировано ООО «Океан» с уставным капиталом 7 000 000 р.:</w:t>
      </w:r>
    </w:p>
    <w:p w:rsidR="002040F6" w:rsidRPr="007F2B8B" w:rsidRDefault="002040F6" w:rsidP="006D12A9">
      <w:pPr>
        <w:spacing w:after="0" w:line="360" w:lineRule="auto"/>
        <w:ind w:firstLine="709"/>
        <w:jc w:val="both"/>
        <w:rPr>
          <w:rFonts w:ascii="Times New Roman" w:hAnsi="Times New Roman" w:cs="Times New Roman"/>
          <w:i/>
          <w:sz w:val="28"/>
          <w:szCs w:val="28"/>
        </w:rPr>
      </w:pPr>
      <w:r w:rsidRPr="007F2B8B">
        <w:rPr>
          <w:rFonts w:ascii="Times New Roman" w:hAnsi="Times New Roman" w:cs="Times New Roman"/>
          <w:i/>
          <w:sz w:val="28"/>
          <w:szCs w:val="28"/>
        </w:rPr>
        <w:t>Дебет 75 «Расчеты с учредителями», субсчет 1 «Расчеты по вкладам в уставный (складочный) капитал»</w:t>
      </w:r>
    </w:p>
    <w:p w:rsidR="002040F6" w:rsidRPr="007F2B8B" w:rsidRDefault="002040F6" w:rsidP="006D12A9">
      <w:pPr>
        <w:spacing w:after="0" w:line="360" w:lineRule="auto"/>
        <w:ind w:firstLine="709"/>
        <w:jc w:val="both"/>
        <w:rPr>
          <w:rFonts w:ascii="Times New Roman" w:hAnsi="Times New Roman" w:cs="Times New Roman"/>
          <w:i/>
          <w:sz w:val="28"/>
          <w:szCs w:val="28"/>
        </w:rPr>
      </w:pPr>
      <w:r w:rsidRPr="007F2B8B">
        <w:rPr>
          <w:rFonts w:ascii="Times New Roman" w:hAnsi="Times New Roman" w:cs="Times New Roman"/>
          <w:i/>
          <w:sz w:val="28"/>
          <w:szCs w:val="28"/>
        </w:rPr>
        <w:t>Кредит 80 «Уставный капитал»</w:t>
      </w:r>
      <w:r w:rsidRPr="007F2B8B">
        <w:rPr>
          <w:rFonts w:ascii="Times New Roman" w:hAnsi="Times New Roman" w:cs="Times New Roman"/>
          <w:i/>
          <w:sz w:val="28"/>
          <w:szCs w:val="28"/>
        </w:rPr>
        <w:tab/>
      </w:r>
      <w:r w:rsidR="006D12A9">
        <w:rPr>
          <w:rFonts w:ascii="Times New Roman" w:hAnsi="Times New Roman" w:cs="Times New Roman"/>
          <w:i/>
          <w:sz w:val="28"/>
          <w:szCs w:val="28"/>
        </w:rPr>
        <w:tab/>
      </w:r>
      <w:r w:rsidR="006D12A9">
        <w:rPr>
          <w:rFonts w:ascii="Times New Roman" w:hAnsi="Times New Roman" w:cs="Times New Roman"/>
          <w:i/>
          <w:sz w:val="28"/>
          <w:szCs w:val="28"/>
        </w:rPr>
        <w:tab/>
      </w:r>
      <w:r w:rsidR="006D12A9">
        <w:rPr>
          <w:rFonts w:ascii="Times New Roman" w:hAnsi="Times New Roman" w:cs="Times New Roman"/>
          <w:i/>
          <w:sz w:val="28"/>
          <w:szCs w:val="28"/>
        </w:rPr>
        <w:tab/>
        <w:t xml:space="preserve">       </w:t>
      </w:r>
      <w:r w:rsidRPr="007F2B8B">
        <w:rPr>
          <w:rFonts w:ascii="Times New Roman" w:hAnsi="Times New Roman" w:cs="Times New Roman"/>
          <w:i/>
          <w:sz w:val="28"/>
          <w:szCs w:val="28"/>
        </w:rPr>
        <w:t xml:space="preserve">— </w:t>
      </w:r>
      <w:r w:rsidRPr="007F2B8B">
        <w:rPr>
          <w:rFonts w:ascii="Times New Roman" w:hAnsi="Times New Roman" w:cs="Times New Roman"/>
          <w:sz w:val="28"/>
          <w:szCs w:val="28"/>
        </w:rPr>
        <w:t>7 000 000 р.</w:t>
      </w:r>
    </w:p>
    <w:p w:rsidR="002040F6" w:rsidRPr="007F2B8B" w:rsidRDefault="002040F6" w:rsidP="006D12A9">
      <w:pPr>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sz w:val="28"/>
          <w:szCs w:val="28"/>
        </w:rPr>
        <w:t>Собственниками в качестве вклада в уставный капитал были внесены денежные средства в сумме 5 600 000 р. на расчетный счет:</w:t>
      </w:r>
    </w:p>
    <w:p w:rsidR="002040F6" w:rsidRPr="007F2B8B" w:rsidRDefault="002040F6" w:rsidP="006D12A9">
      <w:pPr>
        <w:spacing w:after="0" w:line="360" w:lineRule="auto"/>
        <w:ind w:firstLine="709"/>
        <w:jc w:val="both"/>
        <w:rPr>
          <w:rFonts w:ascii="Times New Roman" w:hAnsi="Times New Roman" w:cs="Times New Roman"/>
          <w:i/>
          <w:sz w:val="28"/>
          <w:szCs w:val="28"/>
        </w:rPr>
      </w:pPr>
      <w:r w:rsidRPr="007F2B8B">
        <w:rPr>
          <w:rFonts w:ascii="Times New Roman" w:hAnsi="Times New Roman" w:cs="Times New Roman"/>
          <w:i/>
          <w:sz w:val="28"/>
          <w:szCs w:val="28"/>
        </w:rPr>
        <w:t>Дебет 51 «Расчетные счета»</w:t>
      </w:r>
    </w:p>
    <w:p w:rsidR="002040F6" w:rsidRPr="007F2B8B" w:rsidRDefault="002040F6" w:rsidP="006D12A9">
      <w:pPr>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i/>
          <w:sz w:val="28"/>
          <w:szCs w:val="28"/>
        </w:rPr>
        <w:lastRenderedPageBreak/>
        <w:t>Кредит 75 «Расчеты с учредителями», субсчет 1 «Расчеты по вкладам в уставный (складочный) капитал»</w:t>
      </w:r>
      <w:r w:rsidRPr="007F2B8B">
        <w:rPr>
          <w:rFonts w:ascii="Times New Roman" w:hAnsi="Times New Roman" w:cs="Times New Roman"/>
          <w:i/>
          <w:sz w:val="28"/>
          <w:szCs w:val="28"/>
        </w:rPr>
        <w:tab/>
        <w:t xml:space="preserve"> </w:t>
      </w:r>
      <w:r w:rsidR="006D12A9">
        <w:rPr>
          <w:rFonts w:ascii="Times New Roman" w:hAnsi="Times New Roman" w:cs="Times New Roman"/>
          <w:i/>
          <w:sz w:val="28"/>
          <w:szCs w:val="28"/>
        </w:rPr>
        <w:tab/>
      </w:r>
      <w:r w:rsidR="006D12A9">
        <w:rPr>
          <w:rFonts w:ascii="Times New Roman" w:hAnsi="Times New Roman" w:cs="Times New Roman"/>
          <w:i/>
          <w:sz w:val="28"/>
          <w:szCs w:val="28"/>
        </w:rPr>
        <w:tab/>
      </w:r>
      <w:r w:rsidR="006D12A9">
        <w:rPr>
          <w:rFonts w:ascii="Times New Roman" w:hAnsi="Times New Roman" w:cs="Times New Roman"/>
          <w:i/>
          <w:sz w:val="28"/>
          <w:szCs w:val="28"/>
        </w:rPr>
        <w:tab/>
        <w:t xml:space="preserve">      </w:t>
      </w:r>
      <w:r w:rsidRPr="007F2B8B">
        <w:rPr>
          <w:rFonts w:ascii="Times New Roman" w:hAnsi="Times New Roman" w:cs="Times New Roman"/>
          <w:i/>
          <w:sz w:val="28"/>
          <w:szCs w:val="28"/>
        </w:rPr>
        <w:t xml:space="preserve">— </w:t>
      </w:r>
      <w:r w:rsidRPr="007F2B8B">
        <w:rPr>
          <w:rFonts w:ascii="Times New Roman" w:hAnsi="Times New Roman" w:cs="Times New Roman"/>
          <w:sz w:val="28"/>
          <w:szCs w:val="28"/>
        </w:rPr>
        <w:t>5 600 000 р.</w:t>
      </w:r>
    </w:p>
    <w:p w:rsidR="002040F6" w:rsidRPr="007F2B8B" w:rsidRDefault="002040F6" w:rsidP="006D12A9">
      <w:pPr>
        <w:spacing w:after="0" w:line="360" w:lineRule="auto"/>
        <w:ind w:firstLine="709"/>
        <w:jc w:val="both"/>
        <w:rPr>
          <w:rFonts w:ascii="Times New Roman" w:hAnsi="Times New Roman" w:cs="Times New Roman"/>
          <w:sz w:val="28"/>
          <w:szCs w:val="28"/>
        </w:rPr>
      </w:pPr>
      <w:r w:rsidRPr="007F2B8B">
        <w:rPr>
          <w:rFonts w:ascii="Times New Roman" w:hAnsi="Times New Roman" w:cs="Times New Roman"/>
          <w:sz w:val="28"/>
          <w:szCs w:val="28"/>
        </w:rPr>
        <w:t>На основе данных для выполнения задачи:</w:t>
      </w:r>
    </w:p>
    <w:p w:rsidR="002040F6" w:rsidRPr="007F2B8B" w:rsidRDefault="006D12A9" w:rsidP="006D12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040F6" w:rsidRPr="007F2B8B">
        <w:rPr>
          <w:rFonts w:ascii="Times New Roman" w:hAnsi="Times New Roman" w:cs="Times New Roman"/>
          <w:sz w:val="28"/>
          <w:szCs w:val="28"/>
        </w:rPr>
        <w:t>был составлен</w:t>
      </w:r>
      <w:r w:rsidR="007F2B8B">
        <w:rPr>
          <w:rFonts w:ascii="Times New Roman" w:hAnsi="Times New Roman" w:cs="Times New Roman"/>
          <w:sz w:val="28"/>
          <w:szCs w:val="28"/>
        </w:rPr>
        <w:t xml:space="preserve"> вступительный баланс (Таблица 2.1</w:t>
      </w:r>
      <w:r w:rsidR="002040F6" w:rsidRPr="007F2B8B">
        <w:rPr>
          <w:rFonts w:ascii="Times New Roman" w:hAnsi="Times New Roman" w:cs="Times New Roman"/>
          <w:sz w:val="28"/>
          <w:szCs w:val="28"/>
        </w:rPr>
        <w:t>);</w:t>
      </w:r>
    </w:p>
    <w:p w:rsidR="002040F6" w:rsidRPr="007F2B8B" w:rsidRDefault="006D12A9" w:rsidP="006D12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040F6" w:rsidRPr="007F2B8B">
        <w:rPr>
          <w:rFonts w:ascii="Times New Roman" w:hAnsi="Times New Roman" w:cs="Times New Roman"/>
          <w:sz w:val="28"/>
          <w:szCs w:val="28"/>
        </w:rPr>
        <w:t xml:space="preserve">в журнале регистрации хозяйственных операций были отражены все операции с указанием их номера и корреспонденции счетов и типов ФХЖ, подсчитан итог журнала (Таблица </w:t>
      </w:r>
      <w:r w:rsidR="007F2B8B">
        <w:rPr>
          <w:rFonts w:ascii="Times New Roman" w:hAnsi="Times New Roman" w:cs="Times New Roman"/>
          <w:sz w:val="28"/>
          <w:szCs w:val="28"/>
        </w:rPr>
        <w:t>2.</w:t>
      </w:r>
      <w:r w:rsidR="002040F6" w:rsidRPr="007F2B8B">
        <w:rPr>
          <w:rFonts w:ascii="Times New Roman" w:hAnsi="Times New Roman" w:cs="Times New Roman"/>
          <w:sz w:val="28"/>
          <w:szCs w:val="28"/>
        </w:rPr>
        <w:t>2);</w:t>
      </w:r>
    </w:p>
    <w:p w:rsidR="002040F6" w:rsidRPr="007F2B8B" w:rsidRDefault="006D12A9" w:rsidP="006D12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040F6" w:rsidRPr="007F2B8B">
        <w:rPr>
          <w:rFonts w:ascii="Times New Roman" w:hAnsi="Times New Roman" w:cs="Times New Roman"/>
          <w:sz w:val="28"/>
          <w:szCs w:val="28"/>
        </w:rPr>
        <w:t>была заполнена главная книга;</w:t>
      </w:r>
    </w:p>
    <w:p w:rsidR="002040F6" w:rsidRPr="007F2B8B" w:rsidRDefault="006D12A9" w:rsidP="006D12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040F6" w:rsidRPr="007F2B8B">
        <w:rPr>
          <w:rFonts w:ascii="Times New Roman" w:hAnsi="Times New Roman" w:cs="Times New Roman"/>
          <w:sz w:val="28"/>
          <w:szCs w:val="28"/>
        </w:rPr>
        <w:t xml:space="preserve">была составлена оборотно-сальдовая ведомость (Таблица </w:t>
      </w:r>
      <w:r w:rsidR="007F2B8B">
        <w:rPr>
          <w:rFonts w:ascii="Times New Roman" w:hAnsi="Times New Roman" w:cs="Times New Roman"/>
          <w:sz w:val="28"/>
          <w:szCs w:val="28"/>
        </w:rPr>
        <w:t>2.</w:t>
      </w:r>
      <w:r w:rsidR="002040F6" w:rsidRPr="007F2B8B">
        <w:rPr>
          <w:rFonts w:ascii="Times New Roman" w:hAnsi="Times New Roman" w:cs="Times New Roman"/>
          <w:sz w:val="28"/>
          <w:szCs w:val="28"/>
        </w:rPr>
        <w:t>3);</w:t>
      </w:r>
    </w:p>
    <w:p w:rsidR="002040F6" w:rsidRPr="007F2B8B" w:rsidRDefault="006D12A9" w:rsidP="006D12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2040F6" w:rsidRPr="007F2B8B">
        <w:rPr>
          <w:rFonts w:ascii="Times New Roman" w:hAnsi="Times New Roman" w:cs="Times New Roman"/>
          <w:sz w:val="28"/>
          <w:szCs w:val="28"/>
        </w:rPr>
        <w:t>был заполнен отчет о финансовых результатах (Приложение А);</w:t>
      </w:r>
    </w:p>
    <w:p w:rsidR="002040F6" w:rsidRDefault="006D12A9" w:rsidP="006D12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2040F6" w:rsidRPr="007F2B8B">
        <w:rPr>
          <w:rFonts w:ascii="Times New Roman" w:hAnsi="Times New Roman" w:cs="Times New Roman"/>
          <w:sz w:val="28"/>
          <w:szCs w:val="28"/>
        </w:rPr>
        <w:t>был составлен баланс на конец отчетного периода (Приложение Б)</w:t>
      </w:r>
    </w:p>
    <w:p w:rsidR="002040F6" w:rsidRPr="007F2B8B" w:rsidRDefault="002040F6" w:rsidP="002040F6">
      <w:pPr>
        <w:spacing w:before="240" w:after="180" w:line="360" w:lineRule="auto"/>
        <w:ind w:firstLine="709"/>
        <w:rPr>
          <w:rFonts w:ascii="Times New Roman" w:hAnsi="Times New Roman" w:cs="Times New Roman"/>
          <w:sz w:val="28"/>
          <w:szCs w:val="28"/>
        </w:rPr>
      </w:pPr>
      <w:r w:rsidRPr="007F2B8B">
        <w:rPr>
          <w:rFonts w:ascii="Times New Roman" w:hAnsi="Times New Roman" w:cs="Times New Roman"/>
          <w:sz w:val="28"/>
          <w:szCs w:val="28"/>
        </w:rPr>
        <w:t>Таблица</w:t>
      </w:r>
      <w:r w:rsidR="007F2B8B">
        <w:rPr>
          <w:rFonts w:ascii="Times New Roman" w:hAnsi="Times New Roman" w:cs="Times New Roman"/>
          <w:sz w:val="28"/>
          <w:szCs w:val="28"/>
        </w:rPr>
        <w:t xml:space="preserve"> 2.</w:t>
      </w:r>
      <w:r w:rsidRPr="007F2B8B">
        <w:rPr>
          <w:rFonts w:ascii="Times New Roman" w:hAnsi="Times New Roman" w:cs="Times New Roman"/>
          <w:sz w:val="28"/>
          <w:szCs w:val="28"/>
        </w:rPr>
        <w:t>1 — Вступительный баланс, тыс.р.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52"/>
        <w:gridCol w:w="992"/>
        <w:gridCol w:w="3686"/>
        <w:gridCol w:w="1134"/>
      </w:tblGrid>
      <w:tr w:rsidR="002040F6" w:rsidRPr="0064289E" w:rsidTr="0064289E">
        <w:trPr>
          <w:trHeight w:val="648"/>
        </w:trPr>
        <w:tc>
          <w:tcPr>
            <w:tcW w:w="4644" w:type="dxa"/>
            <w:gridSpan w:val="2"/>
            <w:vAlign w:val="center"/>
          </w:tcPr>
          <w:p w:rsidR="002040F6" w:rsidRPr="0064289E" w:rsidRDefault="002040F6" w:rsidP="006D12A9">
            <w:pPr>
              <w:spacing w:after="0" w:line="288" w:lineRule="auto"/>
              <w:jc w:val="center"/>
              <w:rPr>
                <w:rFonts w:ascii="Times New Roman" w:hAnsi="Times New Roman" w:cs="Times New Roman"/>
                <w:sz w:val="24"/>
                <w:szCs w:val="24"/>
              </w:rPr>
            </w:pPr>
            <w:r w:rsidRPr="0064289E">
              <w:rPr>
                <w:rFonts w:ascii="Times New Roman" w:hAnsi="Times New Roman" w:cs="Times New Roman"/>
                <w:sz w:val="24"/>
                <w:szCs w:val="24"/>
              </w:rPr>
              <w:t>Актив</w:t>
            </w:r>
          </w:p>
        </w:tc>
        <w:tc>
          <w:tcPr>
            <w:tcW w:w="4820" w:type="dxa"/>
            <w:gridSpan w:val="2"/>
            <w:vAlign w:val="center"/>
          </w:tcPr>
          <w:p w:rsidR="002040F6" w:rsidRPr="0064289E" w:rsidRDefault="002040F6" w:rsidP="006D12A9">
            <w:pPr>
              <w:spacing w:after="0" w:line="288" w:lineRule="auto"/>
              <w:jc w:val="center"/>
              <w:rPr>
                <w:rFonts w:ascii="Times New Roman" w:hAnsi="Times New Roman" w:cs="Times New Roman"/>
                <w:sz w:val="24"/>
                <w:szCs w:val="24"/>
              </w:rPr>
            </w:pPr>
            <w:r w:rsidRPr="0064289E">
              <w:rPr>
                <w:rFonts w:ascii="Times New Roman" w:hAnsi="Times New Roman" w:cs="Times New Roman"/>
                <w:sz w:val="24"/>
                <w:szCs w:val="24"/>
              </w:rPr>
              <w:t>Пассив</w:t>
            </w:r>
          </w:p>
        </w:tc>
      </w:tr>
      <w:tr w:rsidR="002040F6" w:rsidRPr="0064289E" w:rsidTr="0064289E">
        <w:trPr>
          <w:trHeight w:val="567"/>
        </w:trPr>
        <w:tc>
          <w:tcPr>
            <w:tcW w:w="3652" w:type="dxa"/>
            <w:vAlign w:val="center"/>
          </w:tcPr>
          <w:p w:rsidR="002040F6" w:rsidRPr="0064289E" w:rsidRDefault="002040F6" w:rsidP="006D12A9">
            <w:pPr>
              <w:spacing w:after="0" w:line="288" w:lineRule="auto"/>
              <w:rPr>
                <w:rFonts w:ascii="Times New Roman" w:hAnsi="Times New Roman" w:cs="Times New Roman"/>
                <w:sz w:val="24"/>
                <w:szCs w:val="24"/>
              </w:rPr>
            </w:pPr>
            <w:r w:rsidRPr="0064289E">
              <w:rPr>
                <w:rFonts w:ascii="Times New Roman" w:hAnsi="Times New Roman" w:cs="Times New Roman"/>
                <w:sz w:val="24"/>
                <w:szCs w:val="24"/>
              </w:rPr>
              <w:t>Расчетные счета — счет 51</w:t>
            </w:r>
          </w:p>
        </w:tc>
        <w:tc>
          <w:tcPr>
            <w:tcW w:w="992" w:type="dxa"/>
            <w:vAlign w:val="center"/>
          </w:tcPr>
          <w:p w:rsidR="002040F6" w:rsidRPr="0064289E" w:rsidRDefault="002040F6" w:rsidP="006D12A9">
            <w:pPr>
              <w:spacing w:after="0" w:line="288" w:lineRule="auto"/>
              <w:jc w:val="center"/>
              <w:rPr>
                <w:rFonts w:ascii="Times New Roman" w:hAnsi="Times New Roman" w:cs="Times New Roman"/>
                <w:sz w:val="24"/>
                <w:szCs w:val="24"/>
              </w:rPr>
            </w:pPr>
            <w:r w:rsidRPr="0064289E">
              <w:rPr>
                <w:rFonts w:ascii="Times New Roman" w:hAnsi="Times New Roman" w:cs="Times New Roman"/>
                <w:sz w:val="24"/>
                <w:szCs w:val="24"/>
              </w:rPr>
              <w:t>5600</w:t>
            </w:r>
          </w:p>
        </w:tc>
        <w:tc>
          <w:tcPr>
            <w:tcW w:w="3686" w:type="dxa"/>
            <w:vMerge w:val="restart"/>
            <w:vAlign w:val="center"/>
          </w:tcPr>
          <w:p w:rsidR="002040F6" w:rsidRPr="0064289E" w:rsidRDefault="002040F6" w:rsidP="006D12A9">
            <w:pPr>
              <w:spacing w:after="0" w:line="288" w:lineRule="auto"/>
              <w:jc w:val="center"/>
              <w:rPr>
                <w:rFonts w:ascii="Times New Roman" w:hAnsi="Times New Roman" w:cs="Times New Roman"/>
                <w:sz w:val="24"/>
                <w:szCs w:val="24"/>
              </w:rPr>
            </w:pPr>
            <w:r w:rsidRPr="0064289E">
              <w:rPr>
                <w:rFonts w:ascii="Times New Roman" w:hAnsi="Times New Roman" w:cs="Times New Roman"/>
                <w:sz w:val="24"/>
                <w:szCs w:val="24"/>
              </w:rPr>
              <w:t>Уставный капитал — счет 80</w:t>
            </w:r>
          </w:p>
        </w:tc>
        <w:tc>
          <w:tcPr>
            <w:tcW w:w="1134" w:type="dxa"/>
            <w:vMerge w:val="restart"/>
            <w:vAlign w:val="center"/>
          </w:tcPr>
          <w:p w:rsidR="002040F6" w:rsidRPr="0064289E" w:rsidRDefault="002040F6" w:rsidP="006D12A9">
            <w:pPr>
              <w:spacing w:after="0" w:line="288" w:lineRule="auto"/>
              <w:jc w:val="center"/>
              <w:rPr>
                <w:rFonts w:ascii="Times New Roman" w:hAnsi="Times New Roman" w:cs="Times New Roman"/>
                <w:sz w:val="24"/>
                <w:szCs w:val="24"/>
              </w:rPr>
            </w:pPr>
            <w:r w:rsidRPr="0064289E">
              <w:rPr>
                <w:rFonts w:ascii="Times New Roman" w:hAnsi="Times New Roman" w:cs="Times New Roman"/>
                <w:sz w:val="24"/>
                <w:szCs w:val="24"/>
              </w:rPr>
              <w:t>7000</w:t>
            </w:r>
          </w:p>
        </w:tc>
      </w:tr>
      <w:tr w:rsidR="002040F6" w:rsidRPr="0064289E" w:rsidTr="0064289E">
        <w:trPr>
          <w:trHeight w:val="567"/>
        </w:trPr>
        <w:tc>
          <w:tcPr>
            <w:tcW w:w="3652" w:type="dxa"/>
            <w:vAlign w:val="center"/>
          </w:tcPr>
          <w:p w:rsidR="002040F6" w:rsidRPr="0064289E" w:rsidRDefault="002040F6" w:rsidP="006D12A9">
            <w:pPr>
              <w:spacing w:after="0" w:line="288" w:lineRule="auto"/>
              <w:rPr>
                <w:rFonts w:ascii="Times New Roman" w:hAnsi="Times New Roman" w:cs="Times New Roman"/>
                <w:sz w:val="24"/>
                <w:szCs w:val="24"/>
              </w:rPr>
            </w:pPr>
            <w:r w:rsidRPr="0064289E">
              <w:rPr>
                <w:rFonts w:ascii="Times New Roman" w:hAnsi="Times New Roman" w:cs="Times New Roman"/>
                <w:sz w:val="24"/>
                <w:szCs w:val="24"/>
              </w:rPr>
              <w:t>Расчеты по вкладам в уставный капитал — счет 75.1</w:t>
            </w:r>
          </w:p>
        </w:tc>
        <w:tc>
          <w:tcPr>
            <w:tcW w:w="992" w:type="dxa"/>
            <w:vAlign w:val="center"/>
          </w:tcPr>
          <w:p w:rsidR="002040F6" w:rsidRPr="0064289E" w:rsidRDefault="002040F6" w:rsidP="006D12A9">
            <w:pPr>
              <w:spacing w:after="0" w:line="288" w:lineRule="auto"/>
              <w:jc w:val="center"/>
              <w:rPr>
                <w:rFonts w:ascii="Times New Roman" w:hAnsi="Times New Roman" w:cs="Times New Roman"/>
                <w:sz w:val="24"/>
                <w:szCs w:val="24"/>
              </w:rPr>
            </w:pPr>
            <w:r w:rsidRPr="0064289E">
              <w:rPr>
                <w:rFonts w:ascii="Times New Roman" w:hAnsi="Times New Roman" w:cs="Times New Roman"/>
                <w:sz w:val="24"/>
                <w:szCs w:val="24"/>
              </w:rPr>
              <w:t>1400</w:t>
            </w:r>
          </w:p>
        </w:tc>
        <w:tc>
          <w:tcPr>
            <w:tcW w:w="3686" w:type="dxa"/>
            <w:vMerge/>
          </w:tcPr>
          <w:p w:rsidR="002040F6" w:rsidRPr="0064289E" w:rsidRDefault="002040F6" w:rsidP="006D12A9">
            <w:pPr>
              <w:spacing w:after="0" w:line="288" w:lineRule="auto"/>
              <w:rPr>
                <w:rFonts w:ascii="Times New Roman" w:hAnsi="Times New Roman" w:cs="Times New Roman"/>
                <w:sz w:val="24"/>
                <w:szCs w:val="24"/>
              </w:rPr>
            </w:pPr>
          </w:p>
        </w:tc>
        <w:tc>
          <w:tcPr>
            <w:tcW w:w="1134" w:type="dxa"/>
            <w:vMerge/>
          </w:tcPr>
          <w:p w:rsidR="002040F6" w:rsidRPr="0064289E" w:rsidRDefault="002040F6" w:rsidP="006D12A9">
            <w:pPr>
              <w:spacing w:after="0" w:line="288" w:lineRule="auto"/>
              <w:rPr>
                <w:rFonts w:ascii="Times New Roman" w:hAnsi="Times New Roman" w:cs="Times New Roman"/>
                <w:sz w:val="24"/>
                <w:szCs w:val="24"/>
              </w:rPr>
            </w:pPr>
          </w:p>
        </w:tc>
      </w:tr>
      <w:tr w:rsidR="002040F6" w:rsidRPr="0064289E" w:rsidTr="0064289E">
        <w:trPr>
          <w:trHeight w:val="696"/>
        </w:trPr>
        <w:tc>
          <w:tcPr>
            <w:tcW w:w="3652" w:type="dxa"/>
            <w:vAlign w:val="center"/>
          </w:tcPr>
          <w:p w:rsidR="002040F6" w:rsidRPr="0064289E" w:rsidRDefault="002040F6" w:rsidP="006D12A9">
            <w:pPr>
              <w:spacing w:after="0" w:line="288" w:lineRule="auto"/>
              <w:rPr>
                <w:rFonts w:ascii="Times New Roman" w:hAnsi="Times New Roman" w:cs="Times New Roman"/>
                <w:sz w:val="24"/>
                <w:szCs w:val="24"/>
              </w:rPr>
            </w:pPr>
            <w:r w:rsidRPr="0064289E">
              <w:rPr>
                <w:rFonts w:ascii="Times New Roman" w:hAnsi="Times New Roman" w:cs="Times New Roman"/>
                <w:sz w:val="24"/>
                <w:szCs w:val="24"/>
              </w:rPr>
              <w:t>Валюта баланса</w:t>
            </w:r>
          </w:p>
        </w:tc>
        <w:tc>
          <w:tcPr>
            <w:tcW w:w="992" w:type="dxa"/>
            <w:vAlign w:val="center"/>
          </w:tcPr>
          <w:p w:rsidR="002040F6" w:rsidRPr="0064289E" w:rsidRDefault="002040F6" w:rsidP="006D12A9">
            <w:pPr>
              <w:spacing w:after="0" w:line="288" w:lineRule="auto"/>
              <w:jc w:val="center"/>
              <w:rPr>
                <w:rFonts w:ascii="Times New Roman" w:hAnsi="Times New Roman" w:cs="Times New Roman"/>
                <w:sz w:val="24"/>
                <w:szCs w:val="24"/>
              </w:rPr>
            </w:pPr>
            <w:r w:rsidRPr="0064289E">
              <w:rPr>
                <w:rFonts w:ascii="Times New Roman" w:hAnsi="Times New Roman" w:cs="Times New Roman"/>
                <w:sz w:val="24"/>
                <w:szCs w:val="24"/>
              </w:rPr>
              <w:t>7000</w:t>
            </w:r>
          </w:p>
        </w:tc>
        <w:tc>
          <w:tcPr>
            <w:tcW w:w="3686" w:type="dxa"/>
            <w:vAlign w:val="center"/>
          </w:tcPr>
          <w:p w:rsidR="002040F6" w:rsidRPr="0064289E" w:rsidRDefault="002040F6" w:rsidP="006D12A9">
            <w:pPr>
              <w:spacing w:after="0" w:line="288" w:lineRule="auto"/>
              <w:rPr>
                <w:rFonts w:ascii="Times New Roman" w:hAnsi="Times New Roman" w:cs="Times New Roman"/>
                <w:sz w:val="24"/>
                <w:szCs w:val="24"/>
              </w:rPr>
            </w:pPr>
            <w:r w:rsidRPr="0064289E">
              <w:rPr>
                <w:rFonts w:ascii="Times New Roman" w:hAnsi="Times New Roman" w:cs="Times New Roman"/>
                <w:sz w:val="24"/>
                <w:szCs w:val="24"/>
              </w:rPr>
              <w:t>Валюта баланса</w:t>
            </w:r>
          </w:p>
        </w:tc>
        <w:tc>
          <w:tcPr>
            <w:tcW w:w="1134" w:type="dxa"/>
            <w:vAlign w:val="center"/>
          </w:tcPr>
          <w:p w:rsidR="002040F6" w:rsidRPr="0064289E" w:rsidRDefault="002040F6" w:rsidP="006D12A9">
            <w:pPr>
              <w:spacing w:after="0" w:line="288" w:lineRule="auto"/>
              <w:jc w:val="center"/>
              <w:rPr>
                <w:rFonts w:ascii="Times New Roman" w:hAnsi="Times New Roman" w:cs="Times New Roman"/>
                <w:sz w:val="24"/>
                <w:szCs w:val="24"/>
              </w:rPr>
            </w:pPr>
            <w:r w:rsidRPr="0064289E">
              <w:rPr>
                <w:rFonts w:ascii="Times New Roman" w:hAnsi="Times New Roman" w:cs="Times New Roman"/>
                <w:sz w:val="24"/>
                <w:szCs w:val="24"/>
              </w:rPr>
              <w:t>7000</w:t>
            </w:r>
          </w:p>
        </w:tc>
      </w:tr>
    </w:tbl>
    <w:p w:rsidR="0064289E" w:rsidRDefault="0064289E" w:rsidP="002040F6">
      <w:pPr>
        <w:spacing w:before="600" w:after="180" w:line="360" w:lineRule="auto"/>
        <w:ind w:firstLine="709"/>
        <w:rPr>
          <w:rFonts w:ascii="Times New Roman" w:hAnsi="Times New Roman" w:cs="Times New Roman"/>
          <w:sz w:val="28"/>
          <w:szCs w:val="28"/>
        </w:rPr>
      </w:pPr>
    </w:p>
    <w:p w:rsidR="002040F6" w:rsidRPr="007F2B8B" w:rsidRDefault="002040F6" w:rsidP="0064289E">
      <w:pPr>
        <w:spacing w:after="180" w:line="360" w:lineRule="auto"/>
        <w:ind w:firstLine="709"/>
        <w:rPr>
          <w:rFonts w:ascii="Times New Roman" w:hAnsi="Times New Roman" w:cs="Times New Roman"/>
          <w:sz w:val="28"/>
          <w:szCs w:val="28"/>
        </w:rPr>
      </w:pPr>
      <w:r w:rsidRPr="007F2B8B">
        <w:rPr>
          <w:rFonts w:ascii="Times New Roman" w:hAnsi="Times New Roman" w:cs="Times New Roman"/>
          <w:sz w:val="28"/>
          <w:szCs w:val="28"/>
        </w:rPr>
        <w:t>Таблица 2</w:t>
      </w:r>
      <w:r w:rsidR="0064289E">
        <w:rPr>
          <w:rFonts w:ascii="Times New Roman" w:hAnsi="Times New Roman" w:cs="Times New Roman"/>
          <w:sz w:val="28"/>
          <w:szCs w:val="28"/>
        </w:rPr>
        <w:t>.2</w:t>
      </w:r>
      <w:r w:rsidRPr="007F2B8B">
        <w:rPr>
          <w:rFonts w:ascii="Times New Roman" w:hAnsi="Times New Roman" w:cs="Times New Roman"/>
          <w:sz w:val="28"/>
          <w:szCs w:val="28"/>
        </w:rPr>
        <w:t xml:space="preserve"> — Журнал регистрации фактов хозяйственной жизни</w:t>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A0" w:firstRow="1" w:lastRow="0" w:firstColumn="1" w:lastColumn="0" w:noHBand="0" w:noVBand="0"/>
      </w:tblPr>
      <w:tblGrid>
        <w:gridCol w:w="616"/>
        <w:gridCol w:w="3461"/>
        <w:gridCol w:w="709"/>
        <w:gridCol w:w="1134"/>
        <w:gridCol w:w="1134"/>
        <w:gridCol w:w="1134"/>
        <w:gridCol w:w="1383"/>
      </w:tblGrid>
      <w:tr w:rsidR="002040F6" w:rsidRPr="007F2B8B" w:rsidTr="00BF60E5">
        <w:trPr>
          <w:jc w:val="center"/>
        </w:trPr>
        <w:tc>
          <w:tcPr>
            <w:tcW w:w="616" w:type="dxa"/>
            <w:vMerge w:val="restart"/>
            <w:tcBorders>
              <w:top w:val="single" w:sz="18"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 п/п</w:t>
            </w:r>
          </w:p>
        </w:tc>
        <w:tc>
          <w:tcPr>
            <w:tcW w:w="3461" w:type="dxa"/>
            <w:vMerge w:val="restart"/>
            <w:tcBorders>
              <w:top w:val="single" w:sz="18"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Содержание ФХЖ</w:t>
            </w:r>
          </w:p>
        </w:tc>
        <w:tc>
          <w:tcPr>
            <w:tcW w:w="709" w:type="dxa"/>
            <w:vMerge w:val="restart"/>
            <w:tcBorders>
              <w:top w:val="single" w:sz="18" w:space="0" w:color="auto"/>
              <w:left w:val="single" w:sz="4" w:space="0" w:color="auto"/>
              <w:bottom w:val="single" w:sz="6" w:space="0" w:color="auto"/>
              <w:right w:val="single" w:sz="4"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Тип ФХЖ</w:t>
            </w:r>
          </w:p>
        </w:tc>
        <w:tc>
          <w:tcPr>
            <w:tcW w:w="2268" w:type="dxa"/>
            <w:gridSpan w:val="2"/>
            <w:tcBorders>
              <w:top w:val="single" w:sz="18"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Корреспонденция счетов</w:t>
            </w:r>
          </w:p>
        </w:tc>
        <w:tc>
          <w:tcPr>
            <w:tcW w:w="2517" w:type="dxa"/>
            <w:gridSpan w:val="2"/>
            <w:tcBorders>
              <w:top w:val="single" w:sz="18"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Сумма, р.</w:t>
            </w:r>
          </w:p>
        </w:tc>
      </w:tr>
      <w:tr w:rsidR="002040F6" w:rsidRPr="007F2B8B" w:rsidTr="00BF60E5">
        <w:trPr>
          <w:jc w:val="center"/>
        </w:trPr>
        <w:tc>
          <w:tcPr>
            <w:tcW w:w="616" w:type="dxa"/>
            <w:vMerge/>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vMerge/>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709" w:type="dxa"/>
            <w:vMerge/>
            <w:tcBorders>
              <w:top w:val="single" w:sz="6" w:space="0" w:color="auto"/>
              <w:left w:val="single" w:sz="4" w:space="0" w:color="auto"/>
              <w:bottom w:val="single" w:sz="6" w:space="0" w:color="auto"/>
              <w:right w:val="single" w:sz="4"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134"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дебет</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кредит</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частная</w:t>
            </w: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общая</w:t>
            </w:r>
          </w:p>
        </w:tc>
      </w:tr>
      <w:tr w:rsidR="002040F6" w:rsidRPr="007F2B8B" w:rsidTr="00BF60E5">
        <w:trPr>
          <w:trHeight w:val="536"/>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Поступили материалы в качестве вклада в уставный капитал</w:t>
            </w:r>
          </w:p>
        </w:tc>
        <w:tc>
          <w:tcPr>
            <w:tcW w:w="709" w:type="dxa"/>
            <w:tcBorders>
              <w:top w:val="single" w:sz="6" w:space="0" w:color="auto"/>
              <w:left w:val="single" w:sz="4"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10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75/1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700000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Поступило производственное оборудование от учредителя (срок полезного использования — 10 лет)</w:t>
            </w:r>
          </w:p>
        </w:tc>
        <w:tc>
          <w:tcPr>
            <w:tcW w:w="709" w:type="dxa"/>
            <w:tcBorders>
              <w:top w:val="single" w:sz="6" w:space="0" w:color="auto"/>
              <w:left w:val="single" w:sz="4"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07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75/1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700000</w:t>
            </w:r>
          </w:p>
        </w:tc>
      </w:tr>
      <w:tr w:rsidR="002040F6" w:rsidRPr="007F2B8B" w:rsidTr="00BF60E5">
        <w:trPr>
          <w:trHeight w:val="466"/>
          <w:jc w:val="center"/>
        </w:trPr>
        <w:tc>
          <w:tcPr>
            <w:tcW w:w="616" w:type="dxa"/>
            <w:vMerge w:val="restart"/>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w:t>
            </w:r>
          </w:p>
        </w:tc>
        <w:tc>
          <w:tcPr>
            <w:tcW w:w="3461" w:type="dxa"/>
            <w:vMerge w:val="restart"/>
            <w:tcBorders>
              <w:top w:val="single" w:sz="6" w:space="0" w:color="auto"/>
              <w:left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Акцептован счет монтажной организации за наладку станка, в том числе НДС</w:t>
            </w:r>
          </w:p>
        </w:tc>
        <w:tc>
          <w:tcPr>
            <w:tcW w:w="709" w:type="dxa"/>
            <w:vMerge w:val="restart"/>
            <w:tcBorders>
              <w:top w:val="single" w:sz="6" w:space="0" w:color="auto"/>
              <w:left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08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60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140000</w:t>
            </w:r>
          </w:p>
        </w:tc>
        <w:tc>
          <w:tcPr>
            <w:tcW w:w="1383" w:type="dxa"/>
            <w:vMerge w:val="restart"/>
            <w:tcBorders>
              <w:top w:val="single" w:sz="6"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165200</w:t>
            </w:r>
          </w:p>
        </w:tc>
      </w:tr>
      <w:tr w:rsidR="002040F6" w:rsidRPr="007F2B8B" w:rsidTr="00BF60E5">
        <w:trPr>
          <w:trHeight w:val="42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vMerge/>
            <w:tcBorders>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709" w:type="dxa"/>
            <w:vMerge/>
            <w:tcBorders>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19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60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25200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 xml:space="preserve">Списан к возмещению НДС из </w:t>
            </w:r>
            <w:r w:rsidRPr="007F2B8B">
              <w:rPr>
                <w:rFonts w:ascii="Times New Roman" w:hAnsi="Times New Roman" w:cs="Times New Roman"/>
              </w:rPr>
              <w:lastRenderedPageBreak/>
              <w:t>бюджета</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lastRenderedPageBreak/>
              <w:t>М(-)</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68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19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25200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Введен в эксплуатацию станок</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01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08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840000</w:t>
            </w:r>
          </w:p>
        </w:tc>
      </w:tr>
      <w:tr w:rsidR="002040F6" w:rsidRPr="007F2B8B" w:rsidTr="00BF60E5">
        <w:trPr>
          <w:trHeight w:val="700"/>
          <w:jc w:val="center"/>
        </w:trPr>
        <w:tc>
          <w:tcPr>
            <w:tcW w:w="616" w:type="dxa"/>
            <w:vMerge w:val="restart"/>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w:t>
            </w:r>
          </w:p>
        </w:tc>
        <w:tc>
          <w:tcPr>
            <w:tcW w:w="3461" w:type="dxa"/>
            <w:tcBorders>
              <w:top w:val="single" w:sz="6"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Отпущены со склада материалы:</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 производство продукции А</w:t>
            </w:r>
          </w:p>
        </w:tc>
        <w:tc>
          <w:tcPr>
            <w:tcW w:w="709" w:type="dxa"/>
            <w:tcBorders>
              <w:top w:val="single" w:sz="6"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 А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10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245000</w:t>
            </w:r>
          </w:p>
        </w:tc>
        <w:tc>
          <w:tcPr>
            <w:tcW w:w="1383" w:type="dxa"/>
            <w:vMerge w:val="restart"/>
            <w:tcBorders>
              <w:top w:val="single" w:sz="6"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514500</w:t>
            </w:r>
          </w:p>
        </w:tc>
      </w:tr>
      <w:tr w:rsidR="002040F6" w:rsidRPr="007F2B8B" w:rsidTr="00BF60E5">
        <w:trPr>
          <w:trHeight w:val="320"/>
          <w:jc w:val="center"/>
        </w:trPr>
        <w:tc>
          <w:tcPr>
            <w:tcW w:w="616" w:type="dxa"/>
            <w:vMerge/>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 производство продукции В</w:t>
            </w:r>
          </w:p>
        </w:tc>
        <w:tc>
          <w:tcPr>
            <w:tcW w:w="709" w:type="dxa"/>
            <w:tcBorders>
              <w:top w:val="single" w:sz="4"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 В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10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245000</w:t>
            </w:r>
          </w:p>
        </w:tc>
        <w:tc>
          <w:tcPr>
            <w:tcW w:w="1383" w:type="dxa"/>
            <w:vMerge/>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360"/>
          <w:jc w:val="center"/>
        </w:trPr>
        <w:tc>
          <w:tcPr>
            <w:tcW w:w="616" w:type="dxa"/>
            <w:vMerge/>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 цеховые нужды</w:t>
            </w:r>
          </w:p>
        </w:tc>
        <w:tc>
          <w:tcPr>
            <w:tcW w:w="709" w:type="dxa"/>
            <w:tcBorders>
              <w:top w:val="single" w:sz="4"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10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14000</w:t>
            </w:r>
          </w:p>
        </w:tc>
        <w:tc>
          <w:tcPr>
            <w:tcW w:w="1383" w:type="dxa"/>
            <w:vMerge/>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26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 управленческие нужды</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26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10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10500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Начислена амортизация производственного оборудования линейным методом за месяц</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02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7000</w:t>
            </w:r>
          </w:p>
        </w:tc>
      </w:tr>
      <w:tr w:rsidR="002040F6" w:rsidRPr="007F2B8B" w:rsidTr="00BF60E5">
        <w:trPr>
          <w:trHeight w:val="979"/>
          <w:jc w:val="center"/>
        </w:trPr>
        <w:tc>
          <w:tcPr>
            <w:tcW w:w="616" w:type="dxa"/>
            <w:vMerge w:val="restart"/>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8</w:t>
            </w:r>
          </w:p>
        </w:tc>
        <w:tc>
          <w:tcPr>
            <w:tcW w:w="3461" w:type="dxa"/>
            <w:vMerge w:val="restart"/>
            <w:tcBorders>
              <w:top w:val="single" w:sz="6" w:space="0" w:color="auto"/>
              <w:left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Акцептован счет поставщика за электроэнергию, потребленную на:</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производственные нужды, в том числе НДС</w:t>
            </w:r>
          </w:p>
        </w:tc>
        <w:tc>
          <w:tcPr>
            <w:tcW w:w="709" w:type="dxa"/>
            <w:vMerge w:val="restart"/>
            <w:tcBorders>
              <w:top w:val="single" w:sz="6" w:space="0" w:color="auto"/>
              <w:left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6" w:space="0" w:color="auto"/>
              <w:left w:val="single" w:sz="6" w:space="0" w:color="auto"/>
              <w:right w:val="single" w:sz="6" w:space="0" w:color="auto"/>
            </w:tcBorders>
            <w:vAlign w:val="center"/>
          </w:tcPr>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 ↑</w:t>
            </w:r>
          </w:p>
        </w:tc>
        <w:tc>
          <w:tcPr>
            <w:tcW w:w="1134" w:type="dxa"/>
            <w:tcBorders>
              <w:top w:val="single" w:sz="6" w:space="0" w:color="auto"/>
              <w:left w:val="single" w:sz="6" w:space="0" w:color="auto"/>
              <w:right w:val="single" w:sz="6" w:space="0" w:color="auto"/>
            </w:tcBorders>
            <w:vAlign w:val="center"/>
          </w:tcPr>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60 ↑</w:t>
            </w:r>
          </w:p>
        </w:tc>
        <w:tc>
          <w:tcPr>
            <w:tcW w:w="1134" w:type="dxa"/>
            <w:tcBorders>
              <w:top w:val="single" w:sz="6" w:space="0" w:color="auto"/>
              <w:left w:val="single" w:sz="6" w:space="0" w:color="auto"/>
              <w:right w:val="single" w:sz="6" w:space="0" w:color="auto"/>
            </w:tcBorders>
            <w:vAlign w:val="center"/>
          </w:tcPr>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21000</w:t>
            </w:r>
          </w:p>
        </w:tc>
        <w:tc>
          <w:tcPr>
            <w:tcW w:w="1383" w:type="dxa"/>
            <w:vMerge w:val="restart"/>
            <w:tcBorders>
              <w:top w:val="single" w:sz="6"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41300</w:t>
            </w:r>
          </w:p>
        </w:tc>
      </w:tr>
      <w:tr w:rsidR="002040F6" w:rsidRPr="007F2B8B" w:rsidTr="00BF60E5">
        <w:trPr>
          <w:trHeight w:val="136"/>
          <w:jc w:val="center"/>
        </w:trPr>
        <w:tc>
          <w:tcPr>
            <w:tcW w:w="616" w:type="dxa"/>
            <w:vMerge/>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vMerge/>
            <w:tcBorders>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709" w:type="dxa"/>
            <w:vMerge/>
            <w:tcBorders>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19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60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3780</w:t>
            </w:r>
          </w:p>
        </w:tc>
        <w:tc>
          <w:tcPr>
            <w:tcW w:w="1383" w:type="dxa"/>
            <w:vMerge/>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279"/>
          <w:jc w:val="center"/>
        </w:trPr>
        <w:tc>
          <w:tcPr>
            <w:tcW w:w="616" w:type="dxa"/>
            <w:vMerge/>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vMerge w:val="restart"/>
            <w:tcBorders>
              <w:top w:val="single" w:sz="4" w:space="0" w:color="auto"/>
              <w:left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общехозяйственные нужды, в </w:t>
            </w:r>
          </w:p>
          <w:p w:rsidR="002040F6" w:rsidRPr="007F2B8B" w:rsidRDefault="00E4696F" w:rsidP="0064289E">
            <w:pPr>
              <w:spacing w:after="0" w:line="24" w:lineRule="atLeast"/>
              <w:rPr>
                <w:rFonts w:ascii="Times New Roman" w:hAnsi="Times New Roman" w:cs="Times New Roman"/>
              </w:rPr>
            </w:pPr>
            <w:r>
              <w:rPr>
                <w:rFonts w:ascii="Times New Roman" w:hAnsi="Times New Roman" w:cs="Times New Roman"/>
              </w:rPr>
              <w:t>том числе НДС</w:t>
            </w:r>
          </w:p>
        </w:tc>
        <w:tc>
          <w:tcPr>
            <w:tcW w:w="709" w:type="dxa"/>
            <w:vMerge w:val="restart"/>
            <w:tcBorders>
              <w:top w:val="single" w:sz="4" w:space="0" w:color="auto"/>
              <w:left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26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60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14000</w:t>
            </w:r>
          </w:p>
        </w:tc>
        <w:tc>
          <w:tcPr>
            <w:tcW w:w="1383" w:type="dxa"/>
            <w:vMerge/>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269"/>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vMerge/>
            <w:tcBorders>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709" w:type="dxa"/>
            <w:vMerge/>
            <w:tcBorders>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19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60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2520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Списан к возмещению НДС по счету</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68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19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6300</w:t>
            </w:r>
          </w:p>
        </w:tc>
      </w:tr>
      <w:tr w:rsidR="002040F6" w:rsidRPr="007F2B8B" w:rsidTr="00BF60E5">
        <w:trPr>
          <w:trHeight w:val="743"/>
          <w:jc w:val="center"/>
        </w:trPr>
        <w:tc>
          <w:tcPr>
            <w:tcW w:w="616" w:type="dxa"/>
            <w:vMerge w:val="restart"/>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10</w:t>
            </w:r>
          </w:p>
        </w:tc>
        <w:tc>
          <w:tcPr>
            <w:tcW w:w="3461" w:type="dxa"/>
            <w:tcBorders>
              <w:top w:val="single" w:sz="6"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Начислена заработная плата:</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рабочим, изготавливающим изделие А</w:t>
            </w:r>
          </w:p>
        </w:tc>
        <w:tc>
          <w:tcPr>
            <w:tcW w:w="709" w:type="dxa"/>
            <w:tcBorders>
              <w:top w:val="single" w:sz="6"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 А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84000</w:t>
            </w:r>
          </w:p>
        </w:tc>
        <w:tc>
          <w:tcPr>
            <w:tcW w:w="1383" w:type="dxa"/>
            <w:vMerge w:val="restart"/>
            <w:tcBorders>
              <w:top w:val="single" w:sz="6"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252000</w:t>
            </w:r>
          </w:p>
        </w:tc>
      </w:tr>
      <w:tr w:rsidR="002040F6" w:rsidRPr="007F2B8B" w:rsidTr="00BF60E5">
        <w:trPr>
          <w:trHeight w:val="620"/>
          <w:jc w:val="center"/>
        </w:trPr>
        <w:tc>
          <w:tcPr>
            <w:tcW w:w="616" w:type="dxa"/>
            <w:vMerge/>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рабочим, изготавливающим изделие В</w:t>
            </w:r>
          </w:p>
        </w:tc>
        <w:tc>
          <w:tcPr>
            <w:tcW w:w="709" w:type="dxa"/>
            <w:tcBorders>
              <w:top w:val="single" w:sz="4"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 В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77000</w:t>
            </w:r>
          </w:p>
        </w:tc>
        <w:tc>
          <w:tcPr>
            <w:tcW w:w="1383" w:type="dxa"/>
            <w:vMerge/>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340"/>
          <w:jc w:val="center"/>
        </w:trPr>
        <w:tc>
          <w:tcPr>
            <w:tcW w:w="616" w:type="dxa"/>
            <w:vMerge/>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персоналу цеха</w:t>
            </w:r>
          </w:p>
        </w:tc>
        <w:tc>
          <w:tcPr>
            <w:tcW w:w="709" w:type="dxa"/>
            <w:tcBorders>
              <w:top w:val="single" w:sz="4"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42000</w:t>
            </w:r>
          </w:p>
        </w:tc>
        <w:tc>
          <w:tcPr>
            <w:tcW w:w="1383" w:type="dxa"/>
            <w:vMerge/>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36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аппарату заводоуправления</w:t>
            </w:r>
          </w:p>
        </w:tc>
        <w:tc>
          <w:tcPr>
            <w:tcW w:w="709" w:type="dxa"/>
            <w:tcBorders>
              <w:top w:val="single" w:sz="4"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26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49000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164"/>
          <w:jc w:val="center"/>
        </w:trPr>
        <w:tc>
          <w:tcPr>
            <w:tcW w:w="616" w:type="dxa"/>
            <w:vMerge w:val="restart"/>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11</w:t>
            </w:r>
          </w:p>
        </w:tc>
        <w:tc>
          <w:tcPr>
            <w:tcW w:w="3461" w:type="dxa"/>
            <w:vMerge w:val="restart"/>
            <w:tcBorders>
              <w:top w:val="single" w:sz="6" w:space="0" w:color="auto"/>
              <w:left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Начислены взносы во внебюджетные</w:t>
            </w:r>
            <w:r w:rsidR="00E4696F">
              <w:rPr>
                <w:rFonts w:ascii="Times New Roman" w:hAnsi="Times New Roman" w:cs="Times New Roman"/>
              </w:rPr>
              <w:t xml:space="preserve"> фонды по категориям работников</w:t>
            </w:r>
          </w:p>
        </w:tc>
        <w:tc>
          <w:tcPr>
            <w:tcW w:w="709" w:type="dxa"/>
            <w:vMerge w:val="restart"/>
            <w:tcBorders>
              <w:top w:val="single" w:sz="6" w:space="0" w:color="auto"/>
              <w:left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 А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69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25200</w:t>
            </w:r>
          </w:p>
        </w:tc>
        <w:tc>
          <w:tcPr>
            <w:tcW w:w="1383" w:type="dxa"/>
            <w:vMerge w:val="restart"/>
            <w:tcBorders>
              <w:top w:val="single" w:sz="6"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75600</w:t>
            </w:r>
          </w:p>
        </w:tc>
      </w:tr>
      <w:tr w:rsidR="002040F6" w:rsidRPr="007F2B8B" w:rsidTr="00BF60E5">
        <w:trPr>
          <w:trHeight w:val="246"/>
          <w:jc w:val="center"/>
        </w:trPr>
        <w:tc>
          <w:tcPr>
            <w:tcW w:w="616" w:type="dxa"/>
            <w:vMerge/>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vMerge/>
            <w:tcBorders>
              <w:left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709" w:type="dxa"/>
            <w:vMerge/>
            <w:tcBorders>
              <w:left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 В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69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23100</w:t>
            </w:r>
          </w:p>
        </w:tc>
        <w:tc>
          <w:tcPr>
            <w:tcW w:w="1383" w:type="dxa"/>
            <w:vMerge/>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340"/>
          <w:jc w:val="center"/>
        </w:trPr>
        <w:tc>
          <w:tcPr>
            <w:tcW w:w="616" w:type="dxa"/>
            <w:vMerge/>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vMerge/>
            <w:tcBorders>
              <w:left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709" w:type="dxa"/>
            <w:vMerge/>
            <w:tcBorders>
              <w:left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69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12600</w:t>
            </w:r>
          </w:p>
        </w:tc>
        <w:tc>
          <w:tcPr>
            <w:tcW w:w="1383" w:type="dxa"/>
            <w:vMerge/>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24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vMerge/>
            <w:tcBorders>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709" w:type="dxa"/>
            <w:vMerge/>
            <w:tcBorders>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26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69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14700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733"/>
          <w:jc w:val="center"/>
        </w:trPr>
        <w:tc>
          <w:tcPr>
            <w:tcW w:w="616" w:type="dxa"/>
            <w:vMerge w:val="restart"/>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12</w:t>
            </w:r>
          </w:p>
        </w:tc>
        <w:tc>
          <w:tcPr>
            <w:tcW w:w="3461" w:type="dxa"/>
            <w:tcBorders>
              <w:top w:val="single" w:sz="6"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Произведены удержания из заработной платы работников:</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налог на доходы физических лиц</w:t>
            </w:r>
          </w:p>
        </w:tc>
        <w:tc>
          <w:tcPr>
            <w:tcW w:w="709" w:type="dxa"/>
            <w:tcBorders>
              <w:top w:val="single" w:sz="6"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6" w:space="0" w:color="auto"/>
              <w:left w:val="single" w:sz="6" w:space="0" w:color="auto"/>
              <w:bottom w:val="single" w:sz="4" w:space="0" w:color="auto"/>
              <w:right w:val="single" w:sz="6" w:space="0" w:color="auto"/>
            </w:tcBorders>
            <w:vAlign w:val="center"/>
          </w:tcPr>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 ↓</w:t>
            </w:r>
          </w:p>
        </w:tc>
        <w:tc>
          <w:tcPr>
            <w:tcW w:w="1134" w:type="dxa"/>
            <w:tcBorders>
              <w:top w:val="single" w:sz="6" w:space="0" w:color="auto"/>
              <w:left w:val="single" w:sz="6" w:space="0" w:color="auto"/>
              <w:bottom w:val="single" w:sz="4" w:space="0" w:color="auto"/>
              <w:right w:val="single" w:sz="6" w:space="0" w:color="auto"/>
            </w:tcBorders>
            <w:vAlign w:val="center"/>
          </w:tcPr>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68 ↑</w:t>
            </w:r>
          </w:p>
        </w:tc>
        <w:tc>
          <w:tcPr>
            <w:tcW w:w="1134" w:type="dxa"/>
            <w:tcBorders>
              <w:top w:val="single" w:sz="6" w:space="0" w:color="auto"/>
              <w:left w:val="single" w:sz="6" w:space="0" w:color="auto"/>
              <w:bottom w:val="single" w:sz="4" w:space="0" w:color="auto"/>
              <w:right w:val="single" w:sz="6" w:space="0" w:color="auto"/>
            </w:tcBorders>
            <w:vAlign w:val="center"/>
          </w:tcPr>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28000</w:t>
            </w:r>
          </w:p>
        </w:tc>
        <w:tc>
          <w:tcPr>
            <w:tcW w:w="1383" w:type="dxa"/>
            <w:vMerge w:val="restart"/>
            <w:tcBorders>
              <w:top w:val="single" w:sz="6"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36750</w:t>
            </w:r>
          </w:p>
        </w:tc>
      </w:tr>
      <w:tr w:rsidR="002040F6" w:rsidRPr="007F2B8B" w:rsidTr="00BF60E5">
        <w:trPr>
          <w:trHeight w:val="320"/>
          <w:jc w:val="center"/>
        </w:trPr>
        <w:tc>
          <w:tcPr>
            <w:tcW w:w="616" w:type="dxa"/>
            <w:vMerge/>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по исполнительным листам</w:t>
            </w:r>
          </w:p>
        </w:tc>
        <w:tc>
          <w:tcPr>
            <w:tcW w:w="709" w:type="dxa"/>
            <w:tcBorders>
              <w:top w:val="single" w:sz="4"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76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5250</w:t>
            </w:r>
          </w:p>
        </w:tc>
        <w:tc>
          <w:tcPr>
            <w:tcW w:w="1383" w:type="dxa"/>
            <w:vMerge/>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30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профсоюзные взносы</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 xml:space="preserve">76 ↑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3500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13</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Получены в банке денежные средства для выдачи заработной платы</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50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215250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14</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Выдана заработная плата работникам организации</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50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179900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15</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Депонированы суммы невыплаченной заработной платы</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76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35350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16</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Депонированная сумма возвращена на расчетный счет</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50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35350</w:t>
            </w:r>
          </w:p>
        </w:tc>
      </w:tr>
      <w:tr w:rsidR="002040F6" w:rsidRPr="007F2B8B" w:rsidTr="00BF60E5">
        <w:trPr>
          <w:trHeight w:val="290"/>
          <w:jc w:val="center"/>
        </w:trPr>
        <w:tc>
          <w:tcPr>
            <w:tcW w:w="616" w:type="dxa"/>
            <w:vMerge w:val="restart"/>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17</w:t>
            </w:r>
          </w:p>
        </w:tc>
        <w:tc>
          <w:tcPr>
            <w:tcW w:w="3461" w:type="dxa"/>
            <w:vMerge w:val="restart"/>
            <w:tcBorders>
              <w:top w:val="single" w:sz="6" w:space="0" w:color="auto"/>
              <w:left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Получен счет ОАО «Ростелеком» за услуги связи, в том числе НДС</w:t>
            </w:r>
          </w:p>
        </w:tc>
        <w:tc>
          <w:tcPr>
            <w:tcW w:w="709" w:type="dxa"/>
            <w:vMerge w:val="restart"/>
            <w:tcBorders>
              <w:top w:val="single" w:sz="6" w:space="0" w:color="auto"/>
              <w:left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26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60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17500</w:t>
            </w:r>
          </w:p>
        </w:tc>
        <w:tc>
          <w:tcPr>
            <w:tcW w:w="1383" w:type="dxa"/>
            <w:vMerge w:val="restart"/>
            <w:tcBorders>
              <w:top w:val="single" w:sz="6"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20650</w:t>
            </w:r>
          </w:p>
        </w:tc>
      </w:tr>
      <w:tr w:rsidR="002040F6" w:rsidRPr="007F2B8B" w:rsidTr="00BF60E5">
        <w:trPr>
          <w:trHeight w:val="258"/>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vMerge/>
            <w:tcBorders>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709" w:type="dxa"/>
            <w:vMerge/>
            <w:tcBorders>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19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60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3150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18</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Списана сумма НДС по счету к возмещению из бюджета</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68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19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3150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19</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По чеку в банке получены деньги на хозяйственные нужды</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50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45500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lastRenderedPageBreak/>
              <w:t>20</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Выдано из кассы менеджеру под отчет на командировочные расходы</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50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45500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21</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Приняты к учету командировочные расходы согласно авансовому отчету</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26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41300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22</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Произведен окончательный расчет по подотчетной сумме</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50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4200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23</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Произведена оплата счета за услуги связи</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60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20650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24</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Обнаружена недостача материалов</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94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10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4900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Отражена задолженность работника по возмещению материального ущерба, нанесенного организации</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73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94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4900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26</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Сумма недостачи полностью внесена работником в кассу организации</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50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73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4900</w:t>
            </w:r>
          </w:p>
        </w:tc>
      </w:tr>
      <w:tr w:rsidR="002040F6" w:rsidRPr="007F2B8B" w:rsidTr="00BF60E5">
        <w:trPr>
          <w:trHeight w:val="2002"/>
          <w:jc w:val="center"/>
        </w:trPr>
        <w:tc>
          <w:tcPr>
            <w:tcW w:w="616" w:type="dxa"/>
            <w:vMerge w:val="restart"/>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27</w:t>
            </w:r>
          </w:p>
        </w:tc>
        <w:tc>
          <w:tcPr>
            <w:tcW w:w="3461" w:type="dxa"/>
            <w:tcBorders>
              <w:top w:val="single" w:sz="6"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Распределены и списаны на счета основного производства (пропорционально израсходованным на основное производство материалам):</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а) общепроизводственные расходы на:</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изделие А</w:t>
            </w:r>
          </w:p>
        </w:tc>
        <w:tc>
          <w:tcPr>
            <w:tcW w:w="709" w:type="dxa"/>
            <w:tcBorders>
              <w:top w:val="single" w:sz="6" w:space="0" w:color="auto"/>
              <w:left w:val="single" w:sz="4" w:space="0" w:color="auto"/>
              <w:bottom w:val="single" w:sz="4" w:space="0" w:color="auto"/>
              <w:right w:val="single" w:sz="6" w:space="0" w:color="auto"/>
            </w:tcBorders>
            <w:vAlign w:val="center"/>
          </w:tcPr>
          <w:p w:rsidR="00E4696F" w:rsidRDefault="00E4696F" w:rsidP="0064289E">
            <w:pPr>
              <w:spacing w:after="0" w:line="24" w:lineRule="atLeast"/>
              <w:rPr>
                <w:rFonts w:ascii="Times New Roman" w:hAnsi="Times New Roman" w:cs="Times New Roman"/>
              </w:rPr>
            </w:pPr>
          </w:p>
          <w:p w:rsidR="00E4696F" w:rsidRDefault="00E4696F" w:rsidP="0064289E">
            <w:pPr>
              <w:spacing w:after="0" w:line="24" w:lineRule="atLeast"/>
              <w:rPr>
                <w:rFonts w:ascii="Times New Roman" w:hAnsi="Times New Roman" w:cs="Times New Roman"/>
              </w:rPr>
            </w:pPr>
          </w:p>
          <w:p w:rsidR="00E4696F" w:rsidRDefault="00E4696F" w:rsidP="0064289E">
            <w:pPr>
              <w:spacing w:after="0" w:line="24" w:lineRule="atLeast"/>
              <w:rPr>
                <w:rFonts w:ascii="Times New Roman" w:hAnsi="Times New Roman" w:cs="Times New Roman"/>
              </w:rPr>
            </w:pPr>
          </w:p>
          <w:p w:rsidR="00E4696F" w:rsidRDefault="00E4696F" w:rsidP="0064289E">
            <w:pPr>
              <w:spacing w:after="0" w:line="24" w:lineRule="atLeast"/>
              <w:rPr>
                <w:rFonts w:ascii="Times New Roman" w:hAnsi="Times New Roman" w:cs="Times New Roman"/>
              </w:rPr>
            </w:pPr>
          </w:p>
          <w:p w:rsidR="00E4696F" w:rsidRDefault="00E4696F" w:rsidP="0064289E">
            <w:pPr>
              <w:spacing w:after="0" w:line="24" w:lineRule="atLeast"/>
              <w:rPr>
                <w:rFonts w:ascii="Times New Roman" w:hAnsi="Times New Roman" w:cs="Times New Roman"/>
              </w:rPr>
            </w:pPr>
          </w:p>
          <w:p w:rsidR="00E4696F" w:rsidRDefault="00E4696F" w:rsidP="0064289E">
            <w:pPr>
              <w:spacing w:after="0" w:line="24" w:lineRule="atLeast"/>
              <w:rPr>
                <w:rFonts w:ascii="Times New Roman" w:hAnsi="Times New Roman" w:cs="Times New Roman"/>
              </w:rPr>
            </w:pPr>
          </w:p>
          <w:p w:rsidR="00E4696F" w:rsidRDefault="00E4696F" w:rsidP="0064289E">
            <w:pPr>
              <w:spacing w:after="0" w:line="24" w:lineRule="atLeast"/>
              <w:rPr>
                <w:rFonts w:ascii="Times New Roman" w:hAnsi="Times New Roman" w:cs="Times New Roman"/>
              </w:rPr>
            </w:pP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4" w:space="0" w:color="auto"/>
              <w:right w:val="single" w:sz="6" w:space="0" w:color="auto"/>
            </w:tcBorders>
            <w:vAlign w:val="center"/>
          </w:tcPr>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 А ↑</w:t>
            </w:r>
          </w:p>
        </w:tc>
        <w:tc>
          <w:tcPr>
            <w:tcW w:w="1134" w:type="dxa"/>
            <w:tcBorders>
              <w:top w:val="single" w:sz="6" w:space="0" w:color="auto"/>
              <w:left w:val="single" w:sz="6" w:space="0" w:color="auto"/>
              <w:bottom w:val="single" w:sz="4" w:space="0" w:color="auto"/>
              <w:right w:val="single" w:sz="6" w:space="0" w:color="auto"/>
            </w:tcBorders>
            <w:vAlign w:val="center"/>
          </w:tcPr>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 ↓</w:t>
            </w:r>
          </w:p>
        </w:tc>
        <w:tc>
          <w:tcPr>
            <w:tcW w:w="1134" w:type="dxa"/>
            <w:tcBorders>
              <w:top w:val="single" w:sz="6" w:space="0" w:color="auto"/>
              <w:left w:val="single" w:sz="6" w:space="0" w:color="auto"/>
              <w:bottom w:val="single" w:sz="4" w:space="0" w:color="auto"/>
              <w:right w:val="single" w:sz="6" w:space="0" w:color="auto"/>
            </w:tcBorders>
            <w:vAlign w:val="center"/>
          </w:tcPr>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E4696F" w:rsidRDefault="00E4696F"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48300</w:t>
            </w:r>
          </w:p>
        </w:tc>
        <w:tc>
          <w:tcPr>
            <w:tcW w:w="1383" w:type="dxa"/>
            <w:vMerge w:val="restart"/>
            <w:tcBorders>
              <w:top w:val="single" w:sz="6"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243600</w:t>
            </w:r>
          </w:p>
        </w:tc>
      </w:tr>
      <w:tr w:rsidR="002040F6" w:rsidRPr="007F2B8B" w:rsidTr="00BF60E5">
        <w:trPr>
          <w:trHeight w:val="320"/>
          <w:jc w:val="center"/>
        </w:trPr>
        <w:tc>
          <w:tcPr>
            <w:tcW w:w="616" w:type="dxa"/>
            <w:vMerge/>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изделие В</w:t>
            </w:r>
          </w:p>
        </w:tc>
        <w:tc>
          <w:tcPr>
            <w:tcW w:w="709" w:type="dxa"/>
            <w:tcBorders>
              <w:top w:val="single" w:sz="4"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 В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48300</w:t>
            </w:r>
          </w:p>
        </w:tc>
        <w:tc>
          <w:tcPr>
            <w:tcW w:w="1383" w:type="dxa"/>
            <w:vMerge/>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495"/>
          <w:jc w:val="center"/>
        </w:trPr>
        <w:tc>
          <w:tcPr>
            <w:tcW w:w="616" w:type="dxa"/>
            <w:vMerge/>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б</w:t>
            </w:r>
            <w:r w:rsidR="00E4696F">
              <w:rPr>
                <w:rFonts w:ascii="Times New Roman" w:hAnsi="Times New Roman" w:cs="Times New Roman"/>
              </w:rPr>
              <w:t xml:space="preserve">) общехозяйственные расходы на: </w:t>
            </w:r>
            <w:r w:rsidRPr="007F2B8B">
              <w:rPr>
                <w:rFonts w:ascii="Times New Roman" w:hAnsi="Times New Roman" w:cs="Times New Roman"/>
              </w:rPr>
              <w:t>изделие А</w:t>
            </w:r>
          </w:p>
        </w:tc>
        <w:tc>
          <w:tcPr>
            <w:tcW w:w="709" w:type="dxa"/>
            <w:tcBorders>
              <w:top w:val="single" w:sz="4"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 А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26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73500</w:t>
            </w:r>
          </w:p>
        </w:tc>
        <w:tc>
          <w:tcPr>
            <w:tcW w:w="1383" w:type="dxa"/>
            <w:vMerge/>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262"/>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изделие В</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26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73500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1124"/>
          <w:jc w:val="center"/>
        </w:trPr>
        <w:tc>
          <w:tcPr>
            <w:tcW w:w="616" w:type="dxa"/>
            <w:vMerge w:val="restart"/>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28</w:t>
            </w: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Выпущена из производства и учтена на складе готовая продукция по фактической себестоимости:</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изделие А</w:t>
            </w:r>
          </w:p>
        </w:tc>
        <w:tc>
          <w:tcPr>
            <w:tcW w:w="709" w:type="dxa"/>
            <w:tcBorders>
              <w:top w:val="single" w:sz="4" w:space="0" w:color="auto"/>
              <w:left w:val="single" w:sz="4" w:space="0" w:color="auto"/>
              <w:bottom w:val="single" w:sz="4" w:space="0" w:color="auto"/>
              <w:right w:val="single" w:sz="6" w:space="0" w:color="auto"/>
            </w:tcBorders>
            <w:vAlign w:val="center"/>
          </w:tcPr>
          <w:p w:rsidR="00BF60E5" w:rsidRDefault="00BF60E5" w:rsidP="0064289E">
            <w:pPr>
              <w:spacing w:after="0" w:line="24" w:lineRule="atLeast"/>
              <w:rPr>
                <w:rFonts w:ascii="Times New Roman" w:hAnsi="Times New Roman" w:cs="Times New Roman"/>
              </w:rPr>
            </w:pPr>
          </w:p>
          <w:p w:rsidR="00BF60E5" w:rsidRDefault="00BF60E5" w:rsidP="0064289E">
            <w:pPr>
              <w:spacing w:after="0" w:line="24" w:lineRule="atLeast"/>
              <w:rPr>
                <w:rFonts w:ascii="Times New Roman" w:hAnsi="Times New Roman" w:cs="Times New Roman"/>
              </w:rPr>
            </w:pPr>
          </w:p>
          <w:p w:rsidR="00BF60E5" w:rsidRDefault="00BF60E5" w:rsidP="0064289E">
            <w:pPr>
              <w:spacing w:after="0" w:line="24" w:lineRule="atLeast"/>
              <w:rPr>
                <w:rFonts w:ascii="Times New Roman" w:hAnsi="Times New Roman" w:cs="Times New Roman"/>
              </w:rPr>
            </w:pPr>
          </w:p>
          <w:p w:rsidR="00BF60E5" w:rsidRDefault="00BF60E5" w:rsidP="0064289E">
            <w:pPr>
              <w:spacing w:after="0" w:line="24" w:lineRule="atLeast"/>
              <w:rPr>
                <w:rFonts w:ascii="Times New Roman" w:hAnsi="Times New Roman" w:cs="Times New Roman"/>
              </w:rPr>
            </w:pP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4" w:space="0" w:color="auto"/>
              <w:right w:val="single" w:sz="6" w:space="0" w:color="auto"/>
            </w:tcBorders>
            <w:vAlign w:val="center"/>
          </w:tcPr>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43 А ↑</w:t>
            </w:r>
          </w:p>
        </w:tc>
        <w:tc>
          <w:tcPr>
            <w:tcW w:w="1134" w:type="dxa"/>
            <w:tcBorders>
              <w:top w:val="single" w:sz="4" w:space="0" w:color="auto"/>
              <w:left w:val="single" w:sz="6" w:space="0" w:color="auto"/>
              <w:bottom w:val="single" w:sz="4" w:space="0" w:color="auto"/>
              <w:right w:val="single" w:sz="6" w:space="0" w:color="auto"/>
            </w:tcBorders>
            <w:vAlign w:val="center"/>
          </w:tcPr>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 А ↓</w:t>
            </w:r>
          </w:p>
        </w:tc>
        <w:tc>
          <w:tcPr>
            <w:tcW w:w="1134" w:type="dxa"/>
            <w:tcBorders>
              <w:top w:val="single" w:sz="4" w:space="0" w:color="auto"/>
              <w:left w:val="single" w:sz="6" w:space="0" w:color="auto"/>
              <w:bottom w:val="single" w:sz="4" w:space="0" w:color="auto"/>
              <w:right w:val="single" w:sz="6" w:space="0" w:color="auto"/>
            </w:tcBorders>
            <w:vAlign w:val="center"/>
          </w:tcPr>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175000</w:t>
            </w:r>
          </w:p>
        </w:tc>
        <w:tc>
          <w:tcPr>
            <w:tcW w:w="1383" w:type="dxa"/>
            <w:vMerge w:val="restart"/>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371000</w:t>
            </w:r>
          </w:p>
        </w:tc>
      </w:tr>
      <w:tr w:rsidR="002040F6" w:rsidRPr="007F2B8B" w:rsidTr="00BF60E5">
        <w:trPr>
          <w:trHeight w:val="38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изделие В</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43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20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196000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977"/>
          <w:jc w:val="center"/>
        </w:trPr>
        <w:tc>
          <w:tcPr>
            <w:tcW w:w="616" w:type="dxa"/>
            <w:vMerge w:val="restart"/>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29</w:t>
            </w: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Списывается стоимость материалов, израсходованных на упаковку продукции:</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изделие А</w:t>
            </w:r>
          </w:p>
        </w:tc>
        <w:tc>
          <w:tcPr>
            <w:tcW w:w="709" w:type="dxa"/>
            <w:tcBorders>
              <w:top w:val="single" w:sz="4" w:space="0" w:color="auto"/>
              <w:left w:val="single" w:sz="4" w:space="0" w:color="auto"/>
              <w:bottom w:val="single" w:sz="4" w:space="0" w:color="auto"/>
              <w:right w:val="single" w:sz="6" w:space="0" w:color="auto"/>
            </w:tcBorders>
            <w:vAlign w:val="center"/>
          </w:tcPr>
          <w:p w:rsidR="00BF60E5" w:rsidRDefault="00BF60E5" w:rsidP="0064289E">
            <w:pPr>
              <w:spacing w:after="0" w:line="24" w:lineRule="atLeast"/>
              <w:rPr>
                <w:rFonts w:ascii="Times New Roman" w:hAnsi="Times New Roman" w:cs="Times New Roman"/>
              </w:rPr>
            </w:pPr>
          </w:p>
          <w:p w:rsidR="00BF60E5" w:rsidRDefault="00BF60E5" w:rsidP="0064289E">
            <w:pPr>
              <w:spacing w:after="0" w:line="24" w:lineRule="atLeast"/>
              <w:rPr>
                <w:rFonts w:ascii="Times New Roman" w:hAnsi="Times New Roman" w:cs="Times New Roman"/>
              </w:rPr>
            </w:pPr>
          </w:p>
          <w:p w:rsidR="00BF60E5" w:rsidRDefault="00BF60E5" w:rsidP="0064289E">
            <w:pPr>
              <w:spacing w:after="0" w:line="24" w:lineRule="atLeast"/>
              <w:rPr>
                <w:rFonts w:ascii="Times New Roman" w:hAnsi="Times New Roman" w:cs="Times New Roman"/>
              </w:rPr>
            </w:pP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4" w:space="0" w:color="auto"/>
              <w:right w:val="single" w:sz="6" w:space="0" w:color="auto"/>
            </w:tcBorders>
            <w:vAlign w:val="center"/>
          </w:tcPr>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44 А ↑</w:t>
            </w:r>
          </w:p>
        </w:tc>
        <w:tc>
          <w:tcPr>
            <w:tcW w:w="1134" w:type="dxa"/>
            <w:tcBorders>
              <w:top w:val="single" w:sz="4" w:space="0" w:color="auto"/>
              <w:left w:val="single" w:sz="6" w:space="0" w:color="auto"/>
              <w:bottom w:val="single" w:sz="4" w:space="0" w:color="auto"/>
              <w:right w:val="single" w:sz="6" w:space="0" w:color="auto"/>
            </w:tcBorders>
            <w:vAlign w:val="center"/>
          </w:tcPr>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10 ↓</w:t>
            </w:r>
          </w:p>
        </w:tc>
        <w:tc>
          <w:tcPr>
            <w:tcW w:w="1134" w:type="dxa"/>
            <w:tcBorders>
              <w:top w:val="single" w:sz="4" w:space="0" w:color="auto"/>
              <w:left w:val="single" w:sz="6" w:space="0" w:color="auto"/>
              <w:bottom w:val="single" w:sz="4" w:space="0" w:color="auto"/>
              <w:right w:val="single" w:sz="6" w:space="0" w:color="auto"/>
            </w:tcBorders>
            <w:vAlign w:val="center"/>
          </w:tcPr>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BF60E5" w:rsidRDefault="00BF60E5" w:rsidP="0064289E">
            <w:pPr>
              <w:spacing w:after="0" w:line="24" w:lineRule="atLeast"/>
              <w:jc w:val="center"/>
              <w:rPr>
                <w:rFonts w:ascii="Times New Roman" w:hAnsi="Times New Roman" w:cs="Times New Roman"/>
              </w:rPr>
            </w:pPr>
          </w:p>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4200</w:t>
            </w:r>
          </w:p>
        </w:tc>
        <w:tc>
          <w:tcPr>
            <w:tcW w:w="1383" w:type="dxa"/>
            <w:vMerge w:val="restart"/>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7700</w:t>
            </w:r>
          </w:p>
        </w:tc>
      </w:tr>
      <w:tr w:rsidR="002040F6" w:rsidRPr="007F2B8B" w:rsidTr="00BF60E5">
        <w:trPr>
          <w:trHeight w:val="26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изделие В</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44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10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3500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260"/>
          <w:jc w:val="center"/>
        </w:trPr>
        <w:tc>
          <w:tcPr>
            <w:tcW w:w="616" w:type="dxa"/>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30</w:t>
            </w: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Отгружена со склада продукция А, право собственности на которую перейдет к покупателям на складе назначения</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45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43 А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168000</w:t>
            </w:r>
          </w:p>
        </w:tc>
      </w:tr>
      <w:tr w:rsidR="002040F6" w:rsidRPr="007F2B8B" w:rsidTr="00BF60E5">
        <w:trPr>
          <w:trHeight w:val="260"/>
          <w:jc w:val="center"/>
        </w:trPr>
        <w:tc>
          <w:tcPr>
            <w:tcW w:w="616" w:type="dxa"/>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31</w:t>
            </w: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Получен аванс от покупателя в счет предстоящей поставки изделия В</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62/2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350000</w:t>
            </w:r>
          </w:p>
        </w:tc>
      </w:tr>
      <w:tr w:rsidR="002040F6" w:rsidRPr="007F2B8B" w:rsidTr="00BF60E5">
        <w:trPr>
          <w:trHeight w:val="260"/>
          <w:jc w:val="center"/>
        </w:trPr>
        <w:tc>
          <w:tcPr>
            <w:tcW w:w="616" w:type="dxa"/>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32</w:t>
            </w: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Отгружена продукция В покупателю и предъявлены ему расчетные документы</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62/1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90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490000</w:t>
            </w:r>
          </w:p>
        </w:tc>
      </w:tr>
      <w:tr w:rsidR="002040F6" w:rsidRPr="007F2B8B" w:rsidTr="00BF60E5">
        <w:trPr>
          <w:trHeight w:val="260"/>
          <w:jc w:val="center"/>
        </w:trPr>
        <w:tc>
          <w:tcPr>
            <w:tcW w:w="616" w:type="dxa"/>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33</w:t>
            </w: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Начислен НДС с объема продаж изделия В</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90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68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74746</w:t>
            </w:r>
          </w:p>
        </w:tc>
      </w:tr>
      <w:tr w:rsidR="002040F6" w:rsidRPr="007F2B8B" w:rsidTr="00BF60E5">
        <w:trPr>
          <w:trHeight w:val="260"/>
          <w:jc w:val="center"/>
        </w:trPr>
        <w:tc>
          <w:tcPr>
            <w:tcW w:w="616" w:type="dxa"/>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34</w:t>
            </w: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Произведен зачет ранее получен</w:t>
            </w:r>
            <w:r w:rsidRPr="007F2B8B">
              <w:rPr>
                <w:rFonts w:ascii="Times New Roman" w:hAnsi="Times New Roman" w:cs="Times New Roman"/>
              </w:rPr>
              <w:lastRenderedPageBreak/>
              <w:t>ного аванса</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lastRenderedPageBreak/>
              <w:t>М(-)</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62/2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62/1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350000</w:t>
            </w:r>
          </w:p>
        </w:tc>
      </w:tr>
      <w:tr w:rsidR="002040F6" w:rsidRPr="007F2B8B" w:rsidTr="00BF60E5">
        <w:trPr>
          <w:trHeight w:val="260"/>
          <w:jc w:val="center"/>
        </w:trPr>
        <w:tc>
          <w:tcPr>
            <w:tcW w:w="616" w:type="dxa"/>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35</w:t>
            </w: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Получено подтверждение о приемке покупателем отгруженной ему продукции А и переходе права собственности</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62/1 А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90 А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525000</w:t>
            </w:r>
          </w:p>
        </w:tc>
      </w:tr>
      <w:tr w:rsidR="002040F6" w:rsidRPr="007F2B8B" w:rsidTr="00BF60E5">
        <w:trPr>
          <w:trHeight w:val="260"/>
          <w:jc w:val="center"/>
        </w:trPr>
        <w:tc>
          <w:tcPr>
            <w:tcW w:w="616" w:type="dxa"/>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36</w:t>
            </w: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Начислен НДС с объема продаж изделия А</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90 А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68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80085</w:t>
            </w:r>
          </w:p>
        </w:tc>
      </w:tr>
      <w:tr w:rsidR="002040F6" w:rsidRPr="007F2B8B" w:rsidTr="00BF60E5">
        <w:trPr>
          <w:trHeight w:val="1011"/>
          <w:jc w:val="center"/>
        </w:trPr>
        <w:tc>
          <w:tcPr>
            <w:tcW w:w="616" w:type="dxa"/>
            <w:vMerge w:val="restart"/>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37</w:t>
            </w:r>
          </w:p>
        </w:tc>
        <w:tc>
          <w:tcPr>
            <w:tcW w:w="3461" w:type="dxa"/>
            <w:tcBorders>
              <w:top w:val="single" w:sz="6"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Списана производственная себестоимость проданной продукции:</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изделие А</w:t>
            </w:r>
          </w:p>
        </w:tc>
        <w:tc>
          <w:tcPr>
            <w:tcW w:w="709" w:type="dxa"/>
            <w:tcBorders>
              <w:top w:val="single" w:sz="6"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90 А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45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168000</w:t>
            </w:r>
          </w:p>
        </w:tc>
        <w:tc>
          <w:tcPr>
            <w:tcW w:w="1383" w:type="dxa"/>
            <w:vMerge w:val="restart"/>
            <w:tcBorders>
              <w:top w:val="single" w:sz="6"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357000</w:t>
            </w:r>
          </w:p>
        </w:tc>
      </w:tr>
      <w:tr w:rsidR="002040F6" w:rsidRPr="007F2B8B" w:rsidTr="00BF60E5">
        <w:trPr>
          <w:trHeight w:val="28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изделие В</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90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43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189000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689"/>
          <w:jc w:val="center"/>
        </w:trPr>
        <w:tc>
          <w:tcPr>
            <w:tcW w:w="616" w:type="dxa"/>
            <w:vMerge w:val="restart"/>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38</w:t>
            </w:r>
          </w:p>
        </w:tc>
        <w:tc>
          <w:tcPr>
            <w:tcW w:w="3461" w:type="dxa"/>
            <w:tcBorders>
              <w:top w:val="single" w:sz="6"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Списаны коммерческие расходы на:</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изделие А</w:t>
            </w:r>
          </w:p>
        </w:tc>
        <w:tc>
          <w:tcPr>
            <w:tcW w:w="709" w:type="dxa"/>
            <w:tcBorders>
              <w:top w:val="single" w:sz="6"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90 А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44</w:t>
            </w:r>
            <w:r w:rsidRPr="007F2B8B">
              <w:rPr>
                <w:rFonts w:ascii="Times New Roman" w:hAnsi="Times New Roman" w:cs="Times New Roman"/>
                <w:lang w:val="en-US"/>
              </w:rPr>
              <w:t xml:space="preserve"> </w:t>
            </w:r>
            <w:r w:rsidRPr="007F2B8B">
              <w:rPr>
                <w:rFonts w:ascii="Times New Roman" w:hAnsi="Times New Roman" w:cs="Times New Roman"/>
              </w:rPr>
              <w:t>А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4200</w:t>
            </w:r>
          </w:p>
        </w:tc>
        <w:tc>
          <w:tcPr>
            <w:tcW w:w="1383" w:type="dxa"/>
            <w:vMerge w:val="restart"/>
            <w:tcBorders>
              <w:top w:val="single" w:sz="6"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7700</w:t>
            </w:r>
          </w:p>
        </w:tc>
      </w:tr>
      <w:tr w:rsidR="002040F6" w:rsidRPr="007F2B8B" w:rsidTr="00BF60E5">
        <w:trPr>
          <w:trHeight w:val="38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изделие В</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90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44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3500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649"/>
          <w:jc w:val="center"/>
        </w:trPr>
        <w:tc>
          <w:tcPr>
            <w:tcW w:w="616" w:type="dxa"/>
            <w:vMerge w:val="restart"/>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39</w:t>
            </w: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Выявлен финансовый результат от продаж:</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изделия А</w:t>
            </w:r>
          </w:p>
        </w:tc>
        <w:tc>
          <w:tcPr>
            <w:tcW w:w="709" w:type="dxa"/>
            <w:tcBorders>
              <w:top w:val="single" w:sz="4"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90 А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99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272715</w:t>
            </w:r>
          </w:p>
        </w:tc>
        <w:tc>
          <w:tcPr>
            <w:tcW w:w="1383" w:type="dxa"/>
            <w:vMerge w:val="restart"/>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495469</w:t>
            </w:r>
          </w:p>
        </w:tc>
      </w:tr>
      <w:tr w:rsidR="002040F6" w:rsidRPr="007F2B8B" w:rsidTr="00BF60E5">
        <w:trPr>
          <w:trHeight w:val="30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изделия В</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90 В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99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222754</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991"/>
          <w:jc w:val="center"/>
        </w:trPr>
        <w:tc>
          <w:tcPr>
            <w:tcW w:w="616" w:type="dxa"/>
            <w:vMerge w:val="restart"/>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40</w:t>
            </w: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Поступили денежные средства от покупателей в оплату продукции:</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изделие А</w:t>
            </w:r>
          </w:p>
        </w:tc>
        <w:tc>
          <w:tcPr>
            <w:tcW w:w="709" w:type="dxa"/>
            <w:tcBorders>
              <w:top w:val="single" w:sz="4"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62/1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525000</w:t>
            </w:r>
          </w:p>
        </w:tc>
        <w:tc>
          <w:tcPr>
            <w:tcW w:w="1383" w:type="dxa"/>
            <w:vMerge w:val="restart"/>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665000</w:t>
            </w:r>
          </w:p>
        </w:tc>
      </w:tr>
      <w:tr w:rsidR="002040F6" w:rsidRPr="007F2B8B" w:rsidTr="00BF60E5">
        <w:trPr>
          <w:trHeight w:val="32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изделие В</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62/1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140000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320"/>
          <w:jc w:val="center"/>
        </w:trPr>
        <w:tc>
          <w:tcPr>
            <w:tcW w:w="616" w:type="dxa"/>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41</w:t>
            </w: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Перечислено с расчетного счета за электроэнергию</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60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41300</w:t>
            </w:r>
          </w:p>
        </w:tc>
      </w:tr>
      <w:tr w:rsidR="002040F6" w:rsidRPr="007F2B8B" w:rsidTr="00BF60E5">
        <w:trPr>
          <w:trHeight w:val="820"/>
          <w:jc w:val="center"/>
        </w:trPr>
        <w:tc>
          <w:tcPr>
            <w:tcW w:w="616" w:type="dxa"/>
            <w:vMerge w:val="restart"/>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42</w:t>
            </w:r>
          </w:p>
        </w:tc>
        <w:tc>
          <w:tcPr>
            <w:tcW w:w="3461" w:type="dxa"/>
            <w:tcBorders>
              <w:top w:val="single" w:sz="6"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Продано производственное оборудование:</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 договорную стоимость об</w:t>
            </w:r>
            <w:r w:rsidR="00BF60E5">
              <w:rPr>
                <w:rFonts w:ascii="Times New Roman" w:hAnsi="Times New Roman" w:cs="Times New Roman"/>
              </w:rPr>
              <w:t>ъ</w:t>
            </w:r>
            <w:r w:rsidRPr="007F2B8B">
              <w:rPr>
                <w:rFonts w:ascii="Times New Roman" w:hAnsi="Times New Roman" w:cs="Times New Roman"/>
              </w:rPr>
              <w:t>екта</w:t>
            </w:r>
          </w:p>
        </w:tc>
        <w:tc>
          <w:tcPr>
            <w:tcW w:w="709" w:type="dxa"/>
            <w:tcBorders>
              <w:top w:val="single" w:sz="6"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62/1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91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665000</w:t>
            </w:r>
          </w:p>
        </w:tc>
        <w:tc>
          <w:tcPr>
            <w:tcW w:w="1383" w:type="dxa"/>
            <w:vMerge w:val="restart"/>
            <w:tcBorders>
              <w:top w:val="single" w:sz="6"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2446440</w:t>
            </w:r>
          </w:p>
        </w:tc>
      </w:tr>
      <w:tr w:rsidR="002040F6" w:rsidRPr="007F2B8B" w:rsidTr="001D5DDE">
        <w:trPr>
          <w:trHeight w:val="279"/>
          <w:jc w:val="center"/>
        </w:trPr>
        <w:tc>
          <w:tcPr>
            <w:tcW w:w="616" w:type="dxa"/>
            <w:vMerge/>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 сумму НДС</w:t>
            </w:r>
          </w:p>
        </w:tc>
        <w:tc>
          <w:tcPr>
            <w:tcW w:w="709" w:type="dxa"/>
            <w:tcBorders>
              <w:top w:val="single" w:sz="4"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91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68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101440</w:t>
            </w:r>
          </w:p>
        </w:tc>
        <w:tc>
          <w:tcPr>
            <w:tcW w:w="1383" w:type="dxa"/>
            <w:vMerge/>
            <w:tcBorders>
              <w:top w:val="single" w:sz="6"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575"/>
          <w:jc w:val="center"/>
        </w:trPr>
        <w:tc>
          <w:tcPr>
            <w:tcW w:w="616" w:type="dxa"/>
            <w:vMerge/>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 списанную фактическую стоимость</w:t>
            </w:r>
          </w:p>
        </w:tc>
        <w:tc>
          <w:tcPr>
            <w:tcW w:w="709" w:type="dxa"/>
            <w:tcBorders>
              <w:top w:val="single" w:sz="4"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01/2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01/1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840000</w:t>
            </w:r>
          </w:p>
        </w:tc>
        <w:tc>
          <w:tcPr>
            <w:tcW w:w="1383" w:type="dxa"/>
            <w:vMerge/>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341"/>
          <w:jc w:val="center"/>
        </w:trPr>
        <w:tc>
          <w:tcPr>
            <w:tcW w:w="616" w:type="dxa"/>
            <w:vMerge/>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4"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 сумму накопленной амортизации</w:t>
            </w:r>
          </w:p>
        </w:tc>
        <w:tc>
          <w:tcPr>
            <w:tcW w:w="709" w:type="dxa"/>
            <w:tcBorders>
              <w:top w:val="single" w:sz="4"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02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01/2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7000</w:t>
            </w:r>
          </w:p>
        </w:tc>
        <w:tc>
          <w:tcPr>
            <w:tcW w:w="1383" w:type="dxa"/>
            <w:vMerge/>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1D5DDE">
        <w:trPr>
          <w:trHeight w:val="273"/>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 остаточную стоимость</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91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01/2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833000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43</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Поступили денежные средства на расчетный счет за проданное оборудование</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62/1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665000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44</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Отражена сумма предъявленных организацией штрафных санкций к получению</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76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420000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45</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Получены суммы штрафов</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76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420000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46</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В результате чрезвычайных обстоятельств полностью уничтожены материалы</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П(А)</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10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7000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47</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Определен финансовый результат от прочих доходов и расходов</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91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99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143560</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48</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Начислен налог на прибыль</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99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68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127805</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49</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Заключительными оборотами года закрыт счет прибылей и убытков</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99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84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511224</w:t>
            </w:r>
          </w:p>
        </w:tc>
      </w:tr>
      <w:tr w:rsidR="002040F6" w:rsidRPr="007F2B8B" w:rsidTr="00BF60E5">
        <w:trPr>
          <w:jc w:val="center"/>
        </w:trPr>
        <w:tc>
          <w:tcPr>
            <w:tcW w:w="616" w:type="dxa"/>
            <w:tcBorders>
              <w:top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50</w:t>
            </w:r>
          </w:p>
        </w:tc>
        <w:tc>
          <w:tcPr>
            <w:tcW w:w="3461" w:type="dxa"/>
            <w:tcBorders>
              <w:top w:val="single" w:sz="6"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По решению собрания акционе</w:t>
            </w:r>
            <w:r w:rsidRPr="007F2B8B">
              <w:rPr>
                <w:rFonts w:ascii="Times New Roman" w:hAnsi="Times New Roman" w:cs="Times New Roman"/>
              </w:rPr>
              <w:lastRenderedPageBreak/>
              <w:t>ров, 5% прибылей направлено на образование резервного капитала</w:t>
            </w:r>
          </w:p>
        </w:tc>
        <w:tc>
          <w:tcPr>
            <w:tcW w:w="709" w:type="dxa"/>
            <w:tcBorders>
              <w:top w:val="single" w:sz="6"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lastRenderedPageBreak/>
              <w:t>П(П)</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84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82 ↑</w:t>
            </w:r>
          </w:p>
        </w:tc>
        <w:tc>
          <w:tcPr>
            <w:tcW w:w="1134" w:type="dxa"/>
            <w:tcBorders>
              <w:top w:val="single" w:sz="6"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1383" w:type="dxa"/>
            <w:tcBorders>
              <w:top w:val="single" w:sz="6" w:space="0" w:color="auto"/>
              <w:left w:val="single" w:sz="6" w:space="0" w:color="auto"/>
              <w:bottom w:val="single" w:sz="4"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25561,5</w:t>
            </w:r>
          </w:p>
        </w:tc>
      </w:tr>
      <w:tr w:rsidR="002040F6" w:rsidRPr="007F2B8B" w:rsidTr="00BF60E5">
        <w:trPr>
          <w:trHeight w:val="955"/>
          <w:jc w:val="center"/>
        </w:trPr>
        <w:tc>
          <w:tcPr>
            <w:tcW w:w="616" w:type="dxa"/>
            <w:vMerge w:val="restart"/>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w:t>
            </w:r>
          </w:p>
        </w:tc>
        <w:tc>
          <w:tcPr>
            <w:tcW w:w="3461" w:type="dxa"/>
            <w:tcBorders>
              <w:top w:val="single" w:sz="6" w:space="0" w:color="auto"/>
              <w:left w:val="single" w:sz="6" w:space="0" w:color="auto"/>
              <w:bottom w:val="single" w:sz="4" w:space="0" w:color="auto"/>
              <w:right w:val="single" w:sz="4" w:space="0" w:color="auto"/>
            </w:tcBorders>
            <w:vAlign w:val="center"/>
          </w:tcPr>
          <w:p w:rsidR="002040F6" w:rsidRPr="007F2B8B" w:rsidRDefault="002040F6" w:rsidP="0064289E">
            <w:pPr>
              <w:widowControl w:val="0"/>
              <w:spacing w:after="0" w:line="24" w:lineRule="atLeast"/>
              <w:rPr>
                <w:rFonts w:ascii="Times New Roman" w:hAnsi="Times New Roman" w:cs="Times New Roman"/>
              </w:rPr>
            </w:pPr>
            <w:r w:rsidRPr="007F2B8B">
              <w:rPr>
                <w:rFonts w:ascii="Times New Roman" w:hAnsi="Times New Roman" w:cs="Times New Roman"/>
              </w:rPr>
              <w:t>Начислены дивиденды (25%):</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акционерам, не являющимся работниками организации</w:t>
            </w:r>
          </w:p>
        </w:tc>
        <w:tc>
          <w:tcPr>
            <w:tcW w:w="709" w:type="dxa"/>
            <w:tcBorders>
              <w:top w:val="single" w:sz="6"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84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75/2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60707,5</w:t>
            </w:r>
          </w:p>
        </w:tc>
        <w:tc>
          <w:tcPr>
            <w:tcW w:w="1383" w:type="dxa"/>
            <w:vMerge w:val="restart"/>
            <w:tcBorders>
              <w:top w:val="single" w:sz="4"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121415</w:t>
            </w:r>
          </w:p>
        </w:tc>
      </w:tr>
      <w:tr w:rsidR="002040F6" w:rsidRPr="007F2B8B" w:rsidTr="00BF60E5">
        <w:trPr>
          <w:trHeight w:val="28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акционерам, являющимся работниками организации</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П(П)</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84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60707,5</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1020"/>
          <w:jc w:val="center"/>
        </w:trPr>
        <w:tc>
          <w:tcPr>
            <w:tcW w:w="616" w:type="dxa"/>
            <w:vMerge w:val="restart"/>
            <w:tcBorders>
              <w:top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52</w:t>
            </w:r>
          </w:p>
        </w:tc>
        <w:tc>
          <w:tcPr>
            <w:tcW w:w="3461" w:type="dxa"/>
            <w:tcBorders>
              <w:top w:val="single" w:sz="6" w:space="0" w:color="auto"/>
              <w:left w:val="single" w:sz="6" w:space="0" w:color="auto"/>
              <w:bottom w:val="single" w:sz="4" w:space="0" w:color="auto"/>
              <w:right w:val="single" w:sz="4" w:space="0" w:color="auto"/>
            </w:tcBorders>
            <w:vAlign w:val="center"/>
          </w:tcPr>
          <w:p w:rsidR="002040F6" w:rsidRPr="007F2B8B" w:rsidRDefault="002040F6" w:rsidP="0064289E">
            <w:pPr>
              <w:widowControl w:val="0"/>
              <w:spacing w:after="0" w:line="24" w:lineRule="atLeast"/>
              <w:rPr>
                <w:rFonts w:ascii="Times New Roman" w:hAnsi="Times New Roman" w:cs="Times New Roman"/>
              </w:rPr>
            </w:pPr>
            <w:r w:rsidRPr="007F2B8B">
              <w:rPr>
                <w:rFonts w:ascii="Times New Roman" w:hAnsi="Times New Roman" w:cs="Times New Roman"/>
              </w:rPr>
              <w:t>Выплачены дивиденды:</w:t>
            </w:r>
          </w:p>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акционерам, не являющимся работниками организации</w:t>
            </w:r>
          </w:p>
        </w:tc>
        <w:tc>
          <w:tcPr>
            <w:tcW w:w="709" w:type="dxa"/>
            <w:tcBorders>
              <w:top w:val="single" w:sz="6" w:space="0" w:color="auto"/>
              <w:left w:val="single" w:sz="4" w:space="0" w:color="auto"/>
              <w:bottom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75/2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6"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60707,5</w:t>
            </w:r>
          </w:p>
        </w:tc>
        <w:tc>
          <w:tcPr>
            <w:tcW w:w="1383" w:type="dxa"/>
            <w:vMerge w:val="restart"/>
            <w:tcBorders>
              <w:top w:val="single" w:sz="6" w:space="0" w:color="auto"/>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121415</w:t>
            </w:r>
          </w:p>
        </w:tc>
      </w:tr>
      <w:tr w:rsidR="002040F6" w:rsidRPr="007F2B8B" w:rsidTr="00BF60E5">
        <w:trPr>
          <w:trHeight w:val="60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tcBorders>
              <w:top w:val="single" w:sz="4" w:space="0" w:color="auto"/>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акционерам, являющимся работниками организации</w:t>
            </w:r>
          </w:p>
        </w:tc>
        <w:tc>
          <w:tcPr>
            <w:tcW w:w="709" w:type="dxa"/>
            <w:tcBorders>
              <w:top w:val="single" w:sz="4" w:space="0" w:color="auto"/>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70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60707,5</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BF60E5">
        <w:trPr>
          <w:trHeight w:val="480"/>
          <w:jc w:val="center"/>
        </w:trPr>
        <w:tc>
          <w:tcPr>
            <w:tcW w:w="616" w:type="dxa"/>
            <w:vMerge w:val="restart"/>
            <w:tcBorders>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53</w:t>
            </w:r>
          </w:p>
        </w:tc>
        <w:tc>
          <w:tcPr>
            <w:tcW w:w="3461" w:type="dxa"/>
            <w:vMerge w:val="restart"/>
            <w:tcBorders>
              <w:top w:val="single" w:sz="4" w:space="0" w:color="auto"/>
              <w:left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Оплачена задолженность по налогам и взносам во внебюджетные фонды</w:t>
            </w:r>
          </w:p>
        </w:tc>
        <w:tc>
          <w:tcPr>
            <w:tcW w:w="709" w:type="dxa"/>
            <w:vMerge w:val="restart"/>
            <w:tcBorders>
              <w:top w:val="single" w:sz="4" w:space="0" w:color="auto"/>
              <w:left w:val="single" w:sz="4"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r w:rsidRPr="007F2B8B">
              <w:rPr>
                <w:rFonts w:ascii="Times New Roman" w:hAnsi="Times New Roman" w:cs="Times New Roman"/>
              </w:rPr>
              <w:t>М(-)</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68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377427</w:t>
            </w:r>
          </w:p>
        </w:tc>
        <w:tc>
          <w:tcPr>
            <w:tcW w:w="1383" w:type="dxa"/>
            <w:vMerge w:val="restart"/>
            <w:tcBorders>
              <w:lef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453027</w:t>
            </w:r>
          </w:p>
        </w:tc>
      </w:tr>
      <w:tr w:rsidR="002040F6" w:rsidRPr="007F2B8B" w:rsidTr="00BF60E5">
        <w:trPr>
          <w:trHeight w:val="480"/>
          <w:jc w:val="center"/>
        </w:trPr>
        <w:tc>
          <w:tcPr>
            <w:tcW w:w="616" w:type="dxa"/>
            <w:vMerge/>
            <w:tcBorders>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c>
          <w:tcPr>
            <w:tcW w:w="3461" w:type="dxa"/>
            <w:vMerge/>
            <w:tcBorders>
              <w:left w:val="single" w:sz="6" w:space="0" w:color="auto"/>
              <w:bottom w:val="single" w:sz="6" w:space="0" w:color="auto"/>
              <w:right w:val="single" w:sz="4"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709" w:type="dxa"/>
            <w:vMerge/>
            <w:tcBorders>
              <w:left w:val="single" w:sz="4" w:space="0" w:color="auto"/>
              <w:bottom w:val="single" w:sz="6" w:space="0" w:color="auto"/>
              <w:right w:val="single" w:sz="6" w:space="0" w:color="auto"/>
            </w:tcBorders>
            <w:vAlign w:val="center"/>
          </w:tcPr>
          <w:p w:rsidR="002040F6" w:rsidRPr="007F2B8B" w:rsidRDefault="002040F6" w:rsidP="0064289E">
            <w:pPr>
              <w:spacing w:after="0" w:line="24" w:lineRule="atLeast"/>
              <w:rPr>
                <w:rFonts w:ascii="Times New Roman" w:hAnsi="Times New Roman" w:cs="Times New Roman"/>
              </w:rPr>
            </w:pP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69 ↓</w:t>
            </w:r>
          </w:p>
        </w:tc>
        <w:tc>
          <w:tcPr>
            <w:tcW w:w="1134" w:type="dxa"/>
            <w:tcBorders>
              <w:top w:val="single" w:sz="4" w:space="0" w:color="auto"/>
              <w:left w:val="single" w:sz="6" w:space="0" w:color="auto"/>
              <w:bottom w:val="single" w:sz="4"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51 ↓</w:t>
            </w:r>
          </w:p>
        </w:tc>
        <w:tc>
          <w:tcPr>
            <w:tcW w:w="1134" w:type="dxa"/>
            <w:tcBorders>
              <w:top w:val="single" w:sz="4" w:space="0" w:color="auto"/>
              <w:left w:val="single" w:sz="6" w:space="0" w:color="auto"/>
              <w:bottom w:val="single" w:sz="6" w:space="0" w:color="auto"/>
              <w:right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75600</w:t>
            </w:r>
          </w:p>
        </w:tc>
        <w:tc>
          <w:tcPr>
            <w:tcW w:w="1383" w:type="dxa"/>
            <w:vMerge/>
            <w:tcBorders>
              <w:left w:val="single" w:sz="6" w:space="0" w:color="auto"/>
              <w:bottom w:val="single" w:sz="6" w:space="0" w:color="auto"/>
            </w:tcBorders>
            <w:vAlign w:val="center"/>
          </w:tcPr>
          <w:p w:rsidR="002040F6" w:rsidRPr="007F2B8B" w:rsidRDefault="002040F6" w:rsidP="0064289E">
            <w:pPr>
              <w:spacing w:after="0" w:line="24" w:lineRule="atLeast"/>
              <w:jc w:val="center"/>
              <w:rPr>
                <w:rFonts w:ascii="Times New Roman" w:hAnsi="Times New Roman" w:cs="Times New Roman"/>
              </w:rPr>
            </w:pPr>
          </w:p>
        </w:tc>
      </w:tr>
      <w:tr w:rsidR="002040F6" w:rsidRPr="007F2B8B" w:rsidTr="0037393D">
        <w:trPr>
          <w:jc w:val="center"/>
        </w:trPr>
        <w:tc>
          <w:tcPr>
            <w:tcW w:w="8188" w:type="dxa"/>
            <w:gridSpan w:val="6"/>
            <w:tcBorders>
              <w:top w:val="single" w:sz="18" w:space="0" w:color="auto"/>
              <w:bottom w:val="single" w:sz="18" w:space="0" w:color="auto"/>
            </w:tcBorders>
            <w:vAlign w:val="center"/>
          </w:tcPr>
          <w:p w:rsidR="002040F6" w:rsidRPr="007F2B8B" w:rsidRDefault="002040F6" w:rsidP="0064289E">
            <w:pPr>
              <w:spacing w:after="0" w:line="24" w:lineRule="atLeast"/>
              <w:jc w:val="right"/>
              <w:rPr>
                <w:rFonts w:ascii="Times New Roman" w:hAnsi="Times New Roman" w:cs="Times New Roman"/>
                <w:b/>
              </w:rPr>
            </w:pPr>
            <w:r w:rsidRPr="007F2B8B">
              <w:rPr>
                <w:rFonts w:ascii="Times New Roman" w:hAnsi="Times New Roman" w:cs="Times New Roman"/>
                <w:b/>
              </w:rPr>
              <w:t>Итого:</w:t>
            </w:r>
          </w:p>
        </w:tc>
        <w:tc>
          <w:tcPr>
            <w:tcW w:w="1383" w:type="dxa"/>
            <w:tcBorders>
              <w:top w:val="single" w:sz="18" w:space="0" w:color="auto"/>
              <w:bottom w:val="single" w:sz="18" w:space="0" w:color="auto"/>
            </w:tcBorders>
            <w:vAlign w:val="center"/>
          </w:tcPr>
          <w:p w:rsidR="002040F6" w:rsidRPr="007F2B8B" w:rsidRDefault="002040F6" w:rsidP="0064289E">
            <w:pPr>
              <w:spacing w:after="0" w:line="24" w:lineRule="atLeast"/>
              <w:jc w:val="center"/>
              <w:rPr>
                <w:rFonts w:ascii="Times New Roman" w:hAnsi="Times New Roman" w:cs="Times New Roman"/>
              </w:rPr>
            </w:pPr>
            <w:r w:rsidRPr="007F2B8B">
              <w:rPr>
                <w:rFonts w:ascii="Times New Roman" w:hAnsi="Times New Roman" w:cs="Times New Roman"/>
              </w:rPr>
              <w:t>13714397,5</w:t>
            </w:r>
          </w:p>
        </w:tc>
      </w:tr>
    </w:tbl>
    <w:p w:rsidR="002040F6" w:rsidRPr="007F2B8B" w:rsidRDefault="002040F6" w:rsidP="002040F6">
      <w:pPr>
        <w:ind w:right="-1"/>
        <w:rPr>
          <w:rFonts w:ascii="Times New Roman" w:hAnsi="Times New Roman" w:cs="Times New Roman"/>
          <w:sz w:val="28"/>
          <w:szCs w:val="28"/>
        </w:rPr>
      </w:pPr>
    </w:p>
    <w:p w:rsidR="002040F6" w:rsidRPr="007F2B8B" w:rsidRDefault="002040F6" w:rsidP="002040F6">
      <w:pPr>
        <w:ind w:right="-1"/>
        <w:rPr>
          <w:rFonts w:ascii="Times New Roman" w:hAnsi="Times New Roman" w:cs="Times New Roman"/>
          <w:sz w:val="28"/>
          <w:szCs w:val="28"/>
        </w:rPr>
      </w:pPr>
    </w:p>
    <w:p w:rsidR="002040F6" w:rsidRPr="007F2B8B" w:rsidRDefault="002040F6" w:rsidP="001D5DDE">
      <w:pPr>
        <w:spacing w:after="120" w:line="360" w:lineRule="auto"/>
        <w:ind w:firstLine="709"/>
        <w:rPr>
          <w:rFonts w:ascii="Times New Roman" w:hAnsi="Times New Roman" w:cs="Times New Roman"/>
          <w:sz w:val="28"/>
          <w:szCs w:val="28"/>
        </w:rPr>
      </w:pPr>
      <w:r w:rsidRPr="007F2B8B">
        <w:rPr>
          <w:rFonts w:ascii="Times New Roman" w:hAnsi="Times New Roman" w:cs="Times New Roman"/>
          <w:sz w:val="28"/>
          <w:szCs w:val="28"/>
        </w:rPr>
        <w:br w:type="page"/>
      </w:r>
      <w:r w:rsidR="007F2B8B">
        <w:rPr>
          <w:rFonts w:ascii="Times New Roman" w:hAnsi="Times New Roman" w:cs="Times New Roman"/>
          <w:sz w:val="28"/>
          <w:szCs w:val="28"/>
        </w:rPr>
        <w:lastRenderedPageBreak/>
        <w:t>Таблица 2.3</w:t>
      </w:r>
      <w:r w:rsidR="001D5DDE">
        <w:rPr>
          <w:rFonts w:ascii="Times New Roman" w:hAnsi="Times New Roman" w:cs="Times New Roman"/>
          <w:sz w:val="28"/>
          <w:szCs w:val="28"/>
        </w:rPr>
        <w:t xml:space="preserve"> </w:t>
      </w:r>
      <w:r w:rsidRPr="007F2B8B">
        <w:rPr>
          <w:rFonts w:ascii="Times New Roman" w:hAnsi="Times New Roman" w:cs="Times New Roman"/>
          <w:sz w:val="28"/>
          <w:szCs w:val="28"/>
        </w:rPr>
        <w:t>— Оборотно-сальдовая ведомость</w:t>
      </w:r>
    </w:p>
    <w:tbl>
      <w:tblPr>
        <w:tblW w:w="9520" w:type="dxa"/>
        <w:tblInd w:w="93" w:type="dxa"/>
        <w:tblLook w:val="00A0" w:firstRow="1" w:lastRow="0" w:firstColumn="1" w:lastColumn="0" w:noHBand="0" w:noVBand="0"/>
      </w:tblPr>
      <w:tblGrid>
        <w:gridCol w:w="871"/>
        <w:gridCol w:w="1417"/>
        <w:gridCol w:w="1421"/>
        <w:gridCol w:w="1552"/>
        <w:gridCol w:w="1421"/>
        <w:gridCol w:w="1417"/>
        <w:gridCol w:w="1421"/>
      </w:tblGrid>
      <w:tr w:rsidR="002040F6" w:rsidRPr="007F2B8B" w:rsidTr="0037393D">
        <w:trPr>
          <w:trHeight w:val="330"/>
        </w:trPr>
        <w:tc>
          <w:tcPr>
            <w:tcW w:w="871" w:type="dxa"/>
            <w:vMerge w:val="restart"/>
            <w:tcBorders>
              <w:top w:val="single" w:sz="8" w:space="0" w:color="auto"/>
              <w:left w:val="single" w:sz="8" w:space="0" w:color="auto"/>
              <w:bottom w:val="single" w:sz="8" w:space="0" w:color="000000"/>
              <w:right w:val="single" w:sz="8" w:space="0" w:color="auto"/>
            </w:tcBorders>
            <w:vAlign w:val="center"/>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Счет</w:t>
            </w:r>
          </w:p>
        </w:tc>
        <w:tc>
          <w:tcPr>
            <w:tcW w:w="2838" w:type="dxa"/>
            <w:gridSpan w:val="2"/>
            <w:tcBorders>
              <w:top w:val="single" w:sz="8" w:space="0" w:color="auto"/>
              <w:left w:val="nil"/>
              <w:bottom w:val="nil"/>
              <w:right w:val="single" w:sz="4" w:space="0" w:color="B3AC86"/>
            </w:tcBorders>
            <w:vAlign w:val="center"/>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Сальдо на начало периода</w:t>
            </w:r>
          </w:p>
        </w:tc>
        <w:tc>
          <w:tcPr>
            <w:tcW w:w="2973" w:type="dxa"/>
            <w:gridSpan w:val="2"/>
            <w:tcBorders>
              <w:top w:val="single" w:sz="8" w:space="0" w:color="auto"/>
              <w:left w:val="single" w:sz="8" w:space="0" w:color="auto"/>
              <w:bottom w:val="nil"/>
              <w:right w:val="single" w:sz="8" w:space="0" w:color="000000"/>
            </w:tcBorders>
            <w:vAlign w:val="center"/>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Обороты за период</w:t>
            </w:r>
          </w:p>
        </w:tc>
        <w:tc>
          <w:tcPr>
            <w:tcW w:w="2838" w:type="dxa"/>
            <w:gridSpan w:val="2"/>
            <w:tcBorders>
              <w:top w:val="single" w:sz="8" w:space="0" w:color="auto"/>
              <w:left w:val="nil"/>
              <w:bottom w:val="nil"/>
              <w:right w:val="single" w:sz="8" w:space="0" w:color="000000"/>
            </w:tcBorders>
            <w:vAlign w:val="center"/>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Сальдо на конец периода</w:t>
            </w:r>
          </w:p>
        </w:tc>
      </w:tr>
      <w:tr w:rsidR="002040F6" w:rsidRPr="007F2B8B" w:rsidTr="001D5DDE">
        <w:trPr>
          <w:trHeight w:val="304"/>
        </w:trPr>
        <w:tc>
          <w:tcPr>
            <w:tcW w:w="871" w:type="dxa"/>
            <w:vMerge/>
            <w:tcBorders>
              <w:top w:val="single" w:sz="8" w:space="0" w:color="auto"/>
              <w:left w:val="single" w:sz="8" w:space="0" w:color="auto"/>
              <w:bottom w:val="single" w:sz="8" w:space="0" w:color="000000"/>
              <w:right w:val="single" w:sz="8" w:space="0" w:color="auto"/>
            </w:tcBorders>
            <w:vAlign w:val="center"/>
          </w:tcPr>
          <w:p w:rsidR="002040F6" w:rsidRPr="007F2B8B" w:rsidRDefault="002040F6" w:rsidP="001D5DDE">
            <w:pPr>
              <w:spacing w:after="0" w:line="24" w:lineRule="atLeast"/>
              <w:rPr>
                <w:rFonts w:ascii="Times New Roman" w:hAnsi="Times New Roman" w:cs="Times New Roman"/>
                <w:sz w:val="20"/>
                <w:szCs w:val="20"/>
              </w:rPr>
            </w:pPr>
          </w:p>
        </w:tc>
        <w:tc>
          <w:tcPr>
            <w:tcW w:w="1417" w:type="dxa"/>
            <w:tcBorders>
              <w:top w:val="single" w:sz="4" w:space="0" w:color="auto"/>
              <w:left w:val="nil"/>
              <w:bottom w:val="single" w:sz="8" w:space="0" w:color="auto"/>
              <w:right w:val="single" w:sz="4" w:space="0" w:color="auto"/>
            </w:tcBorders>
            <w:vAlign w:val="center"/>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Дебет</w:t>
            </w:r>
          </w:p>
        </w:tc>
        <w:tc>
          <w:tcPr>
            <w:tcW w:w="1421" w:type="dxa"/>
            <w:tcBorders>
              <w:top w:val="single" w:sz="4" w:space="0" w:color="auto"/>
              <w:left w:val="nil"/>
              <w:bottom w:val="single" w:sz="8" w:space="0" w:color="auto"/>
              <w:right w:val="nil"/>
            </w:tcBorders>
            <w:vAlign w:val="center"/>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Кредит</w:t>
            </w:r>
          </w:p>
        </w:tc>
        <w:tc>
          <w:tcPr>
            <w:tcW w:w="1552" w:type="dxa"/>
            <w:tcBorders>
              <w:top w:val="single" w:sz="4" w:space="0" w:color="auto"/>
              <w:left w:val="single" w:sz="8" w:space="0" w:color="auto"/>
              <w:bottom w:val="single" w:sz="8" w:space="0" w:color="auto"/>
              <w:right w:val="single" w:sz="4" w:space="0" w:color="auto"/>
            </w:tcBorders>
            <w:vAlign w:val="center"/>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Дебет</w:t>
            </w:r>
          </w:p>
        </w:tc>
        <w:tc>
          <w:tcPr>
            <w:tcW w:w="1421" w:type="dxa"/>
            <w:tcBorders>
              <w:top w:val="single" w:sz="4" w:space="0" w:color="auto"/>
              <w:left w:val="nil"/>
              <w:bottom w:val="single" w:sz="8" w:space="0" w:color="auto"/>
              <w:right w:val="single" w:sz="8" w:space="0" w:color="auto"/>
            </w:tcBorders>
            <w:vAlign w:val="center"/>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Кредит</w:t>
            </w:r>
          </w:p>
        </w:tc>
        <w:tc>
          <w:tcPr>
            <w:tcW w:w="1417" w:type="dxa"/>
            <w:tcBorders>
              <w:top w:val="single" w:sz="4" w:space="0" w:color="auto"/>
              <w:left w:val="nil"/>
              <w:bottom w:val="single" w:sz="8" w:space="0" w:color="auto"/>
              <w:right w:val="single" w:sz="4" w:space="0" w:color="auto"/>
            </w:tcBorders>
            <w:vAlign w:val="center"/>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Дебет</w:t>
            </w:r>
          </w:p>
        </w:tc>
        <w:tc>
          <w:tcPr>
            <w:tcW w:w="1421" w:type="dxa"/>
            <w:tcBorders>
              <w:top w:val="single" w:sz="4" w:space="0" w:color="auto"/>
              <w:left w:val="nil"/>
              <w:bottom w:val="single" w:sz="8" w:space="0" w:color="auto"/>
              <w:right w:val="single" w:sz="8" w:space="0" w:color="auto"/>
            </w:tcBorders>
            <w:vAlign w:val="center"/>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Кредит</w:t>
            </w: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lang w:val="en-US"/>
              </w:rPr>
            </w:pPr>
            <w:r w:rsidRPr="007F2B8B">
              <w:rPr>
                <w:rFonts w:ascii="Times New Roman" w:hAnsi="Times New Roman" w:cs="Times New Roman"/>
                <w:sz w:val="20"/>
                <w:szCs w:val="20"/>
              </w:rPr>
              <w:t>01</w:t>
            </w:r>
            <w:r w:rsidRPr="007F2B8B">
              <w:rPr>
                <w:rFonts w:ascii="Times New Roman" w:hAnsi="Times New Roman" w:cs="Times New Roman"/>
                <w:sz w:val="20"/>
                <w:szCs w:val="20"/>
                <w:lang w:val="en-US"/>
              </w:rPr>
              <w:t>/1</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840000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840000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lang w:val="en-US"/>
              </w:rPr>
            </w:pPr>
            <w:r w:rsidRPr="007F2B8B">
              <w:rPr>
                <w:rFonts w:ascii="Times New Roman" w:hAnsi="Times New Roman" w:cs="Times New Roman"/>
                <w:sz w:val="20"/>
                <w:szCs w:val="20"/>
              </w:rPr>
              <w:t>01</w:t>
            </w:r>
            <w:r w:rsidRPr="007F2B8B">
              <w:rPr>
                <w:rFonts w:ascii="Times New Roman" w:hAnsi="Times New Roman" w:cs="Times New Roman"/>
                <w:sz w:val="20"/>
                <w:szCs w:val="20"/>
                <w:lang w:val="en-US"/>
              </w:rPr>
              <w:t>/2</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840000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840000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02</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7000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7000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08</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840000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840000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10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700000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534100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165900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19</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34650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34650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20 А</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476000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175000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301000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20 В</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466900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196000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270900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25</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96600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96600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26</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147000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147000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43 А</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175000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168000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7000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43 В</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196000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189000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7000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44 А</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lang w:val="en-US"/>
              </w:rPr>
            </w:pPr>
            <w:r w:rsidRPr="007F2B8B">
              <w:rPr>
                <w:rFonts w:ascii="Times New Roman" w:hAnsi="Times New Roman" w:cs="Times New Roman"/>
                <w:sz w:val="20"/>
                <w:szCs w:val="20"/>
                <w:lang w:val="en-US"/>
              </w:rPr>
              <w:t>4200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4200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44 В</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3500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3500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45 А</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168000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168000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50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269850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260750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9100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51</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5600000</w:t>
            </w: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2135350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897141</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6838209</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60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61950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227150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165200</w:t>
            </w: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62.1</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1680000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1680000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62.2</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350000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350000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68</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412076</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412076</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69</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75600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75600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70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312707,5</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312707,5</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71</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45500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45500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73</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4900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4900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75.1</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1400000</w:t>
            </w: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7000000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75.2</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60707,5</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60707,5</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76</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420000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464100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44100</w:t>
            </w: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80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7000000</w:t>
            </w: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7000000</w:t>
            </w: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82</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25561,5</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25561,5</w:t>
            </w: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84</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146976,5</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511224</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364247,5</w:t>
            </w: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90 А</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525000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525000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90 В</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490000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490000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91</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1085000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1085000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single" w:sz="4" w:space="0" w:color="auto"/>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94</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4900</w:t>
            </w: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4900</w:t>
            </w:r>
          </w:p>
        </w:tc>
        <w:tc>
          <w:tcPr>
            <w:tcW w:w="1417" w:type="dxa"/>
            <w:tcBorders>
              <w:top w:val="nil"/>
              <w:left w:val="nil"/>
              <w:bottom w:val="single" w:sz="4"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single" w:sz="4"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45"/>
        </w:trPr>
        <w:tc>
          <w:tcPr>
            <w:tcW w:w="871" w:type="dxa"/>
            <w:tcBorders>
              <w:top w:val="nil"/>
              <w:left w:val="single" w:sz="8" w:space="0" w:color="auto"/>
              <w:bottom w:val="nil"/>
              <w:right w:val="single" w:sz="8" w:space="0" w:color="auto"/>
            </w:tcBorders>
          </w:tcPr>
          <w:p w:rsidR="002040F6" w:rsidRPr="007F2B8B" w:rsidRDefault="002040F6" w:rsidP="001D5DDE">
            <w:pPr>
              <w:spacing w:after="0" w:line="24" w:lineRule="atLeast"/>
              <w:jc w:val="center"/>
              <w:rPr>
                <w:rFonts w:ascii="Times New Roman" w:hAnsi="Times New Roman" w:cs="Times New Roman"/>
                <w:sz w:val="20"/>
                <w:szCs w:val="20"/>
              </w:rPr>
            </w:pPr>
            <w:r w:rsidRPr="007F2B8B">
              <w:rPr>
                <w:rFonts w:ascii="Times New Roman" w:hAnsi="Times New Roman" w:cs="Times New Roman"/>
                <w:sz w:val="20"/>
                <w:szCs w:val="20"/>
              </w:rPr>
              <w:t>99</w:t>
            </w:r>
          </w:p>
        </w:tc>
        <w:tc>
          <w:tcPr>
            <w:tcW w:w="1417" w:type="dxa"/>
            <w:tcBorders>
              <w:top w:val="nil"/>
              <w:left w:val="nil"/>
              <w:bottom w:val="nil"/>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nil"/>
              <w:right w:val="nil"/>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552" w:type="dxa"/>
            <w:tcBorders>
              <w:top w:val="nil"/>
              <w:left w:val="single" w:sz="8" w:space="0" w:color="auto"/>
              <w:bottom w:val="nil"/>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639029</w:t>
            </w:r>
          </w:p>
        </w:tc>
        <w:tc>
          <w:tcPr>
            <w:tcW w:w="1421" w:type="dxa"/>
            <w:tcBorders>
              <w:top w:val="nil"/>
              <w:left w:val="nil"/>
              <w:bottom w:val="nil"/>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r w:rsidRPr="007F2B8B">
              <w:rPr>
                <w:rFonts w:ascii="Times New Roman" w:hAnsi="Times New Roman" w:cs="Times New Roman"/>
                <w:sz w:val="20"/>
                <w:szCs w:val="20"/>
              </w:rPr>
              <w:t>639029</w:t>
            </w:r>
          </w:p>
        </w:tc>
        <w:tc>
          <w:tcPr>
            <w:tcW w:w="1417" w:type="dxa"/>
            <w:tcBorders>
              <w:top w:val="nil"/>
              <w:left w:val="nil"/>
              <w:bottom w:val="nil"/>
              <w:right w:val="single" w:sz="4"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c>
          <w:tcPr>
            <w:tcW w:w="1421" w:type="dxa"/>
            <w:tcBorders>
              <w:top w:val="nil"/>
              <w:left w:val="nil"/>
              <w:bottom w:val="nil"/>
              <w:right w:val="single" w:sz="8" w:space="0" w:color="auto"/>
            </w:tcBorders>
          </w:tcPr>
          <w:p w:rsidR="002040F6" w:rsidRPr="007F2B8B" w:rsidRDefault="002040F6" w:rsidP="001D5DDE">
            <w:pPr>
              <w:spacing w:after="0" w:line="24" w:lineRule="atLeast"/>
              <w:jc w:val="right"/>
              <w:rPr>
                <w:rFonts w:ascii="Times New Roman" w:hAnsi="Times New Roman" w:cs="Times New Roman"/>
                <w:sz w:val="20"/>
                <w:szCs w:val="20"/>
              </w:rPr>
            </w:pPr>
          </w:p>
        </w:tc>
      </w:tr>
      <w:tr w:rsidR="002040F6" w:rsidRPr="007F2B8B" w:rsidTr="0037393D">
        <w:trPr>
          <w:trHeight w:val="315"/>
        </w:trPr>
        <w:tc>
          <w:tcPr>
            <w:tcW w:w="871" w:type="dxa"/>
            <w:tcBorders>
              <w:top w:val="single" w:sz="8" w:space="0" w:color="auto"/>
              <w:left w:val="single" w:sz="8" w:space="0" w:color="auto"/>
              <w:bottom w:val="single" w:sz="8" w:space="0" w:color="auto"/>
              <w:right w:val="single" w:sz="8" w:space="0" w:color="auto"/>
            </w:tcBorders>
            <w:noWrap/>
            <w:vAlign w:val="center"/>
          </w:tcPr>
          <w:p w:rsidR="002040F6" w:rsidRPr="007F2B8B" w:rsidRDefault="002040F6" w:rsidP="001D5DDE">
            <w:pPr>
              <w:spacing w:after="0" w:line="24" w:lineRule="atLeast"/>
              <w:jc w:val="center"/>
              <w:rPr>
                <w:rFonts w:ascii="Times New Roman" w:hAnsi="Times New Roman" w:cs="Times New Roman"/>
                <w:b/>
                <w:bCs/>
                <w:sz w:val="20"/>
                <w:szCs w:val="20"/>
              </w:rPr>
            </w:pPr>
            <w:r w:rsidRPr="007F2B8B">
              <w:rPr>
                <w:rFonts w:ascii="Times New Roman" w:hAnsi="Times New Roman" w:cs="Times New Roman"/>
                <w:b/>
                <w:bCs/>
                <w:sz w:val="20"/>
                <w:szCs w:val="20"/>
              </w:rPr>
              <w:t>Итого</w:t>
            </w:r>
          </w:p>
        </w:tc>
        <w:tc>
          <w:tcPr>
            <w:tcW w:w="1417" w:type="dxa"/>
            <w:tcBorders>
              <w:top w:val="single" w:sz="8" w:space="0" w:color="auto"/>
              <w:left w:val="nil"/>
              <w:bottom w:val="single" w:sz="8"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b/>
                <w:bCs/>
                <w:sz w:val="20"/>
                <w:szCs w:val="20"/>
              </w:rPr>
            </w:pPr>
            <w:r w:rsidRPr="007F2B8B">
              <w:rPr>
                <w:rFonts w:ascii="Times New Roman" w:hAnsi="Times New Roman" w:cs="Times New Roman"/>
                <w:b/>
                <w:bCs/>
                <w:sz w:val="20"/>
                <w:szCs w:val="20"/>
              </w:rPr>
              <w:t>7000000</w:t>
            </w:r>
          </w:p>
        </w:tc>
        <w:tc>
          <w:tcPr>
            <w:tcW w:w="1421" w:type="dxa"/>
            <w:tcBorders>
              <w:top w:val="single" w:sz="8" w:space="0" w:color="auto"/>
              <w:left w:val="single" w:sz="8" w:space="0" w:color="auto"/>
              <w:bottom w:val="single" w:sz="8" w:space="0" w:color="auto"/>
              <w:right w:val="nil"/>
            </w:tcBorders>
          </w:tcPr>
          <w:p w:rsidR="002040F6" w:rsidRPr="007F2B8B" w:rsidRDefault="002040F6" w:rsidP="001D5DDE">
            <w:pPr>
              <w:spacing w:after="0" w:line="24" w:lineRule="atLeast"/>
              <w:jc w:val="right"/>
              <w:rPr>
                <w:rFonts w:ascii="Times New Roman" w:hAnsi="Times New Roman" w:cs="Times New Roman"/>
                <w:b/>
                <w:bCs/>
                <w:sz w:val="20"/>
                <w:szCs w:val="20"/>
              </w:rPr>
            </w:pPr>
            <w:r w:rsidRPr="007F2B8B">
              <w:rPr>
                <w:rFonts w:ascii="Times New Roman" w:hAnsi="Times New Roman" w:cs="Times New Roman"/>
                <w:b/>
                <w:bCs/>
                <w:sz w:val="20"/>
                <w:szCs w:val="20"/>
              </w:rPr>
              <w:t>7000000</w:t>
            </w:r>
          </w:p>
        </w:tc>
        <w:tc>
          <w:tcPr>
            <w:tcW w:w="1552" w:type="dxa"/>
            <w:tcBorders>
              <w:top w:val="single" w:sz="8" w:space="0" w:color="auto"/>
              <w:left w:val="single" w:sz="8" w:space="0" w:color="auto"/>
              <w:bottom w:val="single" w:sz="8" w:space="0" w:color="auto"/>
              <w:right w:val="single" w:sz="4" w:space="0" w:color="auto"/>
            </w:tcBorders>
          </w:tcPr>
          <w:p w:rsidR="002040F6" w:rsidRPr="007F2B8B" w:rsidRDefault="002040F6" w:rsidP="001D5DDE">
            <w:pPr>
              <w:spacing w:after="0" w:line="24" w:lineRule="atLeast"/>
              <w:jc w:val="right"/>
              <w:rPr>
                <w:rFonts w:ascii="Times New Roman" w:hAnsi="Times New Roman" w:cs="Times New Roman"/>
                <w:b/>
                <w:bCs/>
                <w:sz w:val="20"/>
                <w:szCs w:val="20"/>
              </w:rPr>
            </w:pPr>
            <w:r w:rsidRPr="007F2B8B">
              <w:rPr>
                <w:rFonts w:ascii="Times New Roman" w:hAnsi="Times New Roman" w:cs="Times New Roman"/>
                <w:b/>
                <w:bCs/>
                <w:sz w:val="20"/>
                <w:szCs w:val="20"/>
              </w:rPr>
              <w:t>13714396,5</w:t>
            </w:r>
          </w:p>
        </w:tc>
        <w:tc>
          <w:tcPr>
            <w:tcW w:w="1421" w:type="dxa"/>
            <w:tcBorders>
              <w:top w:val="single" w:sz="8" w:space="0" w:color="auto"/>
              <w:left w:val="single" w:sz="8" w:space="0" w:color="auto"/>
              <w:bottom w:val="single" w:sz="8" w:space="0" w:color="auto"/>
              <w:right w:val="single" w:sz="8" w:space="0" w:color="auto"/>
            </w:tcBorders>
          </w:tcPr>
          <w:p w:rsidR="002040F6" w:rsidRPr="007F2B8B" w:rsidRDefault="002040F6" w:rsidP="001D5DDE">
            <w:pPr>
              <w:spacing w:after="0" w:line="24" w:lineRule="atLeast"/>
              <w:jc w:val="right"/>
              <w:rPr>
                <w:rFonts w:ascii="Times New Roman" w:hAnsi="Times New Roman" w:cs="Times New Roman"/>
                <w:b/>
                <w:bCs/>
                <w:sz w:val="20"/>
                <w:szCs w:val="20"/>
              </w:rPr>
            </w:pPr>
            <w:r w:rsidRPr="007F2B8B">
              <w:rPr>
                <w:rFonts w:ascii="Times New Roman" w:hAnsi="Times New Roman" w:cs="Times New Roman"/>
                <w:b/>
                <w:bCs/>
                <w:sz w:val="20"/>
                <w:szCs w:val="20"/>
              </w:rPr>
              <w:t>13714396,5</w:t>
            </w:r>
          </w:p>
        </w:tc>
        <w:tc>
          <w:tcPr>
            <w:tcW w:w="1417" w:type="dxa"/>
            <w:tcBorders>
              <w:top w:val="single" w:sz="8" w:space="0" w:color="auto"/>
              <w:left w:val="nil"/>
              <w:bottom w:val="single" w:sz="8" w:space="0" w:color="auto"/>
              <w:right w:val="single" w:sz="4" w:space="0" w:color="auto"/>
            </w:tcBorders>
            <w:vAlign w:val="center"/>
          </w:tcPr>
          <w:p w:rsidR="002040F6" w:rsidRPr="007F2B8B" w:rsidRDefault="002040F6" w:rsidP="001D5DDE">
            <w:pPr>
              <w:spacing w:after="0" w:line="24" w:lineRule="atLeast"/>
              <w:jc w:val="right"/>
              <w:rPr>
                <w:rFonts w:ascii="Times New Roman" w:hAnsi="Times New Roman" w:cs="Times New Roman"/>
                <w:b/>
                <w:bCs/>
                <w:sz w:val="20"/>
                <w:szCs w:val="20"/>
              </w:rPr>
            </w:pPr>
            <w:r w:rsidRPr="007F2B8B">
              <w:rPr>
                <w:rFonts w:ascii="Times New Roman" w:hAnsi="Times New Roman" w:cs="Times New Roman"/>
                <w:b/>
                <w:bCs/>
                <w:sz w:val="20"/>
                <w:szCs w:val="20"/>
              </w:rPr>
              <w:t>7599109</w:t>
            </w:r>
          </w:p>
        </w:tc>
        <w:tc>
          <w:tcPr>
            <w:tcW w:w="1421" w:type="dxa"/>
            <w:tcBorders>
              <w:top w:val="single" w:sz="8" w:space="0" w:color="auto"/>
              <w:left w:val="single" w:sz="8" w:space="0" w:color="auto"/>
              <w:bottom w:val="single" w:sz="8" w:space="0" w:color="auto"/>
              <w:right w:val="single" w:sz="8" w:space="0" w:color="auto"/>
            </w:tcBorders>
            <w:vAlign w:val="center"/>
          </w:tcPr>
          <w:p w:rsidR="002040F6" w:rsidRPr="007F2B8B" w:rsidRDefault="002040F6" w:rsidP="001D5DDE">
            <w:pPr>
              <w:spacing w:after="0" w:line="24" w:lineRule="atLeast"/>
              <w:jc w:val="right"/>
              <w:rPr>
                <w:rFonts w:ascii="Times New Roman" w:hAnsi="Times New Roman" w:cs="Times New Roman"/>
                <w:b/>
                <w:bCs/>
                <w:sz w:val="20"/>
                <w:szCs w:val="20"/>
              </w:rPr>
            </w:pPr>
            <w:r w:rsidRPr="007F2B8B">
              <w:rPr>
                <w:rFonts w:ascii="Times New Roman" w:hAnsi="Times New Roman" w:cs="Times New Roman"/>
                <w:b/>
                <w:bCs/>
                <w:sz w:val="20"/>
                <w:szCs w:val="20"/>
              </w:rPr>
              <w:t>7599109</w:t>
            </w:r>
          </w:p>
        </w:tc>
      </w:tr>
    </w:tbl>
    <w:p w:rsidR="002040F6" w:rsidRPr="007F2B8B" w:rsidRDefault="002040F6" w:rsidP="002040F6">
      <w:pPr>
        <w:jc w:val="center"/>
        <w:rPr>
          <w:rFonts w:ascii="Times New Roman" w:eastAsia="Calibri" w:hAnsi="Times New Roman" w:cs="Times New Roman"/>
          <w:sz w:val="28"/>
          <w:szCs w:val="28"/>
          <w:lang w:eastAsia="en-US"/>
        </w:rPr>
      </w:pPr>
      <w:r w:rsidRPr="007F2B8B">
        <w:rPr>
          <w:rFonts w:ascii="Times New Roman" w:eastAsia="Calibri" w:hAnsi="Times New Roman" w:cs="Times New Roman"/>
          <w:sz w:val="28"/>
          <w:szCs w:val="28"/>
          <w:lang w:eastAsia="en-US"/>
        </w:rPr>
        <w:lastRenderedPageBreak/>
        <w:t>Главная книга организации</w:t>
      </w:r>
    </w:p>
    <w:tbl>
      <w:tblPr>
        <w:tblW w:w="9513" w:type="dxa"/>
        <w:tblInd w:w="93" w:type="dxa"/>
        <w:tblLook w:val="04A0" w:firstRow="1" w:lastRow="0" w:firstColumn="1" w:lastColumn="0" w:noHBand="0" w:noVBand="1"/>
      </w:tblPr>
      <w:tblGrid>
        <w:gridCol w:w="2992"/>
        <w:gridCol w:w="1701"/>
        <w:gridCol w:w="2972"/>
        <w:gridCol w:w="1848"/>
      </w:tblGrid>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01.1 «Основные средства в эксплуатации»</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402"/>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840 000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840 000</w:t>
            </w:r>
          </w:p>
        </w:tc>
      </w:tr>
      <w:tr w:rsidR="002040F6" w:rsidRPr="007F2B8B" w:rsidTr="0037393D">
        <w:trPr>
          <w:trHeight w:val="372"/>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840 000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840 000</w:t>
            </w:r>
          </w:p>
        </w:tc>
      </w:tr>
      <w:tr w:rsidR="002040F6" w:rsidRPr="007F2B8B" w:rsidTr="0037393D">
        <w:trPr>
          <w:trHeight w:val="432"/>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01.2 «Выбытие основных средств»</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840 000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833 000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480 000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480 000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02 «Амортизация»</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7 000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EC695A" w:rsidRPr="007F2B8B" w:rsidTr="0037393D">
        <w:trPr>
          <w:trHeight w:val="300"/>
        </w:trPr>
        <w:tc>
          <w:tcPr>
            <w:tcW w:w="2992" w:type="dxa"/>
            <w:tcBorders>
              <w:top w:val="nil"/>
              <w:left w:val="nil"/>
              <w:bottom w:val="nil"/>
              <w:right w:val="nil"/>
            </w:tcBorders>
            <w:shd w:val="clear" w:color="auto" w:fill="auto"/>
            <w:noWrap/>
            <w:vAlign w:val="bottom"/>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r>
      <w:tr w:rsidR="00EC695A" w:rsidRPr="007F2B8B" w:rsidTr="0037393D">
        <w:trPr>
          <w:trHeight w:val="300"/>
        </w:trPr>
        <w:tc>
          <w:tcPr>
            <w:tcW w:w="2992" w:type="dxa"/>
            <w:tcBorders>
              <w:top w:val="nil"/>
              <w:left w:val="nil"/>
              <w:bottom w:val="nil"/>
              <w:right w:val="nil"/>
            </w:tcBorders>
            <w:shd w:val="clear" w:color="auto" w:fill="auto"/>
            <w:noWrap/>
            <w:vAlign w:val="bottom"/>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08 «Вложения во внеоборотные активы»</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700 000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840 000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140 000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EC695A">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840 000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840 000</w:t>
            </w:r>
          </w:p>
        </w:tc>
      </w:tr>
      <w:tr w:rsidR="002040F6" w:rsidRPr="007F2B8B" w:rsidTr="00EC695A">
        <w:trPr>
          <w:trHeight w:val="315"/>
        </w:trPr>
        <w:tc>
          <w:tcPr>
            <w:tcW w:w="2992" w:type="dxa"/>
            <w:tcBorders>
              <w:top w:val="single" w:sz="8" w:space="0" w:color="auto"/>
              <w:left w:val="single" w:sz="8" w:space="0" w:color="auto"/>
              <w:bottom w:val="single" w:sz="4"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4"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single" w:sz="8" w:space="0" w:color="auto"/>
              <w:left w:val="single" w:sz="8" w:space="0" w:color="auto"/>
              <w:bottom w:val="single" w:sz="4"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EC695A" w:rsidRPr="007F2B8B" w:rsidTr="00EC695A">
        <w:trPr>
          <w:trHeight w:val="315"/>
        </w:trPr>
        <w:tc>
          <w:tcPr>
            <w:tcW w:w="2992" w:type="dxa"/>
            <w:tcBorders>
              <w:top w:val="single" w:sz="4" w:space="0" w:color="auto"/>
            </w:tcBorders>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single" w:sz="4" w:space="0" w:color="auto"/>
            </w:tcBorders>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single" w:sz="4" w:space="0" w:color="auto"/>
            </w:tcBorders>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single" w:sz="4" w:space="0" w:color="auto"/>
            </w:tcBorders>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r>
      <w:tr w:rsidR="00EC695A" w:rsidRPr="007F2B8B" w:rsidTr="00EC695A">
        <w:trPr>
          <w:trHeight w:val="315"/>
        </w:trPr>
        <w:tc>
          <w:tcPr>
            <w:tcW w:w="2992"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701"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2972"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848"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r>
      <w:tr w:rsidR="00EC695A" w:rsidRPr="007F2B8B" w:rsidTr="00EC695A">
        <w:trPr>
          <w:trHeight w:val="315"/>
        </w:trPr>
        <w:tc>
          <w:tcPr>
            <w:tcW w:w="2992"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701"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2972"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848"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r>
      <w:tr w:rsidR="00EC695A" w:rsidRPr="007F2B8B" w:rsidTr="00EC695A">
        <w:trPr>
          <w:trHeight w:val="315"/>
        </w:trPr>
        <w:tc>
          <w:tcPr>
            <w:tcW w:w="2992"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701"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2972"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848"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r>
      <w:tr w:rsidR="00EC695A" w:rsidRPr="007F2B8B" w:rsidTr="00EC695A">
        <w:trPr>
          <w:trHeight w:val="315"/>
        </w:trPr>
        <w:tc>
          <w:tcPr>
            <w:tcW w:w="2992"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701"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2972"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c>
          <w:tcPr>
            <w:tcW w:w="1848" w:type="dxa"/>
            <w:shd w:val="clear" w:color="000000" w:fill="FFFFFF"/>
            <w:vAlign w:val="center"/>
          </w:tcPr>
          <w:p w:rsidR="00EC695A" w:rsidRPr="007F2B8B" w:rsidRDefault="00EC695A"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EC695A">
        <w:trPr>
          <w:trHeight w:val="315"/>
        </w:trPr>
        <w:tc>
          <w:tcPr>
            <w:tcW w:w="9513" w:type="dxa"/>
            <w:gridSpan w:val="4"/>
            <w:tcBorders>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lastRenderedPageBreak/>
              <w:t>10 «Материалы»</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700 000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245 000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245 000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10 500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24</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4 900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29</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4 200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29</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3 500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46</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700 000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534 100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165 900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19 «НДС по приобретенным  ценностям»</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25 200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25 200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3 780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9</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6 300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2 520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18</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3 150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17</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3 150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single" w:sz="8" w:space="0" w:color="auto"/>
              <w:left w:val="single" w:sz="8" w:space="0" w:color="auto"/>
              <w:bottom w:val="nil"/>
              <w:right w:val="nil"/>
            </w:tcBorders>
            <w:shd w:val="clear" w:color="auto" w:fill="auto"/>
            <w:vAlign w:val="center"/>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single" w:sz="8" w:space="0" w:color="auto"/>
              <w:left w:val="single" w:sz="8" w:space="0" w:color="auto"/>
              <w:bottom w:val="nil"/>
              <w:right w:val="nil"/>
            </w:tcBorders>
            <w:shd w:val="clear" w:color="auto" w:fill="auto"/>
            <w:vAlign w:val="center"/>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34 650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34 650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20А «Основное производство продукции А»</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245 000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28</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175 000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10</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84 000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11</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25 200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27</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48 300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27</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73 500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single" w:sz="8" w:space="0" w:color="auto"/>
              <w:left w:val="single" w:sz="8" w:space="0" w:color="auto"/>
              <w:bottom w:val="nil"/>
              <w:right w:val="nil"/>
            </w:tcBorders>
            <w:shd w:val="clear" w:color="auto" w:fill="auto"/>
            <w:vAlign w:val="center"/>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single" w:sz="8" w:space="0" w:color="auto"/>
              <w:left w:val="single" w:sz="8" w:space="0" w:color="auto"/>
              <w:bottom w:val="nil"/>
              <w:right w:val="nil"/>
            </w:tcBorders>
            <w:shd w:val="clear" w:color="auto" w:fill="auto"/>
            <w:vAlign w:val="center"/>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single" w:sz="8" w:space="0" w:color="auto"/>
              <w:left w:val="single" w:sz="8" w:space="0" w:color="auto"/>
              <w:bottom w:val="nil"/>
              <w:right w:val="single" w:sz="8" w:space="0" w:color="auto"/>
            </w:tcBorders>
            <w:shd w:val="clear" w:color="auto" w:fill="auto"/>
            <w:vAlign w:val="center"/>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476 000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175 000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301 000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299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lastRenderedPageBreak/>
              <w:t>20В «Основное производство продукции В»</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245 000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28</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196 000</w:t>
            </w:r>
          </w:p>
        </w:tc>
      </w:tr>
      <w:tr w:rsidR="002040F6" w:rsidRPr="007F2B8B" w:rsidTr="0037393D">
        <w:trPr>
          <w:trHeight w:val="300"/>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10</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77 000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11</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23 100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27</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48 300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27</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73 500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466 900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196 000</w:t>
            </w:r>
          </w:p>
        </w:tc>
      </w:tr>
      <w:tr w:rsidR="002040F6" w:rsidRPr="007F2B8B" w:rsidTr="0037393D">
        <w:trPr>
          <w:trHeight w:val="300"/>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270 900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299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25 «Общепроизводственные расходы»</w:t>
            </w:r>
          </w:p>
        </w:tc>
      </w:tr>
      <w:tr w:rsidR="002040F6" w:rsidRPr="007F2B8B" w:rsidTr="0037393D">
        <w:trPr>
          <w:trHeight w:val="300"/>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00"/>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00"/>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27</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48 300</w:t>
            </w:r>
          </w:p>
        </w:tc>
      </w:tr>
      <w:tr w:rsidR="002040F6" w:rsidRPr="007F2B8B" w:rsidTr="0037393D">
        <w:trPr>
          <w:trHeight w:val="300"/>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27</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48 300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21 000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10</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11</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12 600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96 600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96 600</w:t>
            </w:r>
          </w:p>
        </w:tc>
      </w:tr>
      <w:tr w:rsidR="002040F6" w:rsidRPr="007F2B8B" w:rsidTr="0037393D">
        <w:trPr>
          <w:trHeight w:val="300"/>
        </w:trPr>
        <w:tc>
          <w:tcPr>
            <w:tcW w:w="299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26 «Общехозяйственные расходы»</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10 500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27</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73 500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27</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73 500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10</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49 000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11</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14 700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17</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17 500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21</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41 300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147 000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147 000</w:t>
            </w:r>
          </w:p>
        </w:tc>
      </w:tr>
      <w:tr w:rsidR="002040F6" w:rsidRPr="007F2B8B" w:rsidTr="0037393D">
        <w:trPr>
          <w:trHeight w:val="300"/>
        </w:trPr>
        <w:tc>
          <w:tcPr>
            <w:tcW w:w="299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43 А «Готовая продукция А»</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28</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175 000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30</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168 000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175 000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168 000</w:t>
            </w:r>
          </w:p>
        </w:tc>
      </w:tr>
      <w:tr w:rsidR="002040F6" w:rsidRPr="007F2B8B" w:rsidTr="0037393D">
        <w:trPr>
          <w:trHeight w:val="259"/>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7 000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lastRenderedPageBreak/>
              <w:t>43 В «Готовая продукция В»</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28</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196 000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37</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189 000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196 000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189 000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7 000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299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44 А «Расходы на продажу продукции А»</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29</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4 200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38</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4 200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4 200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4 200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299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44 В «Расходы на продажу продукции В»</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29</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3 500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38</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3 500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3 500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3 500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299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45 А «Товары отгруженные (продукция А)»</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30</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168 000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37</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168 000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168 000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168 000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50 «Касса»</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13</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215 250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179 900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19</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45 500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16</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35 350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22</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4 200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20</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45 500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26</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4 900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269 850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260 750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9 100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lastRenderedPageBreak/>
              <w:t>51 «Расчетные счета»</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5 600 000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16</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35 350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13</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215 250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31</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350 000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19</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45 500</w:t>
            </w:r>
          </w:p>
        </w:tc>
      </w:tr>
      <w:tr w:rsidR="002040F6" w:rsidRPr="007F2B8B" w:rsidTr="0037393D">
        <w:trPr>
          <w:trHeight w:val="315"/>
        </w:trPr>
        <w:tc>
          <w:tcPr>
            <w:tcW w:w="2992" w:type="dxa"/>
            <w:tcBorders>
              <w:top w:val="single" w:sz="8" w:space="0" w:color="auto"/>
              <w:left w:val="single" w:sz="8" w:space="0" w:color="auto"/>
              <w:bottom w:val="nil"/>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40</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525 000</w:t>
            </w:r>
          </w:p>
        </w:tc>
        <w:tc>
          <w:tcPr>
            <w:tcW w:w="2972" w:type="dxa"/>
            <w:tcBorders>
              <w:top w:val="single" w:sz="8" w:space="0" w:color="auto"/>
              <w:left w:val="nil"/>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23</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20 650</w:t>
            </w:r>
          </w:p>
        </w:tc>
      </w:tr>
      <w:tr w:rsidR="002040F6" w:rsidRPr="007F2B8B" w:rsidTr="0037393D">
        <w:trPr>
          <w:trHeight w:val="315"/>
        </w:trPr>
        <w:tc>
          <w:tcPr>
            <w:tcW w:w="2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40</w:t>
            </w:r>
          </w:p>
        </w:tc>
        <w:tc>
          <w:tcPr>
            <w:tcW w:w="1701" w:type="dxa"/>
            <w:tcBorders>
              <w:top w:val="nil"/>
              <w:left w:val="nil"/>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140 000</w:t>
            </w:r>
          </w:p>
        </w:tc>
        <w:tc>
          <w:tcPr>
            <w:tcW w:w="2972" w:type="dxa"/>
            <w:tcBorders>
              <w:top w:val="single" w:sz="8" w:space="0" w:color="auto"/>
              <w:left w:val="nil"/>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41</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41 300</w:t>
            </w:r>
          </w:p>
        </w:tc>
      </w:tr>
      <w:tr w:rsidR="002040F6" w:rsidRPr="007F2B8B" w:rsidTr="0037393D">
        <w:trPr>
          <w:trHeight w:val="315"/>
        </w:trPr>
        <w:tc>
          <w:tcPr>
            <w:tcW w:w="2992" w:type="dxa"/>
            <w:tcBorders>
              <w:top w:val="nil"/>
              <w:left w:val="single" w:sz="8" w:space="0" w:color="auto"/>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43</w:t>
            </w:r>
          </w:p>
        </w:tc>
        <w:tc>
          <w:tcPr>
            <w:tcW w:w="1701" w:type="dxa"/>
            <w:tcBorders>
              <w:top w:val="nil"/>
              <w:left w:val="nil"/>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665 000</w:t>
            </w:r>
          </w:p>
        </w:tc>
        <w:tc>
          <w:tcPr>
            <w:tcW w:w="2972" w:type="dxa"/>
            <w:tcBorders>
              <w:top w:val="single" w:sz="8" w:space="0" w:color="auto"/>
              <w:left w:val="nil"/>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52</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60 707,5</w:t>
            </w:r>
          </w:p>
        </w:tc>
      </w:tr>
      <w:tr w:rsidR="002040F6" w:rsidRPr="007F2B8B" w:rsidTr="0037393D">
        <w:trPr>
          <w:trHeight w:val="315"/>
        </w:trPr>
        <w:tc>
          <w:tcPr>
            <w:tcW w:w="2992" w:type="dxa"/>
            <w:tcBorders>
              <w:top w:val="nil"/>
              <w:left w:val="single" w:sz="8" w:space="0" w:color="auto"/>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45</w:t>
            </w:r>
          </w:p>
        </w:tc>
        <w:tc>
          <w:tcPr>
            <w:tcW w:w="1701" w:type="dxa"/>
            <w:tcBorders>
              <w:top w:val="nil"/>
              <w:left w:val="nil"/>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420 000</w:t>
            </w:r>
          </w:p>
        </w:tc>
        <w:tc>
          <w:tcPr>
            <w:tcW w:w="2972" w:type="dxa"/>
            <w:tcBorders>
              <w:top w:val="single" w:sz="8" w:space="0" w:color="auto"/>
              <w:left w:val="nil"/>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52</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60 707,5</w:t>
            </w:r>
          </w:p>
        </w:tc>
      </w:tr>
      <w:tr w:rsidR="002040F6" w:rsidRPr="007F2B8B" w:rsidTr="0037393D">
        <w:trPr>
          <w:trHeight w:val="315"/>
        </w:trPr>
        <w:tc>
          <w:tcPr>
            <w:tcW w:w="2992" w:type="dxa"/>
            <w:tcBorders>
              <w:top w:val="nil"/>
              <w:left w:val="single" w:sz="8" w:space="0" w:color="auto"/>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nil"/>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nil"/>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53</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377 426</w:t>
            </w:r>
          </w:p>
        </w:tc>
      </w:tr>
      <w:tr w:rsidR="002040F6" w:rsidRPr="007F2B8B" w:rsidTr="0037393D">
        <w:trPr>
          <w:trHeight w:val="315"/>
        </w:trPr>
        <w:tc>
          <w:tcPr>
            <w:tcW w:w="2992" w:type="dxa"/>
            <w:tcBorders>
              <w:top w:val="nil"/>
              <w:left w:val="single" w:sz="8" w:space="0" w:color="auto"/>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nil"/>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nil"/>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53</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75 600</w:t>
            </w:r>
          </w:p>
        </w:tc>
      </w:tr>
      <w:tr w:rsidR="002040F6" w:rsidRPr="007F2B8B" w:rsidTr="0037393D">
        <w:trPr>
          <w:trHeight w:val="315"/>
        </w:trPr>
        <w:tc>
          <w:tcPr>
            <w:tcW w:w="2992" w:type="dxa"/>
            <w:tcBorders>
              <w:top w:val="nil"/>
              <w:left w:val="single" w:sz="8" w:space="0" w:color="auto"/>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nil"/>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nil"/>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2 135 350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897 141</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xml:space="preserve">6 838 209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60 «Расчеты с поставщиками и подрядчиками»</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23</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20 650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140 000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41</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41 300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25 200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21 000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3 780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2 520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17</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17 500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17</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3 150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BF7A75">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61 950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227 150</w:t>
            </w:r>
          </w:p>
        </w:tc>
      </w:tr>
      <w:tr w:rsidR="002040F6" w:rsidRPr="007F2B8B" w:rsidTr="00BF7A75">
        <w:trPr>
          <w:trHeight w:val="315"/>
        </w:trPr>
        <w:tc>
          <w:tcPr>
            <w:tcW w:w="2992" w:type="dxa"/>
            <w:tcBorders>
              <w:top w:val="single" w:sz="8" w:space="0" w:color="auto"/>
              <w:left w:val="single" w:sz="8" w:space="0" w:color="auto"/>
              <w:bottom w:val="single" w:sz="4"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4"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single" w:sz="4"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848"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165 200</w:t>
            </w:r>
          </w:p>
        </w:tc>
      </w:tr>
      <w:tr w:rsidR="00BF7A75" w:rsidRPr="007F2B8B" w:rsidTr="00BF7A75">
        <w:trPr>
          <w:trHeight w:val="315"/>
        </w:trPr>
        <w:tc>
          <w:tcPr>
            <w:tcW w:w="9513" w:type="dxa"/>
            <w:gridSpan w:val="4"/>
            <w:tcBorders>
              <w:top w:val="single" w:sz="4" w:space="0" w:color="auto"/>
              <w:left w:val="nil"/>
              <w:right w:val="nil"/>
            </w:tcBorders>
            <w:shd w:val="clear" w:color="auto" w:fill="auto"/>
            <w:noWrap/>
            <w:vAlign w:val="bottom"/>
          </w:tcPr>
          <w:p w:rsidR="00BF7A75" w:rsidRPr="007F2B8B" w:rsidRDefault="00BF7A75" w:rsidP="001D5DDE">
            <w:pPr>
              <w:spacing w:after="0" w:line="24" w:lineRule="atLeast"/>
              <w:jc w:val="center"/>
              <w:rPr>
                <w:rFonts w:ascii="Times New Roman" w:eastAsia="Calibri" w:hAnsi="Times New Roman" w:cs="Times New Roman"/>
                <w:color w:val="000000"/>
                <w:lang w:eastAsia="en-US"/>
              </w:rPr>
            </w:pPr>
          </w:p>
        </w:tc>
      </w:tr>
      <w:tr w:rsidR="002040F6" w:rsidRPr="007F2B8B" w:rsidTr="00BF7A75">
        <w:trPr>
          <w:trHeight w:val="315"/>
        </w:trPr>
        <w:tc>
          <w:tcPr>
            <w:tcW w:w="9513" w:type="dxa"/>
            <w:gridSpan w:val="4"/>
            <w:tcBorders>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62.1 «Расчеты с покупателями и заказчиками»</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32</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490 000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34</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350 000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35</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525 000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40</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525 000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665 000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40</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140 000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43</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665 000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1 680 000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1 680 000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lastRenderedPageBreak/>
              <w:t>62.2 «Расчеты с покупателями и заказчиками по авансам полученным»</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34</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350 000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31</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350 000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350 000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350 000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68 «Расчеты по налогам и сборам»</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25 200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12</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28 000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9</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6 300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33</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74 746</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18</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3 150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36</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80 085</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53</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377 426</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101 439</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48</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127 806</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412 076</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412 076</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00"/>
        </w:trPr>
        <w:tc>
          <w:tcPr>
            <w:tcW w:w="2992" w:type="dxa"/>
            <w:tcBorders>
              <w:top w:val="nil"/>
              <w:left w:val="nil"/>
              <w:bottom w:val="nil"/>
              <w:right w:val="nil"/>
            </w:tcBorders>
            <w:shd w:val="clear" w:color="auto" w:fill="auto"/>
            <w:noWrap/>
            <w:vAlign w:val="bottom"/>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69 «Расчеты по социальному страхованию и обеспечению»</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53</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75 600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11</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25 200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11</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23 100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11</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12 600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11</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14 700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75 600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75 600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70 «Расчеты с персоналом по оплате труда»</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nil"/>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12</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28 000</w:t>
            </w:r>
          </w:p>
        </w:tc>
        <w:tc>
          <w:tcPr>
            <w:tcW w:w="2972" w:type="dxa"/>
            <w:tcBorders>
              <w:top w:val="single" w:sz="8" w:space="0" w:color="auto"/>
              <w:left w:val="nil"/>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10</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84 000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12</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5 250</w:t>
            </w:r>
          </w:p>
        </w:tc>
        <w:tc>
          <w:tcPr>
            <w:tcW w:w="2972" w:type="dxa"/>
            <w:tcBorders>
              <w:top w:val="single" w:sz="8" w:space="0" w:color="auto"/>
              <w:left w:val="nil"/>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10</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77 000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12</w:t>
            </w:r>
          </w:p>
        </w:tc>
        <w:tc>
          <w:tcPr>
            <w:tcW w:w="1701" w:type="dxa"/>
            <w:tcBorders>
              <w:top w:val="nil"/>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3 500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10</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179 900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10</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49 000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15</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35 350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51</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60 707,5</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52</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60 707,5</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312 707,5</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312 707,5</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lastRenderedPageBreak/>
              <w:t>71 «Расчеты с подотчетными лицами»</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single" w:sz="8" w:space="0" w:color="auto"/>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20</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45 500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21</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41 300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22</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4 200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45 500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45 500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73 «Расчеты с персоналом по прочим операциям»</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single" w:sz="8" w:space="0" w:color="auto"/>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25</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4 900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26</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4 900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4 900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4 900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single" w:sz="8" w:space="0" w:color="auto"/>
              <w:left w:val="nil"/>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nil"/>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75.1 «Расчеты по вкладам в уставный капитал»</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701"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1 400 000</w:t>
            </w: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single" w:sz="8" w:space="0" w:color="auto"/>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700 000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700 000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1 400 000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c>
          <w:tcPr>
            <w:tcW w:w="2972" w:type="dxa"/>
            <w:tcBorders>
              <w:top w:val="single" w:sz="8" w:space="0" w:color="auto"/>
              <w:left w:val="nil"/>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nil"/>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75.2 «Расчеты с учредителями по выплате доходов»</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52</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60 707,5</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51</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60 707,5</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60 707,5</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60 707,5</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76 «Расчеты с разными дебиторами и кредиторами»</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44</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420 000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12</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5 250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12</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3 500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15</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35 350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45</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420 000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420 000</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464 100</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44 100</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lastRenderedPageBreak/>
              <w:t>80 «Уставный капитал»</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7 000 000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7 000 000</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82 «Резервный капитал»</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50</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25 561,5</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25 561,5</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25 561,5</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84 «Нераспределенная прибыль (непокрытый убыток)»</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начало месяца</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50</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25 561,</w:t>
            </w:r>
            <w:r w:rsidRPr="007F2B8B">
              <w:rPr>
                <w:rFonts w:ascii="Times New Roman" w:eastAsia="Calibri" w:hAnsi="Times New Roman" w:cs="Times New Roman"/>
                <w:color w:val="000000"/>
                <w:sz w:val="20"/>
                <w:szCs w:val="20"/>
                <w:lang w:val="en-US" w:eastAsia="en-US"/>
              </w:rPr>
              <w:t>5</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49</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511 224</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51</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60 707,5</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51</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60 707,5</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146 976,5</w:t>
            </w:r>
          </w:p>
        </w:tc>
        <w:tc>
          <w:tcPr>
            <w:tcW w:w="2972" w:type="dxa"/>
            <w:tcBorders>
              <w:top w:val="single" w:sz="8" w:space="0" w:color="auto"/>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511 224</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Сальдо на конец месяца</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364 247,5</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90 А «Продажи продукции А»</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36</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80 085</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35</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525 000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37</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168 000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38</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4 200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39</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272 715</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525 000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525 000</w:t>
            </w:r>
          </w:p>
        </w:tc>
      </w:tr>
      <w:tr w:rsidR="002040F6" w:rsidRPr="007F2B8B" w:rsidTr="0037393D">
        <w:trPr>
          <w:trHeight w:val="300"/>
        </w:trPr>
        <w:tc>
          <w:tcPr>
            <w:tcW w:w="2992" w:type="dxa"/>
            <w:tcBorders>
              <w:top w:val="nil"/>
              <w:left w:val="nil"/>
              <w:bottom w:val="nil"/>
              <w:right w:val="nil"/>
            </w:tcBorders>
            <w:shd w:val="clear" w:color="auto" w:fill="auto"/>
            <w:noWrap/>
            <w:vAlign w:val="bottom"/>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90 В «Продажи продукции В»</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33</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74 746</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32</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49</w:t>
            </w:r>
            <w:r w:rsidRPr="007F2B8B">
              <w:rPr>
                <w:rFonts w:ascii="Times New Roman" w:eastAsia="Calibri" w:hAnsi="Times New Roman" w:cs="Times New Roman"/>
                <w:color w:val="000000"/>
                <w:sz w:val="20"/>
                <w:szCs w:val="20"/>
                <w:lang w:val="en-US" w:eastAsia="en-US"/>
              </w:rPr>
              <w:t>0</w:t>
            </w:r>
            <w:r w:rsidRPr="007F2B8B">
              <w:rPr>
                <w:rFonts w:ascii="Times New Roman" w:eastAsia="Calibri" w:hAnsi="Times New Roman" w:cs="Times New Roman"/>
                <w:color w:val="000000"/>
                <w:sz w:val="20"/>
                <w:szCs w:val="20"/>
                <w:lang w:eastAsia="en-US"/>
              </w:rPr>
              <w:t xml:space="preserve">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37</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val="en-US" w:eastAsia="en-US"/>
              </w:rPr>
              <w:t>189 000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38</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3 500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39</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222 754</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490 000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490 000</w:t>
            </w: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lastRenderedPageBreak/>
              <w:t>91 «Прочие доходы и расходы»</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101 439</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665 000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833 000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44</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420 000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46</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7 000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166C3F">
        <w:trPr>
          <w:trHeight w:val="315"/>
        </w:trPr>
        <w:tc>
          <w:tcPr>
            <w:tcW w:w="2992" w:type="dxa"/>
            <w:tcBorders>
              <w:top w:val="single" w:sz="8" w:space="0" w:color="auto"/>
              <w:left w:val="single" w:sz="8" w:space="0" w:color="auto"/>
              <w:bottom w:val="single" w:sz="8" w:space="0" w:color="auto"/>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47</w:t>
            </w:r>
          </w:p>
        </w:tc>
        <w:tc>
          <w:tcPr>
            <w:tcW w:w="1701" w:type="dxa"/>
            <w:tcBorders>
              <w:top w:val="single" w:sz="8" w:space="0" w:color="auto"/>
              <w:left w:val="single" w:sz="8" w:space="0" w:color="auto"/>
              <w:bottom w:val="single" w:sz="8" w:space="0" w:color="auto"/>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143 561</w:t>
            </w:r>
          </w:p>
        </w:tc>
        <w:tc>
          <w:tcPr>
            <w:tcW w:w="2972" w:type="dxa"/>
            <w:tcBorders>
              <w:top w:val="single" w:sz="8" w:space="0" w:color="auto"/>
              <w:left w:val="single" w:sz="8" w:space="0" w:color="auto"/>
              <w:bottom w:val="single" w:sz="8" w:space="0" w:color="auto"/>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166C3F">
        <w:trPr>
          <w:trHeight w:val="315"/>
        </w:trPr>
        <w:tc>
          <w:tcPr>
            <w:tcW w:w="2992" w:type="dxa"/>
            <w:tcBorders>
              <w:top w:val="single" w:sz="8" w:space="0" w:color="auto"/>
              <w:left w:val="single" w:sz="8" w:space="0" w:color="auto"/>
              <w:bottom w:val="single" w:sz="4" w:space="0" w:color="auto"/>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single" w:sz="4" w:space="0" w:color="auto"/>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1 085 000</w:t>
            </w:r>
          </w:p>
        </w:tc>
        <w:tc>
          <w:tcPr>
            <w:tcW w:w="2972" w:type="dxa"/>
            <w:tcBorders>
              <w:top w:val="single" w:sz="8" w:space="0" w:color="auto"/>
              <w:left w:val="single" w:sz="8" w:space="0" w:color="auto"/>
              <w:bottom w:val="single" w:sz="4" w:space="0" w:color="auto"/>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1 085 000</w:t>
            </w:r>
          </w:p>
        </w:tc>
      </w:tr>
      <w:tr w:rsidR="002040F6" w:rsidRPr="007F2B8B" w:rsidTr="00166C3F">
        <w:trPr>
          <w:trHeight w:val="315"/>
        </w:trPr>
        <w:tc>
          <w:tcPr>
            <w:tcW w:w="9513" w:type="dxa"/>
            <w:gridSpan w:val="4"/>
            <w:tcBorders>
              <w:top w:val="single" w:sz="4" w:space="0" w:color="auto"/>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94 «Недостачи и потери от порчи ценностей»</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24</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4 900</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25</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4 900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val="en-US" w:eastAsia="en-US"/>
              </w:rPr>
              <w:t>4 9</w:t>
            </w:r>
            <w:r w:rsidRPr="007F2B8B">
              <w:rPr>
                <w:rFonts w:ascii="Times New Roman" w:eastAsia="Calibri" w:hAnsi="Times New Roman" w:cs="Times New Roman"/>
                <w:color w:val="000000"/>
                <w:sz w:val="20"/>
                <w:szCs w:val="20"/>
                <w:lang w:eastAsia="en-US"/>
              </w:rPr>
              <w:t>00</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4 900</w:t>
            </w:r>
          </w:p>
        </w:tc>
      </w:tr>
      <w:tr w:rsidR="002040F6" w:rsidRPr="007F2B8B" w:rsidTr="0037393D">
        <w:trPr>
          <w:trHeight w:val="300"/>
        </w:trPr>
        <w:tc>
          <w:tcPr>
            <w:tcW w:w="299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701"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2972"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c>
          <w:tcPr>
            <w:tcW w:w="1848" w:type="dxa"/>
            <w:tcBorders>
              <w:top w:val="nil"/>
              <w:left w:val="nil"/>
              <w:bottom w:val="nil"/>
              <w:right w:val="nil"/>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p>
        </w:tc>
      </w:tr>
      <w:tr w:rsidR="002040F6" w:rsidRPr="007F2B8B" w:rsidTr="0037393D">
        <w:trPr>
          <w:trHeight w:val="315"/>
        </w:trPr>
        <w:tc>
          <w:tcPr>
            <w:tcW w:w="9513" w:type="dxa"/>
            <w:gridSpan w:val="4"/>
            <w:tcBorders>
              <w:top w:val="nil"/>
              <w:left w:val="nil"/>
              <w:bottom w:val="single" w:sz="8" w:space="0" w:color="auto"/>
              <w:right w:val="nil"/>
            </w:tcBorders>
            <w:shd w:val="clear" w:color="auto" w:fill="auto"/>
            <w:noWrap/>
            <w:vAlign w:val="bottom"/>
            <w:hideMark/>
          </w:tcPr>
          <w:p w:rsidR="002040F6" w:rsidRPr="007F2B8B" w:rsidRDefault="002040F6" w:rsidP="001D5DDE">
            <w:pPr>
              <w:spacing w:after="0" w:line="24" w:lineRule="atLeast"/>
              <w:jc w:val="center"/>
              <w:rPr>
                <w:rFonts w:ascii="Times New Roman" w:eastAsia="Calibri" w:hAnsi="Times New Roman" w:cs="Times New Roman"/>
                <w:color w:val="000000"/>
                <w:lang w:eastAsia="en-US"/>
              </w:rPr>
            </w:pPr>
            <w:r w:rsidRPr="007F2B8B">
              <w:rPr>
                <w:rFonts w:ascii="Times New Roman" w:eastAsia="Calibri" w:hAnsi="Times New Roman" w:cs="Times New Roman"/>
                <w:color w:val="000000"/>
                <w:lang w:eastAsia="en-US"/>
              </w:rPr>
              <w:t>99 «Прибыли и убытки»</w:t>
            </w:r>
          </w:p>
        </w:tc>
      </w:tr>
      <w:tr w:rsidR="002040F6" w:rsidRPr="007F2B8B" w:rsidTr="0037393D">
        <w:trPr>
          <w:trHeight w:val="315"/>
        </w:trPr>
        <w:tc>
          <w:tcPr>
            <w:tcW w:w="469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Дебет</w:t>
            </w:r>
          </w:p>
        </w:tc>
        <w:tc>
          <w:tcPr>
            <w:tcW w:w="4820" w:type="dxa"/>
            <w:gridSpan w:val="2"/>
            <w:tcBorders>
              <w:top w:val="single" w:sz="8" w:space="0" w:color="auto"/>
              <w:left w:val="nil"/>
              <w:bottom w:val="single" w:sz="8" w:space="0" w:color="auto"/>
              <w:right w:val="single" w:sz="8" w:space="0" w:color="000000"/>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Кредит</w:t>
            </w:r>
          </w:p>
        </w:tc>
      </w:tr>
      <w:tr w:rsidR="002040F6" w:rsidRPr="007F2B8B" w:rsidTr="0037393D">
        <w:trPr>
          <w:trHeight w:val="315"/>
        </w:trPr>
        <w:tc>
          <w:tcPr>
            <w:tcW w:w="299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701"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c>
          <w:tcPr>
            <w:tcW w:w="2972" w:type="dxa"/>
            <w:tcBorders>
              <w:top w:val="nil"/>
              <w:left w:val="single" w:sz="8" w:space="0" w:color="auto"/>
              <w:bottom w:val="nil"/>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Номер операции</w:t>
            </w:r>
          </w:p>
        </w:tc>
        <w:tc>
          <w:tcPr>
            <w:tcW w:w="1848" w:type="dxa"/>
            <w:tcBorders>
              <w:top w:val="nil"/>
              <w:left w:val="single" w:sz="8" w:space="0" w:color="auto"/>
              <w:bottom w:val="nil"/>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Сумма</w:t>
            </w:r>
          </w:p>
        </w:tc>
      </w:tr>
      <w:tr w:rsidR="002040F6" w:rsidRPr="007F2B8B" w:rsidTr="0037393D">
        <w:trPr>
          <w:trHeight w:val="315"/>
        </w:trPr>
        <w:tc>
          <w:tcPr>
            <w:tcW w:w="2992"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48</w:t>
            </w:r>
          </w:p>
        </w:tc>
        <w:tc>
          <w:tcPr>
            <w:tcW w:w="1701" w:type="dxa"/>
            <w:tcBorders>
              <w:top w:val="single" w:sz="8" w:space="0" w:color="auto"/>
              <w:left w:val="nil"/>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val="en-US" w:eastAsia="en-US"/>
              </w:rPr>
            </w:pPr>
            <w:r w:rsidRPr="007F2B8B">
              <w:rPr>
                <w:rFonts w:ascii="Times New Roman" w:eastAsia="Calibri" w:hAnsi="Times New Roman" w:cs="Times New Roman"/>
                <w:color w:val="000000"/>
                <w:sz w:val="20"/>
                <w:szCs w:val="20"/>
                <w:lang w:eastAsia="en-US"/>
              </w:rPr>
              <w:t>127</w:t>
            </w:r>
            <w:r w:rsidRPr="007F2B8B">
              <w:rPr>
                <w:rFonts w:ascii="Times New Roman" w:eastAsia="Calibri" w:hAnsi="Times New Roman" w:cs="Times New Roman"/>
                <w:color w:val="000000"/>
                <w:sz w:val="20"/>
                <w:szCs w:val="20"/>
                <w:lang w:val="en-US" w:eastAsia="en-US"/>
              </w:rPr>
              <w:t> </w:t>
            </w:r>
            <w:r w:rsidRPr="007F2B8B">
              <w:rPr>
                <w:rFonts w:ascii="Times New Roman" w:eastAsia="Calibri" w:hAnsi="Times New Roman" w:cs="Times New Roman"/>
                <w:color w:val="000000"/>
                <w:sz w:val="20"/>
                <w:szCs w:val="20"/>
                <w:lang w:eastAsia="en-US"/>
              </w:rPr>
              <w:t>805</w:t>
            </w:r>
          </w:p>
        </w:tc>
        <w:tc>
          <w:tcPr>
            <w:tcW w:w="29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39</w:t>
            </w:r>
          </w:p>
        </w:tc>
        <w:tc>
          <w:tcPr>
            <w:tcW w:w="1848" w:type="dxa"/>
            <w:tcBorders>
              <w:top w:val="single" w:sz="8" w:space="0" w:color="auto"/>
              <w:left w:val="nil"/>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272 715</w:t>
            </w:r>
          </w:p>
        </w:tc>
      </w:tr>
      <w:tr w:rsidR="002040F6" w:rsidRPr="007F2B8B" w:rsidTr="0037393D">
        <w:trPr>
          <w:trHeight w:val="315"/>
        </w:trPr>
        <w:tc>
          <w:tcPr>
            <w:tcW w:w="2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49</w:t>
            </w:r>
          </w:p>
        </w:tc>
        <w:tc>
          <w:tcPr>
            <w:tcW w:w="1701" w:type="dxa"/>
            <w:tcBorders>
              <w:top w:val="single" w:sz="8" w:space="0" w:color="auto"/>
              <w:left w:val="nil"/>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511 224</w:t>
            </w:r>
          </w:p>
        </w:tc>
        <w:tc>
          <w:tcPr>
            <w:tcW w:w="2972" w:type="dxa"/>
            <w:tcBorders>
              <w:top w:val="nil"/>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39</w:t>
            </w:r>
          </w:p>
        </w:tc>
        <w:tc>
          <w:tcPr>
            <w:tcW w:w="1848" w:type="dxa"/>
            <w:tcBorders>
              <w:top w:val="nil"/>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222 754</w:t>
            </w:r>
          </w:p>
        </w:tc>
      </w:tr>
      <w:tr w:rsidR="002040F6" w:rsidRPr="007F2B8B" w:rsidTr="0037393D">
        <w:trPr>
          <w:trHeight w:val="315"/>
        </w:trPr>
        <w:tc>
          <w:tcPr>
            <w:tcW w:w="2992" w:type="dxa"/>
            <w:tcBorders>
              <w:top w:val="nil"/>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47</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143 560</w:t>
            </w:r>
          </w:p>
        </w:tc>
      </w:tr>
      <w:tr w:rsidR="002040F6" w:rsidRPr="007F2B8B" w:rsidTr="0037393D">
        <w:trPr>
          <w:trHeight w:val="315"/>
        </w:trPr>
        <w:tc>
          <w:tcPr>
            <w:tcW w:w="299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701"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2972" w:type="dxa"/>
            <w:tcBorders>
              <w:top w:val="single" w:sz="8" w:space="0" w:color="auto"/>
              <w:left w:val="single" w:sz="8" w:space="0" w:color="auto"/>
              <w:bottom w:val="nil"/>
              <w:right w:val="nil"/>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c>
          <w:tcPr>
            <w:tcW w:w="1848" w:type="dxa"/>
            <w:tcBorders>
              <w:top w:val="single" w:sz="8" w:space="0" w:color="auto"/>
              <w:left w:val="single" w:sz="8" w:space="0" w:color="auto"/>
              <w:bottom w:val="nil"/>
              <w:right w:val="single" w:sz="8" w:space="0" w:color="auto"/>
            </w:tcBorders>
            <w:shd w:val="clear" w:color="auto" w:fill="auto"/>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 </w:t>
            </w:r>
          </w:p>
        </w:tc>
      </w:tr>
      <w:tr w:rsidR="002040F6" w:rsidRPr="007F2B8B" w:rsidTr="0037393D">
        <w:trPr>
          <w:trHeight w:val="315"/>
        </w:trPr>
        <w:tc>
          <w:tcPr>
            <w:tcW w:w="299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дебету за месяц</w:t>
            </w:r>
          </w:p>
        </w:tc>
        <w:tc>
          <w:tcPr>
            <w:tcW w:w="1701"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639 029</w:t>
            </w:r>
          </w:p>
        </w:tc>
        <w:tc>
          <w:tcPr>
            <w:tcW w:w="2972" w:type="dxa"/>
            <w:tcBorders>
              <w:top w:val="single" w:sz="8" w:space="0" w:color="auto"/>
              <w:left w:val="single" w:sz="8" w:space="0" w:color="auto"/>
              <w:bottom w:val="single" w:sz="8" w:space="0" w:color="auto"/>
              <w:right w:val="nil"/>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Оборот по кредиту за месяц</w:t>
            </w:r>
          </w:p>
        </w:tc>
        <w:tc>
          <w:tcPr>
            <w:tcW w:w="1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040F6" w:rsidRPr="007F2B8B" w:rsidRDefault="002040F6" w:rsidP="001D5DDE">
            <w:pPr>
              <w:spacing w:after="0" w:line="24" w:lineRule="atLeast"/>
              <w:rPr>
                <w:rFonts w:ascii="Times New Roman" w:eastAsia="Calibri" w:hAnsi="Times New Roman" w:cs="Times New Roman"/>
                <w:color w:val="000000"/>
                <w:sz w:val="20"/>
                <w:szCs w:val="20"/>
                <w:lang w:eastAsia="en-US"/>
              </w:rPr>
            </w:pPr>
            <w:r w:rsidRPr="007F2B8B">
              <w:rPr>
                <w:rFonts w:ascii="Times New Roman" w:eastAsia="Calibri" w:hAnsi="Times New Roman" w:cs="Times New Roman"/>
                <w:color w:val="000000"/>
                <w:sz w:val="20"/>
                <w:szCs w:val="20"/>
                <w:lang w:eastAsia="en-US"/>
              </w:rPr>
              <w:t>639 029</w:t>
            </w:r>
          </w:p>
        </w:tc>
      </w:tr>
    </w:tbl>
    <w:p w:rsidR="002040F6" w:rsidRPr="007F2B8B" w:rsidRDefault="002040F6" w:rsidP="002040F6">
      <w:pPr>
        <w:rPr>
          <w:rFonts w:ascii="Times New Roman" w:eastAsia="Calibri" w:hAnsi="Times New Roman" w:cs="Times New Roman"/>
          <w:lang w:eastAsia="en-US"/>
        </w:rPr>
      </w:pPr>
    </w:p>
    <w:p w:rsidR="00A65A60" w:rsidRDefault="002040F6" w:rsidP="009D0B66">
      <w:pPr>
        <w:spacing w:after="0" w:line="360" w:lineRule="auto"/>
        <w:jc w:val="both"/>
        <w:rPr>
          <w:rFonts w:ascii="Times New Roman" w:hAnsi="Times New Roman" w:cs="Times New Roman"/>
          <w:color w:val="000000"/>
          <w:sz w:val="28"/>
          <w:szCs w:val="28"/>
        </w:rPr>
      </w:pPr>
      <w:r w:rsidRPr="007F2B8B">
        <w:rPr>
          <w:rFonts w:ascii="Times New Roman" w:hAnsi="Times New Roman" w:cs="Times New Roman"/>
          <w:sz w:val="32"/>
          <w:szCs w:val="32"/>
        </w:rPr>
        <w:br w:type="page"/>
      </w:r>
    </w:p>
    <w:p w:rsidR="00677561" w:rsidRDefault="00677561" w:rsidP="00166C3F">
      <w:pPr>
        <w:spacing w:after="180" w:line="360" w:lineRule="auto"/>
        <w:jc w:val="center"/>
        <w:rPr>
          <w:rFonts w:asciiTheme="majorHAnsi" w:hAnsiTheme="majorHAnsi" w:cs="Times New Roman"/>
          <w:color w:val="000000"/>
          <w:sz w:val="32"/>
          <w:szCs w:val="32"/>
        </w:rPr>
      </w:pPr>
      <w:r w:rsidRPr="00677561">
        <w:rPr>
          <w:rFonts w:asciiTheme="majorHAnsi" w:hAnsiTheme="majorHAnsi" w:cs="Times New Roman"/>
          <w:color w:val="000000"/>
          <w:sz w:val="32"/>
          <w:szCs w:val="32"/>
        </w:rPr>
        <w:lastRenderedPageBreak/>
        <w:t>ЗАКЛЮЧЕНИЕ</w:t>
      </w:r>
    </w:p>
    <w:p w:rsidR="00677561" w:rsidRPr="00FA4F49" w:rsidRDefault="00677561" w:rsidP="00166C3F">
      <w:pPr>
        <w:pStyle w:val="aa"/>
        <w:shd w:val="clear" w:color="auto" w:fill="FFFFFF"/>
        <w:spacing w:before="0" w:beforeAutospacing="0" w:after="0" w:afterAutospacing="0" w:line="360" w:lineRule="auto"/>
        <w:ind w:firstLine="709"/>
        <w:jc w:val="both"/>
        <w:rPr>
          <w:sz w:val="28"/>
          <w:szCs w:val="28"/>
        </w:rPr>
      </w:pPr>
      <w:r w:rsidRPr="00FA4F49">
        <w:rPr>
          <w:sz w:val="28"/>
          <w:szCs w:val="28"/>
        </w:rPr>
        <w:t>В данной курсовой работе были рассмотрены вопросы, касающиеся учета и начисления амортизации, методы амортизационных отчислений.</w:t>
      </w:r>
    </w:p>
    <w:p w:rsidR="00677561" w:rsidRPr="00FA4F49" w:rsidRDefault="00677561" w:rsidP="00166C3F">
      <w:pPr>
        <w:pStyle w:val="aa"/>
        <w:shd w:val="clear" w:color="auto" w:fill="FFFFFF"/>
        <w:spacing w:before="0" w:beforeAutospacing="0" w:after="0" w:afterAutospacing="0" w:line="360" w:lineRule="auto"/>
        <w:ind w:firstLine="709"/>
        <w:jc w:val="both"/>
        <w:rPr>
          <w:sz w:val="28"/>
          <w:szCs w:val="28"/>
        </w:rPr>
      </w:pPr>
      <w:r w:rsidRPr="00FA4F49">
        <w:rPr>
          <w:sz w:val="28"/>
          <w:szCs w:val="28"/>
        </w:rPr>
        <w:t>Для производственной деятельности предприятия</w:t>
      </w:r>
      <w:r>
        <w:rPr>
          <w:sz w:val="28"/>
          <w:szCs w:val="28"/>
        </w:rPr>
        <w:t>м необходимы основные средства —</w:t>
      </w:r>
      <w:r w:rsidRPr="00FA4F49">
        <w:rPr>
          <w:sz w:val="28"/>
          <w:szCs w:val="28"/>
        </w:rPr>
        <w:t xml:space="preserve"> средства труда, используемые в производстве продукции в течение длительного времени (более одного года), сохраняющие свою натуральную форму, переносящие стоимость на изготовляемую продукцию частями по мере износа и способные приносить организации доход в будущем.</w:t>
      </w:r>
    </w:p>
    <w:p w:rsidR="00677561" w:rsidRPr="00FA4F49" w:rsidRDefault="00677561" w:rsidP="00166C3F">
      <w:pPr>
        <w:pStyle w:val="aa"/>
        <w:shd w:val="clear" w:color="auto" w:fill="FFFFFF"/>
        <w:spacing w:before="0" w:beforeAutospacing="0" w:after="0" w:afterAutospacing="0" w:line="360" w:lineRule="auto"/>
        <w:ind w:firstLine="709"/>
        <w:jc w:val="both"/>
        <w:rPr>
          <w:sz w:val="28"/>
          <w:szCs w:val="28"/>
        </w:rPr>
      </w:pPr>
      <w:r w:rsidRPr="00FA4F49">
        <w:rPr>
          <w:sz w:val="28"/>
          <w:szCs w:val="28"/>
        </w:rPr>
        <w:t>В процессе эксплуатации основные средства утрачивают свои технические свойства и качества, т.е. изнашиваются. Износ основных средств – частичная или полная утрата основными средствами потребительских свойств и стоимости как в процессе эксплуатации, так и при их бездействии. Различают физический и моральный износ основных средств.</w:t>
      </w:r>
    </w:p>
    <w:p w:rsidR="00677561" w:rsidRDefault="00677561" w:rsidP="00166C3F">
      <w:pPr>
        <w:pStyle w:val="aa"/>
        <w:shd w:val="clear" w:color="auto" w:fill="FFFFFF"/>
        <w:spacing w:before="0" w:beforeAutospacing="0" w:after="0" w:afterAutospacing="0" w:line="360" w:lineRule="auto"/>
        <w:ind w:firstLine="709"/>
        <w:jc w:val="both"/>
      </w:pPr>
      <w:r w:rsidRPr="00FA4F49">
        <w:rPr>
          <w:sz w:val="28"/>
          <w:szCs w:val="28"/>
        </w:rPr>
        <w:t>Для своевременной замены средств труда, без ущерба для предпринимателя, необходимо, чтобы стоимость выбывающих основных средств была полностью перенесена на готовую продукцию. Для этого производятся амортизационные отчисления в амо</w:t>
      </w:r>
      <w:r>
        <w:rPr>
          <w:sz w:val="28"/>
          <w:szCs w:val="28"/>
        </w:rPr>
        <w:t>ртизационный фонд. Амортизация —</w:t>
      </w:r>
      <w:r w:rsidRPr="00FA4F49">
        <w:rPr>
          <w:sz w:val="28"/>
          <w:szCs w:val="28"/>
        </w:rPr>
        <w:t xml:space="preserve"> процесс постепенного перенесения стоимости основных средств по мере износа на производимую продукцию, превращая ее в денежную форму и накопления финансовых ресурсов в целях последующего воспроизводства основных средств. По экон</w:t>
      </w:r>
      <w:r>
        <w:rPr>
          <w:sz w:val="28"/>
          <w:szCs w:val="28"/>
        </w:rPr>
        <w:t>омической сущности амортизация —</w:t>
      </w:r>
      <w:r w:rsidRPr="00FA4F49">
        <w:rPr>
          <w:sz w:val="28"/>
          <w:szCs w:val="28"/>
        </w:rPr>
        <w:t xml:space="preserve"> это денежное выражение части стоимости основных средств, перенесенных на вновь созданный продукт.</w:t>
      </w:r>
      <w:r w:rsidRPr="000E209A">
        <w:t xml:space="preserve"> </w:t>
      </w:r>
    </w:p>
    <w:p w:rsidR="00677561" w:rsidRDefault="00677561" w:rsidP="00166C3F">
      <w:pPr>
        <w:pStyle w:val="aa"/>
        <w:shd w:val="clear" w:color="auto" w:fill="FFFFFF"/>
        <w:spacing w:before="0" w:beforeAutospacing="0" w:after="0" w:afterAutospacing="0" w:line="360" w:lineRule="auto"/>
        <w:ind w:firstLine="709"/>
        <w:jc w:val="both"/>
        <w:rPr>
          <w:sz w:val="28"/>
          <w:szCs w:val="28"/>
        </w:rPr>
      </w:pPr>
      <w:r w:rsidRPr="000E209A">
        <w:rPr>
          <w:sz w:val="28"/>
          <w:szCs w:val="28"/>
        </w:rPr>
        <w:t xml:space="preserve">Объектами для начисления амортизации являются объекты основных средств, находящиеся в организации на правах собственности хозяйственного ведения и/или оперативного управления. Начисление амортизационных отчислений по объектам основных средств в течение отчетного периода производится ежемесячно независимо от применяемого способа начисления в размере 1/12 исчисляемой годовой суммы. По вновь поступившим объектам </w:t>
      </w:r>
      <w:r w:rsidRPr="000E209A">
        <w:rPr>
          <w:sz w:val="28"/>
          <w:szCs w:val="28"/>
        </w:rPr>
        <w:lastRenderedPageBreak/>
        <w:t>амортизация начисляется с 1-го числа месяца, следующего за месяцем принятия объекта в эксплуатацию, а по выбывшему заканчивается 1-го числа месяца, следующего за месяцем до полного погашения или списания этого объекта с бухгалтерского учета в связи с прекращением права собственности.</w:t>
      </w:r>
    </w:p>
    <w:p w:rsidR="00677561" w:rsidRPr="000E209A" w:rsidRDefault="00677561" w:rsidP="00166C3F">
      <w:pPr>
        <w:pStyle w:val="aa"/>
        <w:shd w:val="clear" w:color="auto" w:fill="FFFFFF"/>
        <w:spacing w:before="0" w:beforeAutospacing="0" w:after="0" w:afterAutospacing="0" w:line="360" w:lineRule="auto"/>
        <w:ind w:firstLine="709"/>
        <w:jc w:val="both"/>
        <w:rPr>
          <w:sz w:val="28"/>
          <w:szCs w:val="28"/>
        </w:rPr>
      </w:pPr>
      <w:r w:rsidRPr="000E209A">
        <w:rPr>
          <w:sz w:val="28"/>
          <w:szCs w:val="28"/>
        </w:rPr>
        <w:t>Участвуя в производственном процессе основные средства изнашиваются и переносят свою стоимость на продукт производства. Постепенное снашивание фондов и перенесение их стоимости по частям на вырабатываемую продукцию называется амортизацией.</w:t>
      </w:r>
    </w:p>
    <w:p w:rsidR="00677561" w:rsidRDefault="00677561" w:rsidP="00166C3F">
      <w:pPr>
        <w:pStyle w:val="aa"/>
        <w:shd w:val="clear" w:color="auto" w:fill="FFFFFF"/>
        <w:spacing w:before="0" w:beforeAutospacing="0" w:after="0" w:afterAutospacing="0" w:line="360" w:lineRule="auto"/>
        <w:ind w:firstLine="709"/>
        <w:jc w:val="both"/>
        <w:rPr>
          <w:sz w:val="28"/>
          <w:szCs w:val="28"/>
        </w:rPr>
      </w:pPr>
      <w:r w:rsidRPr="000E209A">
        <w:rPr>
          <w:sz w:val="28"/>
          <w:szCs w:val="28"/>
        </w:rPr>
        <w:t>Классификация основных средств в бухгалтерском учете осуществляется на основании двух документов. Основные средства группируют по ряду признаков, что позволяет выделить определенную информацию по данным группам.</w:t>
      </w:r>
    </w:p>
    <w:p w:rsidR="00677561" w:rsidRPr="00677561" w:rsidRDefault="00677561" w:rsidP="00166C3F">
      <w:pPr>
        <w:pStyle w:val="aa"/>
        <w:shd w:val="clear" w:color="auto" w:fill="FFFFFF"/>
        <w:spacing w:before="0" w:beforeAutospacing="0" w:after="0" w:afterAutospacing="0" w:line="360" w:lineRule="auto"/>
        <w:ind w:firstLine="709"/>
        <w:jc w:val="both"/>
        <w:rPr>
          <w:sz w:val="28"/>
          <w:szCs w:val="28"/>
        </w:rPr>
      </w:pPr>
      <w:r w:rsidRPr="000A4BCE">
        <w:rPr>
          <w:sz w:val="28"/>
          <w:szCs w:val="28"/>
        </w:rPr>
        <w:t>При рассмотрении методов начисления амортизации можно прийти к выводу, что наиболее оптимальными методами начисления амортизации в условиях рынка являются ускоренные методы. Они позволяют в первые годы работы списывать большие суммы в рамках амортизационных отчислений, что дает возможность не только быстро восстанавливать основные средства, но и уменьшить налогооблагаемую базу и, следовательно, сэкономить предприятию определенную часть денежных средств</w:t>
      </w:r>
      <w:r>
        <w:rPr>
          <w:sz w:val="28"/>
          <w:szCs w:val="28"/>
        </w:rPr>
        <w:t xml:space="preserve">, </w:t>
      </w:r>
      <w:r w:rsidRPr="000A4BCE">
        <w:rPr>
          <w:sz w:val="28"/>
          <w:szCs w:val="28"/>
        </w:rPr>
        <w:t>позволяет наибыстрейшем путем восстанавливать средства, потраченные на приобретение основных средств и приобретать новые, более современные и высокопроизводительные основные средства. Также они позволяют избежать перекосов в стоимости продукции из-за неритмичной работы предприяти</w:t>
      </w:r>
      <w:r>
        <w:rPr>
          <w:sz w:val="28"/>
          <w:szCs w:val="28"/>
        </w:rPr>
        <w:t>я</w:t>
      </w:r>
    </w:p>
    <w:p w:rsidR="00677561" w:rsidRDefault="00677561" w:rsidP="000942DB">
      <w:pPr>
        <w:spacing w:after="0" w:line="360" w:lineRule="auto"/>
        <w:ind w:firstLine="709"/>
        <w:jc w:val="center"/>
        <w:rPr>
          <w:rFonts w:asciiTheme="majorHAnsi" w:hAnsiTheme="majorHAnsi" w:cs="Times New Roman"/>
          <w:color w:val="000000"/>
          <w:sz w:val="32"/>
          <w:szCs w:val="32"/>
        </w:rPr>
      </w:pPr>
    </w:p>
    <w:p w:rsidR="00677561" w:rsidRDefault="00677561" w:rsidP="000942DB">
      <w:pPr>
        <w:spacing w:after="0" w:line="360" w:lineRule="auto"/>
        <w:ind w:firstLine="709"/>
        <w:jc w:val="center"/>
        <w:rPr>
          <w:rFonts w:asciiTheme="majorHAnsi" w:hAnsiTheme="majorHAnsi" w:cs="Times New Roman"/>
          <w:color w:val="000000"/>
          <w:sz w:val="32"/>
          <w:szCs w:val="32"/>
        </w:rPr>
      </w:pPr>
    </w:p>
    <w:p w:rsidR="00677561" w:rsidRDefault="00677561" w:rsidP="000942DB">
      <w:pPr>
        <w:spacing w:after="0" w:line="360" w:lineRule="auto"/>
        <w:ind w:firstLine="709"/>
        <w:jc w:val="center"/>
        <w:rPr>
          <w:rFonts w:asciiTheme="majorHAnsi" w:hAnsiTheme="majorHAnsi" w:cs="Times New Roman"/>
          <w:color w:val="000000"/>
          <w:sz w:val="32"/>
          <w:szCs w:val="32"/>
        </w:rPr>
      </w:pPr>
    </w:p>
    <w:p w:rsidR="00677561" w:rsidRPr="00677561" w:rsidRDefault="00677561" w:rsidP="000942DB">
      <w:pPr>
        <w:spacing w:after="0" w:line="360" w:lineRule="auto"/>
        <w:ind w:firstLine="709"/>
        <w:jc w:val="center"/>
        <w:rPr>
          <w:rFonts w:cs="Times New Roman"/>
          <w:color w:val="000000"/>
          <w:sz w:val="28"/>
          <w:szCs w:val="28"/>
        </w:rPr>
      </w:pPr>
    </w:p>
    <w:p w:rsidR="00166C3F" w:rsidRDefault="00166C3F">
      <w:pPr>
        <w:rPr>
          <w:rFonts w:asciiTheme="majorHAnsi" w:hAnsiTheme="majorHAnsi" w:cs="Times New Roman"/>
          <w:color w:val="000000"/>
          <w:sz w:val="32"/>
          <w:szCs w:val="32"/>
        </w:rPr>
      </w:pPr>
      <w:r>
        <w:rPr>
          <w:rFonts w:asciiTheme="majorHAnsi" w:hAnsiTheme="majorHAnsi" w:cs="Times New Roman"/>
          <w:color w:val="000000"/>
          <w:sz w:val="32"/>
          <w:szCs w:val="32"/>
        </w:rPr>
        <w:br w:type="page"/>
      </w:r>
    </w:p>
    <w:p w:rsidR="002672A9" w:rsidRDefault="002672A9" w:rsidP="002672A9">
      <w:pPr>
        <w:spacing w:after="180" w:line="360" w:lineRule="auto"/>
        <w:jc w:val="center"/>
        <w:rPr>
          <w:rFonts w:ascii="Times New Roman" w:hAnsi="Times New Roman" w:cs="Times New Roman"/>
          <w:color w:val="FFFFFF" w:themeColor="background1"/>
          <w:sz w:val="28"/>
          <w:szCs w:val="28"/>
        </w:rPr>
      </w:pPr>
      <w:r>
        <w:rPr>
          <w:rFonts w:asciiTheme="majorHAnsi" w:hAnsiTheme="majorHAnsi" w:cs="Times New Roman"/>
          <w:color w:val="000000"/>
          <w:sz w:val="32"/>
          <w:szCs w:val="32"/>
        </w:rPr>
        <w:lastRenderedPageBreak/>
        <w:t>СПИСОК ИСПОЛЬЗОВАННЫХ ИСТОЧНИКОВ</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FFFFFF" w:themeColor="background1"/>
          <w:sz w:val="28"/>
          <w:szCs w:val="28"/>
        </w:rPr>
        <w:t>а</w:t>
      </w:r>
      <w:r w:rsidRPr="002672A9">
        <w:rPr>
          <w:rFonts w:ascii="Times New Roman" w:hAnsi="Times New Roman" w:cs="Times New Roman"/>
          <w:color w:val="000000"/>
          <w:sz w:val="28"/>
          <w:szCs w:val="28"/>
        </w:rPr>
        <w:t>1. Налоговый код</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кс Российской Ф</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рации (часть вторая) от 05 августа 20</w:t>
      </w:r>
      <w:r w:rsidR="001F539E" w:rsidRPr="002672A9">
        <w:rPr>
          <w:rFonts w:ascii="Times New Roman" w:hAnsi="Times New Roman" w:cs="Times New Roman"/>
          <w:color w:val="000000"/>
          <w:sz w:val="28"/>
          <w:szCs w:val="28"/>
        </w:rPr>
        <w:t>16</w:t>
      </w:r>
      <w:r w:rsidRPr="002672A9">
        <w:rPr>
          <w:rFonts w:ascii="Times New Roman" w:hAnsi="Times New Roman" w:cs="Times New Roman"/>
          <w:color w:val="000000"/>
          <w:sz w:val="28"/>
          <w:szCs w:val="28"/>
        </w:rPr>
        <w:t xml:space="preserve"> №117-ФЗ.</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2. Постановл</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ни</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 xml:space="preserve"> правит</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льства Российской Ф</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рации от 01 января 2002 года №1 «О классификации основных ср</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дств, включа</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мых в амортизационны</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 xml:space="preserve"> группы».</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3. Письмо Минист</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рства Финансов Российской Ф</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 xml:space="preserve">рации от 02 июня </w:t>
      </w:r>
      <w:r w:rsidR="00FA2D20" w:rsidRPr="002672A9">
        <w:rPr>
          <w:rFonts w:ascii="Times New Roman" w:hAnsi="Times New Roman" w:cs="Times New Roman"/>
          <w:color w:val="000000"/>
          <w:sz w:val="28"/>
          <w:szCs w:val="28"/>
        </w:rPr>
        <w:t>2011</w:t>
      </w:r>
      <w:r w:rsidRPr="002672A9">
        <w:rPr>
          <w:rFonts w:ascii="Times New Roman" w:hAnsi="Times New Roman" w:cs="Times New Roman"/>
          <w:color w:val="000000"/>
          <w:sz w:val="28"/>
          <w:szCs w:val="28"/>
        </w:rPr>
        <w:t xml:space="preserve"> года №07–05–06/135 «Об амортизации основных ср</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дств».</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4. Полож</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ни</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 xml:space="preserve"> по бухгалт</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рскому уч</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ту «Уч</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т основных ср</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дств» ПБУ 6/01, утв</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ржд</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но приказом Минфина РФ №26н от 30 марта 2001 года.</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5. Приказ Минист</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рства финансов Российской Ф</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рации от 13 октября 20</w:t>
      </w:r>
      <w:r w:rsidR="001F539E" w:rsidRPr="002672A9">
        <w:rPr>
          <w:rFonts w:ascii="Times New Roman" w:hAnsi="Times New Roman" w:cs="Times New Roman"/>
          <w:color w:val="000000"/>
          <w:sz w:val="28"/>
          <w:szCs w:val="28"/>
        </w:rPr>
        <w:t>14</w:t>
      </w:r>
      <w:r w:rsidRPr="002672A9">
        <w:rPr>
          <w:rFonts w:ascii="Times New Roman" w:hAnsi="Times New Roman" w:cs="Times New Roman"/>
          <w:color w:val="000000"/>
          <w:sz w:val="28"/>
          <w:szCs w:val="28"/>
        </w:rPr>
        <w:t xml:space="preserve"> года №91н «Об утв</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ржд</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нии м</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тодич</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ских указаний по бухгалт</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рскому уч</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ту основных ср</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дств».</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 xml:space="preserve">6. </w:t>
      </w:r>
      <w:r w:rsidRPr="002672A9">
        <w:rPr>
          <w:rFonts w:ascii="Times New Roman" w:hAnsi="Times New Roman" w:cs="Times New Roman"/>
          <w:i/>
          <w:color w:val="000000"/>
          <w:sz w:val="28"/>
          <w:szCs w:val="28"/>
        </w:rPr>
        <w:t>Абрютина М.С.</w:t>
      </w:r>
      <w:r w:rsidRPr="002672A9">
        <w:rPr>
          <w:rFonts w:ascii="Times New Roman" w:hAnsi="Times New Roman" w:cs="Times New Roman"/>
          <w:color w:val="000000"/>
          <w:sz w:val="28"/>
          <w:szCs w:val="28"/>
        </w:rPr>
        <w:t> Экономика пр</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дприятия: Уч</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бник. – М.: Д</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ло и С</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рвис, 20</w:t>
      </w:r>
      <w:r w:rsidR="001F539E" w:rsidRPr="002672A9">
        <w:rPr>
          <w:rFonts w:ascii="Times New Roman" w:hAnsi="Times New Roman" w:cs="Times New Roman"/>
          <w:color w:val="000000"/>
          <w:sz w:val="28"/>
          <w:szCs w:val="28"/>
        </w:rPr>
        <w:t>14</w:t>
      </w:r>
      <w:r w:rsidRPr="002672A9">
        <w:rPr>
          <w:rFonts w:ascii="Times New Roman" w:hAnsi="Times New Roman" w:cs="Times New Roman"/>
          <w:color w:val="000000"/>
          <w:sz w:val="28"/>
          <w:szCs w:val="28"/>
        </w:rPr>
        <w:t>. 528 с.</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 xml:space="preserve">7. </w:t>
      </w:r>
      <w:r w:rsidRPr="002672A9">
        <w:rPr>
          <w:rFonts w:ascii="Times New Roman" w:hAnsi="Times New Roman" w:cs="Times New Roman"/>
          <w:i/>
          <w:color w:val="000000"/>
          <w:sz w:val="28"/>
          <w:szCs w:val="28"/>
        </w:rPr>
        <w:t>В</w:t>
      </w:r>
      <w:r w:rsidR="00BC786C" w:rsidRPr="002672A9">
        <w:rPr>
          <w:rFonts w:ascii="Times New Roman" w:hAnsi="Times New Roman" w:cs="Times New Roman"/>
          <w:i/>
          <w:color w:val="000000"/>
          <w:sz w:val="28"/>
          <w:szCs w:val="28"/>
        </w:rPr>
        <w:t>е</w:t>
      </w:r>
      <w:r w:rsidR="00BC786C" w:rsidRPr="002672A9">
        <w:rPr>
          <w:rFonts w:ascii="Simplified Arabic Fixed" w:hAnsi="Simplified Arabic Fixed" w:cs="Simplified Arabic Fixed"/>
          <w:i/>
          <w:noProof/>
          <w:color w:val="FFFFFF"/>
          <w:spacing w:val="-20"/>
          <w:w w:val="1"/>
          <w:kern w:val="2"/>
          <w:sz w:val="28"/>
          <w:szCs w:val="28"/>
          <w:lang w:val="en-US"/>
        </w:rPr>
        <w:t>ﹶ</w:t>
      </w:r>
      <w:r w:rsidRPr="002672A9">
        <w:rPr>
          <w:rFonts w:ascii="Times New Roman" w:hAnsi="Times New Roman" w:cs="Times New Roman"/>
          <w:i/>
          <w:color w:val="000000"/>
          <w:sz w:val="28"/>
          <w:szCs w:val="28"/>
        </w:rPr>
        <w:t>р</w:t>
      </w:r>
      <w:r w:rsidR="00BC786C" w:rsidRPr="002672A9">
        <w:rPr>
          <w:rFonts w:ascii="Times New Roman" w:hAnsi="Times New Roman" w:cs="Times New Roman"/>
          <w:i/>
          <w:color w:val="000000"/>
          <w:sz w:val="28"/>
          <w:szCs w:val="28"/>
        </w:rPr>
        <w:t>е</w:t>
      </w:r>
      <w:r w:rsidR="00BC786C" w:rsidRPr="002672A9">
        <w:rPr>
          <w:rFonts w:ascii="Simplified Arabic Fixed" w:hAnsi="Simplified Arabic Fixed" w:cs="Simplified Arabic Fixed"/>
          <w:i/>
          <w:noProof/>
          <w:color w:val="FFFFFF"/>
          <w:spacing w:val="-20"/>
          <w:w w:val="1"/>
          <w:kern w:val="2"/>
          <w:sz w:val="28"/>
          <w:szCs w:val="28"/>
          <w:lang w:val="en-US"/>
        </w:rPr>
        <w:t>ﹶ</w:t>
      </w:r>
      <w:r w:rsidRPr="002672A9">
        <w:rPr>
          <w:rFonts w:ascii="Times New Roman" w:hAnsi="Times New Roman" w:cs="Times New Roman"/>
          <w:i/>
          <w:color w:val="000000"/>
          <w:sz w:val="28"/>
          <w:szCs w:val="28"/>
        </w:rPr>
        <w:t>щагин С.А., Сазонтов С.Б</w:t>
      </w:r>
      <w:r w:rsidRPr="002672A9">
        <w:rPr>
          <w:rFonts w:ascii="Times New Roman" w:hAnsi="Times New Roman" w:cs="Times New Roman"/>
          <w:color w:val="000000"/>
          <w:sz w:val="28"/>
          <w:szCs w:val="28"/>
        </w:rPr>
        <w:t>. Основны</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 xml:space="preserve"> ср</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дства: бухгалт</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рский и налоговый уч</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т. – М.: Информц</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нтр ХХI в</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ка, 20</w:t>
      </w:r>
      <w:r w:rsidR="001F539E" w:rsidRPr="002672A9">
        <w:rPr>
          <w:rFonts w:ascii="Times New Roman" w:hAnsi="Times New Roman" w:cs="Times New Roman"/>
          <w:color w:val="000000"/>
          <w:sz w:val="28"/>
          <w:szCs w:val="28"/>
        </w:rPr>
        <w:t>14</w:t>
      </w:r>
      <w:r w:rsidRPr="002672A9">
        <w:rPr>
          <w:rFonts w:ascii="Times New Roman" w:hAnsi="Times New Roman" w:cs="Times New Roman"/>
          <w:color w:val="000000"/>
          <w:sz w:val="28"/>
          <w:szCs w:val="28"/>
        </w:rPr>
        <w:t>. 288 с.</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8.</w:t>
      </w:r>
      <w:r w:rsidR="00A63D2E" w:rsidRPr="002672A9">
        <w:rPr>
          <w:rFonts w:ascii="Times New Roman" w:hAnsi="Times New Roman" w:cs="Times New Roman"/>
          <w:color w:val="000000"/>
          <w:sz w:val="28"/>
          <w:szCs w:val="28"/>
        </w:rPr>
        <w:t xml:space="preserve"> </w:t>
      </w:r>
      <w:r w:rsidRPr="002672A9">
        <w:rPr>
          <w:rFonts w:ascii="Times New Roman" w:hAnsi="Times New Roman" w:cs="Times New Roman"/>
          <w:i/>
          <w:color w:val="000000"/>
          <w:sz w:val="28"/>
          <w:szCs w:val="28"/>
        </w:rPr>
        <w:t>Волков О.И., Д</w:t>
      </w:r>
      <w:r w:rsidR="00BC786C" w:rsidRPr="002672A9">
        <w:rPr>
          <w:rFonts w:ascii="Times New Roman" w:hAnsi="Times New Roman" w:cs="Times New Roman"/>
          <w:i/>
          <w:color w:val="000000"/>
          <w:sz w:val="28"/>
          <w:szCs w:val="28"/>
        </w:rPr>
        <w:t>е</w:t>
      </w:r>
      <w:r w:rsidR="00BC786C" w:rsidRPr="002672A9">
        <w:rPr>
          <w:rFonts w:ascii="Simplified Arabic Fixed" w:hAnsi="Simplified Arabic Fixed" w:cs="Simplified Arabic Fixed"/>
          <w:i/>
          <w:noProof/>
          <w:color w:val="FFFFFF"/>
          <w:spacing w:val="-20"/>
          <w:w w:val="1"/>
          <w:kern w:val="2"/>
          <w:sz w:val="28"/>
          <w:szCs w:val="28"/>
          <w:lang w:val="en-US"/>
        </w:rPr>
        <w:t>ﹶ</w:t>
      </w:r>
      <w:r w:rsidRPr="002672A9">
        <w:rPr>
          <w:rFonts w:ascii="Times New Roman" w:hAnsi="Times New Roman" w:cs="Times New Roman"/>
          <w:i/>
          <w:color w:val="000000"/>
          <w:sz w:val="28"/>
          <w:szCs w:val="28"/>
        </w:rPr>
        <w:t>вяткин О.В</w:t>
      </w:r>
      <w:r w:rsidRPr="002672A9">
        <w:rPr>
          <w:rFonts w:ascii="Times New Roman" w:hAnsi="Times New Roman" w:cs="Times New Roman"/>
          <w:color w:val="000000"/>
          <w:sz w:val="28"/>
          <w:szCs w:val="28"/>
        </w:rPr>
        <w:t>. Экономика пр</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дприятия (фирмы): Уч</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бник. – М.: Инфра-М, 20</w:t>
      </w:r>
      <w:r w:rsidR="001F539E" w:rsidRPr="002672A9">
        <w:rPr>
          <w:rFonts w:ascii="Times New Roman" w:hAnsi="Times New Roman" w:cs="Times New Roman"/>
          <w:color w:val="000000"/>
          <w:sz w:val="28"/>
          <w:szCs w:val="28"/>
        </w:rPr>
        <w:t>15</w:t>
      </w:r>
      <w:r w:rsidRPr="002672A9">
        <w:rPr>
          <w:rFonts w:ascii="Times New Roman" w:hAnsi="Times New Roman" w:cs="Times New Roman"/>
          <w:color w:val="000000"/>
          <w:sz w:val="28"/>
          <w:szCs w:val="28"/>
        </w:rPr>
        <w:t>. 601 с.</w:t>
      </w:r>
    </w:p>
    <w:p w:rsidR="00481C00" w:rsidRPr="002672A9" w:rsidRDefault="00A63D2E"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9</w:t>
      </w:r>
      <w:r w:rsidRPr="002672A9">
        <w:rPr>
          <w:rFonts w:ascii="Times New Roman" w:hAnsi="Times New Roman" w:cs="Times New Roman"/>
          <w:i/>
          <w:color w:val="000000"/>
          <w:sz w:val="28"/>
          <w:szCs w:val="28"/>
        </w:rPr>
        <w:t>.</w:t>
      </w:r>
      <w:r w:rsidR="00481C00" w:rsidRPr="002672A9">
        <w:rPr>
          <w:rFonts w:ascii="Times New Roman" w:hAnsi="Times New Roman" w:cs="Times New Roman"/>
          <w:i/>
          <w:color w:val="000000"/>
          <w:sz w:val="28"/>
          <w:szCs w:val="28"/>
        </w:rPr>
        <w:t>Горфинк</w:t>
      </w:r>
      <w:r w:rsidR="00BC786C" w:rsidRPr="002672A9">
        <w:rPr>
          <w:rFonts w:ascii="Times New Roman" w:hAnsi="Times New Roman" w:cs="Times New Roman"/>
          <w:i/>
          <w:color w:val="000000"/>
          <w:sz w:val="28"/>
          <w:szCs w:val="28"/>
        </w:rPr>
        <w:t>е</w:t>
      </w:r>
      <w:r w:rsidR="00BC786C" w:rsidRPr="002672A9">
        <w:rPr>
          <w:rFonts w:ascii="Simplified Arabic Fixed" w:hAnsi="Simplified Arabic Fixed" w:cs="Simplified Arabic Fixed"/>
          <w:i/>
          <w:noProof/>
          <w:color w:val="FFFFFF"/>
          <w:spacing w:val="-20"/>
          <w:w w:val="1"/>
          <w:kern w:val="2"/>
          <w:sz w:val="28"/>
          <w:szCs w:val="28"/>
          <w:lang w:val="en-US"/>
        </w:rPr>
        <w:t>ﹶ</w:t>
      </w:r>
      <w:r w:rsidRPr="002672A9">
        <w:rPr>
          <w:rFonts w:ascii="Times New Roman" w:hAnsi="Times New Roman" w:cs="Times New Roman"/>
          <w:i/>
          <w:color w:val="000000"/>
          <w:sz w:val="28"/>
          <w:szCs w:val="28"/>
        </w:rPr>
        <w:t xml:space="preserve">ль В.Я., </w:t>
      </w:r>
      <w:r w:rsidR="00481C00" w:rsidRPr="002672A9">
        <w:rPr>
          <w:rFonts w:ascii="Times New Roman" w:hAnsi="Times New Roman" w:cs="Times New Roman"/>
          <w:i/>
          <w:color w:val="000000"/>
          <w:sz w:val="28"/>
          <w:szCs w:val="28"/>
        </w:rPr>
        <w:t>Швандар В.А.</w:t>
      </w:r>
      <w:r w:rsidR="00481C00" w:rsidRPr="002672A9">
        <w:rPr>
          <w:rFonts w:ascii="Times New Roman" w:hAnsi="Times New Roman" w:cs="Times New Roman"/>
          <w:color w:val="000000"/>
          <w:sz w:val="28"/>
          <w:szCs w:val="28"/>
        </w:rPr>
        <w:t> Экономика организаций (пр</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00481C00" w:rsidRPr="002672A9">
        <w:rPr>
          <w:rFonts w:ascii="Times New Roman" w:hAnsi="Times New Roman" w:cs="Times New Roman"/>
          <w:color w:val="000000"/>
          <w:sz w:val="28"/>
          <w:szCs w:val="28"/>
        </w:rPr>
        <w:t>дприятий): Уч</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00481C00" w:rsidRPr="002672A9">
        <w:rPr>
          <w:rFonts w:ascii="Times New Roman" w:hAnsi="Times New Roman" w:cs="Times New Roman"/>
          <w:color w:val="000000"/>
          <w:sz w:val="28"/>
          <w:szCs w:val="28"/>
        </w:rPr>
        <w:t>бник. – М.: Юнити-Дана, 20</w:t>
      </w:r>
      <w:r w:rsidR="001F539E" w:rsidRPr="002672A9">
        <w:rPr>
          <w:rFonts w:ascii="Times New Roman" w:hAnsi="Times New Roman" w:cs="Times New Roman"/>
          <w:color w:val="000000"/>
          <w:sz w:val="28"/>
          <w:szCs w:val="28"/>
        </w:rPr>
        <w:t>14</w:t>
      </w:r>
      <w:r w:rsidR="00481C00" w:rsidRPr="002672A9">
        <w:rPr>
          <w:rFonts w:ascii="Times New Roman" w:hAnsi="Times New Roman" w:cs="Times New Roman"/>
          <w:color w:val="000000"/>
          <w:sz w:val="28"/>
          <w:szCs w:val="28"/>
        </w:rPr>
        <w:t>. 608 с.</w:t>
      </w:r>
    </w:p>
    <w:p w:rsidR="00481C00" w:rsidRPr="002672A9" w:rsidRDefault="00A63D2E"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10.</w:t>
      </w:r>
      <w:r w:rsidR="00481C00" w:rsidRPr="002672A9">
        <w:rPr>
          <w:rFonts w:ascii="Times New Roman" w:hAnsi="Times New Roman" w:cs="Times New Roman"/>
          <w:i/>
          <w:color w:val="000000"/>
          <w:sz w:val="28"/>
          <w:szCs w:val="28"/>
        </w:rPr>
        <w:t>Горфинк</w:t>
      </w:r>
      <w:r w:rsidR="00BC786C" w:rsidRPr="002672A9">
        <w:rPr>
          <w:rFonts w:ascii="Times New Roman" w:hAnsi="Times New Roman" w:cs="Times New Roman"/>
          <w:i/>
          <w:color w:val="000000"/>
          <w:sz w:val="28"/>
          <w:szCs w:val="28"/>
        </w:rPr>
        <w:t>е</w:t>
      </w:r>
      <w:r w:rsidR="00BC786C" w:rsidRPr="002672A9">
        <w:rPr>
          <w:rFonts w:ascii="Simplified Arabic Fixed" w:hAnsi="Simplified Arabic Fixed" w:cs="Simplified Arabic Fixed"/>
          <w:i/>
          <w:noProof/>
          <w:color w:val="FFFFFF"/>
          <w:spacing w:val="-20"/>
          <w:w w:val="1"/>
          <w:kern w:val="2"/>
          <w:sz w:val="28"/>
          <w:szCs w:val="28"/>
          <w:lang w:val="en-US"/>
        </w:rPr>
        <w:t>ﹶ</w:t>
      </w:r>
      <w:r w:rsidR="00481C00" w:rsidRPr="002672A9">
        <w:rPr>
          <w:rFonts w:ascii="Times New Roman" w:hAnsi="Times New Roman" w:cs="Times New Roman"/>
          <w:i/>
          <w:color w:val="000000"/>
          <w:sz w:val="28"/>
          <w:szCs w:val="28"/>
        </w:rPr>
        <w:t>ль В.Я., Швандар В.А</w:t>
      </w:r>
      <w:r w:rsidR="00481C00" w:rsidRPr="002672A9">
        <w:rPr>
          <w:rFonts w:ascii="Times New Roman" w:hAnsi="Times New Roman" w:cs="Times New Roman"/>
          <w:color w:val="000000"/>
          <w:sz w:val="28"/>
          <w:szCs w:val="28"/>
        </w:rPr>
        <w:t>. Экономика организаций (пр</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00481C00" w:rsidRPr="002672A9">
        <w:rPr>
          <w:rFonts w:ascii="Times New Roman" w:hAnsi="Times New Roman" w:cs="Times New Roman"/>
          <w:color w:val="000000"/>
          <w:sz w:val="28"/>
          <w:szCs w:val="28"/>
        </w:rPr>
        <w:t>дприятий): Уч</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00481C00" w:rsidRPr="002672A9">
        <w:rPr>
          <w:rFonts w:ascii="Times New Roman" w:hAnsi="Times New Roman" w:cs="Times New Roman"/>
          <w:color w:val="000000"/>
          <w:sz w:val="28"/>
          <w:szCs w:val="28"/>
        </w:rPr>
        <w:t>бник. – М.: Юнити-Дана, 20</w:t>
      </w:r>
      <w:r w:rsidR="001F539E" w:rsidRPr="002672A9">
        <w:rPr>
          <w:rFonts w:ascii="Times New Roman" w:hAnsi="Times New Roman" w:cs="Times New Roman"/>
          <w:color w:val="000000"/>
          <w:sz w:val="28"/>
          <w:szCs w:val="28"/>
        </w:rPr>
        <w:t>1</w:t>
      </w:r>
      <w:r w:rsidR="00481C00" w:rsidRPr="002672A9">
        <w:rPr>
          <w:rFonts w:ascii="Times New Roman" w:hAnsi="Times New Roman" w:cs="Times New Roman"/>
          <w:color w:val="000000"/>
          <w:sz w:val="28"/>
          <w:szCs w:val="28"/>
        </w:rPr>
        <w:t>7. 670 с.</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 xml:space="preserve">11. </w:t>
      </w:r>
      <w:r w:rsidRPr="002672A9">
        <w:rPr>
          <w:rFonts w:ascii="Times New Roman" w:hAnsi="Times New Roman" w:cs="Times New Roman"/>
          <w:i/>
          <w:color w:val="000000"/>
          <w:sz w:val="28"/>
          <w:szCs w:val="28"/>
        </w:rPr>
        <w:t>Грузинов В.П</w:t>
      </w:r>
      <w:r w:rsidRPr="002672A9">
        <w:rPr>
          <w:rFonts w:ascii="Times New Roman" w:hAnsi="Times New Roman" w:cs="Times New Roman"/>
          <w:color w:val="000000"/>
          <w:sz w:val="28"/>
          <w:szCs w:val="28"/>
        </w:rPr>
        <w:t>. Экономика пр</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дприятия: Уч</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бник. – М.: Юнитидана, 20</w:t>
      </w:r>
      <w:r w:rsidR="001F539E" w:rsidRPr="002672A9">
        <w:rPr>
          <w:rFonts w:ascii="Times New Roman" w:hAnsi="Times New Roman" w:cs="Times New Roman"/>
          <w:color w:val="000000"/>
          <w:sz w:val="28"/>
          <w:szCs w:val="28"/>
        </w:rPr>
        <w:t>14</w:t>
      </w:r>
      <w:r w:rsidRPr="002672A9">
        <w:rPr>
          <w:rFonts w:ascii="Times New Roman" w:hAnsi="Times New Roman" w:cs="Times New Roman"/>
          <w:color w:val="000000"/>
          <w:sz w:val="28"/>
          <w:szCs w:val="28"/>
        </w:rPr>
        <w:t>. 795 с.</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 xml:space="preserve">12. </w:t>
      </w:r>
      <w:r w:rsidRPr="002672A9">
        <w:rPr>
          <w:rFonts w:ascii="Times New Roman" w:hAnsi="Times New Roman" w:cs="Times New Roman"/>
          <w:i/>
          <w:color w:val="000000"/>
          <w:sz w:val="28"/>
          <w:szCs w:val="28"/>
        </w:rPr>
        <w:t>Кантор Е.Л</w:t>
      </w:r>
      <w:r w:rsidRPr="002672A9">
        <w:rPr>
          <w:rFonts w:ascii="Times New Roman" w:hAnsi="Times New Roman" w:cs="Times New Roman"/>
          <w:color w:val="000000"/>
          <w:sz w:val="28"/>
          <w:szCs w:val="28"/>
        </w:rPr>
        <w:t>. Экономика пр</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дприятия: Уч</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бник. – Спб.: Пит</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р, 20</w:t>
      </w:r>
      <w:r w:rsidR="001F539E" w:rsidRPr="002672A9">
        <w:rPr>
          <w:rFonts w:ascii="Times New Roman" w:hAnsi="Times New Roman" w:cs="Times New Roman"/>
          <w:color w:val="000000"/>
          <w:sz w:val="28"/>
          <w:szCs w:val="28"/>
        </w:rPr>
        <w:t>15</w:t>
      </w:r>
      <w:r w:rsidRPr="002672A9">
        <w:rPr>
          <w:rFonts w:ascii="Times New Roman" w:hAnsi="Times New Roman" w:cs="Times New Roman"/>
          <w:color w:val="000000"/>
          <w:sz w:val="28"/>
          <w:szCs w:val="28"/>
        </w:rPr>
        <w:t>. 352 с.</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 xml:space="preserve">13. </w:t>
      </w:r>
      <w:r w:rsidRPr="002672A9">
        <w:rPr>
          <w:rFonts w:ascii="Times New Roman" w:hAnsi="Times New Roman" w:cs="Times New Roman"/>
          <w:i/>
          <w:color w:val="000000"/>
          <w:sz w:val="28"/>
          <w:szCs w:val="28"/>
        </w:rPr>
        <w:t>Карлик А.Е., Шухгальб</w:t>
      </w:r>
      <w:r w:rsidR="00BC786C" w:rsidRPr="002672A9">
        <w:rPr>
          <w:rFonts w:ascii="Times New Roman" w:hAnsi="Times New Roman" w:cs="Times New Roman"/>
          <w:i/>
          <w:color w:val="000000"/>
          <w:sz w:val="28"/>
          <w:szCs w:val="28"/>
        </w:rPr>
        <w:t>е</w:t>
      </w:r>
      <w:r w:rsidR="00BC786C" w:rsidRPr="002672A9">
        <w:rPr>
          <w:rFonts w:ascii="Simplified Arabic Fixed" w:hAnsi="Simplified Arabic Fixed" w:cs="Simplified Arabic Fixed"/>
          <w:i/>
          <w:noProof/>
          <w:color w:val="FFFFFF"/>
          <w:spacing w:val="-20"/>
          <w:w w:val="1"/>
          <w:kern w:val="2"/>
          <w:sz w:val="28"/>
          <w:szCs w:val="28"/>
          <w:lang w:val="en-US"/>
        </w:rPr>
        <w:t>ﹶ</w:t>
      </w:r>
      <w:r w:rsidRPr="002672A9">
        <w:rPr>
          <w:rFonts w:ascii="Times New Roman" w:hAnsi="Times New Roman" w:cs="Times New Roman"/>
          <w:i/>
          <w:color w:val="000000"/>
          <w:sz w:val="28"/>
          <w:szCs w:val="28"/>
        </w:rPr>
        <w:t>р М.Л.</w:t>
      </w:r>
      <w:r w:rsidRPr="002672A9">
        <w:rPr>
          <w:rFonts w:ascii="Times New Roman" w:hAnsi="Times New Roman" w:cs="Times New Roman"/>
          <w:color w:val="000000"/>
          <w:sz w:val="28"/>
          <w:szCs w:val="28"/>
        </w:rPr>
        <w:t> Экономика пр</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дприятия: Уч</w:t>
      </w:r>
      <w:r w:rsidR="00BC786C" w:rsidRPr="002672A9">
        <w:rPr>
          <w:rFonts w:ascii="Times New Roman" w:hAnsi="Times New Roman" w:cs="Times New Roman"/>
          <w:color w:val="000000"/>
          <w:sz w:val="28"/>
          <w:szCs w:val="28"/>
        </w:rPr>
        <w:t>е</w:t>
      </w:r>
      <w:r w:rsidR="00BC786C" w:rsidRPr="002672A9">
        <w:rPr>
          <w:rFonts w:ascii="Simplified Arabic Fixed" w:hAnsi="Simplified Arabic Fixed" w:cs="Simplified Arabic Fixed"/>
          <w:noProof/>
          <w:color w:val="FFFFFF"/>
          <w:spacing w:val="-20"/>
          <w:w w:val="1"/>
          <w:kern w:val="2"/>
          <w:sz w:val="28"/>
          <w:szCs w:val="28"/>
          <w:lang w:val="en-US"/>
        </w:rPr>
        <w:t>ﹶ</w:t>
      </w:r>
      <w:r w:rsidRPr="002672A9">
        <w:rPr>
          <w:rFonts w:ascii="Times New Roman" w:hAnsi="Times New Roman" w:cs="Times New Roman"/>
          <w:color w:val="000000"/>
          <w:sz w:val="28"/>
          <w:szCs w:val="28"/>
        </w:rPr>
        <w:t>бник. – М.: Инфра-М, 20</w:t>
      </w:r>
      <w:r w:rsidR="001F539E" w:rsidRPr="002672A9">
        <w:rPr>
          <w:rFonts w:ascii="Times New Roman" w:hAnsi="Times New Roman" w:cs="Times New Roman"/>
          <w:color w:val="000000"/>
          <w:sz w:val="28"/>
          <w:szCs w:val="28"/>
        </w:rPr>
        <w:t>14</w:t>
      </w:r>
      <w:r w:rsidRPr="002672A9">
        <w:rPr>
          <w:rFonts w:ascii="Times New Roman" w:hAnsi="Times New Roman" w:cs="Times New Roman"/>
          <w:color w:val="000000"/>
          <w:sz w:val="28"/>
          <w:szCs w:val="28"/>
        </w:rPr>
        <w:t>. 432 с.</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lastRenderedPageBreak/>
        <w:t xml:space="preserve">14. </w:t>
      </w:r>
      <w:r w:rsidRPr="002672A9">
        <w:rPr>
          <w:rFonts w:ascii="Times New Roman" w:hAnsi="Times New Roman" w:cs="Times New Roman"/>
          <w:i/>
          <w:color w:val="000000"/>
          <w:sz w:val="28"/>
          <w:szCs w:val="28"/>
        </w:rPr>
        <w:t>Муравьева Т.В,</w:t>
      </w:r>
      <w:r w:rsidRPr="002672A9">
        <w:rPr>
          <w:rFonts w:ascii="Times New Roman" w:hAnsi="Times New Roman" w:cs="Times New Roman"/>
          <w:color w:val="000000"/>
          <w:sz w:val="28"/>
          <w:szCs w:val="28"/>
        </w:rPr>
        <w:t xml:space="preserve"> Экономика фирмы: Учебник. – М.: Мастерство, 201</w:t>
      </w:r>
      <w:r w:rsidR="001F539E" w:rsidRPr="002672A9">
        <w:rPr>
          <w:rFonts w:ascii="Times New Roman" w:hAnsi="Times New Roman" w:cs="Times New Roman"/>
          <w:color w:val="000000"/>
          <w:sz w:val="28"/>
          <w:szCs w:val="28"/>
        </w:rPr>
        <w:t>4</w:t>
      </w:r>
      <w:r w:rsidRPr="002672A9">
        <w:rPr>
          <w:rFonts w:ascii="Times New Roman" w:hAnsi="Times New Roman" w:cs="Times New Roman"/>
          <w:color w:val="000000"/>
          <w:sz w:val="28"/>
          <w:szCs w:val="28"/>
        </w:rPr>
        <w:t>. 400 с.</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15</w:t>
      </w:r>
      <w:r w:rsidRPr="002672A9">
        <w:rPr>
          <w:rFonts w:ascii="Times New Roman" w:hAnsi="Times New Roman" w:cs="Times New Roman"/>
          <w:i/>
          <w:color w:val="000000"/>
          <w:sz w:val="28"/>
          <w:szCs w:val="28"/>
        </w:rPr>
        <w:t>. Пелих А.С</w:t>
      </w:r>
      <w:r w:rsidRPr="002672A9">
        <w:rPr>
          <w:rFonts w:ascii="Times New Roman" w:hAnsi="Times New Roman" w:cs="Times New Roman"/>
          <w:color w:val="000000"/>
          <w:sz w:val="28"/>
          <w:szCs w:val="28"/>
        </w:rPr>
        <w:t>. и др. Экономика предприятия: Учебник. – М.: Март, 20</w:t>
      </w:r>
      <w:r w:rsidR="001F539E" w:rsidRPr="002672A9">
        <w:rPr>
          <w:rFonts w:ascii="Times New Roman" w:hAnsi="Times New Roman" w:cs="Times New Roman"/>
          <w:color w:val="000000"/>
          <w:sz w:val="28"/>
          <w:szCs w:val="28"/>
        </w:rPr>
        <w:t>14</w:t>
      </w:r>
      <w:r w:rsidRPr="002672A9">
        <w:rPr>
          <w:rFonts w:ascii="Times New Roman" w:hAnsi="Times New Roman" w:cs="Times New Roman"/>
          <w:color w:val="000000"/>
          <w:sz w:val="28"/>
          <w:szCs w:val="28"/>
        </w:rPr>
        <w:t>. 512 с.</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 xml:space="preserve">16. </w:t>
      </w:r>
      <w:r w:rsidRPr="002672A9">
        <w:rPr>
          <w:rFonts w:ascii="Times New Roman" w:hAnsi="Times New Roman" w:cs="Times New Roman"/>
          <w:i/>
          <w:color w:val="000000"/>
          <w:sz w:val="28"/>
          <w:szCs w:val="28"/>
        </w:rPr>
        <w:t>Титов В.И</w:t>
      </w:r>
      <w:r w:rsidRPr="002672A9">
        <w:rPr>
          <w:rFonts w:ascii="Times New Roman" w:hAnsi="Times New Roman" w:cs="Times New Roman"/>
          <w:color w:val="000000"/>
          <w:sz w:val="28"/>
          <w:szCs w:val="28"/>
        </w:rPr>
        <w:t xml:space="preserve">. Экономика предприятия: Учебник. – М.: Дашков и К0, </w:t>
      </w:r>
      <w:r w:rsidR="001F539E" w:rsidRPr="002672A9">
        <w:rPr>
          <w:rFonts w:ascii="Times New Roman" w:hAnsi="Times New Roman" w:cs="Times New Roman"/>
          <w:color w:val="000000"/>
          <w:sz w:val="28"/>
          <w:szCs w:val="28"/>
        </w:rPr>
        <w:t>2014</w:t>
      </w:r>
      <w:r w:rsidRPr="002672A9">
        <w:rPr>
          <w:rFonts w:ascii="Times New Roman" w:hAnsi="Times New Roman" w:cs="Times New Roman"/>
          <w:color w:val="000000"/>
          <w:sz w:val="28"/>
          <w:szCs w:val="28"/>
        </w:rPr>
        <w:t xml:space="preserve"> 462 с.</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 xml:space="preserve">17. </w:t>
      </w:r>
      <w:r w:rsidRPr="002672A9">
        <w:rPr>
          <w:rFonts w:ascii="Times New Roman" w:hAnsi="Times New Roman" w:cs="Times New Roman"/>
          <w:i/>
          <w:color w:val="000000"/>
          <w:sz w:val="28"/>
          <w:szCs w:val="28"/>
        </w:rPr>
        <w:t>Чуев И.Н., Чечевицына Л.Н</w:t>
      </w:r>
      <w:r w:rsidRPr="002672A9">
        <w:rPr>
          <w:rFonts w:ascii="Times New Roman" w:hAnsi="Times New Roman" w:cs="Times New Roman"/>
          <w:color w:val="000000"/>
          <w:sz w:val="28"/>
          <w:szCs w:val="28"/>
        </w:rPr>
        <w:t>. Экономика предприятия: Учебник. – М.: Дашков и К0, 20</w:t>
      </w:r>
      <w:r w:rsidR="001F539E" w:rsidRPr="002672A9">
        <w:rPr>
          <w:rFonts w:ascii="Times New Roman" w:hAnsi="Times New Roman" w:cs="Times New Roman"/>
          <w:color w:val="000000"/>
          <w:sz w:val="28"/>
          <w:szCs w:val="28"/>
        </w:rPr>
        <w:t>14</w:t>
      </w:r>
      <w:r w:rsidRPr="002672A9">
        <w:rPr>
          <w:rFonts w:ascii="Times New Roman" w:hAnsi="Times New Roman" w:cs="Times New Roman"/>
          <w:color w:val="000000"/>
          <w:sz w:val="28"/>
          <w:szCs w:val="28"/>
        </w:rPr>
        <w:t>. 416 с.</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 xml:space="preserve">18. </w:t>
      </w:r>
      <w:r w:rsidRPr="002672A9">
        <w:rPr>
          <w:rFonts w:ascii="Times New Roman" w:hAnsi="Times New Roman" w:cs="Times New Roman"/>
          <w:i/>
          <w:color w:val="000000"/>
          <w:sz w:val="28"/>
          <w:szCs w:val="28"/>
        </w:rPr>
        <w:t>Бондарь Е.</w:t>
      </w:r>
      <w:r w:rsidRPr="002672A9">
        <w:rPr>
          <w:rFonts w:ascii="Times New Roman" w:hAnsi="Times New Roman" w:cs="Times New Roman"/>
          <w:color w:val="000000"/>
          <w:sz w:val="28"/>
          <w:szCs w:val="28"/>
        </w:rPr>
        <w:t xml:space="preserve"> Бухгалтерский учет основных средств: на что обратить внимание // Бухгалтерское приложение к газете «Экономика и жизнь». – 20</w:t>
      </w:r>
      <w:r w:rsidR="001F539E" w:rsidRPr="002672A9">
        <w:rPr>
          <w:rFonts w:ascii="Times New Roman" w:hAnsi="Times New Roman" w:cs="Times New Roman"/>
          <w:color w:val="000000"/>
          <w:sz w:val="28"/>
          <w:szCs w:val="28"/>
        </w:rPr>
        <w:t>14</w:t>
      </w:r>
      <w:r w:rsidRPr="002672A9">
        <w:rPr>
          <w:rFonts w:ascii="Times New Roman" w:hAnsi="Times New Roman" w:cs="Times New Roman"/>
          <w:color w:val="000000"/>
          <w:sz w:val="28"/>
          <w:szCs w:val="28"/>
        </w:rPr>
        <w:t>. – №6.</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19. Веденина Е.Л. Анализ обновленного ПБУ 6/01 «Учет основных средств» // Новое в бухгалтерском учете и отчетности. – 20</w:t>
      </w:r>
      <w:r w:rsidR="001F539E" w:rsidRPr="002672A9">
        <w:rPr>
          <w:rFonts w:ascii="Times New Roman" w:hAnsi="Times New Roman" w:cs="Times New Roman"/>
          <w:color w:val="000000"/>
          <w:sz w:val="28"/>
          <w:szCs w:val="28"/>
        </w:rPr>
        <w:t>14</w:t>
      </w:r>
      <w:r w:rsidRPr="002672A9">
        <w:rPr>
          <w:rFonts w:ascii="Times New Roman" w:hAnsi="Times New Roman" w:cs="Times New Roman"/>
          <w:color w:val="000000"/>
          <w:sz w:val="28"/>
          <w:szCs w:val="28"/>
        </w:rPr>
        <w:t> г. – №4.</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 xml:space="preserve">20. </w:t>
      </w:r>
      <w:r w:rsidRPr="002672A9">
        <w:rPr>
          <w:rFonts w:ascii="Times New Roman" w:hAnsi="Times New Roman" w:cs="Times New Roman"/>
          <w:i/>
          <w:color w:val="000000"/>
          <w:sz w:val="28"/>
          <w:szCs w:val="28"/>
        </w:rPr>
        <w:t>Колоскова А.О.</w:t>
      </w:r>
      <w:r w:rsidRPr="002672A9">
        <w:rPr>
          <w:rFonts w:ascii="Times New Roman" w:hAnsi="Times New Roman" w:cs="Times New Roman"/>
          <w:color w:val="000000"/>
          <w:sz w:val="28"/>
          <w:szCs w:val="28"/>
        </w:rPr>
        <w:t> Вносим изменения в учет основных средств //</w:t>
      </w:r>
      <w:r w:rsidR="001F539E" w:rsidRPr="002672A9">
        <w:rPr>
          <w:rFonts w:ascii="Times New Roman" w:hAnsi="Times New Roman" w:cs="Times New Roman"/>
          <w:color w:val="000000"/>
          <w:sz w:val="28"/>
          <w:szCs w:val="28"/>
        </w:rPr>
        <w:t xml:space="preserve"> Советник бухгалтера. – 2014</w:t>
      </w:r>
      <w:r w:rsidRPr="002672A9">
        <w:rPr>
          <w:rFonts w:ascii="Times New Roman" w:hAnsi="Times New Roman" w:cs="Times New Roman"/>
          <w:color w:val="000000"/>
          <w:sz w:val="28"/>
          <w:szCs w:val="28"/>
        </w:rPr>
        <w:t>. – №3.</w:t>
      </w:r>
    </w:p>
    <w:p w:rsidR="00481C00" w:rsidRPr="002672A9" w:rsidRDefault="00481C00" w:rsidP="002672A9">
      <w:pPr>
        <w:spacing w:after="0" w:line="360" w:lineRule="auto"/>
        <w:jc w:val="both"/>
        <w:rPr>
          <w:rFonts w:ascii="Times New Roman" w:hAnsi="Times New Roman" w:cs="Times New Roman"/>
          <w:color w:val="000000"/>
          <w:sz w:val="28"/>
          <w:szCs w:val="28"/>
        </w:rPr>
      </w:pPr>
      <w:r w:rsidRPr="002672A9">
        <w:rPr>
          <w:rFonts w:ascii="Times New Roman" w:hAnsi="Times New Roman" w:cs="Times New Roman"/>
          <w:color w:val="000000"/>
          <w:sz w:val="28"/>
          <w:szCs w:val="28"/>
        </w:rPr>
        <w:t>21</w:t>
      </w:r>
      <w:r w:rsidRPr="002672A9">
        <w:rPr>
          <w:rFonts w:ascii="Times New Roman" w:hAnsi="Times New Roman" w:cs="Times New Roman"/>
          <w:i/>
          <w:color w:val="000000"/>
          <w:sz w:val="28"/>
          <w:szCs w:val="28"/>
        </w:rPr>
        <w:t>. Машков С.А.</w:t>
      </w:r>
      <w:r w:rsidRPr="002672A9">
        <w:rPr>
          <w:rFonts w:ascii="Times New Roman" w:hAnsi="Times New Roman" w:cs="Times New Roman"/>
          <w:color w:val="000000"/>
          <w:sz w:val="28"/>
          <w:szCs w:val="28"/>
        </w:rPr>
        <w:t> Завершается ли формирование налоговой системы? // Налоговые споры: теория и практика. – 20</w:t>
      </w:r>
      <w:r w:rsidR="001F539E" w:rsidRPr="002672A9">
        <w:rPr>
          <w:rFonts w:ascii="Times New Roman" w:hAnsi="Times New Roman" w:cs="Times New Roman"/>
          <w:color w:val="000000"/>
          <w:sz w:val="28"/>
          <w:szCs w:val="28"/>
        </w:rPr>
        <w:t>14</w:t>
      </w:r>
      <w:r w:rsidRPr="002672A9">
        <w:rPr>
          <w:rFonts w:ascii="Times New Roman" w:hAnsi="Times New Roman" w:cs="Times New Roman"/>
          <w:color w:val="000000"/>
          <w:sz w:val="28"/>
          <w:szCs w:val="28"/>
        </w:rPr>
        <w:t> г. – №9.</w:t>
      </w:r>
    </w:p>
    <w:p w:rsidR="00C147D6" w:rsidRPr="002672A9" w:rsidRDefault="00C147D6" w:rsidP="002672A9">
      <w:pPr>
        <w:spacing w:after="0" w:line="360" w:lineRule="auto"/>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A63D2E" w:rsidRDefault="00A63D2E" w:rsidP="001F539E">
      <w:pPr>
        <w:ind w:firstLine="709"/>
        <w:jc w:val="both"/>
        <w:rPr>
          <w:rFonts w:ascii="Times New Roman" w:hAnsi="Times New Roman" w:cs="Times New Roman"/>
          <w:sz w:val="28"/>
          <w:szCs w:val="28"/>
        </w:rPr>
      </w:pPr>
    </w:p>
    <w:p w:rsidR="00A63D2E" w:rsidRDefault="00A63D2E" w:rsidP="001F539E">
      <w:pPr>
        <w:ind w:firstLine="709"/>
        <w:jc w:val="both"/>
        <w:rPr>
          <w:rFonts w:ascii="Times New Roman" w:hAnsi="Times New Roman" w:cs="Times New Roman"/>
          <w:sz w:val="28"/>
          <w:szCs w:val="28"/>
        </w:rPr>
      </w:pPr>
    </w:p>
    <w:p w:rsidR="00A63D2E" w:rsidRDefault="00A63D2E" w:rsidP="001F539E">
      <w:pPr>
        <w:ind w:firstLine="709"/>
        <w:jc w:val="both"/>
        <w:rPr>
          <w:rFonts w:ascii="Times New Roman" w:hAnsi="Times New Roman" w:cs="Times New Roman"/>
          <w:sz w:val="28"/>
          <w:szCs w:val="28"/>
        </w:rPr>
      </w:pPr>
    </w:p>
    <w:p w:rsidR="00BA1C2C" w:rsidRDefault="00BA1C2C" w:rsidP="001F539E">
      <w:pPr>
        <w:ind w:firstLine="709"/>
        <w:jc w:val="both"/>
        <w:rPr>
          <w:rFonts w:ascii="Times New Roman" w:hAnsi="Times New Roman" w:cs="Times New Roman"/>
          <w:sz w:val="28"/>
          <w:szCs w:val="28"/>
        </w:rPr>
      </w:pPr>
    </w:p>
    <w:p w:rsidR="00A63D2E" w:rsidRDefault="00A63D2E" w:rsidP="001F539E">
      <w:pPr>
        <w:ind w:firstLine="709"/>
        <w:jc w:val="both"/>
        <w:rPr>
          <w:rFonts w:ascii="Times New Roman" w:hAnsi="Times New Roman" w:cs="Times New Roman"/>
          <w:sz w:val="28"/>
          <w:szCs w:val="28"/>
        </w:rPr>
      </w:pPr>
    </w:p>
    <w:p w:rsidR="002040F6" w:rsidRDefault="002040F6" w:rsidP="001F539E">
      <w:pPr>
        <w:ind w:firstLine="709"/>
        <w:jc w:val="both"/>
        <w:rPr>
          <w:rFonts w:ascii="Times New Roman" w:hAnsi="Times New Roman" w:cs="Times New Roman"/>
          <w:sz w:val="28"/>
          <w:szCs w:val="28"/>
        </w:rPr>
      </w:pPr>
    </w:p>
    <w:p w:rsidR="002040F6" w:rsidRDefault="002040F6" w:rsidP="002040F6">
      <w:pPr>
        <w:jc w:val="center"/>
        <w:rPr>
          <w:rFonts w:ascii="Cambria" w:hAnsi="Cambria"/>
          <w:sz w:val="32"/>
          <w:szCs w:val="32"/>
        </w:rPr>
      </w:pPr>
      <w:r w:rsidRPr="001A3E72">
        <w:rPr>
          <w:rFonts w:ascii="Cambria" w:hAnsi="Cambria"/>
          <w:sz w:val="32"/>
          <w:szCs w:val="32"/>
        </w:rPr>
        <w:t>ПРИЛОЖЕНИЯ</w:t>
      </w:r>
    </w:p>
    <w:p w:rsidR="002040F6" w:rsidRDefault="002040F6" w:rsidP="002040F6">
      <w:pPr>
        <w:rPr>
          <w:rFonts w:ascii="Cambria" w:hAnsi="Cambria"/>
          <w:sz w:val="32"/>
          <w:szCs w:val="32"/>
        </w:rPr>
      </w:pPr>
    </w:p>
    <w:p w:rsidR="002040F6" w:rsidRDefault="002040F6" w:rsidP="002040F6">
      <w:pPr>
        <w:jc w:val="center"/>
        <w:rPr>
          <w:rFonts w:ascii="Cambria" w:hAnsi="Cambria"/>
          <w:sz w:val="32"/>
          <w:szCs w:val="32"/>
        </w:rPr>
      </w:pPr>
    </w:p>
    <w:p w:rsidR="002040F6" w:rsidRPr="001A3E72" w:rsidRDefault="002040F6" w:rsidP="002040F6">
      <w:pPr>
        <w:jc w:val="center"/>
        <w:rPr>
          <w:rFonts w:ascii="Cambria" w:hAnsi="Cambria"/>
          <w:sz w:val="32"/>
          <w:szCs w:val="32"/>
        </w:rPr>
      </w:pPr>
    </w:p>
    <w:p w:rsidR="002040F6" w:rsidRDefault="002040F6" w:rsidP="002040F6"/>
    <w:p w:rsidR="002040F6" w:rsidRDefault="002040F6" w:rsidP="002040F6"/>
    <w:p w:rsidR="002040F6" w:rsidRDefault="002040F6" w:rsidP="002040F6"/>
    <w:p w:rsidR="002040F6" w:rsidRDefault="002040F6" w:rsidP="002040F6"/>
    <w:p w:rsidR="002040F6" w:rsidRDefault="002040F6" w:rsidP="002040F6"/>
    <w:p w:rsidR="002040F6" w:rsidRDefault="002040F6" w:rsidP="002040F6"/>
    <w:p w:rsidR="002040F6" w:rsidRDefault="002040F6" w:rsidP="002040F6"/>
    <w:p w:rsidR="002040F6" w:rsidRDefault="002040F6" w:rsidP="002040F6"/>
    <w:p w:rsidR="007B67C7" w:rsidRDefault="007B67C7" w:rsidP="002040F6"/>
    <w:p w:rsidR="007B67C7" w:rsidRDefault="007B67C7" w:rsidP="002040F6"/>
    <w:p w:rsidR="002040F6" w:rsidRDefault="002040F6" w:rsidP="002040F6"/>
    <w:p w:rsidR="002040F6" w:rsidRDefault="002040F6" w:rsidP="002040F6"/>
    <w:p w:rsidR="002040F6" w:rsidRPr="00BB3BFE" w:rsidRDefault="002040F6" w:rsidP="00BA1C2C">
      <w:pPr>
        <w:spacing w:after="0" w:line="24" w:lineRule="atLeast"/>
        <w:ind w:firstLine="709"/>
        <w:jc w:val="right"/>
        <w:rPr>
          <w:rFonts w:ascii="Cambria" w:hAnsi="Cambria"/>
          <w:sz w:val="32"/>
          <w:szCs w:val="32"/>
        </w:rPr>
      </w:pPr>
      <w:r>
        <w:rPr>
          <w:sz w:val="28"/>
          <w:szCs w:val="28"/>
        </w:rPr>
        <w:lastRenderedPageBreak/>
        <w:t>Приложение А</w:t>
      </w:r>
    </w:p>
    <w:p w:rsidR="002040F6" w:rsidRPr="00A4737E" w:rsidRDefault="002040F6" w:rsidP="00BA1C2C">
      <w:pPr>
        <w:spacing w:after="0" w:line="24" w:lineRule="atLeast"/>
        <w:jc w:val="center"/>
        <w:rPr>
          <w:sz w:val="28"/>
          <w:szCs w:val="28"/>
        </w:rPr>
      </w:pPr>
      <w:r w:rsidRPr="00955847">
        <w:rPr>
          <w:rFonts w:eastAsia="Calibri"/>
          <w:sz w:val="28"/>
          <w:szCs w:val="28"/>
          <w:lang w:eastAsia="en-US"/>
        </w:rPr>
        <w:t>Отчет о финансовых результатах</w:t>
      </w:r>
      <w:r>
        <w:rPr>
          <w:rFonts w:eastAsia="Calibri"/>
          <w:sz w:val="28"/>
          <w:szCs w:val="28"/>
          <w:lang w:eastAsia="en-US"/>
        </w:rPr>
        <w:t>, тыс. р.</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536"/>
        <w:gridCol w:w="249"/>
        <w:gridCol w:w="1559"/>
        <w:gridCol w:w="232"/>
        <w:gridCol w:w="249"/>
        <w:gridCol w:w="1531"/>
        <w:gridCol w:w="256"/>
      </w:tblGrid>
      <w:tr w:rsidR="002040F6" w:rsidRPr="00256921" w:rsidTr="0037393D">
        <w:trPr>
          <w:cantSplit/>
          <w:trHeight w:val="930"/>
        </w:trPr>
        <w:tc>
          <w:tcPr>
            <w:tcW w:w="1077" w:type="dxa"/>
            <w:tcBorders>
              <w:top w:val="single" w:sz="6" w:space="0" w:color="auto"/>
              <w:left w:val="single" w:sz="6" w:space="0" w:color="auto"/>
              <w:right w:val="single" w:sz="6" w:space="0" w:color="auto"/>
            </w:tcBorders>
            <w:vAlign w:val="center"/>
          </w:tcPr>
          <w:p w:rsidR="002040F6" w:rsidRPr="00256921" w:rsidRDefault="002040F6" w:rsidP="00BA1C2C">
            <w:pPr>
              <w:autoSpaceDE w:val="0"/>
              <w:autoSpaceDN w:val="0"/>
              <w:spacing w:after="0" w:line="24" w:lineRule="atLeast"/>
              <w:jc w:val="center"/>
            </w:pPr>
            <w:r w:rsidRPr="00256921">
              <w:t xml:space="preserve">Пояснения </w:t>
            </w:r>
          </w:p>
        </w:tc>
        <w:tc>
          <w:tcPr>
            <w:tcW w:w="4536" w:type="dxa"/>
            <w:tcBorders>
              <w:top w:val="single" w:sz="6" w:space="0" w:color="auto"/>
              <w:left w:val="nil"/>
              <w:right w:val="single" w:sz="6" w:space="0" w:color="auto"/>
            </w:tcBorders>
            <w:vAlign w:val="center"/>
          </w:tcPr>
          <w:p w:rsidR="002040F6" w:rsidRPr="00256921" w:rsidRDefault="002040F6" w:rsidP="00BA1C2C">
            <w:pPr>
              <w:autoSpaceDE w:val="0"/>
              <w:autoSpaceDN w:val="0"/>
              <w:spacing w:after="0" w:line="24" w:lineRule="atLeast"/>
              <w:jc w:val="center"/>
            </w:pPr>
            <w:r w:rsidRPr="00256921">
              <w:t xml:space="preserve">Наименование показателя </w:t>
            </w:r>
            <w:r w:rsidRPr="00256921">
              <w:rPr>
                <w:vertAlign w:val="superscript"/>
              </w:rPr>
              <w:t>2</w:t>
            </w:r>
          </w:p>
        </w:tc>
        <w:tc>
          <w:tcPr>
            <w:tcW w:w="2040" w:type="dxa"/>
            <w:gridSpan w:val="3"/>
            <w:tcBorders>
              <w:top w:val="single" w:sz="6" w:space="0" w:color="auto"/>
              <w:left w:val="nil"/>
              <w:right w:val="single" w:sz="6" w:space="0" w:color="auto"/>
            </w:tcBorders>
            <w:vAlign w:val="center"/>
          </w:tcPr>
          <w:p w:rsidR="002040F6" w:rsidRPr="00256921" w:rsidRDefault="002040F6" w:rsidP="00BA1C2C">
            <w:pPr>
              <w:autoSpaceDE w:val="0"/>
              <w:autoSpaceDN w:val="0"/>
              <w:spacing w:after="0" w:line="24" w:lineRule="atLeast"/>
              <w:jc w:val="center"/>
            </w:pPr>
            <w:r w:rsidRPr="00256921">
              <w:t>За отчетный</w:t>
            </w:r>
          </w:p>
          <w:p w:rsidR="002040F6" w:rsidRPr="00256921" w:rsidRDefault="002040F6" w:rsidP="00BA1C2C">
            <w:pPr>
              <w:autoSpaceDE w:val="0"/>
              <w:autoSpaceDN w:val="0"/>
              <w:spacing w:after="0" w:line="24" w:lineRule="atLeast"/>
              <w:jc w:val="center"/>
            </w:pPr>
            <w:r w:rsidRPr="00256921">
              <w:t>период</w:t>
            </w:r>
          </w:p>
        </w:tc>
        <w:tc>
          <w:tcPr>
            <w:tcW w:w="2036" w:type="dxa"/>
            <w:gridSpan w:val="3"/>
            <w:tcBorders>
              <w:top w:val="single" w:sz="6" w:space="0" w:color="auto"/>
              <w:left w:val="single" w:sz="6" w:space="0" w:color="auto"/>
              <w:right w:val="single" w:sz="6" w:space="0" w:color="auto"/>
            </w:tcBorders>
            <w:vAlign w:val="center"/>
          </w:tcPr>
          <w:p w:rsidR="002040F6" w:rsidRPr="00256921" w:rsidRDefault="002040F6" w:rsidP="00BA1C2C">
            <w:pPr>
              <w:autoSpaceDE w:val="0"/>
              <w:autoSpaceDN w:val="0"/>
              <w:spacing w:after="0" w:line="24" w:lineRule="atLeast"/>
              <w:jc w:val="center"/>
            </w:pPr>
            <w:r w:rsidRPr="00256921">
              <w:t>За предыдущий период</w:t>
            </w: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Выручка (нетто, т.е. без НДС)</w:t>
            </w:r>
          </w:p>
        </w:tc>
        <w:tc>
          <w:tcPr>
            <w:tcW w:w="2040" w:type="dxa"/>
            <w:gridSpan w:val="3"/>
            <w:tcBorders>
              <w:top w:val="single" w:sz="12"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r>
              <w:t>860</w:t>
            </w:r>
          </w:p>
        </w:tc>
        <w:tc>
          <w:tcPr>
            <w:tcW w:w="2036" w:type="dxa"/>
            <w:gridSpan w:val="3"/>
            <w:tcBorders>
              <w:top w:val="single" w:sz="12" w:space="0" w:color="auto"/>
              <w:left w:val="nil"/>
              <w:bottom w:val="single" w:sz="4"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Себестоимость продаж</w:t>
            </w:r>
          </w:p>
        </w:tc>
        <w:tc>
          <w:tcPr>
            <w:tcW w:w="24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right"/>
            </w:pPr>
            <w:r w:rsidRPr="00256921">
              <w:t>(</w:t>
            </w:r>
          </w:p>
        </w:tc>
        <w:tc>
          <w:tcPr>
            <w:tcW w:w="155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center"/>
            </w:pPr>
            <w:r>
              <w:t>357</w:t>
            </w:r>
          </w:p>
        </w:tc>
        <w:tc>
          <w:tcPr>
            <w:tcW w:w="232" w:type="dxa"/>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pPr>
            <w:r w:rsidRPr="00256921">
              <w:t>)</w:t>
            </w:r>
          </w:p>
        </w:tc>
        <w:tc>
          <w:tcPr>
            <w:tcW w:w="24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right"/>
            </w:pPr>
            <w:r w:rsidRPr="00256921">
              <w:t>(</w:t>
            </w:r>
          </w:p>
        </w:tc>
        <w:tc>
          <w:tcPr>
            <w:tcW w:w="1531"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center"/>
            </w:pPr>
          </w:p>
        </w:tc>
        <w:tc>
          <w:tcPr>
            <w:tcW w:w="25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w:t>
            </w: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Валовая прибыль (убыток)</w:t>
            </w:r>
          </w:p>
        </w:tc>
        <w:tc>
          <w:tcPr>
            <w:tcW w:w="2040" w:type="dxa"/>
            <w:gridSpan w:val="3"/>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r>
              <w:t>503</w:t>
            </w:r>
          </w:p>
        </w:tc>
        <w:tc>
          <w:tcPr>
            <w:tcW w:w="2036" w:type="dxa"/>
            <w:gridSpan w:val="3"/>
            <w:tcBorders>
              <w:top w:val="single" w:sz="4" w:space="0" w:color="auto"/>
              <w:left w:val="nil"/>
              <w:bottom w:val="single" w:sz="4"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Коммерческие расходы</w:t>
            </w:r>
          </w:p>
        </w:tc>
        <w:tc>
          <w:tcPr>
            <w:tcW w:w="24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right"/>
            </w:pPr>
            <w:r w:rsidRPr="00256921">
              <w:t>(</w:t>
            </w:r>
          </w:p>
        </w:tc>
        <w:tc>
          <w:tcPr>
            <w:tcW w:w="155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center"/>
            </w:pPr>
            <w:r>
              <w:t>8</w:t>
            </w:r>
          </w:p>
        </w:tc>
        <w:tc>
          <w:tcPr>
            <w:tcW w:w="232" w:type="dxa"/>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pPr>
            <w:r w:rsidRPr="00256921">
              <w:t>)</w:t>
            </w:r>
          </w:p>
        </w:tc>
        <w:tc>
          <w:tcPr>
            <w:tcW w:w="24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right"/>
            </w:pPr>
            <w:r w:rsidRPr="00256921">
              <w:t>(</w:t>
            </w:r>
          </w:p>
        </w:tc>
        <w:tc>
          <w:tcPr>
            <w:tcW w:w="1531"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center"/>
            </w:pPr>
          </w:p>
        </w:tc>
        <w:tc>
          <w:tcPr>
            <w:tcW w:w="25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w:t>
            </w:r>
          </w:p>
        </w:tc>
      </w:tr>
      <w:tr w:rsidR="002040F6" w:rsidRPr="00256921" w:rsidTr="0037393D">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Управленческие расходы</w:t>
            </w:r>
          </w:p>
        </w:tc>
        <w:tc>
          <w:tcPr>
            <w:tcW w:w="24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right"/>
            </w:pPr>
            <w:r w:rsidRPr="00256921">
              <w:t>(</w:t>
            </w:r>
          </w:p>
        </w:tc>
        <w:tc>
          <w:tcPr>
            <w:tcW w:w="155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center"/>
            </w:pPr>
            <w:r w:rsidRPr="00256921">
              <w:t>—</w:t>
            </w:r>
          </w:p>
        </w:tc>
        <w:tc>
          <w:tcPr>
            <w:tcW w:w="232" w:type="dxa"/>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pPr>
            <w:r w:rsidRPr="00256921">
              <w:t>)</w:t>
            </w:r>
          </w:p>
        </w:tc>
        <w:tc>
          <w:tcPr>
            <w:tcW w:w="24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right"/>
            </w:pPr>
            <w:r w:rsidRPr="00256921">
              <w:t>(</w:t>
            </w:r>
          </w:p>
        </w:tc>
        <w:tc>
          <w:tcPr>
            <w:tcW w:w="1531"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center"/>
            </w:pPr>
          </w:p>
        </w:tc>
        <w:tc>
          <w:tcPr>
            <w:tcW w:w="25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w:t>
            </w: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ind w:firstLine="284"/>
            </w:pPr>
            <w:r w:rsidRPr="00256921">
              <w:t>Прибыль (убыток) от продаж</w:t>
            </w:r>
          </w:p>
        </w:tc>
        <w:tc>
          <w:tcPr>
            <w:tcW w:w="2040" w:type="dxa"/>
            <w:gridSpan w:val="3"/>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r w:rsidRPr="00256921">
              <w:t>495</w:t>
            </w:r>
          </w:p>
        </w:tc>
        <w:tc>
          <w:tcPr>
            <w:tcW w:w="2036" w:type="dxa"/>
            <w:gridSpan w:val="3"/>
            <w:tcBorders>
              <w:top w:val="single" w:sz="4"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Доходы от участия в других организациях</w:t>
            </w:r>
          </w:p>
        </w:tc>
        <w:tc>
          <w:tcPr>
            <w:tcW w:w="2040" w:type="dxa"/>
            <w:gridSpan w:val="3"/>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r w:rsidRPr="00256921">
              <w:t>—</w:t>
            </w:r>
          </w:p>
        </w:tc>
        <w:tc>
          <w:tcPr>
            <w:tcW w:w="2036" w:type="dxa"/>
            <w:gridSpan w:val="3"/>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Проценты к получению</w:t>
            </w:r>
          </w:p>
        </w:tc>
        <w:tc>
          <w:tcPr>
            <w:tcW w:w="2040" w:type="dxa"/>
            <w:gridSpan w:val="3"/>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r w:rsidRPr="00256921">
              <w:t>—</w:t>
            </w:r>
          </w:p>
        </w:tc>
        <w:tc>
          <w:tcPr>
            <w:tcW w:w="2036" w:type="dxa"/>
            <w:gridSpan w:val="3"/>
            <w:tcBorders>
              <w:top w:val="single" w:sz="6" w:space="0" w:color="auto"/>
              <w:left w:val="nil"/>
              <w:bottom w:val="single" w:sz="4"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Проценты к уплате</w:t>
            </w:r>
          </w:p>
        </w:tc>
        <w:tc>
          <w:tcPr>
            <w:tcW w:w="24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right"/>
            </w:pPr>
            <w:r w:rsidRPr="00256921">
              <w:t>(</w:t>
            </w:r>
          </w:p>
        </w:tc>
        <w:tc>
          <w:tcPr>
            <w:tcW w:w="155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center"/>
            </w:pPr>
            <w:r w:rsidRPr="00256921">
              <w:t>—</w:t>
            </w:r>
          </w:p>
        </w:tc>
        <w:tc>
          <w:tcPr>
            <w:tcW w:w="232" w:type="dxa"/>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pPr>
            <w:r w:rsidRPr="00256921">
              <w:t>)</w:t>
            </w:r>
          </w:p>
        </w:tc>
        <w:tc>
          <w:tcPr>
            <w:tcW w:w="24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right"/>
            </w:pPr>
            <w:r w:rsidRPr="00256921">
              <w:t>(</w:t>
            </w:r>
          </w:p>
        </w:tc>
        <w:tc>
          <w:tcPr>
            <w:tcW w:w="1531"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center"/>
            </w:pPr>
          </w:p>
        </w:tc>
        <w:tc>
          <w:tcPr>
            <w:tcW w:w="25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w:t>
            </w: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 xml:space="preserve">Прочие доходы </w:t>
            </w:r>
          </w:p>
        </w:tc>
        <w:tc>
          <w:tcPr>
            <w:tcW w:w="2040" w:type="dxa"/>
            <w:gridSpan w:val="3"/>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r>
              <w:t>1085</w:t>
            </w:r>
          </w:p>
        </w:tc>
        <w:tc>
          <w:tcPr>
            <w:tcW w:w="2036" w:type="dxa"/>
            <w:gridSpan w:val="3"/>
            <w:tcBorders>
              <w:top w:val="single" w:sz="4" w:space="0" w:color="auto"/>
              <w:left w:val="nil"/>
              <w:bottom w:val="single" w:sz="4"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Прочие расходы</w:t>
            </w:r>
          </w:p>
        </w:tc>
        <w:tc>
          <w:tcPr>
            <w:tcW w:w="24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right"/>
            </w:pPr>
            <w:r w:rsidRPr="00256921">
              <w:t>(</w:t>
            </w:r>
          </w:p>
        </w:tc>
        <w:tc>
          <w:tcPr>
            <w:tcW w:w="155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center"/>
            </w:pPr>
            <w:r w:rsidRPr="00256921">
              <w:t>941</w:t>
            </w:r>
          </w:p>
        </w:tc>
        <w:tc>
          <w:tcPr>
            <w:tcW w:w="232" w:type="dxa"/>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pPr>
            <w:r w:rsidRPr="00256921">
              <w:t>)</w:t>
            </w:r>
          </w:p>
        </w:tc>
        <w:tc>
          <w:tcPr>
            <w:tcW w:w="24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right"/>
            </w:pPr>
            <w:r w:rsidRPr="00256921">
              <w:t>(</w:t>
            </w:r>
          </w:p>
        </w:tc>
        <w:tc>
          <w:tcPr>
            <w:tcW w:w="1531"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center"/>
            </w:pPr>
          </w:p>
        </w:tc>
        <w:tc>
          <w:tcPr>
            <w:tcW w:w="25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w:t>
            </w: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ind w:firstLine="284"/>
            </w:pPr>
            <w:r w:rsidRPr="00256921">
              <w:t>Прибыль (убыток) до налогообложения</w:t>
            </w:r>
          </w:p>
        </w:tc>
        <w:tc>
          <w:tcPr>
            <w:tcW w:w="2040" w:type="dxa"/>
            <w:gridSpan w:val="3"/>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r w:rsidRPr="00256921">
              <w:t>639</w:t>
            </w:r>
          </w:p>
        </w:tc>
        <w:tc>
          <w:tcPr>
            <w:tcW w:w="2036" w:type="dxa"/>
            <w:gridSpan w:val="3"/>
            <w:tcBorders>
              <w:top w:val="single" w:sz="4" w:space="0" w:color="auto"/>
              <w:left w:val="nil"/>
              <w:bottom w:val="single" w:sz="4"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Текущий налог на прибыль</w:t>
            </w:r>
          </w:p>
        </w:tc>
        <w:tc>
          <w:tcPr>
            <w:tcW w:w="24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right"/>
            </w:pPr>
            <w:r w:rsidRPr="00256921">
              <w:t>(</w:t>
            </w:r>
          </w:p>
        </w:tc>
        <w:tc>
          <w:tcPr>
            <w:tcW w:w="155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center"/>
            </w:pPr>
            <w:r w:rsidRPr="00256921">
              <w:t>12</w:t>
            </w:r>
            <w:r>
              <w:t>8</w:t>
            </w:r>
          </w:p>
        </w:tc>
        <w:tc>
          <w:tcPr>
            <w:tcW w:w="232" w:type="dxa"/>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pPr>
            <w:r w:rsidRPr="00256921">
              <w:t>)</w:t>
            </w:r>
          </w:p>
        </w:tc>
        <w:tc>
          <w:tcPr>
            <w:tcW w:w="249"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right"/>
            </w:pPr>
            <w:r w:rsidRPr="00256921">
              <w:t>(</w:t>
            </w:r>
          </w:p>
        </w:tc>
        <w:tc>
          <w:tcPr>
            <w:tcW w:w="1531" w:type="dxa"/>
            <w:tcBorders>
              <w:top w:val="single" w:sz="6" w:space="0" w:color="auto"/>
              <w:left w:val="nil"/>
              <w:bottom w:val="single" w:sz="6" w:space="0" w:color="auto"/>
              <w:right w:val="nil"/>
            </w:tcBorders>
            <w:vAlign w:val="bottom"/>
          </w:tcPr>
          <w:p w:rsidR="002040F6" w:rsidRPr="00256921" w:rsidRDefault="002040F6" w:rsidP="00BA1C2C">
            <w:pPr>
              <w:autoSpaceDE w:val="0"/>
              <w:autoSpaceDN w:val="0"/>
              <w:spacing w:after="0" w:line="24" w:lineRule="atLeast"/>
              <w:jc w:val="center"/>
            </w:pPr>
          </w:p>
        </w:tc>
        <w:tc>
          <w:tcPr>
            <w:tcW w:w="25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w:t>
            </w: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ind w:firstLine="284"/>
            </w:pPr>
            <w:r w:rsidRPr="00256921">
              <w:t>в т.ч. постоянные налоговые обязательства (активы)</w:t>
            </w:r>
          </w:p>
        </w:tc>
        <w:tc>
          <w:tcPr>
            <w:tcW w:w="2040" w:type="dxa"/>
            <w:gridSpan w:val="3"/>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r w:rsidRPr="00256921">
              <w:t>—</w:t>
            </w:r>
          </w:p>
        </w:tc>
        <w:tc>
          <w:tcPr>
            <w:tcW w:w="2036" w:type="dxa"/>
            <w:gridSpan w:val="3"/>
            <w:tcBorders>
              <w:top w:val="single" w:sz="4"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Изменение отложенных налоговых обязательств</w:t>
            </w:r>
          </w:p>
        </w:tc>
        <w:tc>
          <w:tcPr>
            <w:tcW w:w="2040" w:type="dxa"/>
            <w:gridSpan w:val="3"/>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r w:rsidRPr="00256921">
              <w:t>—</w:t>
            </w:r>
          </w:p>
        </w:tc>
        <w:tc>
          <w:tcPr>
            <w:tcW w:w="2036" w:type="dxa"/>
            <w:gridSpan w:val="3"/>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Изменение отложенных налоговых активов</w:t>
            </w:r>
          </w:p>
        </w:tc>
        <w:tc>
          <w:tcPr>
            <w:tcW w:w="2040" w:type="dxa"/>
            <w:gridSpan w:val="3"/>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r w:rsidRPr="00256921">
              <w:t>—</w:t>
            </w:r>
          </w:p>
        </w:tc>
        <w:tc>
          <w:tcPr>
            <w:tcW w:w="2036" w:type="dxa"/>
            <w:gridSpan w:val="3"/>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4"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Прочее</w:t>
            </w:r>
          </w:p>
        </w:tc>
        <w:tc>
          <w:tcPr>
            <w:tcW w:w="2040" w:type="dxa"/>
            <w:gridSpan w:val="3"/>
            <w:tcBorders>
              <w:top w:val="single" w:sz="6" w:space="0" w:color="auto"/>
              <w:left w:val="nil"/>
              <w:bottom w:val="single" w:sz="4" w:space="0" w:color="auto"/>
              <w:right w:val="single" w:sz="6" w:space="0" w:color="auto"/>
            </w:tcBorders>
            <w:vAlign w:val="bottom"/>
          </w:tcPr>
          <w:p w:rsidR="002040F6" w:rsidRPr="00256921" w:rsidRDefault="002040F6" w:rsidP="00BA1C2C">
            <w:pPr>
              <w:autoSpaceDE w:val="0"/>
              <w:autoSpaceDN w:val="0"/>
              <w:spacing w:after="0" w:line="24" w:lineRule="atLeast"/>
              <w:jc w:val="center"/>
            </w:pPr>
            <w:r w:rsidRPr="00256921">
              <w:t>—</w:t>
            </w:r>
          </w:p>
        </w:tc>
        <w:tc>
          <w:tcPr>
            <w:tcW w:w="2036" w:type="dxa"/>
            <w:gridSpan w:val="3"/>
            <w:tcBorders>
              <w:top w:val="single" w:sz="6" w:space="0" w:color="auto"/>
              <w:left w:val="nil"/>
              <w:bottom w:val="single" w:sz="4"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12"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ind w:firstLine="284"/>
            </w:pPr>
            <w:r w:rsidRPr="00256921">
              <w:t>Чистая прибыль (убыток)</w:t>
            </w:r>
          </w:p>
        </w:tc>
        <w:tc>
          <w:tcPr>
            <w:tcW w:w="2040" w:type="dxa"/>
            <w:gridSpan w:val="3"/>
            <w:tcBorders>
              <w:top w:val="single" w:sz="12" w:space="0" w:color="auto"/>
              <w:left w:val="nil"/>
              <w:bottom w:val="single" w:sz="12" w:space="0" w:color="auto"/>
              <w:right w:val="single" w:sz="6" w:space="0" w:color="auto"/>
            </w:tcBorders>
            <w:vAlign w:val="bottom"/>
          </w:tcPr>
          <w:p w:rsidR="002040F6" w:rsidRPr="00256921" w:rsidRDefault="002040F6" w:rsidP="00BA1C2C">
            <w:pPr>
              <w:autoSpaceDE w:val="0"/>
              <w:autoSpaceDN w:val="0"/>
              <w:spacing w:after="0" w:line="24" w:lineRule="atLeast"/>
              <w:jc w:val="center"/>
            </w:pPr>
            <w:r>
              <w:t>511</w:t>
            </w:r>
          </w:p>
        </w:tc>
        <w:tc>
          <w:tcPr>
            <w:tcW w:w="2036" w:type="dxa"/>
            <w:gridSpan w:val="3"/>
            <w:tcBorders>
              <w:top w:val="single" w:sz="12" w:space="0" w:color="auto"/>
              <w:left w:val="nil"/>
              <w:bottom w:val="single" w:sz="12"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trHeight w:val="284"/>
        </w:trPr>
        <w:tc>
          <w:tcPr>
            <w:tcW w:w="1077" w:type="dxa"/>
            <w:tcBorders>
              <w:top w:val="single" w:sz="6" w:space="0" w:color="auto"/>
              <w:left w:val="single" w:sz="6" w:space="0" w:color="auto"/>
              <w:bottom w:val="nil"/>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nil"/>
              <w:right w:val="single" w:sz="12" w:space="0" w:color="auto"/>
            </w:tcBorders>
            <w:vAlign w:val="bottom"/>
          </w:tcPr>
          <w:p w:rsidR="002040F6" w:rsidRPr="00256921" w:rsidRDefault="002040F6" w:rsidP="00BA1C2C">
            <w:pPr>
              <w:autoSpaceDE w:val="0"/>
              <w:autoSpaceDN w:val="0"/>
              <w:spacing w:after="0" w:line="24" w:lineRule="atLeast"/>
              <w:rPr>
                <w:b/>
                <w:bCs/>
              </w:rPr>
            </w:pPr>
            <w:r w:rsidRPr="00256921">
              <w:rPr>
                <w:b/>
                <w:bCs/>
              </w:rPr>
              <w:t>СПРАВОЧНО</w:t>
            </w:r>
          </w:p>
        </w:tc>
        <w:tc>
          <w:tcPr>
            <w:tcW w:w="2040" w:type="dxa"/>
            <w:gridSpan w:val="3"/>
            <w:tcBorders>
              <w:top w:val="single" w:sz="12" w:space="0" w:color="auto"/>
              <w:left w:val="nil"/>
              <w:bottom w:val="nil"/>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2036" w:type="dxa"/>
            <w:gridSpan w:val="3"/>
            <w:tcBorders>
              <w:top w:val="single" w:sz="12" w:space="0" w:color="auto"/>
              <w:left w:val="nil"/>
              <w:bottom w:val="nil"/>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trHeight w:val="284"/>
        </w:trPr>
        <w:tc>
          <w:tcPr>
            <w:tcW w:w="1077" w:type="dxa"/>
            <w:tcBorders>
              <w:top w:val="nil"/>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nil"/>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Результат от переоценки внеоборотных активов, не включаемый в чистую прибыль (убыток) периода</w:t>
            </w:r>
          </w:p>
        </w:tc>
        <w:tc>
          <w:tcPr>
            <w:tcW w:w="2040" w:type="dxa"/>
            <w:gridSpan w:val="3"/>
            <w:tcBorders>
              <w:top w:val="nil"/>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2036" w:type="dxa"/>
            <w:gridSpan w:val="3"/>
            <w:tcBorders>
              <w:top w:val="nil"/>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Результат от прочих операций, не включаемый в чистую прибыль (убыток) периода</w:t>
            </w:r>
          </w:p>
        </w:tc>
        <w:tc>
          <w:tcPr>
            <w:tcW w:w="2040" w:type="dxa"/>
            <w:gridSpan w:val="3"/>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2036" w:type="dxa"/>
            <w:gridSpan w:val="3"/>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 xml:space="preserve">Совокупный финансовый результат периода </w:t>
            </w:r>
          </w:p>
        </w:tc>
        <w:tc>
          <w:tcPr>
            <w:tcW w:w="2040" w:type="dxa"/>
            <w:gridSpan w:val="3"/>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2036" w:type="dxa"/>
            <w:gridSpan w:val="3"/>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Базовая прибыль (убыток) на акцию</w:t>
            </w:r>
          </w:p>
        </w:tc>
        <w:tc>
          <w:tcPr>
            <w:tcW w:w="2040" w:type="dxa"/>
            <w:gridSpan w:val="3"/>
            <w:tcBorders>
              <w:top w:val="single" w:sz="6" w:space="0" w:color="auto"/>
              <w:left w:val="nil"/>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2036" w:type="dxa"/>
            <w:gridSpan w:val="3"/>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r w:rsidR="002040F6" w:rsidRPr="00256921" w:rsidTr="0037393D">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4536" w:type="dxa"/>
            <w:tcBorders>
              <w:top w:val="single" w:sz="6" w:space="0" w:color="auto"/>
              <w:left w:val="nil"/>
              <w:bottom w:val="single" w:sz="6" w:space="0" w:color="auto"/>
              <w:right w:val="single" w:sz="12" w:space="0" w:color="auto"/>
            </w:tcBorders>
            <w:vAlign w:val="bottom"/>
          </w:tcPr>
          <w:p w:rsidR="002040F6" w:rsidRPr="00256921" w:rsidRDefault="002040F6" w:rsidP="00BA1C2C">
            <w:pPr>
              <w:autoSpaceDE w:val="0"/>
              <w:autoSpaceDN w:val="0"/>
              <w:spacing w:after="0" w:line="24" w:lineRule="atLeast"/>
            </w:pPr>
            <w:r w:rsidRPr="00256921">
              <w:t>Разводненная прибыль (убыток) на акцию</w:t>
            </w:r>
          </w:p>
        </w:tc>
        <w:tc>
          <w:tcPr>
            <w:tcW w:w="2040" w:type="dxa"/>
            <w:gridSpan w:val="3"/>
            <w:tcBorders>
              <w:top w:val="single" w:sz="6" w:space="0" w:color="auto"/>
              <w:left w:val="nil"/>
              <w:bottom w:val="single" w:sz="12" w:space="0" w:color="auto"/>
              <w:right w:val="single" w:sz="6" w:space="0" w:color="auto"/>
            </w:tcBorders>
            <w:vAlign w:val="bottom"/>
          </w:tcPr>
          <w:p w:rsidR="002040F6" w:rsidRPr="00256921" w:rsidRDefault="002040F6" w:rsidP="00BA1C2C">
            <w:pPr>
              <w:autoSpaceDE w:val="0"/>
              <w:autoSpaceDN w:val="0"/>
              <w:spacing w:after="0" w:line="24" w:lineRule="atLeast"/>
              <w:jc w:val="center"/>
            </w:pPr>
          </w:p>
        </w:tc>
        <w:tc>
          <w:tcPr>
            <w:tcW w:w="2036" w:type="dxa"/>
            <w:gridSpan w:val="3"/>
            <w:tcBorders>
              <w:top w:val="single" w:sz="6" w:space="0" w:color="auto"/>
              <w:left w:val="nil"/>
              <w:bottom w:val="single" w:sz="12" w:space="0" w:color="auto"/>
              <w:right w:val="single" w:sz="12" w:space="0" w:color="auto"/>
            </w:tcBorders>
            <w:vAlign w:val="bottom"/>
          </w:tcPr>
          <w:p w:rsidR="002040F6" w:rsidRPr="00256921" w:rsidRDefault="002040F6" w:rsidP="00BA1C2C">
            <w:pPr>
              <w:autoSpaceDE w:val="0"/>
              <w:autoSpaceDN w:val="0"/>
              <w:spacing w:after="0" w:line="24" w:lineRule="atLeast"/>
              <w:jc w:val="center"/>
            </w:pPr>
          </w:p>
        </w:tc>
      </w:tr>
    </w:tbl>
    <w:p w:rsidR="002040F6" w:rsidRPr="00955847" w:rsidRDefault="002040F6" w:rsidP="002040F6">
      <w:pPr>
        <w:spacing w:line="256" w:lineRule="auto"/>
        <w:rPr>
          <w:rFonts w:ascii="Calibri" w:eastAsia="Calibri" w:hAnsi="Calibri"/>
          <w:lang w:eastAsia="en-US"/>
        </w:rPr>
      </w:pPr>
    </w:p>
    <w:p w:rsidR="002040F6" w:rsidRDefault="002040F6" w:rsidP="00006D16">
      <w:pPr>
        <w:spacing w:after="0" w:line="240" w:lineRule="auto"/>
        <w:jc w:val="right"/>
        <w:rPr>
          <w:rFonts w:ascii="Calibri" w:eastAsia="Calibri" w:hAnsi="Calibri"/>
          <w:lang w:eastAsia="en-US"/>
        </w:rPr>
      </w:pPr>
      <w:r w:rsidRPr="00955847">
        <w:rPr>
          <w:rFonts w:ascii="Calibri" w:eastAsia="Calibri" w:hAnsi="Calibri"/>
          <w:lang w:eastAsia="en-US"/>
        </w:rPr>
        <w:br w:type="page"/>
      </w:r>
      <w:r w:rsidRPr="00A4737E">
        <w:rPr>
          <w:rFonts w:eastAsia="Calibri"/>
          <w:sz w:val="28"/>
          <w:szCs w:val="28"/>
          <w:lang w:eastAsia="en-US"/>
        </w:rPr>
        <w:lastRenderedPageBreak/>
        <w:t>Приложение Б</w:t>
      </w:r>
    </w:p>
    <w:p w:rsidR="002040F6" w:rsidRPr="00A5007F" w:rsidRDefault="002040F6" w:rsidP="00006D16">
      <w:pPr>
        <w:spacing w:after="0" w:line="240" w:lineRule="auto"/>
        <w:jc w:val="center"/>
        <w:rPr>
          <w:rFonts w:eastAsia="Calibri"/>
          <w:sz w:val="28"/>
          <w:szCs w:val="28"/>
          <w:lang w:eastAsia="en-US"/>
        </w:rPr>
      </w:pPr>
      <w:r w:rsidRPr="00A5007F">
        <w:rPr>
          <w:rFonts w:eastAsia="Calibri"/>
          <w:sz w:val="28"/>
          <w:szCs w:val="28"/>
          <w:lang w:eastAsia="en-US"/>
        </w:rPr>
        <w:t xml:space="preserve">Бухгалтерский </w:t>
      </w:r>
      <w:proofErr w:type="gramStart"/>
      <w:r w:rsidRPr="00A5007F">
        <w:rPr>
          <w:rFonts w:eastAsia="Calibri"/>
          <w:sz w:val="28"/>
          <w:szCs w:val="28"/>
          <w:lang w:eastAsia="en-US"/>
        </w:rPr>
        <w:t xml:space="preserve">баланс </w:t>
      </w:r>
      <w:r>
        <w:rPr>
          <w:rFonts w:eastAsia="Calibri"/>
          <w:sz w:val="28"/>
          <w:szCs w:val="28"/>
          <w:lang w:eastAsia="en-US"/>
        </w:rPr>
        <w:t>,</w:t>
      </w:r>
      <w:proofErr w:type="gramEnd"/>
      <w:r>
        <w:rPr>
          <w:rFonts w:eastAsia="Calibri"/>
          <w:sz w:val="28"/>
          <w:szCs w:val="28"/>
          <w:lang w:eastAsia="en-US"/>
        </w:rPr>
        <w:t xml:space="preserve"> тыс. р.</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6379"/>
        <w:gridCol w:w="141"/>
        <w:gridCol w:w="851"/>
        <w:gridCol w:w="283"/>
        <w:gridCol w:w="218"/>
        <w:gridCol w:w="643"/>
        <w:gridCol w:w="273"/>
      </w:tblGrid>
      <w:tr w:rsidR="002040F6" w:rsidRPr="00A5007F" w:rsidTr="0037393D">
        <w:trPr>
          <w:cantSplit/>
          <w:trHeight w:val="173"/>
        </w:trPr>
        <w:tc>
          <w:tcPr>
            <w:tcW w:w="879" w:type="dxa"/>
            <w:tcBorders>
              <w:top w:val="single" w:sz="6" w:space="0" w:color="auto"/>
              <w:left w:val="single" w:sz="6" w:space="0" w:color="auto"/>
              <w:bottom w:val="single" w:sz="18" w:space="0" w:color="auto"/>
              <w:right w:val="single" w:sz="6" w:space="0" w:color="auto"/>
            </w:tcBorders>
            <w:vAlign w:val="center"/>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Narrow" w:hAnsi="Arial Narrow" w:cs="Arial Narrow"/>
                <w:sz w:val="20"/>
                <w:szCs w:val="20"/>
              </w:rPr>
              <w:t>Пояснения</w:t>
            </w:r>
            <w:r w:rsidRPr="0090637F">
              <w:rPr>
                <w:rFonts w:ascii="Arial" w:hAnsi="Arial" w:cs="Arial"/>
                <w:sz w:val="20"/>
                <w:szCs w:val="20"/>
              </w:rPr>
              <w:t xml:space="preserve"> </w:t>
            </w:r>
            <w:r w:rsidRPr="0090637F">
              <w:rPr>
                <w:rFonts w:ascii="Arial" w:hAnsi="Arial" w:cs="Arial"/>
                <w:sz w:val="20"/>
                <w:szCs w:val="20"/>
                <w:vertAlign w:val="superscript"/>
              </w:rPr>
              <w:t>1</w:t>
            </w:r>
          </w:p>
        </w:tc>
        <w:tc>
          <w:tcPr>
            <w:tcW w:w="6379" w:type="dxa"/>
            <w:tcBorders>
              <w:top w:val="single" w:sz="6" w:space="0" w:color="auto"/>
              <w:left w:val="nil"/>
              <w:bottom w:val="single" w:sz="18" w:space="0" w:color="auto"/>
              <w:right w:val="single" w:sz="6" w:space="0" w:color="auto"/>
            </w:tcBorders>
            <w:vAlign w:val="center"/>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 xml:space="preserve">Наименование показателя </w:t>
            </w:r>
            <w:r w:rsidRPr="0090637F">
              <w:rPr>
                <w:rFonts w:ascii="Arial" w:hAnsi="Arial" w:cs="Arial"/>
                <w:sz w:val="20"/>
                <w:szCs w:val="20"/>
                <w:vertAlign w:val="superscript"/>
              </w:rPr>
              <w:t>2</w:t>
            </w:r>
          </w:p>
        </w:tc>
        <w:tc>
          <w:tcPr>
            <w:tcW w:w="1275" w:type="dxa"/>
            <w:gridSpan w:val="3"/>
            <w:tcBorders>
              <w:top w:val="single" w:sz="6" w:space="0" w:color="auto"/>
              <w:left w:val="nil"/>
              <w:bottom w:val="single" w:sz="18" w:space="0" w:color="auto"/>
              <w:right w:val="single" w:sz="6" w:space="0" w:color="auto"/>
            </w:tcBorders>
            <w:vAlign w:val="center"/>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На конец</w:t>
            </w:r>
          </w:p>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 xml:space="preserve">отчетного </w:t>
            </w:r>
          </w:p>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периода</w:t>
            </w:r>
          </w:p>
        </w:tc>
        <w:tc>
          <w:tcPr>
            <w:tcW w:w="1134" w:type="dxa"/>
            <w:gridSpan w:val="3"/>
            <w:tcBorders>
              <w:top w:val="single" w:sz="6" w:space="0" w:color="auto"/>
              <w:left w:val="single" w:sz="6" w:space="0" w:color="auto"/>
              <w:bottom w:val="single" w:sz="18" w:space="0" w:color="auto"/>
              <w:right w:val="single" w:sz="6" w:space="0" w:color="auto"/>
            </w:tcBorders>
            <w:vAlign w:val="center"/>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На начало</w:t>
            </w:r>
          </w:p>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отчетного</w:t>
            </w:r>
          </w:p>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периода</w:t>
            </w:r>
          </w:p>
        </w:tc>
      </w:tr>
      <w:tr w:rsidR="002040F6" w:rsidRPr="00A5007F" w:rsidTr="0037393D">
        <w:tc>
          <w:tcPr>
            <w:tcW w:w="879" w:type="dxa"/>
            <w:tcBorders>
              <w:top w:val="single" w:sz="18"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18"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bCs/>
                <w:sz w:val="20"/>
                <w:szCs w:val="20"/>
              </w:rPr>
            </w:pPr>
            <w:r w:rsidRPr="0090637F">
              <w:rPr>
                <w:rFonts w:ascii="Arial" w:hAnsi="Arial" w:cs="Arial"/>
                <w:bCs/>
                <w:sz w:val="20"/>
                <w:szCs w:val="20"/>
              </w:rPr>
              <w:t>АКТИВ</w:t>
            </w:r>
          </w:p>
        </w:tc>
        <w:tc>
          <w:tcPr>
            <w:tcW w:w="1275" w:type="dxa"/>
            <w:gridSpan w:val="3"/>
            <w:tcBorders>
              <w:top w:val="single" w:sz="18"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18"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bCs/>
                <w:sz w:val="20"/>
                <w:szCs w:val="20"/>
              </w:rPr>
            </w:pPr>
            <w:r w:rsidRPr="0090637F">
              <w:rPr>
                <w:rFonts w:ascii="Arial" w:hAnsi="Arial" w:cs="Arial"/>
                <w:bCs/>
                <w:sz w:val="20"/>
                <w:szCs w:val="20"/>
              </w:rPr>
              <w:t>I. ВНЕОБОРОТНЫЕ АКТИВЫ</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Нематериальные активы</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Результаты исследований и разработок</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Нематериальные поисковые активы</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Материальные поисковые активы</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Основные средства</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Доходные вложения в материальные ценности</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Финансовые вложения</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Отложенные налоговые активы</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45"/>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Прочие внеоборотные активы</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Итого по разделу I</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bCs/>
                <w:sz w:val="20"/>
                <w:szCs w:val="20"/>
              </w:rPr>
            </w:pPr>
            <w:r w:rsidRPr="0090637F">
              <w:rPr>
                <w:rFonts w:ascii="Arial" w:hAnsi="Arial" w:cs="Arial"/>
                <w:bCs/>
                <w:sz w:val="20"/>
                <w:szCs w:val="20"/>
              </w:rPr>
              <w:t>II. ОБОРОТНЫЕ АКТИВЫ</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Запасы</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752</w:t>
            </w: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Налог на добавленную стоимость по приобретенным ценностям</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Дебиторская задолженность</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1400</w:t>
            </w: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Финансовые вложения (за исключением денежных эквивалентов)</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Денежные средства и денежные эквиваленты</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6847</w:t>
            </w: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5600</w:t>
            </w: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Прочие оборотные активы</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315"/>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Итого по разделу II</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7599</w:t>
            </w: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7000</w:t>
            </w:r>
          </w:p>
        </w:tc>
      </w:tr>
      <w:tr w:rsidR="002040F6" w:rsidRPr="00A5007F" w:rsidTr="0037393D">
        <w:trPr>
          <w:trHeight w:val="284"/>
        </w:trPr>
        <w:tc>
          <w:tcPr>
            <w:tcW w:w="879" w:type="dxa"/>
            <w:tcBorders>
              <w:top w:val="single" w:sz="6" w:space="0" w:color="auto"/>
              <w:left w:val="single" w:sz="18" w:space="0" w:color="auto"/>
              <w:bottom w:val="single" w:sz="18"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18"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bCs/>
                <w:sz w:val="20"/>
                <w:szCs w:val="20"/>
              </w:rPr>
            </w:pPr>
            <w:r w:rsidRPr="0090637F">
              <w:rPr>
                <w:rFonts w:ascii="Arial" w:hAnsi="Arial" w:cs="Arial"/>
                <w:bCs/>
                <w:sz w:val="20"/>
                <w:szCs w:val="20"/>
              </w:rPr>
              <w:t>БАЛАНС</w:t>
            </w:r>
          </w:p>
        </w:tc>
        <w:tc>
          <w:tcPr>
            <w:tcW w:w="1275" w:type="dxa"/>
            <w:gridSpan w:val="3"/>
            <w:tcBorders>
              <w:top w:val="single" w:sz="6" w:space="0" w:color="auto"/>
              <w:left w:val="single" w:sz="6" w:space="0" w:color="auto"/>
              <w:bottom w:val="single" w:sz="18"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7599</w:t>
            </w:r>
          </w:p>
        </w:tc>
        <w:tc>
          <w:tcPr>
            <w:tcW w:w="1134" w:type="dxa"/>
            <w:gridSpan w:val="3"/>
            <w:tcBorders>
              <w:top w:val="single" w:sz="6" w:space="0" w:color="auto"/>
              <w:left w:val="single" w:sz="6" w:space="0" w:color="auto"/>
              <w:bottom w:val="single" w:sz="18"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7000</w:t>
            </w:r>
          </w:p>
        </w:tc>
      </w:tr>
      <w:tr w:rsidR="002040F6" w:rsidRPr="00A5007F" w:rsidTr="0037393D">
        <w:tc>
          <w:tcPr>
            <w:tcW w:w="879" w:type="dxa"/>
            <w:tcBorders>
              <w:top w:val="single" w:sz="18"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18"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bCs/>
                <w:sz w:val="20"/>
                <w:szCs w:val="20"/>
              </w:rPr>
            </w:pPr>
            <w:r w:rsidRPr="0090637F">
              <w:rPr>
                <w:rFonts w:ascii="Arial" w:hAnsi="Arial" w:cs="Arial"/>
                <w:bCs/>
                <w:sz w:val="20"/>
                <w:szCs w:val="20"/>
              </w:rPr>
              <w:t>ПАССИВ</w:t>
            </w:r>
          </w:p>
        </w:tc>
        <w:tc>
          <w:tcPr>
            <w:tcW w:w="1275" w:type="dxa"/>
            <w:gridSpan w:val="3"/>
            <w:tcBorders>
              <w:top w:val="single" w:sz="18"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18"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bCs/>
                <w:sz w:val="20"/>
                <w:szCs w:val="20"/>
              </w:rPr>
            </w:pPr>
            <w:r w:rsidRPr="0090637F">
              <w:rPr>
                <w:rFonts w:ascii="Arial" w:hAnsi="Arial" w:cs="Arial"/>
                <w:bCs/>
                <w:sz w:val="20"/>
                <w:szCs w:val="20"/>
              </w:rPr>
              <w:t xml:space="preserve">III. КАПИТАЛ И РЕЗЕРВЫ </w:t>
            </w:r>
            <w:r w:rsidRPr="0090637F">
              <w:rPr>
                <w:rFonts w:ascii="Arial" w:hAnsi="Arial" w:cs="Arial"/>
                <w:bCs/>
                <w:sz w:val="20"/>
                <w:szCs w:val="20"/>
                <w:vertAlign w:val="superscript"/>
              </w:rPr>
              <w:t>6</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Уставный капитал (складочный капитал, уставный фонд, вклады товарищей)</w:t>
            </w:r>
          </w:p>
        </w:tc>
        <w:tc>
          <w:tcPr>
            <w:tcW w:w="1275" w:type="dxa"/>
            <w:gridSpan w:val="3"/>
            <w:tcBorders>
              <w:top w:val="single" w:sz="6" w:space="0" w:color="auto"/>
              <w:left w:val="single" w:sz="6" w:space="0" w:color="auto"/>
              <w:bottom w:val="single" w:sz="4"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7000</w:t>
            </w:r>
          </w:p>
        </w:tc>
        <w:tc>
          <w:tcPr>
            <w:tcW w:w="1134" w:type="dxa"/>
            <w:gridSpan w:val="3"/>
            <w:tcBorders>
              <w:top w:val="single" w:sz="6" w:space="0" w:color="auto"/>
              <w:left w:val="single" w:sz="6" w:space="0" w:color="auto"/>
              <w:bottom w:val="single" w:sz="4"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7000</w:t>
            </w:r>
          </w:p>
        </w:tc>
      </w:tr>
      <w:tr w:rsidR="002040F6" w:rsidRPr="00A5007F" w:rsidTr="0037393D">
        <w:trPr>
          <w:cantSplit/>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4"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Собственные акции, выкупленные у акционеров</w:t>
            </w:r>
          </w:p>
        </w:tc>
        <w:tc>
          <w:tcPr>
            <w:tcW w:w="141" w:type="dxa"/>
            <w:tcBorders>
              <w:top w:val="single" w:sz="4" w:space="0" w:color="auto"/>
              <w:left w:val="single" w:sz="4" w:space="0" w:color="auto"/>
              <w:bottom w:val="single" w:sz="4" w:space="0" w:color="auto"/>
              <w:right w:val="nil"/>
            </w:tcBorders>
            <w:vAlign w:val="bottom"/>
          </w:tcPr>
          <w:p w:rsidR="002040F6" w:rsidRPr="0090637F" w:rsidRDefault="002040F6" w:rsidP="00270C34">
            <w:pPr>
              <w:autoSpaceDE w:val="0"/>
              <w:autoSpaceDN w:val="0"/>
              <w:spacing w:after="0" w:line="24" w:lineRule="atLeast"/>
              <w:jc w:val="right"/>
              <w:rPr>
                <w:rFonts w:ascii="Arial" w:hAnsi="Arial" w:cs="Arial"/>
                <w:sz w:val="20"/>
                <w:szCs w:val="20"/>
                <w:lang w:val="en-US"/>
              </w:rPr>
            </w:pPr>
            <w:r w:rsidRPr="0090637F">
              <w:rPr>
                <w:rFonts w:ascii="Arial" w:hAnsi="Arial" w:cs="Arial"/>
                <w:sz w:val="20"/>
                <w:szCs w:val="20"/>
                <w:lang w:val="en-US"/>
              </w:rPr>
              <w:t>(</w:t>
            </w:r>
          </w:p>
        </w:tc>
        <w:tc>
          <w:tcPr>
            <w:tcW w:w="851" w:type="dxa"/>
            <w:tcBorders>
              <w:top w:val="single" w:sz="4" w:space="0" w:color="auto"/>
              <w:left w:val="nil"/>
              <w:bottom w:val="single" w:sz="4" w:space="0" w:color="auto"/>
              <w:right w:val="nil"/>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283" w:type="dxa"/>
            <w:tcBorders>
              <w:top w:val="single" w:sz="4" w:space="0" w:color="auto"/>
              <w:left w:val="nil"/>
              <w:bottom w:val="single" w:sz="4" w:space="0" w:color="auto"/>
              <w:right w:val="single" w:sz="4" w:space="0" w:color="auto"/>
            </w:tcBorders>
            <w:vAlign w:val="bottom"/>
          </w:tcPr>
          <w:p w:rsidR="002040F6" w:rsidRPr="00844A3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lang w:val="en-US"/>
              </w:rPr>
              <w:t>)</w:t>
            </w:r>
            <w:r w:rsidRPr="0090637F">
              <w:rPr>
                <w:rFonts w:ascii="Arial" w:hAnsi="Arial" w:cs="Arial"/>
                <w:sz w:val="20"/>
                <w:szCs w:val="20"/>
                <w:vertAlign w:val="superscript"/>
                <w:lang w:val="en-US"/>
              </w:rPr>
              <w:t>7</w:t>
            </w:r>
          </w:p>
        </w:tc>
        <w:tc>
          <w:tcPr>
            <w:tcW w:w="218" w:type="dxa"/>
            <w:tcBorders>
              <w:top w:val="single" w:sz="4" w:space="0" w:color="auto"/>
              <w:left w:val="single" w:sz="4" w:space="0" w:color="auto"/>
              <w:bottom w:val="single" w:sz="4" w:space="0" w:color="auto"/>
              <w:right w:val="nil"/>
            </w:tcBorders>
            <w:vAlign w:val="bottom"/>
          </w:tcPr>
          <w:p w:rsidR="002040F6" w:rsidRPr="0090637F" w:rsidRDefault="002040F6" w:rsidP="00270C34">
            <w:pPr>
              <w:autoSpaceDE w:val="0"/>
              <w:autoSpaceDN w:val="0"/>
              <w:spacing w:after="0" w:line="24" w:lineRule="atLeast"/>
              <w:jc w:val="right"/>
              <w:rPr>
                <w:rFonts w:ascii="Arial" w:hAnsi="Arial" w:cs="Arial"/>
                <w:sz w:val="20"/>
                <w:szCs w:val="20"/>
                <w:lang w:val="en-US"/>
              </w:rPr>
            </w:pPr>
            <w:r w:rsidRPr="0090637F">
              <w:rPr>
                <w:rFonts w:ascii="Arial" w:hAnsi="Arial" w:cs="Arial"/>
                <w:sz w:val="20"/>
                <w:szCs w:val="20"/>
                <w:lang w:val="en-US"/>
              </w:rPr>
              <w:t>(</w:t>
            </w:r>
          </w:p>
        </w:tc>
        <w:tc>
          <w:tcPr>
            <w:tcW w:w="643" w:type="dxa"/>
            <w:tcBorders>
              <w:top w:val="single" w:sz="4" w:space="0" w:color="auto"/>
              <w:left w:val="nil"/>
              <w:bottom w:val="nil"/>
              <w:right w:val="nil"/>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273" w:type="dxa"/>
            <w:tcBorders>
              <w:top w:val="single" w:sz="4" w:space="0" w:color="auto"/>
              <w:left w:val="nil"/>
              <w:bottom w:val="nil"/>
              <w:right w:val="single" w:sz="18"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lang w:val="en-US"/>
              </w:rPr>
            </w:pPr>
            <w:r w:rsidRPr="0090637F">
              <w:rPr>
                <w:rFonts w:ascii="Arial" w:hAnsi="Arial" w:cs="Arial"/>
                <w:sz w:val="20"/>
                <w:szCs w:val="20"/>
                <w:lang w:val="en-US"/>
              </w:rPr>
              <w:t>)</w:t>
            </w: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Переоценка внеоборотных активов</w:t>
            </w:r>
          </w:p>
        </w:tc>
        <w:tc>
          <w:tcPr>
            <w:tcW w:w="1275" w:type="dxa"/>
            <w:gridSpan w:val="3"/>
            <w:tcBorders>
              <w:top w:val="nil"/>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Добавочный капитал (без переоценки)</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Резервный капитал</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25</w:t>
            </w: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Нераспределенная прибыль (непокрытый убыток)</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364</w:t>
            </w: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Итого по разделу III</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7390</w:t>
            </w: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7000</w:t>
            </w:r>
          </w:p>
        </w:tc>
      </w:tr>
      <w:tr w:rsidR="002040F6" w:rsidRPr="00A5007F" w:rsidTr="0037393D">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bCs/>
                <w:sz w:val="20"/>
                <w:szCs w:val="20"/>
              </w:rPr>
            </w:pPr>
            <w:r w:rsidRPr="0090637F">
              <w:rPr>
                <w:rFonts w:ascii="Arial" w:hAnsi="Arial" w:cs="Arial"/>
                <w:bCs/>
                <w:sz w:val="20"/>
                <w:szCs w:val="20"/>
              </w:rPr>
              <w:t>IV. ДОЛГОСРОЧНЫЕ ОБЯЗАТЕЛЬСТВА</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Заемные средства</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Отложенные налоговые обязательства</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Оценочные обязательства</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Прочие обязательства</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Итого по разделу IV</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bCs/>
                <w:sz w:val="20"/>
                <w:szCs w:val="20"/>
              </w:rPr>
            </w:pPr>
            <w:r w:rsidRPr="0090637F">
              <w:rPr>
                <w:rFonts w:ascii="Arial" w:hAnsi="Arial" w:cs="Arial"/>
                <w:bCs/>
                <w:sz w:val="20"/>
                <w:szCs w:val="20"/>
              </w:rPr>
              <w:t>V. КРАТКОСРОЧНЫЕ ОБЯЗАТЕЛЬСТВА</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Заемные средства</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Кредиторская задолженность</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209</w:t>
            </w: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Доходы будущих периодов</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Оценочные обязательства</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Прочие обязательства</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284"/>
        </w:trPr>
        <w:tc>
          <w:tcPr>
            <w:tcW w:w="879" w:type="dxa"/>
            <w:tcBorders>
              <w:top w:val="single" w:sz="6" w:space="0" w:color="auto"/>
              <w:left w:val="single" w:sz="18"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c>
          <w:tcPr>
            <w:tcW w:w="6379" w:type="dxa"/>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sz w:val="20"/>
                <w:szCs w:val="20"/>
              </w:rPr>
            </w:pPr>
            <w:r w:rsidRPr="0090637F">
              <w:rPr>
                <w:rFonts w:ascii="Arial" w:hAnsi="Arial" w:cs="Arial"/>
                <w:sz w:val="20"/>
                <w:szCs w:val="20"/>
              </w:rPr>
              <w:t>Итого по разделу V</w:t>
            </w:r>
          </w:p>
        </w:tc>
        <w:tc>
          <w:tcPr>
            <w:tcW w:w="1275" w:type="dxa"/>
            <w:gridSpan w:val="3"/>
            <w:tcBorders>
              <w:top w:val="single" w:sz="6" w:space="0" w:color="auto"/>
              <w:left w:val="single" w:sz="6" w:space="0" w:color="auto"/>
              <w:bottom w:val="single" w:sz="6"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209</w:t>
            </w:r>
          </w:p>
        </w:tc>
        <w:tc>
          <w:tcPr>
            <w:tcW w:w="1134" w:type="dxa"/>
            <w:gridSpan w:val="3"/>
            <w:tcBorders>
              <w:top w:val="single" w:sz="6" w:space="0" w:color="auto"/>
              <w:left w:val="single" w:sz="6" w:space="0" w:color="auto"/>
              <w:bottom w:val="single" w:sz="6"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p>
        </w:tc>
      </w:tr>
      <w:tr w:rsidR="002040F6" w:rsidRPr="00A5007F" w:rsidTr="0037393D">
        <w:trPr>
          <w:trHeight w:val="53"/>
        </w:trPr>
        <w:tc>
          <w:tcPr>
            <w:tcW w:w="879" w:type="dxa"/>
            <w:tcBorders>
              <w:top w:val="single" w:sz="6" w:space="0" w:color="auto"/>
              <w:left w:val="single" w:sz="18" w:space="0" w:color="auto"/>
              <w:bottom w:val="single" w:sz="18"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b/>
                <w:sz w:val="20"/>
                <w:szCs w:val="20"/>
              </w:rPr>
            </w:pPr>
          </w:p>
        </w:tc>
        <w:tc>
          <w:tcPr>
            <w:tcW w:w="6379" w:type="dxa"/>
            <w:tcBorders>
              <w:top w:val="single" w:sz="6" w:space="0" w:color="auto"/>
              <w:left w:val="single" w:sz="6" w:space="0" w:color="auto"/>
              <w:bottom w:val="single" w:sz="18" w:space="0" w:color="auto"/>
              <w:right w:val="single" w:sz="6" w:space="0" w:color="auto"/>
            </w:tcBorders>
            <w:vAlign w:val="bottom"/>
          </w:tcPr>
          <w:p w:rsidR="002040F6" w:rsidRPr="0090637F" w:rsidRDefault="002040F6" w:rsidP="00270C34">
            <w:pPr>
              <w:autoSpaceDE w:val="0"/>
              <w:autoSpaceDN w:val="0"/>
              <w:spacing w:after="0" w:line="24" w:lineRule="atLeast"/>
              <w:rPr>
                <w:rFonts w:ascii="Arial" w:hAnsi="Arial" w:cs="Arial"/>
                <w:bCs/>
                <w:sz w:val="20"/>
                <w:szCs w:val="20"/>
              </w:rPr>
            </w:pPr>
            <w:r w:rsidRPr="0090637F">
              <w:rPr>
                <w:rFonts w:ascii="Arial" w:hAnsi="Arial" w:cs="Arial"/>
                <w:bCs/>
                <w:sz w:val="20"/>
                <w:szCs w:val="20"/>
              </w:rPr>
              <w:t>БАЛАНС</w:t>
            </w:r>
          </w:p>
        </w:tc>
        <w:tc>
          <w:tcPr>
            <w:tcW w:w="1275" w:type="dxa"/>
            <w:gridSpan w:val="3"/>
            <w:tcBorders>
              <w:top w:val="single" w:sz="6" w:space="0" w:color="auto"/>
              <w:left w:val="single" w:sz="6" w:space="0" w:color="auto"/>
              <w:bottom w:val="single" w:sz="18" w:space="0" w:color="auto"/>
              <w:right w:val="single" w:sz="6"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7599</w:t>
            </w:r>
          </w:p>
        </w:tc>
        <w:tc>
          <w:tcPr>
            <w:tcW w:w="1134" w:type="dxa"/>
            <w:gridSpan w:val="3"/>
            <w:tcBorders>
              <w:top w:val="single" w:sz="6" w:space="0" w:color="auto"/>
              <w:left w:val="single" w:sz="6" w:space="0" w:color="auto"/>
              <w:bottom w:val="single" w:sz="18" w:space="0" w:color="auto"/>
              <w:right w:val="single" w:sz="18" w:space="0" w:color="auto"/>
            </w:tcBorders>
            <w:vAlign w:val="bottom"/>
          </w:tcPr>
          <w:p w:rsidR="002040F6" w:rsidRPr="0090637F" w:rsidRDefault="002040F6" w:rsidP="00270C34">
            <w:pPr>
              <w:autoSpaceDE w:val="0"/>
              <w:autoSpaceDN w:val="0"/>
              <w:spacing w:after="0" w:line="24" w:lineRule="atLeast"/>
              <w:jc w:val="center"/>
              <w:rPr>
                <w:rFonts w:ascii="Arial" w:hAnsi="Arial" w:cs="Arial"/>
                <w:sz w:val="20"/>
                <w:szCs w:val="20"/>
              </w:rPr>
            </w:pPr>
            <w:r w:rsidRPr="0090637F">
              <w:rPr>
                <w:rFonts w:ascii="Arial" w:hAnsi="Arial" w:cs="Arial"/>
                <w:sz w:val="20"/>
                <w:szCs w:val="20"/>
              </w:rPr>
              <w:t>7000</w:t>
            </w:r>
          </w:p>
        </w:tc>
      </w:tr>
    </w:tbl>
    <w:p w:rsidR="00481C00" w:rsidRPr="00481C00" w:rsidRDefault="00481C00" w:rsidP="00006D16">
      <w:pPr>
        <w:ind w:firstLine="709"/>
        <w:jc w:val="center"/>
        <w:rPr>
          <w:rFonts w:ascii="Times New Roman" w:hAnsi="Times New Roman" w:cs="Times New Roman"/>
          <w:sz w:val="28"/>
          <w:szCs w:val="28"/>
        </w:rPr>
      </w:pPr>
    </w:p>
    <w:sectPr w:rsidR="00481C00" w:rsidRPr="00481C00" w:rsidSect="0000112A">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DDE" w:rsidRDefault="001D5DDE" w:rsidP="00481C00">
      <w:pPr>
        <w:spacing w:after="0" w:line="240" w:lineRule="auto"/>
      </w:pPr>
      <w:r>
        <w:separator/>
      </w:r>
    </w:p>
  </w:endnote>
  <w:endnote w:type="continuationSeparator" w:id="0">
    <w:p w:rsidR="001D5DDE" w:rsidRDefault="001D5DDE" w:rsidP="00481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plified Arabic Fixed">
    <w:charset w:val="B2"/>
    <w:family w:val="modern"/>
    <w:pitch w:val="fixed"/>
    <w:sig w:usb0="00002003" w:usb1="00000000" w:usb2="00000008" w:usb3="00000000" w:csb0="0000004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2842"/>
      <w:docPartObj>
        <w:docPartGallery w:val="Page Numbers (Bottom of Page)"/>
        <w:docPartUnique/>
      </w:docPartObj>
    </w:sdtPr>
    <w:sdtEndPr/>
    <w:sdtContent>
      <w:p w:rsidR="001D5DDE" w:rsidRDefault="001D5DDE">
        <w:pPr>
          <w:pStyle w:val="a5"/>
          <w:jc w:val="center"/>
        </w:pPr>
        <w:r>
          <w:fldChar w:fldCharType="begin"/>
        </w:r>
        <w:r>
          <w:instrText xml:space="preserve"> PAGE   \* MERGEFORMAT </w:instrText>
        </w:r>
        <w:r>
          <w:fldChar w:fldCharType="separate"/>
        </w:r>
        <w:r w:rsidR="00006D16">
          <w:rPr>
            <w:noProof/>
          </w:rPr>
          <w:t>37</w:t>
        </w:r>
        <w:r>
          <w:rPr>
            <w:noProof/>
          </w:rPr>
          <w:fldChar w:fldCharType="end"/>
        </w:r>
      </w:p>
    </w:sdtContent>
  </w:sdt>
  <w:p w:rsidR="001D5DDE" w:rsidRDefault="001D5D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DDE" w:rsidRDefault="001D5DDE" w:rsidP="00481C00">
      <w:pPr>
        <w:spacing w:after="0" w:line="240" w:lineRule="auto"/>
      </w:pPr>
      <w:r>
        <w:separator/>
      </w:r>
    </w:p>
  </w:footnote>
  <w:footnote w:type="continuationSeparator" w:id="0">
    <w:p w:rsidR="001D5DDE" w:rsidRDefault="001D5DDE" w:rsidP="00481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7056"/>
    <w:multiLevelType w:val="multilevel"/>
    <w:tmpl w:val="A48C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80B6F"/>
    <w:multiLevelType w:val="multilevel"/>
    <w:tmpl w:val="8B92CE26"/>
    <w:lvl w:ilvl="0">
      <w:start w:val="1"/>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0BB83FD4"/>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15:restartNumberingAfterBreak="0">
    <w:nsid w:val="11F63B7D"/>
    <w:multiLevelType w:val="hybridMultilevel"/>
    <w:tmpl w:val="E4588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37BDD"/>
    <w:multiLevelType w:val="hybridMultilevel"/>
    <w:tmpl w:val="41C6A422"/>
    <w:lvl w:ilvl="0" w:tplc="AC98F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055B7"/>
    <w:multiLevelType w:val="hybridMultilevel"/>
    <w:tmpl w:val="3F0E5F94"/>
    <w:lvl w:ilvl="0" w:tplc="AC98F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B778D4"/>
    <w:multiLevelType w:val="hybridMultilevel"/>
    <w:tmpl w:val="7E68C58A"/>
    <w:lvl w:ilvl="0" w:tplc="AC98F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D31E89"/>
    <w:multiLevelType w:val="multilevel"/>
    <w:tmpl w:val="3B16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16C92"/>
    <w:multiLevelType w:val="hybridMultilevel"/>
    <w:tmpl w:val="D4FC78F0"/>
    <w:lvl w:ilvl="0" w:tplc="04190017">
      <w:start w:val="1"/>
      <w:numFmt w:val="lowerLetter"/>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B501E3"/>
    <w:multiLevelType w:val="hybridMultilevel"/>
    <w:tmpl w:val="2F3A0F9C"/>
    <w:lvl w:ilvl="0" w:tplc="151E7A8E">
      <w:start w:val="1"/>
      <w:numFmt w:val="decimal"/>
      <w:lvlText w:val="%1."/>
      <w:lvlJc w:val="left"/>
      <w:pPr>
        <w:ind w:left="2279" w:hanging="360"/>
      </w:pPr>
      <w:rPr>
        <w:i w:val="0"/>
      </w:r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10" w15:restartNumberingAfterBreak="0">
    <w:nsid w:val="32356B94"/>
    <w:multiLevelType w:val="hybridMultilevel"/>
    <w:tmpl w:val="A9D609A2"/>
    <w:lvl w:ilvl="0" w:tplc="AC98F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C870ED"/>
    <w:multiLevelType w:val="hybridMultilevel"/>
    <w:tmpl w:val="C4989DF6"/>
    <w:lvl w:ilvl="0" w:tplc="41306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82932B3"/>
    <w:multiLevelType w:val="multilevel"/>
    <w:tmpl w:val="F568208E"/>
    <w:lvl w:ilvl="0">
      <w:start w:val="1"/>
      <w:numFmt w:val="decimal"/>
      <w:lvlText w:val="%1"/>
      <w:lvlJc w:val="left"/>
      <w:pPr>
        <w:ind w:left="495" w:hanging="495"/>
      </w:pPr>
      <w:rPr>
        <w:rFonts w:ascii="Cambria" w:eastAsia="Times New Roman" w:hAnsi="Cambria" w:cs="Times New Roman"/>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3" w15:restartNumberingAfterBreak="0">
    <w:nsid w:val="38F72B13"/>
    <w:multiLevelType w:val="multilevel"/>
    <w:tmpl w:val="586C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2521AF"/>
    <w:multiLevelType w:val="hybridMultilevel"/>
    <w:tmpl w:val="EAF09B8A"/>
    <w:lvl w:ilvl="0" w:tplc="AC98F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D34218"/>
    <w:multiLevelType w:val="hybridMultilevel"/>
    <w:tmpl w:val="0F4EA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01817FE"/>
    <w:multiLevelType w:val="multilevel"/>
    <w:tmpl w:val="626C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5485D"/>
    <w:multiLevelType w:val="hybridMultilevel"/>
    <w:tmpl w:val="B974472A"/>
    <w:lvl w:ilvl="0" w:tplc="AC98F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9D32FB"/>
    <w:multiLevelType w:val="hybridMultilevel"/>
    <w:tmpl w:val="0EE4B4D2"/>
    <w:lvl w:ilvl="0" w:tplc="AC98F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490CA3"/>
    <w:multiLevelType w:val="hybridMultilevel"/>
    <w:tmpl w:val="0860A454"/>
    <w:lvl w:ilvl="0" w:tplc="AC98F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BA6BD3"/>
    <w:multiLevelType w:val="multilevel"/>
    <w:tmpl w:val="6CB0250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61DD4"/>
    <w:multiLevelType w:val="hybridMultilevel"/>
    <w:tmpl w:val="FFF4F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0674B0D"/>
    <w:multiLevelType w:val="hybridMultilevel"/>
    <w:tmpl w:val="DB18AF1A"/>
    <w:lvl w:ilvl="0" w:tplc="AC98F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CA7781"/>
    <w:multiLevelType w:val="hybridMultilevel"/>
    <w:tmpl w:val="CA025098"/>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4" w15:restartNumberingAfterBreak="0">
    <w:nsid w:val="5F8301CA"/>
    <w:multiLevelType w:val="multilevel"/>
    <w:tmpl w:val="9256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A07DB3"/>
    <w:multiLevelType w:val="multilevel"/>
    <w:tmpl w:val="F43AFA92"/>
    <w:lvl w:ilvl="0">
      <w:start w:val="1"/>
      <w:numFmt w:val="decimal"/>
      <w:lvlText w:val="%1"/>
      <w:lvlJc w:val="left"/>
      <w:pPr>
        <w:ind w:left="495" w:hanging="495"/>
      </w:pPr>
      <w:rPr>
        <w:rFonts w:hint="default"/>
        <w:sz w:val="32"/>
      </w:rPr>
    </w:lvl>
    <w:lvl w:ilvl="1">
      <w:start w:val="1"/>
      <w:numFmt w:val="decimal"/>
      <w:lvlText w:val="%1.%2"/>
      <w:lvlJc w:val="left"/>
      <w:pPr>
        <w:ind w:left="1429" w:hanging="720"/>
      </w:pPr>
      <w:rPr>
        <w:rFonts w:hint="default"/>
        <w:sz w:val="28"/>
        <w:szCs w:val="28"/>
      </w:rPr>
    </w:lvl>
    <w:lvl w:ilvl="2">
      <w:start w:val="1"/>
      <w:numFmt w:val="decimal"/>
      <w:lvlText w:val="%1.%2.%3"/>
      <w:lvlJc w:val="left"/>
      <w:pPr>
        <w:ind w:left="2498" w:hanging="1080"/>
      </w:pPr>
      <w:rPr>
        <w:rFonts w:hint="default"/>
        <w:sz w:val="32"/>
      </w:rPr>
    </w:lvl>
    <w:lvl w:ilvl="3">
      <w:start w:val="1"/>
      <w:numFmt w:val="decimal"/>
      <w:lvlText w:val="%1.%2.%3.%4"/>
      <w:lvlJc w:val="left"/>
      <w:pPr>
        <w:ind w:left="3207" w:hanging="1080"/>
      </w:pPr>
      <w:rPr>
        <w:rFonts w:hint="default"/>
        <w:sz w:val="32"/>
      </w:rPr>
    </w:lvl>
    <w:lvl w:ilvl="4">
      <w:start w:val="1"/>
      <w:numFmt w:val="decimal"/>
      <w:lvlText w:val="%1.%2.%3.%4.%5"/>
      <w:lvlJc w:val="left"/>
      <w:pPr>
        <w:ind w:left="4276" w:hanging="1440"/>
      </w:pPr>
      <w:rPr>
        <w:rFonts w:hint="default"/>
        <w:sz w:val="32"/>
      </w:rPr>
    </w:lvl>
    <w:lvl w:ilvl="5">
      <w:start w:val="1"/>
      <w:numFmt w:val="decimal"/>
      <w:lvlText w:val="%1.%2.%3.%4.%5.%6"/>
      <w:lvlJc w:val="left"/>
      <w:pPr>
        <w:ind w:left="5345" w:hanging="1800"/>
      </w:pPr>
      <w:rPr>
        <w:rFonts w:hint="default"/>
        <w:sz w:val="32"/>
      </w:rPr>
    </w:lvl>
    <w:lvl w:ilvl="6">
      <w:start w:val="1"/>
      <w:numFmt w:val="decimal"/>
      <w:lvlText w:val="%1.%2.%3.%4.%5.%6.%7"/>
      <w:lvlJc w:val="left"/>
      <w:pPr>
        <w:ind w:left="6054" w:hanging="1800"/>
      </w:pPr>
      <w:rPr>
        <w:rFonts w:hint="default"/>
        <w:sz w:val="32"/>
      </w:rPr>
    </w:lvl>
    <w:lvl w:ilvl="7">
      <w:start w:val="1"/>
      <w:numFmt w:val="decimal"/>
      <w:lvlText w:val="%1.%2.%3.%4.%5.%6.%7.%8"/>
      <w:lvlJc w:val="left"/>
      <w:pPr>
        <w:ind w:left="7123" w:hanging="2160"/>
      </w:pPr>
      <w:rPr>
        <w:rFonts w:hint="default"/>
        <w:sz w:val="32"/>
      </w:rPr>
    </w:lvl>
    <w:lvl w:ilvl="8">
      <w:start w:val="1"/>
      <w:numFmt w:val="decimal"/>
      <w:lvlText w:val="%1.%2.%3.%4.%5.%6.%7.%8.%9"/>
      <w:lvlJc w:val="left"/>
      <w:pPr>
        <w:ind w:left="8192" w:hanging="2520"/>
      </w:pPr>
      <w:rPr>
        <w:rFonts w:hint="default"/>
        <w:sz w:val="32"/>
      </w:rPr>
    </w:lvl>
  </w:abstractNum>
  <w:abstractNum w:abstractNumId="26" w15:restartNumberingAfterBreak="0">
    <w:nsid w:val="6A6338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D83F88"/>
    <w:multiLevelType w:val="hybridMultilevel"/>
    <w:tmpl w:val="FEBAC502"/>
    <w:lvl w:ilvl="0" w:tplc="AC98F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F74A28"/>
    <w:multiLevelType w:val="hybridMultilevel"/>
    <w:tmpl w:val="E458C3A6"/>
    <w:lvl w:ilvl="0" w:tplc="8DDE0D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BD3B61"/>
    <w:multiLevelType w:val="hybridMultilevel"/>
    <w:tmpl w:val="8E48DE04"/>
    <w:lvl w:ilvl="0" w:tplc="AC98F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004C60"/>
    <w:multiLevelType w:val="multilevel"/>
    <w:tmpl w:val="906E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857566"/>
    <w:multiLevelType w:val="hybridMultilevel"/>
    <w:tmpl w:val="25C8D794"/>
    <w:lvl w:ilvl="0" w:tplc="AC98F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FE835A2"/>
    <w:multiLevelType w:val="hybridMultilevel"/>
    <w:tmpl w:val="6A90B8F6"/>
    <w:lvl w:ilvl="0" w:tplc="AC98F6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13"/>
  </w:num>
  <w:num w:numId="4">
    <w:abstractNumId w:val="16"/>
  </w:num>
  <w:num w:numId="5">
    <w:abstractNumId w:val="0"/>
  </w:num>
  <w:num w:numId="6">
    <w:abstractNumId w:val="7"/>
  </w:num>
  <w:num w:numId="7">
    <w:abstractNumId w:val="20"/>
  </w:num>
  <w:num w:numId="8">
    <w:abstractNumId w:val="3"/>
  </w:num>
  <w:num w:numId="9">
    <w:abstractNumId w:val="12"/>
  </w:num>
  <w:num w:numId="10">
    <w:abstractNumId w:val="1"/>
  </w:num>
  <w:num w:numId="11">
    <w:abstractNumId w:val="9"/>
  </w:num>
  <w:num w:numId="12">
    <w:abstractNumId w:val="15"/>
  </w:num>
  <w:num w:numId="13">
    <w:abstractNumId w:val="29"/>
  </w:num>
  <w:num w:numId="14">
    <w:abstractNumId w:val="4"/>
  </w:num>
  <w:num w:numId="15">
    <w:abstractNumId w:val="10"/>
  </w:num>
  <w:num w:numId="16">
    <w:abstractNumId w:val="31"/>
  </w:num>
  <w:num w:numId="17">
    <w:abstractNumId w:val="32"/>
  </w:num>
  <w:num w:numId="18">
    <w:abstractNumId w:val="18"/>
  </w:num>
  <w:num w:numId="19">
    <w:abstractNumId w:val="28"/>
  </w:num>
  <w:num w:numId="20">
    <w:abstractNumId w:val="6"/>
  </w:num>
  <w:num w:numId="21">
    <w:abstractNumId w:val="19"/>
  </w:num>
  <w:num w:numId="22">
    <w:abstractNumId w:val="14"/>
  </w:num>
  <w:num w:numId="23">
    <w:abstractNumId w:val="17"/>
  </w:num>
  <w:num w:numId="24">
    <w:abstractNumId w:val="22"/>
  </w:num>
  <w:num w:numId="25">
    <w:abstractNumId w:val="5"/>
  </w:num>
  <w:num w:numId="26">
    <w:abstractNumId w:val="27"/>
  </w:num>
  <w:num w:numId="27">
    <w:abstractNumId w:val="26"/>
  </w:num>
  <w:num w:numId="28">
    <w:abstractNumId w:val="25"/>
  </w:num>
  <w:num w:numId="29">
    <w:abstractNumId w:val="23"/>
  </w:num>
  <w:num w:numId="30">
    <w:abstractNumId w:val="2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81C00"/>
    <w:rsid w:val="0000112A"/>
    <w:rsid w:val="00006D16"/>
    <w:rsid w:val="00044E5B"/>
    <w:rsid w:val="00053122"/>
    <w:rsid w:val="00061C2E"/>
    <w:rsid w:val="000905AE"/>
    <w:rsid w:val="000942DB"/>
    <w:rsid w:val="000A6DB5"/>
    <w:rsid w:val="000C79DC"/>
    <w:rsid w:val="000E3AB3"/>
    <w:rsid w:val="000F6F36"/>
    <w:rsid w:val="0016555F"/>
    <w:rsid w:val="00166C3F"/>
    <w:rsid w:val="00185D90"/>
    <w:rsid w:val="0019419B"/>
    <w:rsid w:val="001B68D4"/>
    <w:rsid w:val="001D5DDE"/>
    <w:rsid w:val="001F539E"/>
    <w:rsid w:val="001F75A4"/>
    <w:rsid w:val="002040F6"/>
    <w:rsid w:val="00232766"/>
    <w:rsid w:val="002505B7"/>
    <w:rsid w:val="002672A9"/>
    <w:rsid w:val="00270C34"/>
    <w:rsid w:val="00276397"/>
    <w:rsid w:val="00280F8B"/>
    <w:rsid w:val="002C34EA"/>
    <w:rsid w:val="002D36FA"/>
    <w:rsid w:val="003026BE"/>
    <w:rsid w:val="003659E0"/>
    <w:rsid w:val="00370093"/>
    <w:rsid w:val="0037393D"/>
    <w:rsid w:val="00382E39"/>
    <w:rsid w:val="003933EE"/>
    <w:rsid w:val="00435AC7"/>
    <w:rsid w:val="00446AEE"/>
    <w:rsid w:val="00451566"/>
    <w:rsid w:val="00481C00"/>
    <w:rsid w:val="004A09D8"/>
    <w:rsid w:val="004B5385"/>
    <w:rsid w:val="004C5B51"/>
    <w:rsid w:val="004E5203"/>
    <w:rsid w:val="005612E0"/>
    <w:rsid w:val="005A577C"/>
    <w:rsid w:val="005C33D0"/>
    <w:rsid w:val="00621C64"/>
    <w:rsid w:val="00630A93"/>
    <w:rsid w:val="006323D4"/>
    <w:rsid w:val="0064289E"/>
    <w:rsid w:val="00673A77"/>
    <w:rsid w:val="00677561"/>
    <w:rsid w:val="006D12A9"/>
    <w:rsid w:val="006F5B56"/>
    <w:rsid w:val="007067D4"/>
    <w:rsid w:val="00711B80"/>
    <w:rsid w:val="007239B0"/>
    <w:rsid w:val="00732E9B"/>
    <w:rsid w:val="00743E5C"/>
    <w:rsid w:val="00753207"/>
    <w:rsid w:val="007B67C7"/>
    <w:rsid w:val="007E0CE6"/>
    <w:rsid w:val="007F2B8B"/>
    <w:rsid w:val="00805CC3"/>
    <w:rsid w:val="0081252A"/>
    <w:rsid w:val="008A1741"/>
    <w:rsid w:val="008E7B7B"/>
    <w:rsid w:val="00942402"/>
    <w:rsid w:val="0095376E"/>
    <w:rsid w:val="0096718F"/>
    <w:rsid w:val="00982D3B"/>
    <w:rsid w:val="0099016B"/>
    <w:rsid w:val="009B2A2B"/>
    <w:rsid w:val="009C311A"/>
    <w:rsid w:val="009D0B66"/>
    <w:rsid w:val="009E5EEC"/>
    <w:rsid w:val="00A35778"/>
    <w:rsid w:val="00A4264D"/>
    <w:rsid w:val="00A63D2E"/>
    <w:rsid w:val="00A65A60"/>
    <w:rsid w:val="00AE240E"/>
    <w:rsid w:val="00B4702A"/>
    <w:rsid w:val="00B51884"/>
    <w:rsid w:val="00B51A4C"/>
    <w:rsid w:val="00B721EC"/>
    <w:rsid w:val="00B91220"/>
    <w:rsid w:val="00B967F2"/>
    <w:rsid w:val="00BA1C2C"/>
    <w:rsid w:val="00BC786C"/>
    <w:rsid w:val="00BF60E5"/>
    <w:rsid w:val="00BF7A75"/>
    <w:rsid w:val="00C044EC"/>
    <w:rsid w:val="00C147D6"/>
    <w:rsid w:val="00C3662A"/>
    <w:rsid w:val="00CB3715"/>
    <w:rsid w:val="00CF012B"/>
    <w:rsid w:val="00D435C0"/>
    <w:rsid w:val="00DC1859"/>
    <w:rsid w:val="00DE6EE8"/>
    <w:rsid w:val="00E32E22"/>
    <w:rsid w:val="00E4696F"/>
    <w:rsid w:val="00EA6AB1"/>
    <w:rsid w:val="00EC49DE"/>
    <w:rsid w:val="00EC695A"/>
    <w:rsid w:val="00ED0285"/>
    <w:rsid w:val="00ED6B62"/>
    <w:rsid w:val="00EE74B7"/>
    <w:rsid w:val="00F10620"/>
    <w:rsid w:val="00F10916"/>
    <w:rsid w:val="00F2354D"/>
    <w:rsid w:val="00F93970"/>
    <w:rsid w:val="00F95F1E"/>
    <w:rsid w:val="00FA2D20"/>
    <w:rsid w:val="00FD4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9DB14"/>
  <w15:docId w15:val="{A630426D-9C5A-4F70-BE98-A5CC90F2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47D6"/>
  </w:style>
  <w:style w:type="paragraph" w:styleId="1">
    <w:name w:val="heading 1"/>
    <w:basedOn w:val="a"/>
    <w:next w:val="a"/>
    <w:link w:val="10"/>
    <w:uiPriority w:val="9"/>
    <w:qFormat/>
    <w:rsid w:val="002040F6"/>
    <w:pPr>
      <w:keepNext/>
      <w:numPr>
        <w:numId w:val="34"/>
      </w:numPr>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uiPriority w:val="9"/>
    <w:qFormat/>
    <w:rsid w:val="003026BE"/>
    <w:pPr>
      <w:numPr>
        <w:ilvl w:val="1"/>
        <w:numId w:val="34"/>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040F6"/>
    <w:pPr>
      <w:numPr>
        <w:ilvl w:val="2"/>
        <w:numId w:val="34"/>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732E9B"/>
    <w:pPr>
      <w:keepNext/>
      <w:keepLines/>
      <w:numPr>
        <w:ilvl w:val="3"/>
        <w:numId w:val="3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040F6"/>
    <w:pPr>
      <w:numPr>
        <w:ilvl w:val="4"/>
        <w:numId w:val="34"/>
      </w:num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732E9B"/>
    <w:pPr>
      <w:keepNext/>
      <w:keepLines/>
      <w:numPr>
        <w:ilvl w:val="5"/>
        <w:numId w:val="3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32E9B"/>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32E9B"/>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32E9B"/>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C00"/>
    <w:pPr>
      <w:tabs>
        <w:tab w:val="center" w:pos="4677"/>
        <w:tab w:val="right" w:pos="9355"/>
      </w:tabs>
      <w:spacing w:after="0" w:line="240" w:lineRule="auto"/>
    </w:pPr>
    <w:rPr>
      <w:rFonts w:eastAsia="Times New Roman"/>
      <w:lang w:eastAsia="en-US"/>
    </w:rPr>
  </w:style>
  <w:style w:type="character" w:customStyle="1" w:styleId="a4">
    <w:name w:val="Верхний колонтитул Знак"/>
    <w:basedOn w:val="a0"/>
    <w:link w:val="a3"/>
    <w:uiPriority w:val="99"/>
    <w:rsid w:val="00481C00"/>
    <w:rPr>
      <w:rFonts w:eastAsia="Times New Roman"/>
      <w:lang w:eastAsia="en-US"/>
    </w:rPr>
  </w:style>
  <w:style w:type="paragraph" w:styleId="a5">
    <w:name w:val="footer"/>
    <w:basedOn w:val="a"/>
    <w:link w:val="a6"/>
    <w:uiPriority w:val="99"/>
    <w:unhideWhenUsed/>
    <w:rsid w:val="00481C00"/>
    <w:pPr>
      <w:tabs>
        <w:tab w:val="center" w:pos="4677"/>
        <w:tab w:val="right" w:pos="9355"/>
      </w:tabs>
      <w:spacing w:after="0" w:line="240" w:lineRule="auto"/>
    </w:pPr>
    <w:rPr>
      <w:rFonts w:eastAsia="Times New Roman"/>
      <w:lang w:eastAsia="en-US"/>
    </w:rPr>
  </w:style>
  <w:style w:type="character" w:customStyle="1" w:styleId="a6">
    <w:name w:val="Нижний колонтитул Знак"/>
    <w:basedOn w:val="a0"/>
    <w:link w:val="a5"/>
    <w:uiPriority w:val="99"/>
    <w:rsid w:val="00481C00"/>
    <w:rPr>
      <w:rFonts w:eastAsia="Times New Roman"/>
      <w:lang w:eastAsia="en-US"/>
    </w:rPr>
  </w:style>
  <w:style w:type="paragraph" w:styleId="a7">
    <w:name w:val="Balloon Text"/>
    <w:basedOn w:val="a"/>
    <w:link w:val="a8"/>
    <w:uiPriority w:val="99"/>
    <w:unhideWhenUsed/>
    <w:rsid w:val="00481C00"/>
    <w:pPr>
      <w:spacing w:after="0" w:line="240" w:lineRule="auto"/>
    </w:pPr>
    <w:rPr>
      <w:rFonts w:ascii="Tahoma" w:eastAsia="Times New Roman" w:hAnsi="Tahoma" w:cs="Tahoma"/>
      <w:sz w:val="16"/>
      <w:szCs w:val="16"/>
      <w:lang w:eastAsia="en-US"/>
    </w:rPr>
  </w:style>
  <w:style w:type="character" w:customStyle="1" w:styleId="a8">
    <w:name w:val="Текст выноски Знак"/>
    <w:basedOn w:val="a0"/>
    <w:link w:val="a7"/>
    <w:uiPriority w:val="99"/>
    <w:rsid w:val="00481C00"/>
    <w:rPr>
      <w:rFonts w:ascii="Tahoma" w:eastAsia="Times New Roman" w:hAnsi="Tahoma" w:cs="Tahoma"/>
      <w:sz w:val="16"/>
      <w:szCs w:val="16"/>
      <w:lang w:eastAsia="en-US"/>
    </w:rPr>
  </w:style>
  <w:style w:type="table" w:styleId="11">
    <w:name w:val="Table Grid 1"/>
    <w:basedOn w:val="a1"/>
    <w:uiPriority w:val="99"/>
    <w:unhideWhenUsed/>
    <w:rsid w:val="00481C00"/>
    <w:rPr>
      <w:rFonts w:eastAsia="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heme="minorBidi"/>
        <w:i/>
        <w:iCs/>
      </w:rPr>
      <w:tblPr/>
      <w:tcPr>
        <w:tcBorders>
          <w:tl2br w:val="none" w:sz="0" w:space="0" w:color="auto"/>
          <w:tr2bl w:val="none" w:sz="0" w:space="0" w:color="auto"/>
        </w:tcBorders>
      </w:tcPr>
    </w:tblStylePr>
    <w:tblStylePr w:type="lastCol">
      <w:rPr>
        <w:rFonts w:cstheme="minorBidi"/>
        <w:i/>
        <w:iCs/>
      </w:rPr>
      <w:tblPr/>
      <w:tcPr>
        <w:tcBorders>
          <w:tl2br w:val="none" w:sz="0" w:space="0" w:color="auto"/>
          <w:tr2bl w:val="none" w:sz="0" w:space="0" w:color="auto"/>
        </w:tcBorders>
      </w:tcPr>
    </w:tblStylePr>
  </w:style>
  <w:style w:type="table" w:styleId="a9">
    <w:name w:val="Table Grid"/>
    <w:basedOn w:val="a1"/>
    <w:uiPriority w:val="59"/>
    <w:rsid w:val="009D0B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3026BE"/>
    <w:rPr>
      <w:rFonts w:ascii="Times New Roman" w:eastAsia="Times New Roman" w:hAnsi="Times New Roman" w:cs="Times New Roman"/>
      <w:b/>
      <w:bCs/>
      <w:sz w:val="36"/>
      <w:szCs w:val="36"/>
    </w:rPr>
  </w:style>
  <w:style w:type="paragraph" w:styleId="aa">
    <w:name w:val="Normal (Web)"/>
    <w:basedOn w:val="a"/>
    <w:uiPriority w:val="99"/>
    <w:unhideWhenUsed/>
    <w:rsid w:val="003026B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3026BE"/>
    <w:rPr>
      <w:i/>
      <w:iCs/>
    </w:rPr>
  </w:style>
  <w:style w:type="character" w:styleId="ac">
    <w:name w:val="Strong"/>
    <w:basedOn w:val="a0"/>
    <w:uiPriority w:val="22"/>
    <w:qFormat/>
    <w:rsid w:val="003026BE"/>
    <w:rPr>
      <w:b/>
      <w:bCs/>
    </w:rPr>
  </w:style>
  <w:style w:type="character" w:styleId="ad">
    <w:name w:val="Hyperlink"/>
    <w:basedOn w:val="a0"/>
    <w:uiPriority w:val="99"/>
    <w:unhideWhenUsed/>
    <w:rsid w:val="003026BE"/>
    <w:rPr>
      <w:color w:val="0000FF"/>
      <w:u w:val="single"/>
    </w:rPr>
  </w:style>
  <w:style w:type="character" w:customStyle="1" w:styleId="12">
    <w:name w:val="Название1"/>
    <w:basedOn w:val="a0"/>
    <w:rsid w:val="003026BE"/>
  </w:style>
  <w:style w:type="character" w:styleId="ae">
    <w:name w:val="Placeholder Text"/>
    <w:basedOn w:val="a0"/>
    <w:uiPriority w:val="99"/>
    <w:semiHidden/>
    <w:rsid w:val="00621C64"/>
    <w:rPr>
      <w:color w:val="808080"/>
    </w:rPr>
  </w:style>
  <w:style w:type="character" w:customStyle="1" w:styleId="10">
    <w:name w:val="Заголовок 1 Знак"/>
    <w:basedOn w:val="a0"/>
    <w:link w:val="1"/>
    <w:uiPriority w:val="9"/>
    <w:rsid w:val="002040F6"/>
    <w:rPr>
      <w:rFonts w:ascii="Arial" w:eastAsia="Times New Roman" w:hAnsi="Arial" w:cs="Arial"/>
      <w:b/>
      <w:bCs/>
      <w:kern w:val="32"/>
      <w:sz w:val="32"/>
      <w:szCs w:val="32"/>
    </w:rPr>
  </w:style>
  <w:style w:type="character" w:customStyle="1" w:styleId="30">
    <w:name w:val="Заголовок 3 Знак"/>
    <w:basedOn w:val="a0"/>
    <w:link w:val="3"/>
    <w:uiPriority w:val="9"/>
    <w:rsid w:val="002040F6"/>
    <w:rPr>
      <w:rFonts w:ascii="Times New Roman" w:eastAsia="Times New Roman" w:hAnsi="Times New Roman" w:cs="Times New Roman"/>
      <w:b/>
      <w:bCs/>
      <w:sz w:val="27"/>
      <w:szCs w:val="27"/>
    </w:rPr>
  </w:style>
  <w:style w:type="character" w:customStyle="1" w:styleId="50">
    <w:name w:val="Заголовок 5 Знак"/>
    <w:basedOn w:val="a0"/>
    <w:link w:val="5"/>
    <w:rsid w:val="002040F6"/>
    <w:rPr>
      <w:rFonts w:ascii="Times New Roman" w:eastAsia="Times New Roman" w:hAnsi="Times New Roman" w:cs="Times New Roman"/>
      <w:b/>
      <w:bCs/>
      <w:i/>
      <w:iCs/>
      <w:sz w:val="26"/>
      <w:szCs w:val="26"/>
    </w:rPr>
  </w:style>
  <w:style w:type="character" w:styleId="af">
    <w:name w:val="page number"/>
    <w:basedOn w:val="a0"/>
    <w:rsid w:val="002040F6"/>
  </w:style>
  <w:style w:type="paragraph" w:customStyle="1" w:styleId="21">
    <w:name w:val="Заголовок 2 новый"/>
    <w:basedOn w:val="a"/>
    <w:link w:val="22"/>
    <w:autoRedefine/>
    <w:qFormat/>
    <w:rsid w:val="002040F6"/>
    <w:pPr>
      <w:suppressAutoHyphens/>
      <w:spacing w:before="240" w:after="240" w:line="360" w:lineRule="auto"/>
      <w:ind w:left="1218" w:hanging="510"/>
      <w:outlineLvl w:val="1"/>
    </w:pPr>
    <w:rPr>
      <w:rFonts w:ascii="Cambria" w:eastAsia="Times New Roman" w:hAnsi="Cambria" w:cs="Times New Roman"/>
      <w:sz w:val="28"/>
      <w:szCs w:val="28"/>
      <w:lang w:eastAsia="ar-SA"/>
    </w:rPr>
  </w:style>
  <w:style w:type="character" w:customStyle="1" w:styleId="22">
    <w:name w:val="Заголовок 2 новый Знак"/>
    <w:link w:val="21"/>
    <w:locked/>
    <w:rsid w:val="002040F6"/>
    <w:rPr>
      <w:rFonts w:ascii="Cambria" w:eastAsia="Times New Roman" w:hAnsi="Cambria" w:cs="Times New Roman"/>
      <w:sz w:val="28"/>
      <w:szCs w:val="28"/>
      <w:lang w:eastAsia="ar-SA"/>
    </w:rPr>
  </w:style>
  <w:style w:type="paragraph" w:styleId="13">
    <w:name w:val="toc 1"/>
    <w:basedOn w:val="a"/>
    <w:next w:val="a"/>
    <w:autoRedefine/>
    <w:uiPriority w:val="39"/>
    <w:unhideWhenUsed/>
    <w:rsid w:val="002040F6"/>
    <w:pPr>
      <w:spacing w:after="100" w:line="259" w:lineRule="auto"/>
    </w:pPr>
    <w:rPr>
      <w:rFonts w:ascii="Calibri" w:eastAsia="Times New Roman" w:hAnsi="Calibri" w:cs="Times New Roman"/>
    </w:rPr>
  </w:style>
  <w:style w:type="character" w:customStyle="1" w:styleId="apple-converted-space">
    <w:name w:val="apple-converted-space"/>
    <w:basedOn w:val="a0"/>
    <w:rsid w:val="002040F6"/>
  </w:style>
  <w:style w:type="paragraph" w:styleId="af0">
    <w:name w:val="footnote text"/>
    <w:basedOn w:val="a"/>
    <w:link w:val="af1"/>
    <w:uiPriority w:val="99"/>
    <w:unhideWhenUsed/>
    <w:rsid w:val="002040F6"/>
    <w:pPr>
      <w:spacing w:after="0" w:line="240" w:lineRule="auto"/>
      <w:ind w:firstLine="709"/>
      <w:jc w:val="both"/>
    </w:pPr>
    <w:rPr>
      <w:rFonts w:ascii="Calibri" w:eastAsia="Times New Roman" w:hAnsi="Calibri" w:cs="Times New Roman"/>
      <w:sz w:val="20"/>
      <w:szCs w:val="20"/>
    </w:rPr>
  </w:style>
  <w:style w:type="character" w:customStyle="1" w:styleId="af1">
    <w:name w:val="Текст сноски Знак"/>
    <w:basedOn w:val="a0"/>
    <w:link w:val="af0"/>
    <w:uiPriority w:val="99"/>
    <w:rsid w:val="002040F6"/>
    <w:rPr>
      <w:rFonts w:ascii="Calibri" w:eastAsia="Times New Roman" w:hAnsi="Calibri" w:cs="Times New Roman"/>
      <w:sz w:val="20"/>
      <w:szCs w:val="20"/>
    </w:rPr>
  </w:style>
  <w:style w:type="character" w:styleId="af2">
    <w:name w:val="footnote reference"/>
    <w:basedOn w:val="a0"/>
    <w:uiPriority w:val="99"/>
    <w:unhideWhenUsed/>
    <w:rsid w:val="002040F6"/>
    <w:rPr>
      <w:vertAlign w:val="superscript"/>
    </w:rPr>
  </w:style>
  <w:style w:type="paragraph" w:styleId="af3">
    <w:name w:val="List Paragraph"/>
    <w:basedOn w:val="a"/>
    <w:uiPriority w:val="34"/>
    <w:qFormat/>
    <w:rsid w:val="002040F6"/>
    <w:pPr>
      <w:spacing w:after="0" w:line="360" w:lineRule="auto"/>
      <w:ind w:left="720" w:firstLine="709"/>
      <w:contextualSpacing/>
      <w:jc w:val="both"/>
    </w:pPr>
    <w:rPr>
      <w:rFonts w:ascii="Calibri" w:eastAsia="Times New Roman" w:hAnsi="Calibri" w:cs="Times New Roman"/>
    </w:rPr>
  </w:style>
  <w:style w:type="paragraph" w:styleId="23">
    <w:name w:val="toc 2"/>
    <w:basedOn w:val="a"/>
    <w:next w:val="a"/>
    <w:autoRedefine/>
    <w:uiPriority w:val="39"/>
    <w:unhideWhenUsed/>
    <w:rsid w:val="002040F6"/>
    <w:pPr>
      <w:spacing w:after="100" w:line="240" w:lineRule="auto"/>
      <w:ind w:left="240" w:firstLine="709"/>
      <w:jc w:val="both"/>
    </w:pPr>
    <w:rPr>
      <w:rFonts w:ascii="Times New Roman" w:eastAsia="Times New Roman" w:hAnsi="Times New Roman" w:cs="Times New Roman"/>
      <w:sz w:val="24"/>
      <w:szCs w:val="24"/>
    </w:rPr>
  </w:style>
  <w:style w:type="paragraph" w:styleId="af4">
    <w:name w:val="TOC Heading"/>
    <w:basedOn w:val="1"/>
    <w:next w:val="a"/>
    <w:uiPriority w:val="39"/>
    <w:unhideWhenUsed/>
    <w:qFormat/>
    <w:rsid w:val="002040F6"/>
    <w:pPr>
      <w:keepLines/>
      <w:spacing w:after="0" w:line="259" w:lineRule="auto"/>
      <w:ind w:firstLine="709"/>
      <w:jc w:val="both"/>
      <w:outlineLvl w:val="9"/>
    </w:pPr>
    <w:rPr>
      <w:rFonts w:ascii="Cambria" w:hAnsi="Cambria" w:cs="Times New Roman"/>
      <w:b w:val="0"/>
      <w:bCs w:val="0"/>
      <w:color w:val="365F91"/>
      <w:kern w:val="0"/>
    </w:rPr>
  </w:style>
  <w:style w:type="numbering" w:customStyle="1" w:styleId="14">
    <w:name w:val="Нет списка1"/>
    <w:next w:val="a2"/>
    <w:uiPriority w:val="99"/>
    <w:semiHidden/>
    <w:unhideWhenUsed/>
    <w:rsid w:val="002040F6"/>
  </w:style>
  <w:style w:type="paragraph" w:customStyle="1" w:styleId="14127">
    <w:name w:val="Стиль 14 пт По ширине Первая строка:  127 см Междустр.интервал:..."/>
    <w:basedOn w:val="a"/>
    <w:rsid w:val="002040F6"/>
    <w:pPr>
      <w:spacing w:after="0" w:line="360" w:lineRule="auto"/>
      <w:ind w:firstLine="720"/>
      <w:jc w:val="both"/>
    </w:pPr>
    <w:rPr>
      <w:rFonts w:ascii="Times New Roman" w:eastAsia="Times New Roman" w:hAnsi="Times New Roman" w:cs="Times New Roman"/>
      <w:sz w:val="28"/>
      <w:szCs w:val="20"/>
    </w:rPr>
  </w:style>
  <w:style w:type="paragraph" w:customStyle="1" w:styleId="Default">
    <w:name w:val="Default"/>
    <w:rsid w:val="002040F6"/>
    <w:pPr>
      <w:autoSpaceDE w:val="0"/>
      <w:autoSpaceDN w:val="0"/>
      <w:adjustRightInd w:val="0"/>
      <w:spacing w:after="0" w:line="240" w:lineRule="auto"/>
      <w:ind w:firstLine="709"/>
      <w:jc w:val="both"/>
    </w:pPr>
    <w:rPr>
      <w:rFonts w:ascii="Arial" w:eastAsia="Courier New" w:hAnsi="Arial" w:cs="Arial"/>
      <w:color w:val="000000"/>
      <w:sz w:val="24"/>
      <w:szCs w:val="24"/>
    </w:rPr>
  </w:style>
  <w:style w:type="paragraph" w:customStyle="1" w:styleId="ConsPlusNormal">
    <w:name w:val="ConsPlusNormal"/>
    <w:rsid w:val="002040F6"/>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numbering" w:customStyle="1" w:styleId="24">
    <w:name w:val="Нет списка2"/>
    <w:next w:val="a2"/>
    <w:uiPriority w:val="99"/>
    <w:semiHidden/>
    <w:unhideWhenUsed/>
    <w:rsid w:val="002040F6"/>
  </w:style>
  <w:style w:type="character" w:styleId="af5">
    <w:name w:val="annotation reference"/>
    <w:uiPriority w:val="99"/>
    <w:unhideWhenUsed/>
    <w:rsid w:val="002040F6"/>
    <w:rPr>
      <w:sz w:val="16"/>
      <w:szCs w:val="16"/>
    </w:rPr>
  </w:style>
  <w:style w:type="paragraph" w:styleId="af6">
    <w:name w:val="annotation text"/>
    <w:basedOn w:val="a"/>
    <w:link w:val="af7"/>
    <w:uiPriority w:val="99"/>
    <w:unhideWhenUsed/>
    <w:rsid w:val="002040F6"/>
    <w:pPr>
      <w:spacing w:after="160" w:line="240" w:lineRule="auto"/>
    </w:pPr>
    <w:rPr>
      <w:rFonts w:ascii="Calibri" w:eastAsia="Calibri" w:hAnsi="Calibri" w:cs="Times New Roman"/>
      <w:sz w:val="20"/>
      <w:szCs w:val="20"/>
      <w:lang w:eastAsia="en-US"/>
    </w:rPr>
  </w:style>
  <w:style w:type="character" w:customStyle="1" w:styleId="af7">
    <w:name w:val="Текст примечания Знак"/>
    <w:basedOn w:val="a0"/>
    <w:link w:val="af6"/>
    <w:uiPriority w:val="99"/>
    <w:rsid w:val="002040F6"/>
    <w:rPr>
      <w:rFonts w:ascii="Calibri" w:eastAsia="Calibri" w:hAnsi="Calibri" w:cs="Times New Roman"/>
      <w:sz w:val="20"/>
      <w:szCs w:val="20"/>
      <w:lang w:eastAsia="en-US"/>
    </w:rPr>
  </w:style>
  <w:style w:type="paragraph" w:styleId="af8">
    <w:name w:val="annotation subject"/>
    <w:basedOn w:val="af6"/>
    <w:next w:val="af6"/>
    <w:link w:val="af9"/>
    <w:uiPriority w:val="99"/>
    <w:unhideWhenUsed/>
    <w:rsid w:val="002040F6"/>
    <w:rPr>
      <w:b/>
      <w:bCs/>
    </w:rPr>
  </w:style>
  <w:style w:type="character" w:customStyle="1" w:styleId="af9">
    <w:name w:val="Тема примечания Знак"/>
    <w:basedOn w:val="af7"/>
    <w:link w:val="af8"/>
    <w:uiPriority w:val="99"/>
    <w:rsid w:val="002040F6"/>
    <w:rPr>
      <w:rFonts w:ascii="Calibri" w:eastAsia="Calibri" w:hAnsi="Calibri" w:cs="Times New Roman"/>
      <w:b/>
      <w:bCs/>
      <w:sz w:val="20"/>
      <w:szCs w:val="20"/>
      <w:lang w:eastAsia="en-US"/>
    </w:rPr>
  </w:style>
  <w:style w:type="table" w:customStyle="1" w:styleId="15">
    <w:name w:val="Сетка таблицы1"/>
    <w:basedOn w:val="a1"/>
    <w:next w:val="a9"/>
    <w:uiPriority w:val="59"/>
    <w:rsid w:val="002040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2040F6"/>
  </w:style>
  <w:style w:type="character" w:styleId="afa">
    <w:name w:val="FollowedHyperlink"/>
    <w:uiPriority w:val="99"/>
    <w:unhideWhenUsed/>
    <w:rsid w:val="002040F6"/>
    <w:rPr>
      <w:color w:val="954F72"/>
      <w:u w:val="single"/>
    </w:rPr>
  </w:style>
  <w:style w:type="paragraph" w:customStyle="1" w:styleId="xl66">
    <w:name w:val="xl66"/>
    <w:basedOn w:val="a"/>
    <w:rsid w:val="002040F6"/>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67">
    <w:name w:val="xl67"/>
    <w:basedOn w:val="a"/>
    <w:rsid w:val="002040F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2040F6"/>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2040F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2040F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1">
    <w:name w:val="xl71"/>
    <w:basedOn w:val="a"/>
    <w:rsid w:val="002040F6"/>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2">
    <w:name w:val="xl72"/>
    <w:basedOn w:val="a"/>
    <w:rsid w:val="002040F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3">
    <w:name w:val="xl73"/>
    <w:basedOn w:val="a"/>
    <w:rsid w:val="002040F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2040F6"/>
    <w:pPr>
      <w:pBdr>
        <w:top w:val="single" w:sz="8" w:space="0" w:color="auto"/>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75">
    <w:name w:val="xl75"/>
    <w:basedOn w:val="a"/>
    <w:rsid w:val="002040F6"/>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6">
    <w:name w:val="xl76"/>
    <w:basedOn w:val="a"/>
    <w:rsid w:val="002040F6"/>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7">
    <w:name w:val="xl77"/>
    <w:basedOn w:val="a"/>
    <w:rsid w:val="002040F6"/>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78">
    <w:name w:val="xl78"/>
    <w:basedOn w:val="a"/>
    <w:rsid w:val="002040F6"/>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rsid w:val="002040F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rsid w:val="002040F6"/>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rsid w:val="002040F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83">
    <w:name w:val="xl83"/>
    <w:basedOn w:val="a"/>
    <w:rsid w:val="002040F6"/>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4">
    <w:name w:val="xl84"/>
    <w:basedOn w:val="a"/>
    <w:rsid w:val="002040F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5">
    <w:name w:val="xl85"/>
    <w:basedOn w:val="a"/>
    <w:rsid w:val="002040F6"/>
    <w:pPr>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86">
    <w:name w:val="xl86"/>
    <w:basedOn w:val="a"/>
    <w:rsid w:val="002040F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87">
    <w:name w:val="xl87"/>
    <w:basedOn w:val="a"/>
    <w:rsid w:val="002040F6"/>
    <w:pPr>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88">
    <w:name w:val="xl88"/>
    <w:basedOn w:val="a"/>
    <w:rsid w:val="002040F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9">
    <w:name w:val="xl89"/>
    <w:basedOn w:val="a"/>
    <w:rsid w:val="002040F6"/>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0">
    <w:name w:val="xl90"/>
    <w:basedOn w:val="a"/>
    <w:rsid w:val="002040F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1">
    <w:name w:val="xl91"/>
    <w:basedOn w:val="a"/>
    <w:rsid w:val="002040F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2">
    <w:name w:val="xl92"/>
    <w:basedOn w:val="a"/>
    <w:rsid w:val="002040F6"/>
    <w:pPr>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93">
    <w:name w:val="xl93"/>
    <w:basedOn w:val="a"/>
    <w:rsid w:val="002040F6"/>
    <w:pPr>
      <w:pBdr>
        <w:top w:val="single" w:sz="8" w:space="0" w:color="auto"/>
        <w:lef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94">
    <w:name w:val="xl94"/>
    <w:basedOn w:val="a"/>
    <w:rsid w:val="002040F6"/>
    <w:pPr>
      <w:pBdr>
        <w:top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a"/>
    <w:rsid w:val="002040F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2040F6"/>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97">
    <w:name w:val="xl97"/>
    <w:basedOn w:val="a"/>
    <w:rsid w:val="002040F6"/>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8">
    <w:name w:val="xl98"/>
    <w:basedOn w:val="a"/>
    <w:rsid w:val="002040F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9">
    <w:name w:val="xl99"/>
    <w:basedOn w:val="a"/>
    <w:rsid w:val="002040F6"/>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0">
    <w:name w:val="xl100"/>
    <w:basedOn w:val="a"/>
    <w:rsid w:val="002040F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2040F6"/>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2">
    <w:name w:val="xl102"/>
    <w:basedOn w:val="a"/>
    <w:rsid w:val="002040F6"/>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a"/>
    <w:rsid w:val="002040F6"/>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a"/>
    <w:rsid w:val="002040F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2040F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6">
    <w:name w:val="xl106"/>
    <w:basedOn w:val="a"/>
    <w:rsid w:val="002040F6"/>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07">
    <w:name w:val="xl107"/>
    <w:basedOn w:val="a"/>
    <w:rsid w:val="002040F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65">
    <w:name w:val="xl65"/>
    <w:basedOn w:val="a"/>
    <w:rsid w:val="002040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2040F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8">
    <w:name w:val="xl108"/>
    <w:basedOn w:val="a"/>
    <w:rsid w:val="002040F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2040F6"/>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10">
    <w:name w:val="xl110"/>
    <w:basedOn w:val="a"/>
    <w:rsid w:val="002040F6"/>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11">
    <w:name w:val="xl111"/>
    <w:basedOn w:val="a"/>
    <w:rsid w:val="002040F6"/>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12">
    <w:name w:val="xl112"/>
    <w:basedOn w:val="a"/>
    <w:rsid w:val="002040F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onormal0">
    <w:name w:val="msonormal"/>
    <w:basedOn w:val="a"/>
    <w:rsid w:val="002040F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1">
    <w:name w:val="Нет списка3"/>
    <w:next w:val="a2"/>
    <w:uiPriority w:val="99"/>
    <w:semiHidden/>
    <w:unhideWhenUsed/>
    <w:rsid w:val="002040F6"/>
  </w:style>
  <w:style w:type="table" w:customStyle="1" w:styleId="25">
    <w:name w:val="Сетка таблицы2"/>
    <w:basedOn w:val="a1"/>
    <w:next w:val="a9"/>
    <w:uiPriority w:val="59"/>
    <w:rsid w:val="002040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040F6"/>
  </w:style>
  <w:style w:type="numbering" w:customStyle="1" w:styleId="41">
    <w:name w:val="Нет списка4"/>
    <w:next w:val="a2"/>
    <w:uiPriority w:val="99"/>
    <w:semiHidden/>
    <w:unhideWhenUsed/>
    <w:rsid w:val="002040F6"/>
  </w:style>
  <w:style w:type="table" w:customStyle="1" w:styleId="32">
    <w:name w:val="Сетка таблицы3"/>
    <w:basedOn w:val="a1"/>
    <w:next w:val="a9"/>
    <w:uiPriority w:val="59"/>
    <w:rsid w:val="002040F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040F6"/>
  </w:style>
  <w:style w:type="numbering" w:customStyle="1" w:styleId="51">
    <w:name w:val="Нет списка5"/>
    <w:next w:val="a2"/>
    <w:uiPriority w:val="99"/>
    <w:semiHidden/>
    <w:unhideWhenUsed/>
    <w:rsid w:val="002040F6"/>
  </w:style>
  <w:style w:type="table" w:customStyle="1" w:styleId="42">
    <w:name w:val="Сетка таблицы4"/>
    <w:basedOn w:val="a1"/>
    <w:next w:val="a9"/>
    <w:uiPriority w:val="59"/>
    <w:rsid w:val="002040F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040F6"/>
  </w:style>
  <w:style w:type="character" w:customStyle="1" w:styleId="40">
    <w:name w:val="Заголовок 4 Знак"/>
    <w:basedOn w:val="a0"/>
    <w:link w:val="4"/>
    <w:uiPriority w:val="9"/>
    <w:semiHidden/>
    <w:rsid w:val="00732E9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732E9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32E9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32E9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32E9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531397">
      <w:bodyDiv w:val="1"/>
      <w:marLeft w:val="0"/>
      <w:marRight w:val="0"/>
      <w:marTop w:val="0"/>
      <w:marBottom w:val="0"/>
      <w:divBdr>
        <w:top w:val="none" w:sz="0" w:space="0" w:color="auto"/>
        <w:left w:val="none" w:sz="0" w:space="0" w:color="auto"/>
        <w:bottom w:val="none" w:sz="0" w:space="0" w:color="auto"/>
        <w:right w:val="none" w:sz="0" w:space="0" w:color="auto"/>
      </w:divBdr>
    </w:div>
    <w:div w:id="1256012067">
      <w:bodyDiv w:val="1"/>
      <w:marLeft w:val="0"/>
      <w:marRight w:val="0"/>
      <w:marTop w:val="0"/>
      <w:marBottom w:val="0"/>
      <w:divBdr>
        <w:top w:val="none" w:sz="0" w:space="0" w:color="auto"/>
        <w:left w:val="none" w:sz="0" w:space="0" w:color="auto"/>
        <w:bottom w:val="none" w:sz="0" w:space="0" w:color="auto"/>
        <w:right w:val="none" w:sz="0" w:space="0" w:color="auto"/>
      </w:divBdr>
      <w:divsChild>
        <w:div w:id="368918558">
          <w:marLeft w:val="675"/>
          <w:marRight w:val="0"/>
          <w:marTop w:val="0"/>
          <w:marBottom w:val="300"/>
          <w:divBdr>
            <w:top w:val="single" w:sz="6" w:space="0" w:color="E7E7E7"/>
            <w:left w:val="single" w:sz="6" w:space="14" w:color="E7E7E7"/>
            <w:bottom w:val="single" w:sz="6" w:space="14" w:color="E7E7E7"/>
            <w:right w:val="single" w:sz="6" w:space="14" w:color="E7E7E7"/>
          </w:divBdr>
          <w:divsChild>
            <w:div w:id="274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udit-it.ru/terms/accounting/ostatochnaya_stoimost.html" TargetMode="External"/><Relationship Id="rId4" Type="http://schemas.openxmlformats.org/officeDocument/2006/relationships/settings" Target="settings.xml"/><Relationship Id="rId9" Type="http://schemas.openxmlformats.org/officeDocument/2006/relationships/hyperlink" Target="https://www.audit-it.ru/terms/accounting/balansovaya_stoimo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5154-E45F-4B7C-87D4-EE634C79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43</Pages>
  <Words>8662</Words>
  <Characters>49375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1</cp:lastModifiedBy>
  <cp:revision>5</cp:revision>
  <dcterms:created xsi:type="dcterms:W3CDTF">2018-06-19T18:56:00Z</dcterms:created>
  <dcterms:modified xsi:type="dcterms:W3CDTF">2018-07-06T10:28:00Z</dcterms:modified>
</cp:coreProperties>
</file>