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B44BB" w14:textId="77777777" w:rsidR="00C8417A" w:rsidRDefault="00C8417A" w:rsidP="00C8417A">
      <w:pPr>
        <w:rPr>
          <w:rFonts w:ascii="Times New Roman" w:hAnsi="Times New Roman"/>
          <w:sz w:val="28"/>
          <w:szCs w:val="28"/>
        </w:rPr>
      </w:pPr>
    </w:p>
    <w:p w14:paraId="3F18731B" w14:textId="77777777" w:rsidR="00C8417A" w:rsidRDefault="00C8417A" w:rsidP="00C8417A">
      <w:pPr>
        <w:rPr>
          <w:rFonts w:ascii="Times New Roman" w:hAnsi="Times New Roman"/>
          <w:sz w:val="28"/>
          <w:szCs w:val="28"/>
        </w:rPr>
      </w:pPr>
    </w:p>
    <w:p w14:paraId="28049CFD" w14:textId="77777777" w:rsidR="00C8417A" w:rsidRDefault="00C8417A" w:rsidP="00C8417A">
      <w:pPr>
        <w:rPr>
          <w:rFonts w:ascii="Times New Roman" w:hAnsi="Times New Roman"/>
          <w:sz w:val="28"/>
          <w:szCs w:val="28"/>
        </w:rPr>
      </w:pPr>
    </w:p>
    <w:p w14:paraId="54076901" w14:textId="77777777" w:rsidR="00C8417A" w:rsidRDefault="00C8417A" w:rsidP="00C8417A">
      <w:pPr>
        <w:rPr>
          <w:rFonts w:ascii="Times New Roman" w:hAnsi="Times New Roman"/>
          <w:sz w:val="28"/>
          <w:szCs w:val="28"/>
        </w:rPr>
      </w:pPr>
    </w:p>
    <w:p w14:paraId="3B543610" w14:textId="77777777" w:rsidR="00C8417A" w:rsidRDefault="00C8417A" w:rsidP="00C8417A">
      <w:pPr>
        <w:rPr>
          <w:rFonts w:ascii="Times New Roman" w:hAnsi="Times New Roman"/>
          <w:sz w:val="28"/>
          <w:szCs w:val="28"/>
        </w:rPr>
      </w:pPr>
    </w:p>
    <w:p w14:paraId="28AAD077" w14:textId="77777777" w:rsidR="00C8417A" w:rsidRDefault="00C8417A" w:rsidP="00C8417A">
      <w:pPr>
        <w:rPr>
          <w:rFonts w:ascii="Times New Roman" w:hAnsi="Times New Roman"/>
          <w:sz w:val="28"/>
          <w:szCs w:val="28"/>
        </w:rPr>
      </w:pPr>
    </w:p>
    <w:p w14:paraId="3C0C381A" w14:textId="77777777" w:rsidR="00C8417A" w:rsidRDefault="00C8417A" w:rsidP="00C8417A">
      <w:pPr>
        <w:rPr>
          <w:rFonts w:ascii="Times New Roman" w:hAnsi="Times New Roman"/>
          <w:sz w:val="28"/>
          <w:szCs w:val="28"/>
        </w:rPr>
      </w:pPr>
    </w:p>
    <w:p w14:paraId="3BD1133D" w14:textId="77777777" w:rsidR="00C8417A" w:rsidRDefault="00C8417A" w:rsidP="00C8417A">
      <w:pPr>
        <w:rPr>
          <w:rFonts w:ascii="Times New Roman" w:hAnsi="Times New Roman"/>
          <w:sz w:val="28"/>
          <w:szCs w:val="28"/>
        </w:rPr>
      </w:pPr>
    </w:p>
    <w:p w14:paraId="5EDBE42C" w14:textId="77777777" w:rsidR="00C8417A" w:rsidRDefault="00C8417A" w:rsidP="00C8417A">
      <w:pPr>
        <w:rPr>
          <w:rFonts w:ascii="Times New Roman" w:hAnsi="Times New Roman"/>
          <w:sz w:val="28"/>
          <w:szCs w:val="28"/>
        </w:rPr>
      </w:pPr>
    </w:p>
    <w:p w14:paraId="34CD6418" w14:textId="77777777" w:rsidR="00C8417A" w:rsidRDefault="00C8417A" w:rsidP="00C8417A">
      <w:pPr>
        <w:rPr>
          <w:rFonts w:ascii="Times New Roman" w:hAnsi="Times New Roman"/>
          <w:sz w:val="28"/>
          <w:szCs w:val="28"/>
        </w:rPr>
      </w:pPr>
    </w:p>
    <w:p w14:paraId="4685CD14" w14:textId="77777777" w:rsidR="00C8417A" w:rsidRDefault="00C8417A" w:rsidP="00C8417A">
      <w:pPr>
        <w:rPr>
          <w:rFonts w:ascii="Times New Roman" w:hAnsi="Times New Roman"/>
          <w:sz w:val="28"/>
          <w:szCs w:val="28"/>
        </w:rPr>
      </w:pPr>
    </w:p>
    <w:p w14:paraId="1619425F" w14:textId="77777777" w:rsidR="00C8417A" w:rsidRDefault="00C8417A" w:rsidP="00C8417A">
      <w:pPr>
        <w:rPr>
          <w:rFonts w:ascii="Times New Roman" w:hAnsi="Times New Roman"/>
          <w:sz w:val="28"/>
          <w:szCs w:val="28"/>
        </w:rPr>
      </w:pPr>
    </w:p>
    <w:p w14:paraId="621402A3" w14:textId="77777777" w:rsidR="00C8417A" w:rsidRDefault="00C8417A" w:rsidP="00C8417A">
      <w:pPr>
        <w:rPr>
          <w:rFonts w:ascii="Times New Roman" w:hAnsi="Times New Roman"/>
          <w:sz w:val="28"/>
          <w:szCs w:val="28"/>
        </w:rPr>
      </w:pPr>
    </w:p>
    <w:p w14:paraId="34B61609" w14:textId="77777777" w:rsidR="00C8417A" w:rsidRDefault="00C8417A" w:rsidP="00C8417A">
      <w:pPr>
        <w:jc w:val="center"/>
        <w:rPr>
          <w:rFonts w:ascii="Times New Roman" w:hAnsi="Times New Roman"/>
          <w:sz w:val="28"/>
          <w:szCs w:val="28"/>
        </w:rPr>
      </w:pPr>
      <w:r>
        <w:rPr>
          <w:rFonts w:ascii="Times New Roman" w:hAnsi="Times New Roman"/>
          <w:sz w:val="28"/>
          <w:szCs w:val="28"/>
        </w:rPr>
        <w:t xml:space="preserve">ТЕМА: </w:t>
      </w:r>
      <w:r>
        <w:rPr>
          <w:rFonts w:ascii="Arial" w:hAnsi="Arial" w:cs="Arial"/>
          <w:color w:val="222222"/>
          <w:sz w:val="19"/>
          <w:szCs w:val="19"/>
          <w:shd w:val="clear" w:color="auto" w:fill="FFFFFF"/>
        </w:rPr>
        <w:tab/>
      </w:r>
      <w:r w:rsidRPr="00EA45B3">
        <w:rPr>
          <w:rFonts w:ascii="Times New Roman" w:hAnsi="Times New Roman"/>
          <w:sz w:val="28"/>
          <w:szCs w:val="28"/>
        </w:rPr>
        <w:t>ИЗДЕРЖКИ ПРОИЗВОДСТВА И ПРИБЫЛЬ ФИРМЫ</w:t>
      </w:r>
      <w:r>
        <w:rPr>
          <w:rFonts w:ascii="Times New Roman" w:hAnsi="Times New Roman"/>
          <w:sz w:val="28"/>
          <w:szCs w:val="28"/>
        </w:rPr>
        <w:br w:type="page"/>
      </w:r>
    </w:p>
    <w:sdt>
      <w:sdtPr>
        <w:rPr>
          <w:rFonts w:ascii="Calibri" w:eastAsia="Calibri" w:hAnsi="Calibri" w:cs="Times New Roman"/>
          <w:color w:val="auto"/>
          <w:sz w:val="22"/>
          <w:szCs w:val="22"/>
          <w:lang w:eastAsia="en-US"/>
        </w:rPr>
        <w:id w:val="916126132"/>
        <w:docPartObj>
          <w:docPartGallery w:val="Table of Contents"/>
          <w:docPartUnique/>
        </w:docPartObj>
      </w:sdtPr>
      <w:sdtEndPr>
        <w:rPr>
          <w:b/>
          <w:bCs/>
        </w:rPr>
      </w:sdtEndPr>
      <w:sdtContent>
        <w:p w14:paraId="4878238C" w14:textId="77777777" w:rsidR="00C8417A" w:rsidRDefault="00C8417A" w:rsidP="00C8417A">
          <w:pPr>
            <w:pStyle w:val="ad"/>
            <w:jc w:val="center"/>
            <w:rPr>
              <w:rFonts w:ascii="Times New Roman" w:hAnsi="Times New Roman" w:cs="Times New Roman"/>
              <w:color w:val="auto"/>
              <w:sz w:val="28"/>
              <w:szCs w:val="28"/>
            </w:rPr>
          </w:pPr>
          <w:r>
            <w:rPr>
              <w:rFonts w:ascii="Times New Roman" w:hAnsi="Times New Roman" w:cs="Times New Roman"/>
              <w:color w:val="auto"/>
              <w:sz w:val="28"/>
              <w:szCs w:val="28"/>
            </w:rPr>
            <w:t>СОДЕРЖАНИЕ</w:t>
          </w:r>
        </w:p>
        <w:p w14:paraId="43F88840" w14:textId="77777777" w:rsidR="00C8417A" w:rsidRPr="00E63DF6" w:rsidRDefault="00C8417A" w:rsidP="00C8417A">
          <w:pPr>
            <w:rPr>
              <w:lang w:eastAsia="ru-RU"/>
            </w:rPr>
          </w:pPr>
        </w:p>
        <w:p w14:paraId="308FE9A6" w14:textId="77777777" w:rsidR="00C8417A" w:rsidRPr="00877DE2" w:rsidRDefault="00C8417A" w:rsidP="00C8417A">
          <w:pPr>
            <w:pStyle w:val="11"/>
            <w:tabs>
              <w:tab w:val="right" w:leader="dot" w:pos="9345"/>
            </w:tabs>
            <w:rPr>
              <w:rFonts w:ascii="Times New Roman" w:eastAsiaTheme="minorEastAsia" w:hAnsi="Times New Roman"/>
              <w:noProof/>
              <w:sz w:val="28"/>
              <w:szCs w:val="28"/>
              <w:lang w:eastAsia="ru-RU"/>
            </w:rPr>
          </w:pPr>
          <w:r w:rsidRPr="00E63DF6">
            <w:rPr>
              <w:rFonts w:ascii="Times New Roman" w:hAnsi="Times New Roman"/>
              <w:sz w:val="28"/>
              <w:szCs w:val="28"/>
            </w:rPr>
            <w:fldChar w:fldCharType="begin"/>
          </w:r>
          <w:r w:rsidRPr="00E63DF6">
            <w:rPr>
              <w:rFonts w:ascii="Times New Roman" w:hAnsi="Times New Roman"/>
              <w:sz w:val="28"/>
              <w:szCs w:val="28"/>
            </w:rPr>
            <w:instrText xml:space="preserve"> TOC \o "1-3" \h \z \u </w:instrText>
          </w:r>
          <w:r w:rsidRPr="00E63DF6">
            <w:rPr>
              <w:rFonts w:ascii="Times New Roman" w:hAnsi="Times New Roman"/>
              <w:sz w:val="28"/>
              <w:szCs w:val="28"/>
            </w:rPr>
            <w:fldChar w:fldCharType="separate"/>
          </w:r>
          <w:hyperlink w:anchor="_Toc479145538" w:history="1">
            <w:r w:rsidRPr="00877DE2">
              <w:rPr>
                <w:rStyle w:val="a3"/>
                <w:rFonts w:ascii="Times New Roman" w:hAnsi="Times New Roman"/>
                <w:noProof/>
                <w:sz w:val="28"/>
                <w:szCs w:val="28"/>
              </w:rPr>
              <w:t>Введение</w:t>
            </w:r>
            <w:r w:rsidRPr="00877DE2">
              <w:rPr>
                <w:rFonts w:ascii="Times New Roman" w:hAnsi="Times New Roman"/>
                <w:noProof/>
                <w:webHidden/>
                <w:sz w:val="28"/>
                <w:szCs w:val="28"/>
              </w:rPr>
              <w:tab/>
            </w:r>
            <w:r w:rsidRPr="00877DE2">
              <w:rPr>
                <w:rFonts w:ascii="Times New Roman" w:hAnsi="Times New Roman"/>
                <w:noProof/>
                <w:webHidden/>
                <w:sz w:val="28"/>
                <w:szCs w:val="28"/>
              </w:rPr>
              <w:fldChar w:fldCharType="begin"/>
            </w:r>
            <w:r w:rsidRPr="00877DE2">
              <w:rPr>
                <w:rFonts w:ascii="Times New Roman" w:hAnsi="Times New Roman"/>
                <w:noProof/>
                <w:webHidden/>
                <w:sz w:val="28"/>
                <w:szCs w:val="28"/>
              </w:rPr>
              <w:instrText xml:space="preserve"> PAGEREF _Toc479145538 \h </w:instrText>
            </w:r>
            <w:r w:rsidRPr="00877DE2">
              <w:rPr>
                <w:rFonts w:ascii="Times New Roman" w:hAnsi="Times New Roman"/>
                <w:noProof/>
                <w:webHidden/>
                <w:sz w:val="28"/>
                <w:szCs w:val="28"/>
              </w:rPr>
            </w:r>
            <w:r w:rsidRPr="00877DE2">
              <w:rPr>
                <w:rFonts w:ascii="Times New Roman" w:hAnsi="Times New Roman"/>
                <w:noProof/>
                <w:webHidden/>
                <w:sz w:val="28"/>
                <w:szCs w:val="28"/>
              </w:rPr>
              <w:fldChar w:fldCharType="separate"/>
            </w:r>
            <w:r w:rsidRPr="00877DE2">
              <w:rPr>
                <w:rFonts w:ascii="Times New Roman" w:hAnsi="Times New Roman"/>
                <w:noProof/>
                <w:webHidden/>
                <w:sz w:val="28"/>
                <w:szCs w:val="28"/>
              </w:rPr>
              <w:t>3</w:t>
            </w:r>
            <w:r w:rsidRPr="00877DE2">
              <w:rPr>
                <w:rFonts w:ascii="Times New Roman" w:hAnsi="Times New Roman"/>
                <w:noProof/>
                <w:webHidden/>
                <w:sz w:val="28"/>
                <w:szCs w:val="28"/>
              </w:rPr>
              <w:fldChar w:fldCharType="end"/>
            </w:r>
          </w:hyperlink>
        </w:p>
        <w:p w14:paraId="1C035C73" w14:textId="77777777" w:rsidR="00C8417A" w:rsidRPr="00877DE2" w:rsidRDefault="0062197D" w:rsidP="00C8417A">
          <w:pPr>
            <w:pStyle w:val="11"/>
            <w:tabs>
              <w:tab w:val="right" w:leader="dot" w:pos="9345"/>
            </w:tabs>
            <w:rPr>
              <w:rFonts w:ascii="Times New Roman" w:eastAsiaTheme="minorEastAsia" w:hAnsi="Times New Roman"/>
              <w:noProof/>
              <w:sz w:val="28"/>
              <w:szCs w:val="28"/>
              <w:lang w:eastAsia="ru-RU"/>
            </w:rPr>
          </w:pPr>
          <w:hyperlink w:anchor="_Toc479145539" w:history="1">
            <w:r w:rsidR="00C8417A" w:rsidRPr="00877DE2">
              <w:rPr>
                <w:rStyle w:val="a3"/>
                <w:rFonts w:ascii="Times New Roman" w:hAnsi="Times New Roman"/>
                <w:noProof/>
                <w:sz w:val="28"/>
                <w:szCs w:val="28"/>
              </w:rPr>
              <w:t>Глава 1. Экономическая сущность издержек производства и прибыли</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_Toc479145539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5</w:t>
            </w:r>
            <w:r w:rsidR="00C8417A" w:rsidRPr="00877DE2">
              <w:rPr>
                <w:rFonts w:ascii="Times New Roman" w:hAnsi="Times New Roman"/>
                <w:noProof/>
                <w:webHidden/>
                <w:sz w:val="28"/>
                <w:szCs w:val="28"/>
              </w:rPr>
              <w:fldChar w:fldCharType="end"/>
            </w:r>
          </w:hyperlink>
        </w:p>
        <w:p w14:paraId="47FE64C5" w14:textId="77777777" w:rsidR="00C8417A" w:rsidRPr="00877DE2" w:rsidRDefault="0062197D" w:rsidP="00C8417A">
          <w:pPr>
            <w:pStyle w:val="11"/>
            <w:tabs>
              <w:tab w:val="left" w:pos="660"/>
              <w:tab w:val="right" w:leader="dot" w:pos="9345"/>
            </w:tabs>
            <w:rPr>
              <w:rFonts w:ascii="Times New Roman" w:eastAsiaTheme="minorEastAsia" w:hAnsi="Times New Roman"/>
              <w:noProof/>
              <w:sz w:val="28"/>
              <w:szCs w:val="28"/>
              <w:lang w:eastAsia="ru-RU"/>
            </w:rPr>
          </w:pPr>
          <w:hyperlink w:anchor="_Toc479145540" w:history="1">
            <w:r w:rsidR="00C8417A" w:rsidRPr="00877DE2">
              <w:rPr>
                <w:rStyle w:val="a3"/>
                <w:rFonts w:ascii="Times New Roman" w:hAnsi="Times New Roman"/>
                <w:noProof/>
                <w:sz w:val="28"/>
                <w:szCs w:val="28"/>
              </w:rPr>
              <w:t>1.1.</w:t>
            </w:r>
            <w:r w:rsidR="00C8417A" w:rsidRPr="00877DE2">
              <w:rPr>
                <w:rFonts w:ascii="Times New Roman" w:eastAsiaTheme="minorEastAsia" w:hAnsi="Times New Roman"/>
                <w:noProof/>
                <w:sz w:val="28"/>
                <w:szCs w:val="28"/>
                <w:lang w:eastAsia="ru-RU"/>
              </w:rPr>
              <w:tab/>
            </w:r>
            <w:r w:rsidR="00C8417A" w:rsidRPr="00877DE2">
              <w:rPr>
                <w:rStyle w:val="a3"/>
                <w:rFonts w:ascii="Times New Roman" w:hAnsi="Times New Roman"/>
                <w:noProof/>
                <w:sz w:val="28"/>
                <w:szCs w:val="28"/>
              </w:rPr>
              <w:t>Понятие и классификация издержек производства</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_Toc479145540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5</w:t>
            </w:r>
            <w:r w:rsidR="00C8417A" w:rsidRPr="00877DE2">
              <w:rPr>
                <w:rFonts w:ascii="Times New Roman" w:hAnsi="Times New Roman"/>
                <w:noProof/>
                <w:webHidden/>
                <w:sz w:val="28"/>
                <w:szCs w:val="28"/>
              </w:rPr>
              <w:fldChar w:fldCharType="end"/>
            </w:r>
          </w:hyperlink>
        </w:p>
        <w:p w14:paraId="056CADDD" w14:textId="77777777" w:rsidR="00C8417A" w:rsidRPr="00877DE2" w:rsidRDefault="0062197D" w:rsidP="00C8417A">
          <w:pPr>
            <w:pStyle w:val="11"/>
            <w:tabs>
              <w:tab w:val="left" w:pos="660"/>
              <w:tab w:val="right" w:leader="dot" w:pos="9345"/>
            </w:tabs>
            <w:rPr>
              <w:rFonts w:ascii="Times New Roman" w:eastAsiaTheme="minorEastAsia" w:hAnsi="Times New Roman"/>
              <w:noProof/>
              <w:sz w:val="28"/>
              <w:szCs w:val="28"/>
              <w:lang w:eastAsia="ru-RU"/>
            </w:rPr>
          </w:pPr>
          <w:hyperlink w:anchor="_Toc479145541" w:history="1">
            <w:r w:rsidR="00C8417A" w:rsidRPr="00877DE2">
              <w:rPr>
                <w:rStyle w:val="a3"/>
                <w:rFonts w:ascii="Times New Roman" w:hAnsi="Times New Roman"/>
                <w:noProof/>
                <w:sz w:val="28"/>
                <w:szCs w:val="28"/>
              </w:rPr>
              <w:t>1.2.</w:t>
            </w:r>
            <w:r w:rsidR="00C8417A" w:rsidRPr="00877DE2">
              <w:rPr>
                <w:rFonts w:ascii="Times New Roman" w:eastAsiaTheme="minorEastAsia" w:hAnsi="Times New Roman"/>
                <w:noProof/>
                <w:sz w:val="28"/>
                <w:szCs w:val="28"/>
                <w:lang w:eastAsia="ru-RU"/>
              </w:rPr>
              <w:tab/>
            </w:r>
            <w:r w:rsidR="00C8417A" w:rsidRPr="00877DE2">
              <w:rPr>
                <w:rStyle w:val="a3"/>
                <w:rFonts w:ascii="Times New Roman" w:hAnsi="Times New Roman"/>
                <w:noProof/>
                <w:sz w:val="28"/>
                <w:szCs w:val="28"/>
              </w:rPr>
              <w:t>Понятие прибыли и ее виды</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_Toc479145541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12</w:t>
            </w:r>
            <w:r w:rsidR="00C8417A" w:rsidRPr="00877DE2">
              <w:rPr>
                <w:rFonts w:ascii="Times New Roman" w:hAnsi="Times New Roman"/>
                <w:noProof/>
                <w:webHidden/>
                <w:sz w:val="28"/>
                <w:szCs w:val="28"/>
              </w:rPr>
              <w:fldChar w:fldCharType="end"/>
            </w:r>
          </w:hyperlink>
        </w:p>
        <w:p w14:paraId="3556B806" w14:textId="77777777" w:rsidR="00C8417A" w:rsidRPr="00877DE2" w:rsidRDefault="0062197D" w:rsidP="00C8417A">
          <w:pPr>
            <w:pStyle w:val="11"/>
            <w:tabs>
              <w:tab w:val="left" w:pos="660"/>
              <w:tab w:val="right" w:leader="dot" w:pos="9345"/>
            </w:tabs>
            <w:rPr>
              <w:rFonts w:ascii="Times New Roman" w:eastAsiaTheme="minorEastAsia" w:hAnsi="Times New Roman"/>
              <w:noProof/>
              <w:sz w:val="28"/>
              <w:szCs w:val="28"/>
              <w:lang w:eastAsia="ru-RU"/>
            </w:rPr>
          </w:pPr>
          <w:hyperlink w:anchor="_Toc479145542" w:history="1">
            <w:r w:rsidR="00C8417A" w:rsidRPr="00877DE2">
              <w:rPr>
                <w:rStyle w:val="a3"/>
                <w:rFonts w:ascii="Times New Roman" w:hAnsi="Times New Roman"/>
                <w:noProof/>
                <w:sz w:val="28"/>
                <w:szCs w:val="28"/>
              </w:rPr>
              <w:t>1.3.</w:t>
            </w:r>
            <w:r w:rsidR="00C8417A" w:rsidRPr="00877DE2">
              <w:rPr>
                <w:rFonts w:ascii="Times New Roman" w:eastAsiaTheme="minorEastAsia" w:hAnsi="Times New Roman"/>
                <w:noProof/>
                <w:sz w:val="28"/>
                <w:szCs w:val="28"/>
                <w:lang w:eastAsia="ru-RU"/>
              </w:rPr>
              <w:tab/>
            </w:r>
            <w:r w:rsidR="00C8417A" w:rsidRPr="00877DE2">
              <w:rPr>
                <w:rStyle w:val="a3"/>
                <w:rFonts w:ascii="Times New Roman" w:hAnsi="Times New Roman"/>
                <w:noProof/>
                <w:sz w:val="28"/>
                <w:szCs w:val="28"/>
              </w:rPr>
              <w:t>Взаимосвязь издержек производства и прибыли</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_Toc479145542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15</w:t>
            </w:r>
            <w:r w:rsidR="00C8417A" w:rsidRPr="00877DE2">
              <w:rPr>
                <w:rFonts w:ascii="Times New Roman" w:hAnsi="Times New Roman"/>
                <w:noProof/>
                <w:webHidden/>
                <w:sz w:val="28"/>
                <w:szCs w:val="28"/>
              </w:rPr>
              <w:fldChar w:fldCharType="end"/>
            </w:r>
          </w:hyperlink>
        </w:p>
        <w:p w14:paraId="5ADE959F" w14:textId="77777777" w:rsidR="00C8417A" w:rsidRPr="00877DE2" w:rsidRDefault="0062197D" w:rsidP="00C8417A">
          <w:pPr>
            <w:pStyle w:val="11"/>
            <w:tabs>
              <w:tab w:val="right" w:leader="dot" w:pos="9345"/>
            </w:tabs>
            <w:rPr>
              <w:rFonts w:ascii="Times New Roman" w:eastAsiaTheme="minorEastAsia" w:hAnsi="Times New Roman"/>
              <w:noProof/>
              <w:sz w:val="28"/>
              <w:szCs w:val="28"/>
              <w:lang w:eastAsia="ru-RU"/>
            </w:rPr>
          </w:pPr>
          <w:hyperlink w:anchor="_Toc479145543" w:history="1">
            <w:r w:rsidR="00C8417A" w:rsidRPr="00877DE2">
              <w:rPr>
                <w:rStyle w:val="a3"/>
                <w:rFonts w:ascii="Times New Roman" w:hAnsi="Times New Roman"/>
                <w:noProof/>
                <w:sz w:val="28"/>
                <w:szCs w:val="28"/>
              </w:rPr>
              <w:t>Глава 2. Анализ издержек производства и прибыли в организации ООО «Глобус-Тур»</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_Toc479145543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21</w:t>
            </w:r>
            <w:r w:rsidR="00C8417A" w:rsidRPr="00877DE2">
              <w:rPr>
                <w:rFonts w:ascii="Times New Roman" w:hAnsi="Times New Roman"/>
                <w:noProof/>
                <w:webHidden/>
                <w:sz w:val="28"/>
                <w:szCs w:val="28"/>
              </w:rPr>
              <w:fldChar w:fldCharType="end"/>
            </w:r>
          </w:hyperlink>
        </w:p>
        <w:p w14:paraId="281ECDA1" w14:textId="77777777" w:rsidR="00C8417A" w:rsidRPr="00877DE2" w:rsidRDefault="0062197D" w:rsidP="00C8417A">
          <w:pPr>
            <w:pStyle w:val="11"/>
            <w:tabs>
              <w:tab w:val="right" w:leader="dot" w:pos="9345"/>
            </w:tabs>
            <w:rPr>
              <w:rFonts w:ascii="Times New Roman" w:eastAsiaTheme="minorEastAsia" w:hAnsi="Times New Roman"/>
              <w:noProof/>
              <w:sz w:val="28"/>
              <w:szCs w:val="28"/>
              <w:lang w:eastAsia="ru-RU"/>
            </w:rPr>
          </w:pPr>
          <w:hyperlink w:anchor="_Toc479145544" w:history="1">
            <w:r w:rsidR="00C8417A" w:rsidRPr="00877DE2">
              <w:rPr>
                <w:rStyle w:val="a3"/>
                <w:rFonts w:ascii="Times New Roman" w:hAnsi="Times New Roman"/>
                <w:noProof/>
                <w:sz w:val="28"/>
                <w:szCs w:val="28"/>
              </w:rPr>
              <w:t>2.1. Организационно-экономическая характеристика предприятия</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_Toc479145544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21</w:t>
            </w:r>
            <w:r w:rsidR="00C8417A" w:rsidRPr="00877DE2">
              <w:rPr>
                <w:rFonts w:ascii="Times New Roman" w:hAnsi="Times New Roman"/>
                <w:noProof/>
                <w:webHidden/>
                <w:sz w:val="28"/>
                <w:szCs w:val="28"/>
              </w:rPr>
              <w:fldChar w:fldCharType="end"/>
            </w:r>
          </w:hyperlink>
        </w:p>
        <w:p w14:paraId="40C35D4C" w14:textId="77777777" w:rsidR="00C8417A" w:rsidRPr="00877DE2" w:rsidRDefault="0062197D" w:rsidP="00C8417A">
          <w:pPr>
            <w:pStyle w:val="11"/>
            <w:tabs>
              <w:tab w:val="right" w:leader="dot" w:pos="9345"/>
            </w:tabs>
            <w:rPr>
              <w:rFonts w:ascii="Times New Roman" w:eastAsiaTheme="minorEastAsia" w:hAnsi="Times New Roman"/>
              <w:noProof/>
              <w:sz w:val="28"/>
              <w:szCs w:val="28"/>
              <w:lang w:eastAsia="ru-RU"/>
            </w:rPr>
          </w:pPr>
          <w:hyperlink w:anchor="_Toc479145545" w:history="1">
            <w:r w:rsidR="00C8417A" w:rsidRPr="00877DE2">
              <w:rPr>
                <w:rStyle w:val="a3"/>
                <w:rFonts w:ascii="Times New Roman" w:hAnsi="Times New Roman"/>
                <w:noProof/>
                <w:sz w:val="28"/>
                <w:szCs w:val="28"/>
              </w:rPr>
              <w:t>2.2. Анализ издержек и прибыли предприятия</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_Toc479145545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22</w:t>
            </w:r>
            <w:r w:rsidR="00C8417A" w:rsidRPr="00877DE2">
              <w:rPr>
                <w:rFonts w:ascii="Times New Roman" w:hAnsi="Times New Roman"/>
                <w:noProof/>
                <w:webHidden/>
                <w:sz w:val="28"/>
                <w:szCs w:val="28"/>
              </w:rPr>
              <w:fldChar w:fldCharType="end"/>
            </w:r>
          </w:hyperlink>
        </w:p>
        <w:p w14:paraId="21DF1536" w14:textId="77777777" w:rsidR="00C8417A" w:rsidRPr="00877DE2" w:rsidRDefault="0062197D" w:rsidP="00C8417A">
          <w:pPr>
            <w:pStyle w:val="11"/>
            <w:tabs>
              <w:tab w:val="right" w:leader="dot" w:pos="9345"/>
            </w:tabs>
            <w:rPr>
              <w:rFonts w:ascii="Times New Roman" w:eastAsiaTheme="minorEastAsia" w:hAnsi="Times New Roman"/>
              <w:noProof/>
              <w:sz w:val="28"/>
              <w:szCs w:val="28"/>
              <w:lang w:eastAsia="ru-RU"/>
            </w:rPr>
          </w:pPr>
          <w:hyperlink w:anchor="_Toc479145546" w:history="1">
            <w:r w:rsidR="00C8417A" w:rsidRPr="00877DE2">
              <w:rPr>
                <w:rStyle w:val="a3"/>
                <w:rFonts w:ascii="Times New Roman" w:hAnsi="Times New Roman"/>
                <w:noProof/>
                <w:sz w:val="28"/>
                <w:szCs w:val="28"/>
              </w:rPr>
              <w:t>2.3. Мероприятия по улучшению результатов деятельности предприятия</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_Toc479145546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25</w:t>
            </w:r>
            <w:r w:rsidR="00C8417A" w:rsidRPr="00877DE2">
              <w:rPr>
                <w:rFonts w:ascii="Times New Roman" w:hAnsi="Times New Roman"/>
                <w:noProof/>
                <w:webHidden/>
                <w:sz w:val="28"/>
                <w:szCs w:val="28"/>
              </w:rPr>
              <w:fldChar w:fldCharType="end"/>
            </w:r>
          </w:hyperlink>
        </w:p>
        <w:p w14:paraId="063D81FA" w14:textId="77777777" w:rsidR="00C8417A" w:rsidRPr="00877DE2" w:rsidRDefault="0062197D" w:rsidP="00C8417A">
          <w:pPr>
            <w:pStyle w:val="11"/>
            <w:tabs>
              <w:tab w:val="right" w:leader="dot" w:pos="9345"/>
            </w:tabs>
            <w:rPr>
              <w:rFonts w:ascii="Times New Roman" w:eastAsiaTheme="minorEastAsia" w:hAnsi="Times New Roman"/>
              <w:noProof/>
              <w:sz w:val="28"/>
              <w:szCs w:val="28"/>
              <w:lang w:eastAsia="ru-RU"/>
            </w:rPr>
          </w:pPr>
          <w:hyperlink w:anchor="_Toc479145547" w:history="1">
            <w:r w:rsidR="00C8417A" w:rsidRPr="00877DE2">
              <w:rPr>
                <w:rStyle w:val="a3"/>
                <w:rFonts w:ascii="Times New Roman" w:hAnsi="Times New Roman"/>
                <w:noProof/>
                <w:sz w:val="28"/>
                <w:szCs w:val="28"/>
              </w:rPr>
              <w:t>Заключение</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_Toc479145547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30</w:t>
            </w:r>
            <w:r w:rsidR="00C8417A" w:rsidRPr="00877DE2">
              <w:rPr>
                <w:rFonts w:ascii="Times New Roman" w:hAnsi="Times New Roman"/>
                <w:noProof/>
                <w:webHidden/>
                <w:sz w:val="28"/>
                <w:szCs w:val="28"/>
              </w:rPr>
              <w:fldChar w:fldCharType="end"/>
            </w:r>
          </w:hyperlink>
        </w:p>
        <w:p w14:paraId="00B000A2" w14:textId="77777777" w:rsidR="00C8417A" w:rsidRPr="00877DE2" w:rsidRDefault="0062197D" w:rsidP="00C8417A">
          <w:pPr>
            <w:pStyle w:val="11"/>
            <w:tabs>
              <w:tab w:val="right" w:leader="dot" w:pos="9345"/>
            </w:tabs>
            <w:rPr>
              <w:rFonts w:ascii="Times New Roman" w:eastAsiaTheme="minorEastAsia" w:hAnsi="Times New Roman"/>
              <w:noProof/>
              <w:sz w:val="28"/>
              <w:szCs w:val="28"/>
              <w:lang w:eastAsia="ru-RU"/>
            </w:rPr>
          </w:pPr>
          <w:hyperlink w:anchor="_Toc479145548" w:history="1">
            <w:r w:rsidR="00C8417A" w:rsidRPr="00877DE2">
              <w:rPr>
                <w:rStyle w:val="a3"/>
                <w:rFonts w:ascii="Times New Roman" w:hAnsi="Times New Roman"/>
                <w:iCs/>
                <w:noProof/>
                <w:snapToGrid w:val="0"/>
                <w:sz w:val="28"/>
                <w:szCs w:val="28"/>
              </w:rPr>
              <w:t>Список литературы</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_Toc479145548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3</w:t>
            </w:r>
            <w:bookmarkStart w:id="0" w:name="_GoBack"/>
            <w:bookmarkEnd w:id="0"/>
            <w:r w:rsidR="00C8417A" w:rsidRPr="00877DE2">
              <w:rPr>
                <w:rFonts w:ascii="Times New Roman" w:hAnsi="Times New Roman"/>
                <w:noProof/>
                <w:webHidden/>
                <w:sz w:val="28"/>
                <w:szCs w:val="28"/>
              </w:rPr>
              <w:t>2</w:t>
            </w:r>
            <w:r w:rsidR="00C8417A" w:rsidRPr="00877DE2">
              <w:rPr>
                <w:rFonts w:ascii="Times New Roman" w:hAnsi="Times New Roman"/>
                <w:noProof/>
                <w:webHidden/>
                <w:sz w:val="28"/>
                <w:szCs w:val="28"/>
              </w:rPr>
              <w:fldChar w:fldCharType="end"/>
            </w:r>
          </w:hyperlink>
        </w:p>
        <w:p w14:paraId="7B14EBCA" w14:textId="445813F3" w:rsidR="00C8417A" w:rsidRPr="00877DE2" w:rsidRDefault="0062197D" w:rsidP="00C8417A">
          <w:pPr>
            <w:pStyle w:val="11"/>
            <w:tabs>
              <w:tab w:val="right" w:leader="dot" w:pos="9345"/>
            </w:tabs>
            <w:rPr>
              <w:rFonts w:ascii="Times New Roman" w:eastAsiaTheme="minorEastAsia" w:hAnsi="Times New Roman"/>
              <w:noProof/>
              <w:sz w:val="28"/>
              <w:szCs w:val="28"/>
              <w:lang w:eastAsia="ru-RU"/>
            </w:rPr>
          </w:pPr>
          <w:hyperlink w:anchor="_Toc479145549" w:history="1">
            <w:r w:rsidR="00C8417A" w:rsidRPr="00877DE2">
              <w:rPr>
                <w:rStyle w:val="a3"/>
                <w:rFonts w:ascii="Times New Roman" w:hAnsi="Times New Roman"/>
                <w:noProof/>
                <w:sz w:val="28"/>
                <w:szCs w:val="28"/>
              </w:rPr>
              <w:t>Приложение 1</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_Toc479145549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3</w:t>
            </w:r>
            <w:r w:rsidR="00C8417A" w:rsidRPr="00877DE2">
              <w:rPr>
                <w:rFonts w:ascii="Times New Roman" w:hAnsi="Times New Roman"/>
                <w:noProof/>
                <w:webHidden/>
                <w:sz w:val="28"/>
                <w:szCs w:val="28"/>
              </w:rPr>
              <w:fldChar w:fldCharType="end"/>
            </w:r>
          </w:hyperlink>
          <w:r w:rsidR="00517E80">
            <w:rPr>
              <w:rFonts w:ascii="Times New Roman" w:hAnsi="Times New Roman"/>
              <w:noProof/>
              <w:sz w:val="28"/>
              <w:szCs w:val="28"/>
            </w:rPr>
            <w:t>4</w:t>
          </w:r>
        </w:p>
        <w:p w14:paraId="6CA69347" w14:textId="29366E1C" w:rsidR="00C8417A" w:rsidRPr="00877DE2" w:rsidRDefault="0062197D" w:rsidP="00C8417A">
          <w:pPr>
            <w:pStyle w:val="11"/>
            <w:tabs>
              <w:tab w:val="right" w:leader="dot" w:pos="9345"/>
            </w:tabs>
            <w:rPr>
              <w:rFonts w:ascii="Times New Roman" w:eastAsiaTheme="minorEastAsia" w:hAnsi="Times New Roman"/>
              <w:noProof/>
              <w:sz w:val="28"/>
              <w:szCs w:val="28"/>
              <w:lang w:eastAsia="ru-RU"/>
            </w:rPr>
          </w:pPr>
          <w:hyperlink w:anchor="_Toc479145550" w:history="1">
            <w:r w:rsidR="00C8417A" w:rsidRPr="00877DE2">
              <w:rPr>
                <w:rStyle w:val="a3"/>
                <w:rFonts w:ascii="Times New Roman" w:hAnsi="Times New Roman"/>
                <w:noProof/>
                <w:sz w:val="28"/>
                <w:szCs w:val="28"/>
              </w:rPr>
              <w:t>Приложение 2</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_Toc479145550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3</w:t>
            </w:r>
            <w:r w:rsidR="00517E80">
              <w:rPr>
                <w:rFonts w:ascii="Times New Roman" w:hAnsi="Times New Roman"/>
                <w:noProof/>
                <w:webHidden/>
                <w:sz w:val="28"/>
                <w:szCs w:val="28"/>
              </w:rPr>
              <w:t>5</w:t>
            </w:r>
            <w:r w:rsidR="00C8417A" w:rsidRPr="00877DE2">
              <w:rPr>
                <w:rFonts w:ascii="Times New Roman" w:hAnsi="Times New Roman"/>
                <w:noProof/>
                <w:webHidden/>
                <w:sz w:val="28"/>
                <w:szCs w:val="28"/>
              </w:rPr>
              <w:fldChar w:fldCharType="end"/>
            </w:r>
          </w:hyperlink>
        </w:p>
        <w:p w14:paraId="4D6CE994" w14:textId="4AB72D25" w:rsidR="00C8417A" w:rsidRPr="00877DE2" w:rsidRDefault="0062197D" w:rsidP="00C8417A">
          <w:pPr>
            <w:pStyle w:val="11"/>
            <w:tabs>
              <w:tab w:val="right" w:leader="dot" w:pos="9345"/>
            </w:tabs>
            <w:rPr>
              <w:rFonts w:ascii="Times New Roman" w:eastAsiaTheme="minorEastAsia" w:hAnsi="Times New Roman"/>
              <w:noProof/>
              <w:sz w:val="28"/>
              <w:szCs w:val="28"/>
              <w:lang w:eastAsia="ru-RU"/>
            </w:rPr>
          </w:pPr>
          <w:hyperlink w:anchor="_Toc479145551" w:history="1">
            <w:r w:rsidR="00C8417A" w:rsidRPr="00877DE2">
              <w:rPr>
                <w:rStyle w:val="a3"/>
                <w:rFonts w:ascii="Times New Roman" w:hAnsi="Times New Roman"/>
                <w:noProof/>
                <w:sz w:val="28"/>
                <w:szCs w:val="28"/>
              </w:rPr>
              <w:t>Приложение 3</w:t>
            </w:r>
            <w:r w:rsidR="00C8417A" w:rsidRPr="00877DE2">
              <w:rPr>
                <w:rFonts w:ascii="Times New Roman" w:hAnsi="Times New Roman"/>
                <w:noProof/>
                <w:webHidden/>
                <w:sz w:val="28"/>
                <w:szCs w:val="28"/>
              </w:rPr>
              <w:tab/>
            </w:r>
            <w:r w:rsidR="00C8417A" w:rsidRPr="00877DE2">
              <w:rPr>
                <w:rFonts w:ascii="Times New Roman" w:hAnsi="Times New Roman"/>
                <w:noProof/>
                <w:webHidden/>
                <w:sz w:val="28"/>
                <w:szCs w:val="28"/>
              </w:rPr>
              <w:fldChar w:fldCharType="begin"/>
            </w:r>
            <w:r w:rsidR="00C8417A" w:rsidRPr="00877DE2">
              <w:rPr>
                <w:rFonts w:ascii="Times New Roman" w:hAnsi="Times New Roman"/>
                <w:noProof/>
                <w:webHidden/>
                <w:sz w:val="28"/>
                <w:szCs w:val="28"/>
              </w:rPr>
              <w:instrText xml:space="preserve"> PAGEREF _Toc479145551 \h </w:instrText>
            </w:r>
            <w:r w:rsidR="00C8417A" w:rsidRPr="00877DE2">
              <w:rPr>
                <w:rFonts w:ascii="Times New Roman" w:hAnsi="Times New Roman"/>
                <w:noProof/>
                <w:webHidden/>
                <w:sz w:val="28"/>
                <w:szCs w:val="28"/>
              </w:rPr>
            </w:r>
            <w:r w:rsidR="00C8417A" w:rsidRPr="00877DE2">
              <w:rPr>
                <w:rFonts w:ascii="Times New Roman" w:hAnsi="Times New Roman"/>
                <w:noProof/>
                <w:webHidden/>
                <w:sz w:val="28"/>
                <w:szCs w:val="28"/>
              </w:rPr>
              <w:fldChar w:fldCharType="separate"/>
            </w:r>
            <w:r w:rsidR="00C8417A" w:rsidRPr="00877DE2">
              <w:rPr>
                <w:rFonts w:ascii="Times New Roman" w:hAnsi="Times New Roman"/>
                <w:noProof/>
                <w:webHidden/>
                <w:sz w:val="28"/>
                <w:szCs w:val="28"/>
              </w:rPr>
              <w:t>3</w:t>
            </w:r>
            <w:r w:rsidR="00C8417A" w:rsidRPr="00877DE2">
              <w:rPr>
                <w:rFonts w:ascii="Times New Roman" w:hAnsi="Times New Roman"/>
                <w:noProof/>
                <w:webHidden/>
                <w:sz w:val="28"/>
                <w:szCs w:val="28"/>
              </w:rPr>
              <w:fldChar w:fldCharType="end"/>
            </w:r>
          </w:hyperlink>
          <w:r w:rsidR="00517E80">
            <w:rPr>
              <w:rFonts w:ascii="Times New Roman" w:hAnsi="Times New Roman"/>
              <w:noProof/>
              <w:sz w:val="28"/>
              <w:szCs w:val="28"/>
            </w:rPr>
            <w:t>5</w:t>
          </w:r>
        </w:p>
        <w:p w14:paraId="6649A410" w14:textId="77777777" w:rsidR="00C8417A" w:rsidRDefault="00C8417A" w:rsidP="00C8417A">
          <w:r w:rsidRPr="00E63DF6">
            <w:rPr>
              <w:rFonts w:ascii="Times New Roman" w:hAnsi="Times New Roman"/>
              <w:bCs/>
              <w:sz w:val="28"/>
              <w:szCs w:val="28"/>
            </w:rPr>
            <w:fldChar w:fldCharType="end"/>
          </w:r>
          <w:r>
            <w:rPr>
              <w:b/>
              <w:bCs/>
            </w:rPr>
            <w:t xml:space="preserve"> </w:t>
          </w:r>
        </w:p>
      </w:sdtContent>
    </w:sdt>
    <w:p w14:paraId="3227D6BA" w14:textId="77777777" w:rsidR="00C8417A" w:rsidRDefault="00C8417A" w:rsidP="00C8417A">
      <w:pPr>
        <w:rPr>
          <w:rFonts w:ascii="Times New Roman" w:hAnsi="Times New Roman"/>
          <w:sz w:val="28"/>
          <w:szCs w:val="28"/>
        </w:rPr>
      </w:pPr>
      <w:r>
        <w:rPr>
          <w:rFonts w:ascii="Times New Roman" w:hAnsi="Times New Roman"/>
          <w:sz w:val="28"/>
          <w:szCs w:val="28"/>
        </w:rPr>
        <w:br w:type="page"/>
      </w:r>
    </w:p>
    <w:p w14:paraId="3D655A0A" w14:textId="77777777" w:rsidR="00C8417A" w:rsidRPr="00855B73" w:rsidRDefault="0062197D" w:rsidP="00C8417A">
      <w:pPr>
        <w:pStyle w:val="1"/>
        <w:jc w:val="center"/>
        <w:rPr>
          <w:rFonts w:ascii="Times New Roman" w:hAnsi="Times New Roman"/>
          <w:b/>
          <w:color w:val="auto"/>
          <w:sz w:val="28"/>
          <w:szCs w:val="28"/>
        </w:rPr>
      </w:pPr>
      <w:hyperlink w:anchor="_Toc476951081" w:history="1">
        <w:bookmarkStart w:id="1" w:name="_Toc479145538"/>
        <w:r w:rsidR="00C8417A" w:rsidRPr="00855B73">
          <w:rPr>
            <w:rFonts w:ascii="Times New Roman" w:hAnsi="Times New Roman"/>
            <w:b/>
            <w:color w:val="auto"/>
            <w:sz w:val="28"/>
            <w:szCs w:val="28"/>
          </w:rPr>
          <w:t>Введение</w:t>
        </w:r>
        <w:bookmarkEnd w:id="1"/>
      </w:hyperlink>
    </w:p>
    <w:p w14:paraId="743BFB82" w14:textId="77777777" w:rsidR="00C8417A" w:rsidRDefault="00C8417A" w:rsidP="00C8417A"/>
    <w:p w14:paraId="3C2CAE2D" w14:textId="77777777" w:rsidR="00C8417A" w:rsidRDefault="00C8417A" w:rsidP="00C8417A">
      <w:pPr>
        <w:tabs>
          <w:tab w:val="left" w:pos="3495"/>
        </w:tabs>
        <w:spacing w:after="0" w:line="360" w:lineRule="auto"/>
        <w:ind w:firstLine="709"/>
        <w:jc w:val="both"/>
        <w:rPr>
          <w:rFonts w:ascii="Times New Roman" w:hAnsi="Times New Roman"/>
          <w:sz w:val="28"/>
          <w:szCs w:val="28"/>
        </w:rPr>
      </w:pPr>
      <w:r w:rsidRPr="00EF5908">
        <w:rPr>
          <w:rFonts w:ascii="Times New Roman" w:hAnsi="Times New Roman"/>
          <w:sz w:val="28"/>
          <w:szCs w:val="28"/>
        </w:rPr>
        <w:t xml:space="preserve">Каждая компания в определении своей стратегии ориентируется на получение максимальной прибыли. Прибыль компании зависит от цены продукции (работ, услуг) и издержек на их производство. Стоимость продукции на рынке это итог взаимодействия спроса и предложения. Цена продукции не может понижаться или повышаться по желанию производителя либо покупателя — она выравнивается автоматом, другое дело — издержки, формирующие себестоимость продукции, они могут возрастать или же снижаться в зависимости от объема потребляемых трудовых и материальных ресурсов, уровня техники, организации производства и прочих причин. Конечно, чем меньше издержки, тем выше прибыль и наоборот, то есть между данными показателями присутствует обратная функциональная взаимосвязь. </w:t>
      </w:r>
    </w:p>
    <w:p w14:paraId="1922C93E" w14:textId="5A2E60FC" w:rsidR="00C8417A" w:rsidRPr="00670482" w:rsidRDefault="00C8417A" w:rsidP="00C8417A">
      <w:pPr>
        <w:spacing w:after="0" w:line="360" w:lineRule="auto"/>
        <w:ind w:firstLine="709"/>
        <w:jc w:val="both"/>
        <w:rPr>
          <w:rFonts w:ascii="Times New Roman" w:eastAsia="Times New Roman" w:hAnsi="Times New Roman"/>
          <w:sz w:val="28"/>
          <w:szCs w:val="28"/>
          <w:lang w:eastAsia="ru-RU"/>
        </w:rPr>
      </w:pPr>
      <w:r w:rsidRPr="00670482">
        <w:rPr>
          <w:rFonts w:ascii="Times New Roman" w:eastAsia="Times New Roman" w:hAnsi="Times New Roman"/>
          <w:sz w:val="28"/>
          <w:szCs w:val="28"/>
          <w:lang w:eastAsia="ru-RU"/>
        </w:rPr>
        <w:t xml:space="preserve">Обеспечение эффективного функционирования любого предприятия требует экономически грамотного управления его деятельностью, которая во многом определяется своевременным анализом деятельности. В практике хозяйственной жизни предприятия значение экономического анализа деятельности усиливается, так как на рынке продукции и услуг сложилась серьезная конкуренция, необходимо владеть всей информацией о состоянии дел как на предприятии, так и стране. В своей деятельности любое предприятие руководствуется получением прибыли, но не все предприятия достигают намеченной цели, многое зависит от правильности выбора вида деятельности, </w:t>
      </w:r>
      <w:r w:rsidR="00517E80" w:rsidRPr="00670482">
        <w:rPr>
          <w:rFonts w:ascii="Times New Roman" w:eastAsia="Times New Roman" w:hAnsi="Times New Roman"/>
          <w:sz w:val="28"/>
          <w:szCs w:val="28"/>
          <w:lang w:eastAsia="ru-RU"/>
        </w:rPr>
        <w:t>от наличия</w:t>
      </w:r>
      <w:r w:rsidRPr="00670482">
        <w:rPr>
          <w:rFonts w:ascii="Times New Roman" w:eastAsia="Times New Roman" w:hAnsi="Times New Roman"/>
          <w:sz w:val="28"/>
          <w:szCs w:val="28"/>
          <w:lang w:eastAsia="ru-RU"/>
        </w:rPr>
        <w:t xml:space="preserve"> достаточного количества ресурсов и возможности мобильного реагирования на изменения ситуации в экономике. Современный анализ и диагностика играет важную роль в повышение рентабельности деятельности предприятия.</w:t>
      </w:r>
    </w:p>
    <w:p w14:paraId="668F21A5" w14:textId="77777777" w:rsidR="00C8417A" w:rsidRDefault="00C8417A" w:rsidP="00C8417A">
      <w:pPr>
        <w:spacing w:after="0" w:line="360" w:lineRule="auto"/>
        <w:ind w:firstLine="709"/>
        <w:jc w:val="both"/>
        <w:rPr>
          <w:rFonts w:ascii="Times New Roman" w:eastAsia="Times New Roman" w:hAnsi="Times New Roman"/>
          <w:iCs/>
          <w:sz w:val="28"/>
          <w:szCs w:val="20"/>
          <w:lang w:eastAsia="ru-RU"/>
        </w:rPr>
      </w:pPr>
      <w:r w:rsidRPr="00670482">
        <w:rPr>
          <w:rFonts w:ascii="Times New Roman" w:eastAsia="Times New Roman" w:hAnsi="Times New Roman"/>
          <w:iCs/>
          <w:sz w:val="28"/>
          <w:szCs w:val="20"/>
          <w:lang w:eastAsia="ru-RU"/>
        </w:rPr>
        <w:t xml:space="preserve">Расходы организаций является основой формирования финансовых результатов деятельности предприятия, которые определяют эффективность использования ресурсов предприятия. </w:t>
      </w:r>
    </w:p>
    <w:p w14:paraId="1C0A93C8" w14:textId="77777777" w:rsidR="00C8417A" w:rsidRDefault="00C8417A" w:rsidP="00C8417A">
      <w:pPr>
        <w:widowControl w:val="0"/>
        <w:spacing w:after="0" w:line="360" w:lineRule="auto"/>
        <w:ind w:right="-1" w:firstLine="708"/>
        <w:jc w:val="both"/>
        <w:rPr>
          <w:rFonts w:ascii="Times New Roman" w:eastAsia="Times New Roman" w:hAnsi="Times New Roman"/>
          <w:spacing w:val="-1"/>
          <w:sz w:val="28"/>
          <w:szCs w:val="28"/>
        </w:rPr>
      </w:pPr>
      <w:r w:rsidRPr="001000BD">
        <w:rPr>
          <w:rFonts w:ascii="Times New Roman" w:eastAsia="Times New Roman" w:hAnsi="Times New Roman"/>
          <w:spacing w:val="-1"/>
          <w:sz w:val="28"/>
          <w:szCs w:val="28"/>
        </w:rPr>
        <w:t>Механизм</w:t>
      </w:r>
      <w:r>
        <w:rPr>
          <w:rFonts w:ascii="Times New Roman" w:eastAsia="Times New Roman" w:hAnsi="Times New Roman"/>
          <w:spacing w:val="-1"/>
          <w:sz w:val="28"/>
          <w:szCs w:val="28"/>
        </w:rPr>
        <w:t xml:space="preserve"> </w:t>
      </w:r>
      <w:r w:rsidRPr="001000BD">
        <w:rPr>
          <w:rFonts w:ascii="Times New Roman" w:eastAsia="Times New Roman" w:hAnsi="Times New Roman"/>
          <w:spacing w:val="-1"/>
          <w:sz w:val="28"/>
          <w:szCs w:val="28"/>
        </w:rPr>
        <w:t xml:space="preserve">эффективного управления прибылью должен </w:t>
      </w:r>
      <w:r>
        <w:rPr>
          <w:rFonts w:ascii="Times New Roman" w:eastAsia="Times New Roman" w:hAnsi="Times New Roman"/>
          <w:spacing w:val="-1"/>
          <w:sz w:val="28"/>
          <w:szCs w:val="28"/>
        </w:rPr>
        <w:t xml:space="preserve">способствовать </w:t>
      </w:r>
      <w:r>
        <w:rPr>
          <w:rFonts w:ascii="Times New Roman" w:eastAsia="Times New Roman" w:hAnsi="Times New Roman"/>
          <w:spacing w:val="-1"/>
          <w:sz w:val="28"/>
          <w:szCs w:val="28"/>
        </w:rPr>
        <w:lastRenderedPageBreak/>
        <w:t>повышению</w:t>
      </w:r>
      <w:r w:rsidRPr="001000BD">
        <w:rPr>
          <w:rFonts w:ascii="Times New Roman" w:eastAsia="Times New Roman" w:hAnsi="Times New Roman"/>
          <w:spacing w:val="-1"/>
          <w:sz w:val="28"/>
          <w:szCs w:val="28"/>
        </w:rPr>
        <w:t xml:space="preserve"> эффективности производства и стимулировать его развитие. Все это невозможно без эффективной производственной, маркетинговой и финансовой</w:t>
      </w:r>
      <w:r>
        <w:rPr>
          <w:rFonts w:ascii="Times New Roman" w:eastAsia="Times New Roman" w:hAnsi="Times New Roman"/>
          <w:spacing w:val="-1"/>
          <w:sz w:val="28"/>
          <w:szCs w:val="28"/>
        </w:rPr>
        <w:t xml:space="preserve"> </w:t>
      </w:r>
      <w:r w:rsidRPr="001000BD">
        <w:rPr>
          <w:rFonts w:ascii="Times New Roman" w:eastAsia="Times New Roman" w:hAnsi="Times New Roman"/>
          <w:spacing w:val="-1"/>
          <w:sz w:val="28"/>
          <w:szCs w:val="28"/>
        </w:rPr>
        <w:t>деятельности. Важнейшей финансовой категорией,</w:t>
      </w:r>
      <w:r>
        <w:rPr>
          <w:rFonts w:ascii="Times New Roman" w:eastAsia="Times New Roman" w:hAnsi="Times New Roman"/>
          <w:spacing w:val="-1"/>
          <w:sz w:val="28"/>
          <w:szCs w:val="28"/>
        </w:rPr>
        <w:t xml:space="preserve"> </w:t>
      </w:r>
      <w:r w:rsidRPr="001000BD">
        <w:rPr>
          <w:rFonts w:ascii="Times New Roman" w:eastAsia="Times New Roman" w:hAnsi="Times New Roman"/>
          <w:spacing w:val="-1"/>
          <w:sz w:val="28"/>
          <w:szCs w:val="28"/>
        </w:rPr>
        <w:t>что отражает положительный результат хозяйственной деятельности предприятия, характеризует эффективность производства и свидетельствует о</w:t>
      </w:r>
      <w:r>
        <w:rPr>
          <w:rFonts w:ascii="Times New Roman" w:eastAsia="Times New Roman" w:hAnsi="Times New Roman"/>
          <w:spacing w:val="-1"/>
          <w:sz w:val="28"/>
          <w:szCs w:val="28"/>
        </w:rPr>
        <w:t>б качестве и эффективности реализованной продукции, высокой производительности труда, уровня себестоимости, является прибыль.</w:t>
      </w:r>
    </w:p>
    <w:p w14:paraId="5CD41527" w14:textId="59E57BE2" w:rsidR="00C8417A" w:rsidRPr="00670482" w:rsidRDefault="00C8417A" w:rsidP="00C8417A">
      <w:pPr>
        <w:spacing w:after="0" w:line="360" w:lineRule="auto"/>
        <w:ind w:firstLine="709"/>
        <w:jc w:val="both"/>
        <w:rPr>
          <w:rFonts w:ascii="Times New Roman" w:eastAsia="Times New Roman" w:hAnsi="Times New Roman"/>
          <w:iCs/>
          <w:sz w:val="28"/>
          <w:szCs w:val="20"/>
          <w:lang w:eastAsia="ru-RU"/>
        </w:rPr>
      </w:pPr>
      <w:r w:rsidRPr="00670482">
        <w:rPr>
          <w:rFonts w:ascii="Times New Roman" w:eastAsia="Times New Roman" w:hAnsi="Times New Roman"/>
          <w:iCs/>
          <w:sz w:val="28"/>
          <w:szCs w:val="20"/>
          <w:lang w:eastAsia="ru-RU"/>
        </w:rPr>
        <w:t>Уровень затрат</w:t>
      </w:r>
      <w:r>
        <w:rPr>
          <w:rFonts w:ascii="Times New Roman" w:eastAsia="Times New Roman" w:hAnsi="Times New Roman"/>
          <w:iCs/>
          <w:sz w:val="28"/>
          <w:szCs w:val="20"/>
          <w:lang w:eastAsia="ru-RU"/>
        </w:rPr>
        <w:t xml:space="preserve"> и прибыли</w:t>
      </w:r>
      <w:r w:rsidRPr="00670482">
        <w:rPr>
          <w:rFonts w:ascii="Times New Roman" w:eastAsia="Times New Roman" w:hAnsi="Times New Roman"/>
          <w:iCs/>
          <w:sz w:val="28"/>
          <w:szCs w:val="20"/>
          <w:lang w:eastAsia="ru-RU"/>
        </w:rPr>
        <w:t xml:space="preserve"> определяет конкурентоспособность предприятия на рынке, так как снижение конкурентоспособности является основным фактором снижения спроса на продукцию предприятия, а</w:t>
      </w:r>
      <w:r>
        <w:rPr>
          <w:rFonts w:ascii="Times New Roman" w:eastAsia="Times New Roman" w:hAnsi="Times New Roman"/>
          <w:iCs/>
          <w:sz w:val="28"/>
          <w:szCs w:val="20"/>
          <w:lang w:eastAsia="ru-RU"/>
        </w:rPr>
        <w:t>,</w:t>
      </w:r>
      <w:r w:rsidRPr="00670482">
        <w:rPr>
          <w:rFonts w:ascii="Times New Roman" w:eastAsia="Times New Roman" w:hAnsi="Times New Roman"/>
          <w:iCs/>
          <w:sz w:val="28"/>
          <w:szCs w:val="20"/>
          <w:lang w:eastAsia="ru-RU"/>
        </w:rPr>
        <w:t xml:space="preserve"> </w:t>
      </w:r>
      <w:r w:rsidR="00517E80" w:rsidRPr="00670482">
        <w:rPr>
          <w:rFonts w:ascii="Times New Roman" w:eastAsia="Times New Roman" w:hAnsi="Times New Roman"/>
          <w:iCs/>
          <w:sz w:val="28"/>
          <w:szCs w:val="20"/>
          <w:lang w:eastAsia="ru-RU"/>
        </w:rPr>
        <w:t>следовательно,</w:t>
      </w:r>
      <w:r w:rsidRPr="00670482">
        <w:rPr>
          <w:rFonts w:ascii="Times New Roman" w:eastAsia="Times New Roman" w:hAnsi="Times New Roman"/>
          <w:iCs/>
          <w:sz w:val="28"/>
          <w:szCs w:val="20"/>
          <w:lang w:eastAsia="ru-RU"/>
        </w:rPr>
        <w:t xml:space="preserve"> и фактором снижения выручки.</w:t>
      </w:r>
    </w:p>
    <w:p w14:paraId="4F3C6D88" w14:textId="77777777" w:rsidR="00C8417A" w:rsidRDefault="00C8417A" w:rsidP="00C8417A">
      <w:pPr>
        <w:tabs>
          <w:tab w:val="left" w:pos="3495"/>
        </w:tabs>
        <w:spacing w:after="0" w:line="360" w:lineRule="auto"/>
        <w:ind w:firstLine="709"/>
        <w:jc w:val="both"/>
        <w:rPr>
          <w:rFonts w:ascii="Times New Roman" w:hAnsi="Times New Roman"/>
          <w:sz w:val="28"/>
          <w:szCs w:val="28"/>
        </w:rPr>
      </w:pPr>
      <w:r w:rsidRPr="00EF5908">
        <w:rPr>
          <w:rFonts w:ascii="Times New Roman" w:hAnsi="Times New Roman"/>
          <w:sz w:val="28"/>
          <w:szCs w:val="28"/>
        </w:rPr>
        <w:t xml:space="preserve">Целью данной работы </w:t>
      </w:r>
      <w:r>
        <w:rPr>
          <w:rFonts w:ascii="Times New Roman" w:hAnsi="Times New Roman"/>
          <w:sz w:val="28"/>
          <w:szCs w:val="28"/>
        </w:rPr>
        <w:t>–</w:t>
      </w:r>
      <w:r w:rsidRPr="00EF5908">
        <w:rPr>
          <w:rFonts w:ascii="Times New Roman" w:hAnsi="Times New Roman"/>
          <w:sz w:val="28"/>
          <w:szCs w:val="28"/>
        </w:rPr>
        <w:t xml:space="preserve"> </w:t>
      </w:r>
      <w:r>
        <w:rPr>
          <w:rFonts w:ascii="Times New Roman" w:hAnsi="Times New Roman"/>
          <w:sz w:val="28"/>
          <w:szCs w:val="28"/>
        </w:rPr>
        <w:t>анализ издержек и прибыли предприятия.</w:t>
      </w:r>
      <w:r w:rsidRPr="00EF5908">
        <w:rPr>
          <w:rFonts w:ascii="Times New Roman" w:hAnsi="Times New Roman"/>
          <w:sz w:val="28"/>
          <w:szCs w:val="28"/>
        </w:rPr>
        <w:t xml:space="preserve"> </w:t>
      </w:r>
    </w:p>
    <w:p w14:paraId="5C42D79E" w14:textId="77777777" w:rsidR="00C8417A" w:rsidRDefault="00C8417A" w:rsidP="00C8417A">
      <w:pPr>
        <w:tabs>
          <w:tab w:val="left" w:pos="3495"/>
        </w:tabs>
        <w:spacing w:after="0" w:line="360" w:lineRule="auto"/>
        <w:ind w:firstLine="709"/>
        <w:jc w:val="both"/>
        <w:rPr>
          <w:rFonts w:ascii="Times New Roman" w:hAnsi="Times New Roman"/>
          <w:sz w:val="28"/>
          <w:szCs w:val="28"/>
        </w:rPr>
      </w:pPr>
      <w:r>
        <w:rPr>
          <w:rFonts w:ascii="Times New Roman" w:hAnsi="Times New Roman"/>
          <w:sz w:val="28"/>
          <w:szCs w:val="28"/>
        </w:rPr>
        <w:t>Объектом исследования выступает ООО «Глобус-Тур» (розничная продажа сувенирной продукции.</w:t>
      </w:r>
    </w:p>
    <w:p w14:paraId="0B56A0BE" w14:textId="77777777" w:rsidR="00C8417A" w:rsidRPr="00EF5908" w:rsidRDefault="00C8417A" w:rsidP="00C8417A">
      <w:pPr>
        <w:tabs>
          <w:tab w:val="left" w:pos="3495"/>
        </w:tabs>
        <w:spacing w:after="0" w:line="360" w:lineRule="auto"/>
        <w:ind w:firstLine="709"/>
        <w:jc w:val="both"/>
        <w:rPr>
          <w:rFonts w:ascii="Times New Roman" w:hAnsi="Times New Roman"/>
          <w:sz w:val="28"/>
          <w:szCs w:val="28"/>
        </w:rPr>
      </w:pPr>
      <w:r w:rsidRPr="00EF5908">
        <w:rPr>
          <w:rFonts w:ascii="Times New Roman" w:hAnsi="Times New Roman"/>
          <w:sz w:val="28"/>
          <w:szCs w:val="28"/>
        </w:rPr>
        <w:t xml:space="preserve">Предметом исследования является процесс управления снижением издержек производства </w:t>
      </w:r>
      <w:r>
        <w:rPr>
          <w:rFonts w:ascii="Times New Roman" w:hAnsi="Times New Roman"/>
          <w:sz w:val="28"/>
          <w:szCs w:val="28"/>
        </w:rPr>
        <w:t>и прибылью организации.</w:t>
      </w:r>
    </w:p>
    <w:p w14:paraId="1561526C" w14:textId="77777777" w:rsidR="00C8417A" w:rsidRDefault="00C8417A" w:rsidP="00C8417A">
      <w:pPr>
        <w:tabs>
          <w:tab w:val="left" w:pos="3495"/>
        </w:tabs>
        <w:spacing w:after="0" w:line="360" w:lineRule="auto"/>
        <w:ind w:firstLine="709"/>
        <w:jc w:val="both"/>
        <w:rPr>
          <w:rFonts w:ascii="Times New Roman" w:hAnsi="Times New Roman"/>
          <w:sz w:val="28"/>
          <w:szCs w:val="28"/>
        </w:rPr>
      </w:pPr>
      <w:r w:rsidRPr="00EF5908">
        <w:rPr>
          <w:rFonts w:ascii="Times New Roman" w:hAnsi="Times New Roman"/>
          <w:sz w:val="28"/>
          <w:szCs w:val="28"/>
        </w:rPr>
        <w:t xml:space="preserve">Исходя из вышеизложенного, выбранная тема является актуальной и будет предоставлять интерес для широкого круга лиц. </w:t>
      </w:r>
    </w:p>
    <w:p w14:paraId="51A3B1F4" w14:textId="77777777" w:rsidR="00C8417A" w:rsidRDefault="00C8417A" w:rsidP="00C8417A">
      <w:pPr>
        <w:tabs>
          <w:tab w:val="left" w:pos="3495"/>
        </w:tabs>
        <w:spacing w:after="0" w:line="360" w:lineRule="auto"/>
        <w:ind w:firstLine="709"/>
        <w:jc w:val="both"/>
        <w:rPr>
          <w:rFonts w:ascii="Times New Roman" w:hAnsi="Times New Roman"/>
          <w:sz w:val="28"/>
          <w:szCs w:val="28"/>
        </w:rPr>
      </w:pPr>
      <w:r w:rsidRPr="00EF5908">
        <w:rPr>
          <w:rFonts w:ascii="Times New Roman" w:hAnsi="Times New Roman"/>
          <w:sz w:val="28"/>
          <w:szCs w:val="28"/>
        </w:rPr>
        <w:t xml:space="preserve">Основные задачи, поставленные в </w:t>
      </w:r>
      <w:r>
        <w:rPr>
          <w:rFonts w:ascii="Times New Roman" w:hAnsi="Times New Roman"/>
          <w:sz w:val="28"/>
          <w:szCs w:val="28"/>
        </w:rPr>
        <w:t>курсовой работе</w:t>
      </w:r>
      <w:r w:rsidRPr="00EF5908">
        <w:rPr>
          <w:rFonts w:ascii="Times New Roman" w:hAnsi="Times New Roman"/>
          <w:sz w:val="28"/>
          <w:szCs w:val="28"/>
        </w:rPr>
        <w:t xml:space="preserve">: </w:t>
      </w:r>
    </w:p>
    <w:p w14:paraId="0FEECABD" w14:textId="77777777" w:rsidR="00C8417A" w:rsidRDefault="00C8417A" w:rsidP="00C8417A">
      <w:pPr>
        <w:tabs>
          <w:tab w:val="left" w:pos="3495"/>
        </w:tabs>
        <w:spacing w:after="0" w:line="360" w:lineRule="auto"/>
        <w:ind w:firstLine="709"/>
        <w:jc w:val="both"/>
        <w:rPr>
          <w:rFonts w:ascii="Times New Roman" w:hAnsi="Times New Roman"/>
          <w:sz w:val="28"/>
          <w:szCs w:val="28"/>
        </w:rPr>
      </w:pPr>
      <w:r w:rsidRPr="00EF5908">
        <w:rPr>
          <w:rFonts w:ascii="Times New Roman" w:hAnsi="Times New Roman"/>
          <w:sz w:val="28"/>
          <w:szCs w:val="28"/>
        </w:rPr>
        <w:sym w:font="Symbol" w:char="F0BE"/>
      </w:r>
      <w:r w:rsidRPr="00EF5908">
        <w:rPr>
          <w:rFonts w:ascii="Times New Roman" w:hAnsi="Times New Roman"/>
          <w:sz w:val="28"/>
          <w:szCs w:val="28"/>
        </w:rPr>
        <w:t xml:space="preserve"> раскрыть особенности формирования себестоимости </w:t>
      </w:r>
      <w:r>
        <w:rPr>
          <w:rFonts w:ascii="Times New Roman" w:hAnsi="Times New Roman"/>
          <w:sz w:val="28"/>
          <w:szCs w:val="28"/>
        </w:rPr>
        <w:t xml:space="preserve">и прибыли </w:t>
      </w:r>
      <w:r w:rsidRPr="00EF5908">
        <w:rPr>
          <w:rFonts w:ascii="Times New Roman" w:hAnsi="Times New Roman"/>
          <w:sz w:val="28"/>
          <w:szCs w:val="28"/>
        </w:rPr>
        <w:t xml:space="preserve">на предприятии; </w:t>
      </w:r>
    </w:p>
    <w:p w14:paraId="56E47A1E" w14:textId="77777777" w:rsidR="00C8417A" w:rsidRDefault="00C8417A" w:rsidP="00C8417A">
      <w:pPr>
        <w:tabs>
          <w:tab w:val="left" w:pos="3495"/>
        </w:tabs>
        <w:spacing w:after="0" w:line="360" w:lineRule="auto"/>
        <w:ind w:firstLine="709"/>
        <w:jc w:val="both"/>
        <w:rPr>
          <w:rFonts w:ascii="Times New Roman" w:hAnsi="Times New Roman"/>
          <w:sz w:val="28"/>
          <w:szCs w:val="28"/>
        </w:rPr>
      </w:pPr>
      <w:r w:rsidRPr="00EF5908">
        <w:rPr>
          <w:rFonts w:ascii="Times New Roman" w:hAnsi="Times New Roman"/>
          <w:sz w:val="28"/>
          <w:szCs w:val="28"/>
        </w:rPr>
        <w:sym w:font="Symbol" w:char="F0BE"/>
      </w:r>
      <w:r w:rsidRPr="00EF5908">
        <w:rPr>
          <w:rFonts w:ascii="Times New Roman" w:hAnsi="Times New Roman"/>
          <w:sz w:val="28"/>
          <w:szCs w:val="28"/>
        </w:rPr>
        <w:t xml:space="preserve"> выявить резервы снижения производственных затрат</w:t>
      </w:r>
      <w:r>
        <w:rPr>
          <w:rFonts w:ascii="Times New Roman" w:hAnsi="Times New Roman"/>
          <w:sz w:val="28"/>
          <w:szCs w:val="28"/>
        </w:rPr>
        <w:t xml:space="preserve"> и роста прибыли</w:t>
      </w:r>
      <w:r w:rsidRPr="00EF5908">
        <w:rPr>
          <w:rFonts w:ascii="Times New Roman" w:hAnsi="Times New Roman"/>
          <w:sz w:val="28"/>
          <w:szCs w:val="28"/>
        </w:rPr>
        <w:t xml:space="preserve">; </w:t>
      </w:r>
    </w:p>
    <w:p w14:paraId="162DB95A" w14:textId="77777777" w:rsidR="00C8417A" w:rsidRPr="00EF5908" w:rsidRDefault="00C8417A" w:rsidP="00C8417A">
      <w:pPr>
        <w:tabs>
          <w:tab w:val="left" w:pos="3495"/>
        </w:tabs>
        <w:spacing w:after="0" w:line="360" w:lineRule="auto"/>
        <w:ind w:firstLine="709"/>
        <w:jc w:val="both"/>
        <w:rPr>
          <w:rFonts w:ascii="Times New Roman" w:hAnsi="Times New Roman"/>
          <w:sz w:val="28"/>
          <w:szCs w:val="28"/>
        </w:rPr>
      </w:pPr>
      <w:r w:rsidRPr="00EF5908">
        <w:rPr>
          <w:rFonts w:ascii="Times New Roman" w:hAnsi="Times New Roman"/>
          <w:sz w:val="28"/>
          <w:szCs w:val="28"/>
        </w:rPr>
        <w:sym w:font="Symbol" w:char="F0BE"/>
      </w:r>
      <w:r w:rsidRPr="00EF5908">
        <w:rPr>
          <w:rFonts w:ascii="Times New Roman" w:hAnsi="Times New Roman"/>
          <w:sz w:val="28"/>
          <w:szCs w:val="28"/>
        </w:rPr>
        <w:t xml:space="preserve"> рассчитать экономический эффект от внедрения мероприятий.</w:t>
      </w:r>
    </w:p>
    <w:p w14:paraId="732C6D1C" w14:textId="77777777" w:rsidR="00C8417A" w:rsidRDefault="00C8417A" w:rsidP="00C8417A">
      <w:r>
        <w:rPr>
          <w:rFonts w:ascii="Times New Roman" w:hAnsi="Times New Roman"/>
          <w:sz w:val="28"/>
          <w:szCs w:val="28"/>
        </w:rPr>
        <w:br w:type="page"/>
      </w:r>
    </w:p>
    <w:p w14:paraId="0A62CCF4" w14:textId="77777777" w:rsidR="00C8417A" w:rsidRDefault="0062197D" w:rsidP="00C8417A">
      <w:pPr>
        <w:pStyle w:val="1"/>
        <w:jc w:val="center"/>
        <w:rPr>
          <w:rFonts w:ascii="Times New Roman" w:hAnsi="Times New Roman"/>
          <w:b/>
          <w:color w:val="auto"/>
          <w:sz w:val="28"/>
          <w:szCs w:val="28"/>
        </w:rPr>
      </w:pPr>
      <w:hyperlink w:anchor="_Toc476951082" w:history="1">
        <w:bookmarkStart w:id="2" w:name="_Toc479145539"/>
        <w:r w:rsidR="00C8417A" w:rsidRPr="00855B73">
          <w:rPr>
            <w:rFonts w:ascii="Times New Roman" w:hAnsi="Times New Roman"/>
            <w:b/>
            <w:color w:val="auto"/>
            <w:sz w:val="28"/>
            <w:szCs w:val="28"/>
          </w:rPr>
          <w:t>Глава 1. Экономическая сущность издержек производства</w:t>
        </w:r>
      </w:hyperlink>
      <w:r w:rsidR="00C8417A" w:rsidRPr="00855B73">
        <w:rPr>
          <w:rFonts w:ascii="Times New Roman" w:hAnsi="Times New Roman"/>
          <w:b/>
          <w:color w:val="auto"/>
          <w:sz w:val="28"/>
          <w:szCs w:val="28"/>
        </w:rPr>
        <w:t xml:space="preserve"> и прибыли</w:t>
      </w:r>
      <w:bookmarkEnd w:id="2"/>
    </w:p>
    <w:p w14:paraId="0B5D50D6" w14:textId="77777777" w:rsidR="00C8417A" w:rsidRPr="00855B73" w:rsidRDefault="00C8417A" w:rsidP="00C8417A"/>
    <w:p w14:paraId="15F2CAF5" w14:textId="77777777" w:rsidR="00C8417A" w:rsidRDefault="00C8417A" w:rsidP="00C8417A">
      <w:pPr>
        <w:pStyle w:val="a4"/>
        <w:numPr>
          <w:ilvl w:val="1"/>
          <w:numId w:val="2"/>
        </w:numPr>
        <w:spacing w:after="0" w:line="360" w:lineRule="auto"/>
        <w:jc w:val="center"/>
        <w:outlineLvl w:val="0"/>
        <w:rPr>
          <w:rFonts w:ascii="Times New Roman" w:hAnsi="Times New Roman"/>
          <w:b/>
          <w:sz w:val="28"/>
          <w:szCs w:val="28"/>
        </w:rPr>
      </w:pPr>
      <w:bookmarkStart w:id="3" w:name="_Toc479145540"/>
      <w:r w:rsidRPr="00855B73">
        <w:rPr>
          <w:rFonts w:ascii="Times New Roman" w:hAnsi="Times New Roman"/>
          <w:b/>
          <w:sz w:val="28"/>
          <w:szCs w:val="28"/>
        </w:rPr>
        <w:t>Понятие и классификация издержек производства</w:t>
      </w:r>
      <w:bookmarkEnd w:id="3"/>
    </w:p>
    <w:p w14:paraId="1E60C8BC" w14:textId="77777777" w:rsidR="00C8417A" w:rsidRDefault="00C8417A" w:rsidP="00C8417A">
      <w:pPr>
        <w:spacing w:after="0" w:line="360" w:lineRule="auto"/>
        <w:outlineLvl w:val="0"/>
        <w:rPr>
          <w:rFonts w:ascii="Times New Roman" w:hAnsi="Times New Roman"/>
          <w:b/>
          <w:sz w:val="28"/>
          <w:szCs w:val="28"/>
        </w:rPr>
      </w:pPr>
    </w:p>
    <w:p w14:paraId="0201A2D3" w14:textId="77777777" w:rsidR="00C8417A" w:rsidRPr="00855B73" w:rsidRDefault="00C8417A" w:rsidP="00C8417A">
      <w:pPr>
        <w:spacing w:after="0" w:line="360" w:lineRule="auto"/>
        <w:ind w:firstLine="709"/>
        <w:jc w:val="both"/>
        <w:rPr>
          <w:rFonts w:ascii="Times New Roman" w:eastAsia="Times New Roman" w:hAnsi="Times New Roman"/>
          <w:sz w:val="28"/>
          <w:szCs w:val="28"/>
          <w:lang w:eastAsia="ru-RU"/>
        </w:rPr>
      </w:pPr>
      <w:r w:rsidRPr="00855B73">
        <w:rPr>
          <w:rFonts w:ascii="Times New Roman" w:eastAsia="Times New Roman" w:hAnsi="Times New Roman"/>
          <w:sz w:val="28"/>
          <w:szCs w:val="28"/>
          <w:lang w:eastAsia="ru-RU"/>
        </w:rPr>
        <w:t>В экономической науке и практике следует различать понятия «издержки», «затраты», «расходы». Несмотря на кажущуюся синонимичность, они имеют некоторые отличия.</w:t>
      </w:r>
    </w:p>
    <w:p w14:paraId="13D039EB"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Затратами является стоимость ресурсов, которые использованы на конкретные цели. </w:t>
      </w:r>
    </w:p>
    <w:p w14:paraId="364AA7DE"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В данном определении «затраты» важно подчеркнуть три аспекта: </w:t>
      </w:r>
    </w:p>
    <w:p w14:paraId="6916C2AB"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1. Затраты определены количеством ресурсов, которые использованы в производстве; </w:t>
      </w:r>
    </w:p>
    <w:p w14:paraId="2936FDDA"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2. Размер использованных ресурсов необходимо представлять в денежном выражении с целью сопоставления информации по различным ресурсам; </w:t>
      </w:r>
    </w:p>
    <w:p w14:paraId="3DB564F8"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3. Необходимо относить понятие «затраты» к конкретным целям и задачам, то есть к производству продукции, выполнению работ, оказанию услуг, осуществлению капитальных вложений и прочим. В отсутствии связи с целью понятие «затраты» несет в себе неопределенность и ничего конкретного не означает</w:t>
      </w:r>
      <w:r w:rsidRPr="00855B73">
        <w:rPr>
          <w:rFonts w:ascii="Times New Roman" w:hAnsi="Times New Roman"/>
          <w:sz w:val="28"/>
          <w:szCs w:val="28"/>
          <w:vertAlign w:val="superscript"/>
        </w:rPr>
        <w:footnoteReference w:id="1"/>
      </w:r>
      <w:r w:rsidRPr="00855B73">
        <w:rPr>
          <w:rFonts w:ascii="Times New Roman" w:hAnsi="Times New Roman"/>
          <w:sz w:val="28"/>
          <w:szCs w:val="28"/>
        </w:rPr>
        <w:t xml:space="preserve">. </w:t>
      </w:r>
    </w:p>
    <w:p w14:paraId="72EF5096"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Понятие «издержек» в основном используется в экономической теории как равное понятию «затрат» относительно производства продукции (выполнения работ, оказания услуг). В таком случае понятия «затрат на производство» и «издержек производства» можно принимать как тождественные. Кроме того, эквивалентными могут считаться понятия «издержек производства и обращения», «затрат на производство и продажу продукции» и «расходов по обычным видам деятельности». Понятие «издержек производства и обращения» на текущий момент применяют в </w:t>
      </w:r>
      <w:r w:rsidRPr="00855B73">
        <w:rPr>
          <w:rFonts w:ascii="Times New Roman" w:hAnsi="Times New Roman"/>
          <w:sz w:val="28"/>
          <w:szCs w:val="28"/>
        </w:rPr>
        <w:lastRenderedPageBreak/>
        <w:t xml:space="preserve">основном именно организации, ведущие свою деятельность в сферах торговли и общественного питания. </w:t>
      </w:r>
    </w:p>
    <w:p w14:paraId="61F38A2B" w14:textId="77777777" w:rsidR="00C8417A" w:rsidRPr="00855B73" w:rsidRDefault="00C8417A" w:rsidP="00C8417A">
      <w:pPr>
        <w:widowControl w:val="0"/>
        <w:spacing w:after="0" w:line="360" w:lineRule="auto"/>
        <w:ind w:firstLine="709"/>
        <w:jc w:val="both"/>
        <w:rPr>
          <w:rFonts w:ascii="Times New Roman" w:eastAsia="Times New Roman" w:hAnsi="Times New Roman"/>
          <w:sz w:val="28"/>
          <w:szCs w:val="28"/>
          <w:lang w:eastAsia="ru-RU"/>
        </w:rPr>
      </w:pPr>
      <w:r w:rsidRPr="00855B73">
        <w:rPr>
          <w:rFonts w:ascii="Times New Roman" w:hAnsi="Times New Roman"/>
          <w:sz w:val="28"/>
          <w:szCs w:val="28"/>
        </w:rPr>
        <w:t xml:space="preserve">Понятие издержек производства изменяет свою суть в зависимости от </w:t>
      </w:r>
      <w:r w:rsidRPr="00855B73">
        <w:rPr>
          <w:rFonts w:ascii="Times New Roman" w:eastAsia="Times New Roman" w:hAnsi="Times New Roman"/>
          <w:sz w:val="28"/>
          <w:szCs w:val="28"/>
          <w:lang w:eastAsia="ru-RU"/>
        </w:rPr>
        <w:t xml:space="preserve">условий производства в различных общественно-экономических формациях. </w:t>
      </w:r>
    </w:p>
    <w:p w14:paraId="5708813D" w14:textId="77777777" w:rsidR="00C8417A" w:rsidRPr="00855B73" w:rsidRDefault="00C8417A" w:rsidP="00C8417A">
      <w:pPr>
        <w:widowControl w:val="0"/>
        <w:spacing w:after="0" w:line="360" w:lineRule="auto"/>
        <w:ind w:firstLine="709"/>
        <w:jc w:val="both"/>
        <w:rPr>
          <w:rFonts w:ascii="Times New Roman" w:eastAsia="Times New Roman" w:hAnsi="Times New Roman"/>
          <w:sz w:val="28"/>
          <w:szCs w:val="28"/>
          <w:lang w:eastAsia="ru-RU"/>
        </w:rPr>
      </w:pPr>
      <w:r w:rsidRPr="00855B73">
        <w:rPr>
          <w:rFonts w:ascii="Times New Roman" w:eastAsia="Times New Roman" w:hAnsi="Times New Roman"/>
          <w:sz w:val="28"/>
          <w:szCs w:val="28"/>
          <w:lang w:eastAsia="ru-RU"/>
        </w:rPr>
        <w:t>Рассмотрим различные подходы к понятию изде</w:t>
      </w:r>
      <w:r>
        <w:rPr>
          <w:rFonts w:ascii="Times New Roman" w:eastAsia="Times New Roman" w:hAnsi="Times New Roman"/>
          <w:sz w:val="28"/>
          <w:szCs w:val="28"/>
          <w:lang w:eastAsia="ru-RU"/>
        </w:rPr>
        <w:t>ржек производства в таблице 1.</w:t>
      </w:r>
    </w:p>
    <w:p w14:paraId="7C52F765" w14:textId="77D43970" w:rsidR="00C8417A" w:rsidRPr="00855B73" w:rsidRDefault="00C8417A" w:rsidP="00C8417A">
      <w:pPr>
        <w:widowControl w:val="0"/>
        <w:spacing w:after="0" w:line="360" w:lineRule="auto"/>
        <w:rPr>
          <w:rFonts w:ascii="Times New Roman" w:eastAsia="Times New Roman" w:hAnsi="Times New Roman"/>
          <w:sz w:val="28"/>
          <w:szCs w:val="28"/>
          <w:lang w:eastAsia="ru-RU"/>
        </w:rPr>
      </w:pPr>
      <w:r>
        <w:rPr>
          <w:rFonts w:ascii="Times New Roman" w:hAnsi="Times New Roman"/>
          <w:sz w:val="28"/>
          <w:szCs w:val="28"/>
        </w:rPr>
        <w:t xml:space="preserve">Таблица 1 - </w:t>
      </w:r>
      <w:r w:rsidRPr="00855B73">
        <w:rPr>
          <w:rFonts w:ascii="Times New Roman" w:eastAsia="Times New Roman" w:hAnsi="Times New Roman"/>
          <w:sz w:val="28"/>
          <w:szCs w:val="28"/>
          <w:lang w:eastAsia="ru-RU"/>
        </w:rPr>
        <w:t xml:space="preserve">Подходы </w:t>
      </w:r>
      <w:r w:rsidR="00517E80" w:rsidRPr="00855B73">
        <w:rPr>
          <w:rFonts w:ascii="Times New Roman" w:eastAsia="Times New Roman" w:hAnsi="Times New Roman"/>
          <w:sz w:val="28"/>
          <w:szCs w:val="28"/>
          <w:lang w:eastAsia="ru-RU"/>
        </w:rPr>
        <w:t>к определению</w:t>
      </w:r>
      <w:r w:rsidRPr="00855B73">
        <w:rPr>
          <w:rFonts w:ascii="Times New Roman" w:eastAsia="Times New Roman" w:hAnsi="Times New Roman"/>
          <w:sz w:val="28"/>
          <w:szCs w:val="28"/>
          <w:lang w:eastAsia="ru-RU"/>
        </w:rPr>
        <w:t xml:space="preserve"> издержек производства</w:t>
      </w:r>
    </w:p>
    <w:p w14:paraId="15E9CFA9" w14:textId="77777777" w:rsidR="00C8417A" w:rsidRPr="00855B73" w:rsidRDefault="00C8417A" w:rsidP="00C8417A">
      <w:pPr>
        <w:spacing w:after="0" w:line="360" w:lineRule="auto"/>
        <w:jc w:val="center"/>
        <w:rPr>
          <w:rFonts w:ascii="Times New Roman" w:eastAsia="Times New Roman" w:hAnsi="Times New Roman"/>
          <w:sz w:val="28"/>
          <w:szCs w:val="28"/>
          <w:lang w:eastAsia="ru-RU"/>
        </w:rPr>
      </w:pPr>
      <w:r w:rsidRPr="00855B73">
        <w:rPr>
          <w:noProof/>
          <w:lang w:eastAsia="ru-RU"/>
        </w:rPr>
        <w:drawing>
          <wp:inline distT="0" distB="0" distL="0" distR="0" wp14:anchorId="4CB5D381" wp14:editId="767FD433">
            <wp:extent cx="5932170" cy="27095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170" cy="2709545"/>
                    </a:xfrm>
                    <a:prstGeom prst="rect">
                      <a:avLst/>
                    </a:prstGeom>
                    <a:noFill/>
                    <a:ln>
                      <a:noFill/>
                    </a:ln>
                  </pic:spPr>
                </pic:pic>
              </a:graphicData>
            </a:graphic>
          </wp:inline>
        </w:drawing>
      </w:r>
    </w:p>
    <w:p w14:paraId="45D04483" w14:textId="77777777" w:rsidR="00C8417A" w:rsidRPr="00855B73" w:rsidRDefault="00C8417A" w:rsidP="00C8417A">
      <w:pPr>
        <w:spacing w:after="0" w:line="360" w:lineRule="auto"/>
        <w:ind w:firstLine="709"/>
        <w:jc w:val="both"/>
        <w:rPr>
          <w:rFonts w:ascii="Times New Roman" w:eastAsia="Times New Roman" w:hAnsi="Times New Roman"/>
          <w:sz w:val="28"/>
          <w:szCs w:val="28"/>
          <w:lang w:eastAsia="ru-RU"/>
        </w:rPr>
      </w:pPr>
    </w:p>
    <w:p w14:paraId="61E11F51" w14:textId="77777777" w:rsidR="00C8417A" w:rsidRPr="00855B73" w:rsidRDefault="00C8417A" w:rsidP="00C8417A">
      <w:pPr>
        <w:spacing w:after="0" w:line="360" w:lineRule="auto"/>
        <w:ind w:firstLine="709"/>
        <w:jc w:val="both"/>
        <w:rPr>
          <w:rFonts w:ascii="Times New Roman" w:eastAsia="Times New Roman" w:hAnsi="Times New Roman"/>
          <w:sz w:val="28"/>
          <w:szCs w:val="28"/>
          <w:lang w:eastAsia="ru-RU"/>
        </w:rPr>
      </w:pPr>
      <w:r w:rsidRPr="00855B73">
        <w:rPr>
          <w:rFonts w:ascii="Times New Roman" w:eastAsia="Times New Roman" w:hAnsi="Times New Roman"/>
          <w:sz w:val="28"/>
          <w:szCs w:val="28"/>
          <w:lang w:eastAsia="ru-RU"/>
        </w:rPr>
        <w:t>Это затраты любого ресурса, выбранного для производства продукции, равные ее стоимости при наилучшем из всех возможных вариантов использования. При этом, по мнению ученых, затраты – это денежная оценка стоимости материальных, трудовых, финансовых, природных, информационных и других видов ресурсов на производство и реализацию продукции за определенный период времени.</w:t>
      </w:r>
    </w:p>
    <w:p w14:paraId="147B5C71" w14:textId="77777777" w:rsidR="00C8417A" w:rsidRPr="00855B73" w:rsidRDefault="00C8417A" w:rsidP="00C8417A">
      <w:pPr>
        <w:spacing w:after="0" w:line="360" w:lineRule="auto"/>
        <w:ind w:firstLine="709"/>
        <w:jc w:val="both"/>
        <w:rPr>
          <w:rFonts w:ascii="Times New Roman" w:eastAsia="Times New Roman" w:hAnsi="Times New Roman"/>
          <w:bCs/>
          <w:noProof/>
          <w:sz w:val="28"/>
          <w:szCs w:val="28"/>
          <w:lang w:eastAsia="ru-RU"/>
        </w:rPr>
      </w:pPr>
      <w:r w:rsidRPr="00855B73">
        <w:rPr>
          <w:rFonts w:ascii="Times New Roman" w:eastAsia="Times New Roman" w:hAnsi="Times New Roman"/>
          <w:bCs/>
          <w:noProof/>
          <w:sz w:val="28"/>
          <w:szCs w:val="28"/>
          <w:lang w:eastAsia="ru-RU"/>
        </w:rPr>
        <w:t xml:space="preserve">Понятие «издержек»  в  основном  используется  в  экономической теории  как  равное  понятию  «затрат»  относительно  производства продукции (выполнения работ,  оказания услуг). В таком случае понятия «затрат на  производство» и «издержек производства» можно принимать как тождественные. Кроме того, эквивалентными могут считаться понятия «издержек производства и обращения», «затрат на производство и продажу продукции»  и «расходов  по  обычным  видам  деятельности». </w:t>
      </w:r>
    </w:p>
    <w:p w14:paraId="5B9611BF"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lastRenderedPageBreak/>
        <w:t>«Затраты – это денежная оценка стоимости материальных, трудовых, финансовых, природных, информационных и других видов ресурсов на производство и реализацию продукции за определенный период времени»</w:t>
      </w:r>
      <w:r w:rsidRPr="00855B73">
        <w:rPr>
          <w:rFonts w:ascii="Times New Roman" w:hAnsi="Times New Roman"/>
          <w:sz w:val="28"/>
          <w:szCs w:val="28"/>
          <w:vertAlign w:val="superscript"/>
        </w:rPr>
        <w:footnoteReference w:id="2"/>
      </w:r>
      <w:r w:rsidRPr="00855B73">
        <w:rPr>
          <w:rFonts w:ascii="Times New Roman" w:hAnsi="Times New Roman"/>
          <w:sz w:val="28"/>
          <w:szCs w:val="28"/>
        </w:rPr>
        <w:t xml:space="preserve">. </w:t>
      </w:r>
    </w:p>
    <w:p w14:paraId="2733BD28"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Как видно из определения, затраты характеризуются: </w:t>
      </w:r>
    </w:p>
    <w:p w14:paraId="06EC692C" w14:textId="5D4C56CC"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1)  </w:t>
      </w:r>
      <w:r w:rsidR="00517E80" w:rsidRPr="00855B73">
        <w:rPr>
          <w:rFonts w:ascii="Times New Roman" w:hAnsi="Times New Roman"/>
          <w:sz w:val="28"/>
          <w:szCs w:val="28"/>
        </w:rPr>
        <w:t xml:space="preserve">денежной </w:t>
      </w:r>
      <w:proofErr w:type="gramStart"/>
      <w:r w:rsidR="00517E80" w:rsidRPr="00855B73">
        <w:rPr>
          <w:rFonts w:ascii="Times New Roman" w:hAnsi="Times New Roman"/>
          <w:sz w:val="28"/>
          <w:szCs w:val="28"/>
        </w:rPr>
        <w:t>оценкой</w:t>
      </w:r>
      <w:r w:rsidRPr="00855B73">
        <w:rPr>
          <w:rFonts w:ascii="Times New Roman" w:hAnsi="Times New Roman"/>
          <w:sz w:val="28"/>
          <w:szCs w:val="28"/>
        </w:rPr>
        <w:t xml:space="preserve">  ресурсов</w:t>
      </w:r>
      <w:proofErr w:type="gramEnd"/>
      <w:r w:rsidRPr="00855B73">
        <w:rPr>
          <w:rFonts w:ascii="Times New Roman" w:hAnsi="Times New Roman"/>
          <w:sz w:val="28"/>
          <w:szCs w:val="28"/>
        </w:rPr>
        <w:t xml:space="preserve">,  обеспечивая  принцип  измерения  различных видов ресурсов; </w:t>
      </w:r>
    </w:p>
    <w:p w14:paraId="368B74F5"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2)  целевой установкой (связаны с производством и реализацией продукции в целом или с какой-то из стадий этого процесса); </w:t>
      </w:r>
    </w:p>
    <w:p w14:paraId="1F12A8C8"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3)  определенным периодом времени, т. е. должны быть отнесены на продукцию за данный период времени.</w:t>
      </w:r>
    </w:p>
    <w:p w14:paraId="29E1C8F7"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Издержки – это совокупность различных видов затрат на производство и продажу продукции в целом или ее отдельных частей. Например, издержки производства – это затраты материальных, трудовых, финансовых и других видов ресурсов на производство и продажу продукции. Кроме того, «издержки» включают специфические виды затрат: взносы на социальное страхование.), потери от брака, гарантийный ремонт и др. </w:t>
      </w:r>
    </w:p>
    <w:p w14:paraId="55E76A12" w14:textId="79D62063"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Понятия «затраты на производство» и «издержки производства» </w:t>
      </w:r>
      <w:r w:rsidR="00517E80" w:rsidRPr="00855B73">
        <w:rPr>
          <w:rFonts w:ascii="Times New Roman" w:hAnsi="Times New Roman"/>
          <w:sz w:val="28"/>
          <w:szCs w:val="28"/>
        </w:rPr>
        <w:t xml:space="preserve">могут </w:t>
      </w:r>
      <w:proofErr w:type="gramStart"/>
      <w:r w:rsidR="00517E80" w:rsidRPr="00855B73">
        <w:rPr>
          <w:rFonts w:ascii="Times New Roman" w:hAnsi="Times New Roman"/>
          <w:sz w:val="28"/>
          <w:szCs w:val="28"/>
        </w:rPr>
        <w:t>совпадать</w:t>
      </w:r>
      <w:r w:rsidRPr="00855B73">
        <w:rPr>
          <w:rFonts w:ascii="Times New Roman" w:hAnsi="Times New Roman"/>
          <w:sz w:val="28"/>
          <w:szCs w:val="28"/>
        </w:rPr>
        <w:t xml:space="preserve">  и</w:t>
      </w:r>
      <w:proofErr w:type="gramEnd"/>
      <w:r w:rsidRPr="00855B73">
        <w:rPr>
          <w:rFonts w:ascii="Times New Roman" w:hAnsi="Times New Roman"/>
          <w:sz w:val="28"/>
          <w:szCs w:val="28"/>
        </w:rPr>
        <w:t xml:space="preserve">  рассматриваться  как  идентичные  только  в  определенных   условиях». </w:t>
      </w:r>
    </w:p>
    <w:p w14:paraId="29DD132D"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Проанализировав принципы классификаций затрат, необходимо объединить группы затрат в трех направлениях:</w:t>
      </w:r>
    </w:p>
    <w:p w14:paraId="213568A3"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1) с целью калькулирования; </w:t>
      </w:r>
    </w:p>
    <w:p w14:paraId="18FBED0A"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2) с целью принятия оперативных, стратегических и тактических решений;</w:t>
      </w:r>
    </w:p>
    <w:p w14:paraId="13C1587A"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3) с целью контроля</w:t>
      </w:r>
      <w:r w:rsidRPr="00855B73">
        <w:rPr>
          <w:rFonts w:ascii="Times New Roman" w:hAnsi="Times New Roman"/>
          <w:sz w:val="28"/>
          <w:szCs w:val="28"/>
          <w:vertAlign w:val="superscript"/>
        </w:rPr>
        <w:footnoteReference w:id="3"/>
      </w:r>
      <w:r w:rsidRPr="00855B73">
        <w:rPr>
          <w:rFonts w:ascii="Times New Roman" w:hAnsi="Times New Roman"/>
          <w:sz w:val="28"/>
          <w:szCs w:val="28"/>
        </w:rPr>
        <w:t>.</w:t>
      </w:r>
    </w:p>
    <w:p w14:paraId="7B6BEA80"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К примеру, Чарльз </w:t>
      </w:r>
      <w:proofErr w:type="spellStart"/>
      <w:r w:rsidRPr="00855B73">
        <w:rPr>
          <w:rFonts w:ascii="Times New Roman" w:hAnsi="Times New Roman"/>
          <w:sz w:val="28"/>
          <w:szCs w:val="28"/>
        </w:rPr>
        <w:t>Хорнгрен</w:t>
      </w:r>
      <w:proofErr w:type="spellEnd"/>
      <w:r w:rsidRPr="00855B73">
        <w:rPr>
          <w:rFonts w:ascii="Times New Roman" w:hAnsi="Times New Roman"/>
          <w:sz w:val="28"/>
          <w:szCs w:val="28"/>
        </w:rPr>
        <w:t xml:space="preserve"> и Джордж </w:t>
      </w:r>
      <w:proofErr w:type="spellStart"/>
      <w:r w:rsidRPr="00855B73">
        <w:rPr>
          <w:rFonts w:ascii="Times New Roman" w:hAnsi="Times New Roman"/>
          <w:sz w:val="28"/>
          <w:szCs w:val="28"/>
        </w:rPr>
        <w:t>Фостер</w:t>
      </w:r>
      <w:proofErr w:type="spellEnd"/>
      <w:r w:rsidRPr="00855B73">
        <w:rPr>
          <w:rFonts w:ascii="Times New Roman" w:hAnsi="Times New Roman"/>
          <w:sz w:val="28"/>
          <w:szCs w:val="28"/>
        </w:rPr>
        <w:t xml:space="preserve"> предлагает использовать для классификации затрат следующие признаки: </w:t>
      </w:r>
    </w:p>
    <w:p w14:paraId="76103AD1"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lastRenderedPageBreak/>
        <w:t xml:space="preserve">1. Отношение к объемам производства – постоянные и переменные. </w:t>
      </w:r>
    </w:p>
    <w:p w14:paraId="67AD49C0"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2. Временная определенность – фактические, прогнозные (плановые) и прочие.</w:t>
      </w:r>
    </w:p>
    <w:p w14:paraId="7DF34541"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3. Степень усредненности – общие, средние (то есть, затраты на единицу – например, на студента или на час) и прочие. </w:t>
      </w:r>
    </w:p>
    <w:p w14:paraId="78B4CE23"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4. Управленческая функция – производственные, административные и коммерческие. </w:t>
      </w:r>
    </w:p>
    <w:p w14:paraId="4B551AE9"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5. Отнесение на себестоимость продукции (услуги, работы) – прямые и косвенные.</w:t>
      </w:r>
    </w:p>
    <w:p w14:paraId="1AF642C6"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6. Период отнесения затрат на уменьшение прибыли – на продукт и на период</w:t>
      </w:r>
    </w:p>
    <w:p w14:paraId="746C6F82"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7. Ценность для принятия управленческих решений – альтернативные, релевантные, нерелевантные и затраты прошлых периодов</w:t>
      </w:r>
      <w:r w:rsidRPr="00855B73">
        <w:rPr>
          <w:rFonts w:ascii="Times New Roman" w:hAnsi="Times New Roman"/>
          <w:sz w:val="28"/>
          <w:szCs w:val="28"/>
          <w:vertAlign w:val="superscript"/>
        </w:rPr>
        <w:footnoteReference w:id="4"/>
      </w:r>
      <w:r w:rsidRPr="00855B73">
        <w:rPr>
          <w:rFonts w:ascii="Times New Roman" w:hAnsi="Times New Roman"/>
          <w:sz w:val="28"/>
          <w:szCs w:val="28"/>
        </w:rPr>
        <w:t xml:space="preserve">. </w:t>
      </w:r>
    </w:p>
    <w:p w14:paraId="7EFEB64C"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Затраты на продукт разделяются на себестоимость реализованной продукции и запасы. Данные переходящие затраты относят на уменьшение прибыли только после реализации продукции, что может произойти спустя несколько периодов после производства данной продукции. Существуют различные причины подобного временного разрывы, например, ими могут быть технологические особенности или недостатки в работе коммерческого отдела.</w:t>
      </w:r>
    </w:p>
    <w:p w14:paraId="0CA48D5B"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Одну из важнейших ролей как для финансового, так и для управленческого учета имеет разделение затрат на прямые и косвенные. Таким образом, прямые затраты – это затраты, относимые прямо на себестоимость продукции, центр затрат, центр ответственности или какой- либо объект. В свою очередь, косвенными затратами являются затраты, которые невозможно или нерационально экономически прямо отнести на объект учета затрат. Чтобы распределить косвенные расходы разрабатываются и применяются различные методики, по причине того, что выбранный метод расчетов имеют </w:t>
      </w:r>
      <w:r w:rsidRPr="00855B73">
        <w:rPr>
          <w:rFonts w:ascii="Times New Roman" w:hAnsi="Times New Roman"/>
          <w:sz w:val="28"/>
          <w:szCs w:val="28"/>
        </w:rPr>
        <w:lastRenderedPageBreak/>
        <w:t>большое влияние на себестоимость отдельных видов продукции и финансовые результаты предприятия.</w:t>
      </w:r>
    </w:p>
    <w:p w14:paraId="1FCF8665"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Классификация таких затрат происходит по ряду признаков:</w:t>
      </w:r>
    </w:p>
    <w:p w14:paraId="77639C37"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 экономические элементы затрат; </w:t>
      </w:r>
    </w:p>
    <w:p w14:paraId="436CEDC8"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 статьи расходов (статьи калькуляции); </w:t>
      </w:r>
    </w:p>
    <w:p w14:paraId="44EAD89D"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 способ отнесения затрат на себестоимость продукции; </w:t>
      </w:r>
    </w:p>
    <w:p w14:paraId="0084D967"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 функциональная роль затрат в формировании себестоимости продукции; </w:t>
      </w:r>
    </w:p>
    <w:p w14:paraId="0394FA25"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 степень зависимости от изменения объема производства; </w:t>
      </w:r>
    </w:p>
    <w:p w14:paraId="054D19FD"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 степень однородности затрат; </w:t>
      </w:r>
    </w:p>
    <w:p w14:paraId="79EAB4E3"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 зависимость от времени возникновения и отнесения на себестоимость продукции; </w:t>
      </w:r>
    </w:p>
    <w:p w14:paraId="3C2A6F50"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удельный вес затрат в себестоимости продукции</w:t>
      </w:r>
      <w:r w:rsidRPr="00855B73">
        <w:rPr>
          <w:rFonts w:ascii="Times New Roman" w:hAnsi="Times New Roman"/>
          <w:sz w:val="28"/>
          <w:szCs w:val="28"/>
          <w:vertAlign w:val="superscript"/>
        </w:rPr>
        <w:footnoteReference w:id="5"/>
      </w:r>
      <w:r w:rsidRPr="00855B73">
        <w:rPr>
          <w:rFonts w:ascii="Times New Roman" w:hAnsi="Times New Roman"/>
          <w:sz w:val="28"/>
          <w:szCs w:val="28"/>
        </w:rPr>
        <w:t xml:space="preserve">. </w:t>
      </w:r>
    </w:p>
    <w:p w14:paraId="42FD2867"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Классификация затрат по экономическим элементам используется при формировании себестоимости на предприятии в целом и включает в себя пять о</w:t>
      </w:r>
      <w:r>
        <w:rPr>
          <w:rFonts w:ascii="Times New Roman" w:hAnsi="Times New Roman"/>
          <w:sz w:val="28"/>
          <w:szCs w:val="28"/>
        </w:rPr>
        <w:t>сновных групп расходов (рис.1.</w:t>
      </w:r>
      <w:r w:rsidRPr="00855B73">
        <w:rPr>
          <w:rFonts w:ascii="Times New Roman" w:hAnsi="Times New Roman"/>
          <w:sz w:val="28"/>
          <w:szCs w:val="28"/>
        </w:rPr>
        <w:t>)</w:t>
      </w:r>
    </w:p>
    <w:p w14:paraId="0503D72E" w14:textId="77777777" w:rsidR="00C8417A" w:rsidRPr="00855B73" w:rsidRDefault="00C8417A" w:rsidP="00C8417A">
      <w:pPr>
        <w:tabs>
          <w:tab w:val="left" w:pos="3495"/>
        </w:tabs>
        <w:spacing w:after="0" w:line="360" w:lineRule="auto"/>
        <w:jc w:val="both"/>
        <w:rPr>
          <w:rFonts w:ascii="Times New Roman" w:hAnsi="Times New Roman"/>
          <w:sz w:val="28"/>
          <w:szCs w:val="28"/>
        </w:rPr>
      </w:pPr>
      <w:r w:rsidRPr="00855B73">
        <w:rPr>
          <w:noProof/>
          <w:lang w:eastAsia="ru-RU"/>
        </w:rPr>
        <w:drawing>
          <wp:inline distT="0" distB="0" distL="0" distR="0" wp14:anchorId="20FCAEA7" wp14:editId="18C4F58B">
            <wp:extent cx="6122035" cy="1795145"/>
            <wp:effectExtent l="0" t="0" r="0" b="0"/>
            <wp:docPr id="6" name="Рисунок 6" descr="http://5fan.ru/files/19/5fan_ru_98087_a27f1f1a64220ae13d321438056cb4c8.html_fi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5fan.ru/files/19/5fan_ru_98087_a27f1f1a64220ae13d321438056cb4c8.html_files/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035" cy="1795145"/>
                    </a:xfrm>
                    <a:prstGeom prst="rect">
                      <a:avLst/>
                    </a:prstGeom>
                    <a:noFill/>
                    <a:ln>
                      <a:noFill/>
                    </a:ln>
                  </pic:spPr>
                </pic:pic>
              </a:graphicData>
            </a:graphic>
          </wp:inline>
        </w:drawing>
      </w:r>
    </w:p>
    <w:p w14:paraId="7F62B86E" w14:textId="77777777" w:rsidR="00C8417A" w:rsidRPr="00855B73" w:rsidRDefault="00C8417A" w:rsidP="00C8417A">
      <w:pPr>
        <w:tabs>
          <w:tab w:val="left" w:pos="3495"/>
        </w:tabs>
        <w:spacing w:after="0" w:line="360" w:lineRule="auto"/>
        <w:jc w:val="center"/>
        <w:rPr>
          <w:rFonts w:ascii="Times New Roman" w:hAnsi="Times New Roman"/>
          <w:sz w:val="28"/>
          <w:szCs w:val="28"/>
        </w:rPr>
      </w:pPr>
      <w:r>
        <w:rPr>
          <w:rFonts w:ascii="Times New Roman" w:hAnsi="Times New Roman"/>
          <w:sz w:val="28"/>
          <w:szCs w:val="28"/>
        </w:rPr>
        <w:t xml:space="preserve">Рисунок 1 - </w:t>
      </w:r>
      <w:r w:rsidRPr="00855B73">
        <w:rPr>
          <w:rFonts w:ascii="Times New Roman" w:hAnsi="Times New Roman"/>
          <w:sz w:val="28"/>
          <w:szCs w:val="28"/>
        </w:rPr>
        <w:t>Классификация затрат по экономическим элементам</w:t>
      </w:r>
    </w:p>
    <w:p w14:paraId="094A410F"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p>
    <w:p w14:paraId="00AEA1E9"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Классификация затрат расходов по статьям калькуляции, используется при расчете себестоимости единицы продукции для того, чтобы определить, какие расходы несет предприятие на производство одной единицы продукции. </w:t>
      </w:r>
    </w:p>
    <w:p w14:paraId="468629BB"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lastRenderedPageBreak/>
        <w:t xml:space="preserve">Необходимость данной классификации обусловлена тем, что расчет себестоимости по элементам затрат не позволяет учитывать, где и в связи с чем совершены затраты, а также их характер. В это же время определение затрат по калькуляции как способ их систематизации относительно конкретной единицы продукции позволяет отследить всякую составляющую себестоимости продукции (работ, услуг) на каждом уровне. </w:t>
      </w:r>
    </w:p>
    <w:p w14:paraId="23FBCCB8"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Данная классификация сос</w:t>
      </w:r>
      <w:r>
        <w:rPr>
          <w:rFonts w:ascii="Times New Roman" w:hAnsi="Times New Roman"/>
          <w:sz w:val="28"/>
          <w:szCs w:val="28"/>
        </w:rPr>
        <w:t>тоит из следующих затрат (рис.</w:t>
      </w:r>
      <w:r w:rsidRPr="00855B73">
        <w:rPr>
          <w:rFonts w:ascii="Times New Roman" w:hAnsi="Times New Roman"/>
          <w:sz w:val="28"/>
          <w:szCs w:val="28"/>
        </w:rPr>
        <w:t>2).</w:t>
      </w:r>
    </w:p>
    <w:p w14:paraId="0DE96F5C" w14:textId="77777777" w:rsidR="00C8417A" w:rsidRPr="00855B73" w:rsidRDefault="00C8417A" w:rsidP="00C8417A">
      <w:pPr>
        <w:tabs>
          <w:tab w:val="left" w:pos="3495"/>
        </w:tabs>
        <w:spacing w:after="0" w:line="360" w:lineRule="auto"/>
        <w:jc w:val="both"/>
        <w:rPr>
          <w:rFonts w:ascii="Times New Roman" w:hAnsi="Times New Roman"/>
          <w:sz w:val="28"/>
          <w:szCs w:val="28"/>
        </w:rPr>
      </w:pPr>
      <w:r w:rsidRPr="00855B73">
        <w:rPr>
          <w:noProof/>
          <w:lang w:eastAsia="ru-RU"/>
        </w:rPr>
        <w:drawing>
          <wp:inline distT="0" distB="0" distL="0" distR="0" wp14:anchorId="570C83CD" wp14:editId="1629330E">
            <wp:extent cx="5709285" cy="3780155"/>
            <wp:effectExtent l="0" t="0" r="5715" b="0"/>
            <wp:docPr id="5" name="Рисунок 5" descr="http://fd.ru/images/articles/26-12-20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d.ru/images/articles/26-12-2016/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9285" cy="3780155"/>
                    </a:xfrm>
                    <a:prstGeom prst="rect">
                      <a:avLst/>
                    </a:prstGeom>
                    <a:noFill/>
                    <a:ln>
                      <a:noFill/>
                    </a:ln>
                  </pic:spPr>
                </pic:pic>
              </a:graphicData>
            </a:graphic>
          </wp:inline>
        </w:drawing>
      </w:r>
    </w:p>
    <w:p w14:paraId="4F61DEF5" w14:textId="77777777" w:rsidR="00C8417A" w:rsidRPr="00855B73" w:rsidRDefault="00C8417A" w:rsidP="00C8417A">
      <w:pPr>
        <w:tabs>
          <w:tab w:val="left" w:pos="3495"/>
        </w:tabs>
        <w:spacing w:after="0" w:line="360" w:lineRule="auto"/>
        <w:jc w:val="center"/>
        <w:rPr>
          <w:rFonts w:ascii="Times New Roman" w:hAnsi="Times New Roman"/>
          <w:sz w:val="28"/>
          <w:szCs w:val="28"/>
        </w:rPr>
      </w:pPr>
      <w:r>
        <w:rPr>
          <w:rFonts w:ascii="Times New Roman" w:hAnsi="Times New Roman"/>
          <w:sz w:val="28"/>
          <w:szCs w:val="28"/>
        </w:rPr>
        <w:t xml:space="preserve">Рисунок 2 - </w:t>
      </w:r>
      <w:r w:rsidRPr="00855B73">
        <w:rPr>
          <w:rFonts w:ascii="Times New Roman" w:hAnsi="Times New Roman"/>
          <w:sz w:val="28"/>
          <w:szCs w:val="28"/>
        </w:rPr>
        <w:t>Классификация затрат расходов по статьям калькуляции</w:t>
      </w:r>
    </w:p>
    <w:p w14:paraId="78B3423B"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p>
    <w:p w14:paraId="1000BA7C"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В зависимости от полноты охвата калькуляционных статей расходов на промышленных предприятиях различают следующие виды себестоимости: цеховую, производственную (фабрично-заводскую), полную. </w:t>
      </w:r>
    </w:p>
    <w:p w14:paraId="06FEF401"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По статьям расходов происходит деление затрат по производственному назначению, месту возникновения в процессе производства и реализации продукции. </w:t>
      </w:r>
    </w:p>
    <w:p w14:paraId="7DE36C61"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По функциональной роли в формировании себестоимости продукции различают основные и накладные издержки. </w:t>
      </w:r>
    </w:p>
    <w:p w14:paraId="18C1B0EA"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lastRenderedPageBreak/>
        <w:t>По способу отнесения затрат на себестоимость продукции выделяются прямые и косвенные из</w:t>
      </w:r>
      <w:r>
        <w:rPr>
          <w:rFonts w:ascii="Times New Roman" w:hAnsi="Times New Roman"/>
          <w:sz w:val="28"/>
          <w:szCs w:val="28"/>
        </w:rPr>
        <w:t>держки (рис.3</w:t>
      </w:r>
      <w:r w:rsidRPr="00855B73">
        <w:rPr>
          <w:rFonts w:ascii="Times New Roman" w:hAnsi="Times New Roman"/>
          <w:sz w:val="28"/>
          <w:szCs w:val="28"/>
        </w:rPr>
        <w:t>.)</w:t>
      </w:r>
    </w:p>
    <w:p w14:paraId="59ACB53B" w14:textId="77777777" w:rsidR="00C8417A" w:rsidRPr="00855B73" w:rsidRDefault="00C8417A" w:rsidP="00C8417A">
      <w:pPr>
        <w:tabs>
          <w:tab w:val="left" w:pos="3495"/>
        </w:tabs>
        <w:spacing w:after="0" w:line="360" w:lineRule="auto"/>
        <w:jc w:val="both"/>
        <w:rPr>
          <w:rFonts w:ascii="Times New Roman" w:hAnsi="Times New Roman"/>
          <w:sz w:val="28"/>
          <w:szCs w:val="28"/>
        </w:rPr>
      </w:pPr>
      <w:r w:rsidRPr="00855B73">
        <w:rPr>
          <w:noProof/>
          <w:lang w:eastAsia="ru-RU"/>
        </w:rPr>
        <w:drawing>
          <wp:inline distT="0" distB="0" distL="0" distR="0" wp14:anchorId="459862EC" wp14:editId="0217D27A">
            <wp:extent cx="6122035" cy="4070350"/>
            <wp:effectExtent l="0" t="0" r="0" b="6350"/>
            <wp:docPr id="4" name="Рисунок 4" descr="http://sovetclub.ru/tim/73391c0d8ebc79b7cf2f816456f44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ovetclub.ru/tim/73391c0d8ebc79b7cf2f816456f444c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035" cy="4070350"/>
                    </a:xfrm>
                    <a:prstGeom prst="rect">
                      <a:avLst/>
                    </a:prstGeom>
                    <a:noFill/>
                    <a:ln>
                      <a:noFill/>
                    </a:ln>
                  </pic:spPr>
                </pic:pic>
              </a:graphicData>
            </a:graphic>
          </wp:inline>
        </w:drawing>
      </w:r>
    </w:p>
    <w:p w14:paraId="51B1896D" w14:textId="77777777" w:rsidR="00C8417A" w:rsidRPr="00855B73" w:rsidRDefault="00C8417A" w:rsidP="00C8417A">
      <w:pPr>
        <w:tabs>
          <w:tab w:val="left" w:pos="6480"/>
        </w:tabs>
        <w:spacing w:after="0" w:line="360" w:lineRule="auto"/>
        <w:jc w:val="both"/>
        <w:rPr>
          <w:rFonts w:ascii="Times New Roman" w:hAnsi="Times New Roman"/>
          <w:sz w:val="28"/>
          <w:szCs w:val="28"/>
        </w:rPr>
      </w:pPr>
      <w:r w:rsidRPr="00855B73">
        <w:rPr>
          <w:rFonts w:ascii="Times New Roman" w:hAnsi="Times New Roman"/>
          <w:sz w:val="28"/>
          <w:szCs w:val="28"/>
        </w:rPr>
        <w:tab/>
      </w:r>
    </w:p>
    <w:p w14:paraId="22F1F124" w14:textId="77777777" w:rsidR="00C8417A" w:rsidRPr="00855B73" w:rsidRDefault="00C8417A" w:rsidP="00C8417A">
      <w:pPr>
        <w:tabs>
          <w:tab w:val="left" w:pos="3495"/>
        </w:tabs>
        <w:spacing w:after="0" w:line="360" w:lineRule="auto"/>
        <w:jc w:val="center"/>
        <w:rPr>
          <w:rFonts w:ascii="Times New Roman" w:hAnsi="Times New Roman"/>
          <w:sz w:val="28"/>
          <w:szCs w:val="28"/>
        </w:rPr>
      </w:pPr>
      <w:r>
        <w:rPr>
          <w:rFonts w:ascii="Times New Roman" w:hAnsi="Times New Roman"/>
          <w:sz w:val="28"/>
          <w:szCs w:val="28"/>
        </w:rPr>
        <w:t xml:space="preserve">Рисунок 3 - </w:t>
      </w:r>
      <w:r w:rsidRPr="00855B73">
        <w:rPr>
          <w:rFonts w:ascii="Times New Roman" w:hAnsi="Times New Roman"/>
          <w:sz w:val="28"/>
          <w:szCs w:val="28"/>
        </w:rPr>
        <w:t>Классификация затрат по способу отнесения затрат на себестоимость</w:t>
      </w:r>
    </w:p>
    <w:p w14:paraId="36BCC40D"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p>
    <w:p w14:paraId="02B9F5A0"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По степени зависимости от изменения объема производства затраты делятся на условно-переменные (пропорциональные) и условно-постоянные (непропорциональные). </w:t>
      </w:r>
    </w:p>
    <w:p w14:paraId="3310B8DE"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Затраты, сумма которых зависит непосредственно от изменения объема производства (заработная плата производственных рабочих, затраты на сырье, материалы и тому подобное) - условно-переменные (пропорциональные).</w:t>
      </w:r>
    </w:p>
    <w:p w14:paraId="2390E9E7"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Затраты, абсолютная величина которых при изменении объема производства не изменяется или изменяется незначительно (заработная плата управленческого персонала, амортизация зданий, топливо для отопления, </w:t>
      </w:r>
      <w:r w:rsidRPr="00855B73">
        <w:rPr>
          <w:rFonts w:ascii="Times New Roman" w:hAnsi="Times New Roman"/>
          <w:sz w:val="28"/>
          <w:szCs w:val="28"/>
        </w:rPr>
        <w:lastRenderedPageBreak/>
        <w:t xml:space="preserve">энергия на освещение помещений) - условно-постоянные (непропорциональные). </w:t>
      </w:r>
    </w:p>
    <w:p w14:paraId="096A17D1"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Постоянные (непропорциональные) издержки подразделяют на два вида: </w:t>
      </w:r>
    </w:p>
    <w:p w14:paraId="462058AF"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 стартовые – та часть постоянных издержек, которые появляются с восстановлением производства и реализации продукции; </w:t>
      </w:r>
    </w:p>
    <w:p w14:paraId="61F70E69" w14:textId="77777777" w:rsidR="00C8417A" w:rsidRDefault="00C8417A" w:rsidP="00C8417A">
      <w:pPr>
        <w:tabs>
          <w:tab w:val="left" w:pos="3495"/>
        </w:tabs>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 остаточные – та часть постоянных издержек, которые продолжает нести предприятие, несмотря на то, что производство и реализация продукции на какое-то время полностью остановлены. Сумма постоянных и переменных издержек составляет валовые издержки предприятия. </w:t>
      </w:r>
    </w:p>
    <w:p w14:paraId="5DF0AE01" w14:textId="77777777" w:rsidR="00C8417A" w:rsidRPr="00855B73" w:rsidRDefault="00C8417A" w:rsidP="00C8417A">
      <w:pPr>
        <w:tabs>
          <w:tab w:val="left" w:pos="3495"/>
        </w:tabs>
        <w:spacing w:after="0" w:line="360" w:lineRule="auto"/>
        <w:ind w:firstLine="709"/>
        <w:jc w:val="both"/>
        <w:rPr>
          <w:rFonts w:ascii="Times New Roman" w:hAnsi="Times New Roman"/>
          <w:sz w:val="28"/>
          <w:szCs w:val="28"/>
        </w:rPr>
      </w:pPr>
    </w:p>
    <w:p w14:paraId="755050B9" w14:textId="77777777" w:rsidR="00C8417A" w:rsidRDefault="00C8417A" w:rsidP="00C8417A">
      <w:pPr>
        <w:pStyle w:val="a4"/>
        <w:numPr>
          <w:ilvl w:val="1"/>
          <w:numId w:val="2"/>
        </w:numPr>
        <w:spacing w:after="0" w:line="360" w:lineRule="auto"/>
        <w:jc w:val="center"/>
        <w:outlineLvl w:val="0"/>
        <w:rPr>
          <w:rFonts w:ascii="Times New Roman" w:hAnsi="Times New Roman"/>
          <w:b/>
          <w:sz w:val="28"/>
          <w:szCs w:val="28"/>
        </w:rPr>
      </w:pPr>
      <w:bookmarkStart w:id="4" w:name="_Toc479145541"/>
      <w:r w:rsidRPr="00855B73">
        <w:rPr>
          <w:rFonts w:ascii="Times New Roman" w:hAnsi="Times New Roman"/>
          <w:b/>
          <w:sz w:val="28"/>
          <w:szCs w:val="28"/>
        </w:rPr>
        <w:t>Понятие прибыли и ее виды</w:t>
      </w:r>
      <w:bookmarkEnd w:id="4"/>
    </w:p>
    <w:p w14:paraId="2535CCC8" w14:textId="77777777" w:rsidR="00C8417A" w:rsidRDefault="00C8417A" w:rsidP="00C8417A">
      <w:pPr>
        <w:rPr>
          <w:rFonts w:ascii="Times New Roman" w:hAnsi="Times New Roman"/>
          <w:b/>
          <w:sz w:val="28"/>
          <w:szCs w:val="28"/>
        </w:rPr>
      </w:pPr>
    </w:p>
    <w:p w14:paraId="1BFDED00" w14:textId="77777777" w:rsidR="00C8417A" w:rsidRPr="00855B73" w:rsidRDefault="00C8417A" w:rsidP="00C8417A">
      <w:pPr>
        <w:spacing w:after="0" w:line="360" w:lineRule="auto"/>
        <w:ind w:firstLine="709"/>
        <w:jc w:val="both"/>
        <w:rPr>
          <w:rFonts w:ascii="Times New Roman" w:hAnsi="Times New Roman"/>
          <w:sz w:val="32"/>
        </w:rPr>
      </w:pPr>
      <w:r w:rsidRPr="00855B73">
        <w:rPr>
          <w:rFonts w:ascii="Times New Roman" w:hAnsi="Times New Roman"/>
          <w:sz w:val="28"/>
        </w:rPr>
        <w:t>В экономической литературе категория прибыли рас</w:t>
      </w:r>
      <w:r w:rsidRPr="00855B73">
        <w:rPr>
          <w:rFonts w:ascii="Times New Roman" w:hAnsi="Times New Roman"/>
          <w:sz w:val="28"/>
        </w:rPr>
        <w:softHyphen/>
        <w:t>крывается с различных сторон и в разных аспектах. Иссле</w:t>
      </w:r>
      <w:r w:rsidRPr="00855B73">
        <w:rPr>
          <w:rFonts w:ascii="Times New Roman" w:hAnsi="Times New Roman"/>
          <w:sz w:val="28"/>
        </w:rPr>
        <w:softHyphen/>
        <w:t xml:space="preserve">дованию отношений, связанных с ее функционированием в экономике, посвящены многие труды отечественных и зарубежных экономистов. Еще со времен Л. </w:t>
      </w:r>
      <w:proofErr w:type="spellStart"/>
      <w:r w:rsidRPr="00855B73">
        <w:rPr>
          <w:rFonts w:ascii="Times New Roman" w:hAnsi="Times New Roman"/>
          <w:sz w:val="28"/>
        </w:rPr>
        <w:t>Пачоли</w:t>
      </w:r>
      <w:proofErr w:type="spellEnd"/>
      <w:r w:rsidRPr="00855B73">
        <w:rPr>
          <w:rFonts w:ascii="Times New Roman" w:hAnsi="Times New Roman"/>
          <w:sz w:val="28"/>
        </w:rPr>
        <w:t xml:space="preserve"> прибыль выступает как цель деятельности коммерческого предприятия. «Цель каждого купца заключается в полу</w:t>
      </w:r>
      <w:r w:rsidRPr="00855B73">
        <w:rPr>
          <w:rFonts w:ascii="Times New Roman" w:hAnsi="Times New Roman"/>
          <w:sz w:val="28"/>
        </w:rPr>
        <w:softHyphen/>
        <w:t>чении законной и соответственной прибыли»</w:t>
      </w:r>
      <w:r w:rsidRPr="00855B73">
        <w:rPr>
          <w:rFonts w:ascii="Times New Roman" w:hAnsi="Times New Roman"/>
          <w:sz w:val="28"/>
          <w:vertAlign w:val="superscript"/>
        </w:rPr>
        <w:footnoteReference w:id="6"/>
      </w:r>
      <w:r w:rsidRPr="00855B73">
        <w:rPr>
          <w:rFonts w:ascii="Times New Roman" w:hAnsi="Times New Roman"/>
          <w:sz w:val="28"/>
        </w:rPr>
        <w:t>. Сегодня аналогичный подход закреплен в статье 50 Гражданского кодекса РФ, что «юридическими лицами могут быть орга</w:t>
      </w:r>
      <w:r w:rsidRPr="00855B73">
        <w:rPr>
          <w:rFonts w:ascii="Times New Roman" w:hAnsi="Times New Roman"/>
          <w:sz w:val="28"/>
        </w:rPr>
        <w:softHyphen/>
        <w:t>низации, преследующие извлечение прибыли в качестве основной цели своей деятельности (коммерческие орга</w:t>
      </w:r>
      <w:r w:rsidRPr="00855B73">
        <w:rPr>
          <w:rFonts w:ascii="Times New Roman" w:hAnsi="Times New Roman"/>
          <w:sz w:val="28"/>
        </w:rPr>
        <w:softHyphen/>
        <w:t>низации)»</w:t>
      </w:r>
      <w:r w:rsidRPr="00855B73">
        <w:rPr>
          <w:rFonts w:ascii="Times New Roman" w:hAnsi="Times New Roman"/>
          <w:sz w:val="28"/>
          <w:vertAlign w:val="superscript"/>
        </w:rPr>
        <w:footnoteReference w:id="7"/>
      </w:r>
      <w:r w:rsidRPr="00855B73">
        <w:rPr>
          <w:rFonts w:ascii="Times New Roman" w:hAnsi="Times New Roman"/>
          <w:sz w:val="28"/>
        </w:rPr>
        <w:t>.</w:t>
      </w:r>
    </w:p>
    <w:p w14:paraId="7779D264" w14:textId="77777777" w:rsidR="00C8417A" w:rsidRPr="00855B73" w:rsidRDefault="00C8417A" w:rsidP="00C8417A">
      <w:pPr>
        <w:spacing w:after="0" w:line="360" w:lineRule="auto"/>
        <w:ind w:firstLine="709"/>
        <w:jc w:val="both"/>
        <w:rPr>
          <w:rFonts w:ascii="Times New Roman" w:hAnsi="Times New Roman"/>
          <w:sz w:val="32"/>
        </w:rPr>
      </w:pPr>
      <w:r w:rsidRPr="00855B73">
        <w:rPr>
          <w:rFonts w:ascii="Times New Roman" w:hAnsi="Times New Roman"/>
          <w:sz w:val="28"/>
        </w:rPr>
        <w:t>Различные общественно-исторические условия раз</w:t>
      </w:r>
      <w:r w:rsidRPr="00855B73">
        <w:rPr>
          <w:rFonts w:ascii="Times New Roman" w:hAnsi="Times New Roman"/>
          <w:sz w:val="28"/>
        </w:rPr>
        <w:softHyphen/>
        <w:t>вития стран послужили созданию различных теорий, по</w:t>
      </w:r>
      <w:r w:rsidRPr="00855B73">
        <w:rPr>
          <w:rFonts w:ascii="Times New Roman" w:hAnsi="Times New Roman"/>
          <w:sz w:val="28"/>
        </w:rPr>
        <w:softHyphen/>
        <w:t>нятий, трактовок прибыли.</w:t>
      </w:r>
    </w:p>
    <w:p w14:paraId="17894BC7" w14:textId="77777777" w:rsidR="00C8417A" w:rsidRPr="00855B73" w:rsidRDefault="00C8417A" w:rsidP="00C8417A">
      <w:pPr>
        <w:spacing w:after="0" w:line="360" w:lineRule="auto"/>
        <w:ind w:firstLine="709"/>
        <w:jc w:val="both"/>
        <w:rPr>
          <w:rFonts w:ascii="Times New Roman" w:hAnsi="Times New Roman"/>
          <w:sz w:val="28"/>
        </w:rPr>
      </w:pPr>
      <w:r w:rsidRPr="00855B73">
        <w:rPr>
          <w:rFonts w:ascii="Times New Roman" w:hAnsi="Times New Roman"/>
          <w:sz w:val="28"/>
        </w:rPr>
        <w:t>В экономической литературе рассматриваются не</w:t>
      </w:r>
      <w:r w:rsidRPr="00855B73">
        <w:rPr>
          <w:rFonts w:ascii="Times New Roman" w:hAnsi="Times New Roman"/>
          <w:sz w:val="28"/>
        </w:rPr>
        <w:softHyphen/>
        <w:t>сколько теорий прибыли (</w:t>
      </w:r>
      <w:r>
        <w:rPr>
          <w:rFonts w:ascii="Times New Roman" w:hAnsi="Times New Roman"/>
          <w:sz w:val="28"/>
        </w:rPr>
        <w:t>рисунок 4</w:t>
      </w:r>
      <w:r w:rsidRPr="00855B73">
        <w:rPr>
          <w:rFonts w:ascii="Times New Roman" w:hAnsi="Times New Roman"/>
          <w:sz w:val="28"/>
        </w:rPr>
        <w:t>).</w:t>
      </w:r>
    </w:p>
    <w:p w14:paraId="092CD81B" w14:textId="77777777" w:rsidR="00C8417A" w:rsidRPr="00855B73" w:rsidRDefault="00C8417A" w:rsidP="00C8417A">
      <w:pPr>
        <w:spacing w:after="0" w:line="360" w:lineRule="auto"/>
        <w:ind w:firstLine="709"/>
        <w:jc w:val="center"/>
        <w:rPr>
          <w:rFonts w:ascii="Microsoft Sans Serif" w:eastAsia="Microsoft Sans Serif" w:hAnsi="Microsoft Sans Serif" w:cs="Microsoft Sans Serif"/>
          <w:sz w:val="24"/>
          <w:szCs w:val="24"/>
        </w:rPr>
      </w:pPr>
      <w:r w:rsidRPr="00855B73">
        <w:rPr>
          <w:rFonts w:ascii="Microsoft Sans Serif" w:eastAsia="Microsoft Sans Serif" w:hAnsi="Microsoft Sans Serif" w:cs="Microsoft Sans Serif"/>
          <w:noProof/>
          <w:sz w:val="24"/>
          <w:szCs w:val="24"/>
          <w:lang w:eastAsia="ru-RU"/>
        </w:rPr>
        <w:lastRenderedPageBreak/>
        <w:drawing>
          <wp:inline distT="0" distB="0" distL="0" distR="0" wp14:anchorId="66F24485" wp14:editId="773B96FB">
            <wp:extent cx="5238750" cy="1838325"/>
            <wp:effectExtent l="0" t="0" r="0" b="9525"/>
            <wp:docPr id="1" name="Рисунок 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0" cy="1838325"/>
                    </a:xfrm>
                    <a:prstGeom prst="rect">
                      <a:avLst/>
                    </a:prstGeom>
                    <a:noFill/>
                    <a:ln>
                      <a:noFill/>
                    </a:ln>
                  </pic:spPr>
                </pic:pic>
              </a:graphicData>
            </a:graphic>
          </wp:inline>
        </w:drawing>
      </w:r>
    </w:p>
    <w:p w14:paraId="186B29E0" w14:textId="77777777" w:rsidR="00C8417A" w:rsidRPr="00855B73" w:rsidRDefault="00C8417A" w:rsidP="00C8417A">
      <w:pPr>
        <w:spacing w:after="0" w:line="360" w:lineRule="auto"/>
        <w:ind w:firstLine="709"/>
        <w:jc w:val="center"/>
        <w:rPr>
          <w:rFonts w:ascii="Times New Roman" w:hAnsi="Times New Roman"/>
          <w:sz w:val="28"/>
        </w:rPr>
      </w:pPr>
      <w:r>
        <w:rPr>
          <w:rFonts w:ascii="Times New Roman" w:eastAsia="Microsoft Sans Serif" w:hAnsi="Times New Roman"/>
          <w:sz w:val="28"/>
          <w:szCs w:val="24"/>
        </w:rPr>
        <w:t>Рисунок 4</w:t>
      </w:r>
      <w:r w:rsidRPr="00855B73">
        <w:rPr>
          <w:rFonts w:ascii="Times New Roman" w:eastAsia="Microsoft Sans Serif" w:hAnsi="Times New Roman"/>
          <w:sz w:val="28"/>
          <w:szCs w:val="24"/>
        </w:rPr>
        <w:t xml:space="preserve"> - Теории прибыли </w:t>
      </w:r>
    </w:p>
    <w:p w14:paraId="62323457" w14:textId="77777777" w:rsidR="00C8417A" w:rsidRDefault="00C8417A" w:rsidP="00C8417A">
      <w:pPr>
        <w:spacing w:after="0" w:line="360" w:lineRule="auto"/>
        <w:ind w:firstLine="709"/>
        <w:jc w:val="both"/>
        <w:rPr>
          <w:rFonts w:ascii="Times New Roman" w:hAnsi="Times New Roman"/>
          <w:sz w:val="28"/>
          <w:szCs w:val="28"/>
        </w:rPr>
      </w:pPr>
    </w:p>
    <w:p w14:paraId="3B0ECFC3"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Наиболее распространенной теорией прибыли явля</w:t>
      </w:r>
      <w:r w:rsidRPr="00855B73">
        <w:rPr>
          <w:rFonts w:ascii="Times New Roman" w:hAnsi="Times New Roman"/>
          <w:sz w:val="28"/>
          <w:szCs w:val="28"/>
        </w:rPr>
        <w:softHyphen/>
        <w:t>ется теория производительности капитала как составная часть теории трех факторов — труда, капитала и земли.</w:t>
      </w:r>
    </w:p>
    <w:p w14:paraId="424543BB" w14:textId="77777777" w:rsidR="00C8417A" w:rsidRPr="00855B73" w:rsidRDefault="00C8417A" w:rsidP="00C8417A">
      <w:pPr>
        <w:spacing w:after="0" w:line="360" w:lineRule="auto"/>
        <w:ind w:firstLine="709"/>
        <w:jc w:val="both"/>
        <w:rPr>
          <w:rFonts w:ascii="Times New Roman" w:hAnsi="Times New Roman"/>
          <w:color w:val="000000"/>
          <w:sz w:val="28"/>
          <w:szCs w:val="28"/>
          <w:lang w:eastAsia="ru-RU" w:bidi="ru-RU"/>
        </w:rPr>
      </w:pPr>
      <w:r w:rsidRPr="00855B73">
        <w:rPr>
          <w:rFonts w:ascii="Times New Roman" w:hAnsi="Times New Roman"/>
          <w:sz w:val="28"/>
          <w:szCs w:val="28"/>
        </w:rPr>
        <w:t>На современном этапе развития экономических учений «понятие «прибыли» не носит однозначного характера. Представляя собой конечный финансовый результат, прибыль представляет собой весьма сложную экономическую категорию, и потому возможны различные ее опре</w:t>
      </w:r>
      <w:r w:rsidRPr="00855B73">
        <w:rPr>
          <w:rFonts w:ascii="Times New Roman" w:hAnsi="Times New Roman"/>
          <w:sz w:val="28"/>
          <w:szCs w:val="28"/>
        </w:rPr>
        <w:softHyphen/>
        <w:t>деления и представления.</w:t>
      </w:r>
    </w:p>
    <w:p w14:paraId="7644393E"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 xml:space="preserve">Профессор </w:t>
      </w:r>
      <w:proofErr w:type="spellStart"/>
      <w:r w:rsidRPr="00855B73">
        <w:rPr>
          <w:rFonts w:ascii="Times New Roman" w:hAnsi="Times New Roman"/>
          <w:sz w:val="28"/>
          <w:szCs w:val="28"/>
        </w:rPr>
        <w:t>Шеремет</w:t>
      </w:r>
      <w:proofErr w:type="spellEnd"/>
      <w:r w:rsidRPr="00855B73">
        <w:rPr>
          <w:rFonts w:ascii="Times New Roman" w:hAnsi="Times New Roman"/>
          <w:sz w:val="28"/>
          <w:szCs w:val="28"/>
        </w:rPr>
        <w:t xml:space="preserve"> А. Д. определяет, что «прибыль как конечный финансовый результат деятельности пред</w:t>
      </w:r>
      <w:r w:rsidRPr="00855B73">
        <w:rPr>
          <w:rFonts w:ascii="Times New Roman" w:hAnsi="Times New Roman"/>
          <w:sz w:val="28"/>
          <w:szCs w:val="28"/>
        </w:rPr>
        <w:softHyphen/>
        <w:t>приятия представляет собой положительную разницу между общей суммой доходов и затратами (расходами) на производство и реализацию продукции с учетом других хозяйственных операций. Убыток, напротив — это отри</w:t>
      </w:r>
      <w:r w:rsidRPr="00855B73">
        <w:rPr>
          <w:rFonts w:ascii="Times New Roman" w:hAnsi="Times New Roman"/>
          <w:sz w:val="28"/>
          <w:szCs w:val="28"/>
        </w:rPr>
        <w:softHyphen/>
        <w:t>цательная разница между доходами и расходами по всем хозяйственным операциям предприятия»</w:t>
      </w:r>
      <w:r w:rsidRPr="00855B73">
        <w:rPr>
          <w:rFonts w:ascii="Times New Roman" w:hAnsi="Times New Roman"/>
          <w:sz w:val="28"/>
          <w:szCs w:val="28"/>
          <w:vertAlign w:val="superscript"/>
        </w:rPr>
        <w:footnoteReference w:id="8"/>
      </w:r>
      <w:r w:rsidRPr="00855B73">
        <w:rPr>
          <w:rFonts w:ascii="Times New Roman" w:hAnsi="Times New Roman"/>
          <w:sz w:val="28"/>
          <w:szCs w:val="28"/>
        </w:rPr>
        <w:t>.</w:t>
      </w:r>
    </w:p>
    <w:p w14:paraId="3254F756" w14:textId="77777777" w:rsidR="00C8417A" w:rsidRPr="00855B73" w:rsidRDefault="00C8417A" w:rsidP="00C8417A">
      <w:pPr>
        <w:spacing w:after="0" w:line="360" w:lineRule="auto"/>
        <w:ind w:firstLine="709"/>
        <w:jc w:val="both"/>
        <w:rPr>
          <w:rFonts w:ascii="Times New Roman" w:hAnsi="Times New Roman"/>
          <w:sz w:val="28"/>
          <w:szCs w:val="28"/>
        </w:rPr>
      </w:pPr>
      <w:r w:rsidRPr="00855B73">
        <w:rPr>
          <w:rFonts w:ascii="Times New Roman" w:hAnsi="Times New Roman"/>
          <w:sz w:val="28"/>
          <w:szCs w:val="28"/>
        </w:rPr>
        <w:t>Другой авторитетный российский ученый В. В. Ко</w:t>
      </w:r>
      <w:r w:rsidRPr="00855B73">
        <w:rPr>
          <w:rFonts w:ascii="Times New Roman" w:hAnsi="Times New Roman"/>
          <w:sz w:val="28"/>
          <w:szCs w:val="28"/>
        </w:rPr>
        <w:softHyphen/>
        <w:t>валев полагает, что «понятие прибыли весьма неопре</w:t>
      </w:r>
      <w:r w:rsidRPr="00855B73">
        <w:rPr>
          <w:rFonts w:ascii="Times New Roman" w:hAnsi="Times New Roman"/>
          <w:sz w:val="28"/>
          <w:szCs w:val="28"/>
        </w:rPr>
        <w:softHyphen/>
        <w:t>деленно как в сущностном плане, так и в плане алгорит</w:t>
      </w:r>
      <w:r w:rsidRPr="00855B73">
        <w:rPr>
          <w:rFonts w:ascii="Times New Roman" w:hAnsi="Times New Roman"/>
          <w:sz w:val="28"/>
          <w:szCs w:val="28"/>
        </w:rPr>
        <w:softHyphen/>
        <w:t xml:space="preserve">мическом». А вопрос выбора перечня доходов и расходов вариативен, поэтому: «Прибыль множественна по своему представлению и методам измерения и идентифицируется только тогда, когда четко определены </w:t>
      </w:r>
      <w:r w:rsidRPr="00855B73">
        <w:rPr>
          <w:rFonts w:ascii="Times New Roman" w:hAnsi="Times New Roman"/>
          <w:sz w:val="28"/>
          <w:szCs w:val="28"/>
        </w:rPr>
        <w:lastRenderedPageBreak/>
        <w:t>понятия, во-первых, доходов и расходов (затрат) или капитала, и, во-вторых, способов их оценки и увязки в едином счетном алго</w:t>
      </w:r>
      <w:r w:rsidRPr="00855B73">
        <w:rPr>
          <w:rFonts w:ascii="Times New Roman" w:hAnsi="Times New Roman"/>
          <w:sz w:val="28"/>
          <w:szCs w:val="28"/>
        </w:rPr>
        <w:softHyphen/>
        <w:t>ритме. Иными словами, прибыль — это расчетный и по</w:t>
      </w:r>
      <w:r w:rsidRPr="00855B73">
        <w:rPr>
          <w:rFonts w:ascii="Times New Roman" w:hAnsi="Times New Roman"/>
          <w:sz w:val="28"/>
          <w:szCs w:val="28"/>
        </w:rPr>
        <w:softHyphen/>
        <w:t>тому условный показатель; в зависимости от включенных в рассмотрение факторов и их количественной оценки могут исчисляться разные показатели прибыли».</w:t>
      </w:r>
    </w:p>
    <w:p w14:paraId="00A162CE" w14:textId="77777777" w:rsidR="00C8417A" w:rsidRPr="00855B73" w:rsidRDefault="00C8417A" w:rsidP="00C8417A">
      <w:pPr>
        <w:spacing w:after="0" w:line="360" w:lineRule="auto"/>
        <w:ind w:firstLine="567"/>
        <w:jc w:val="both"/>
        <w:rPr>
          <w:rFonts w:ascii="Times New Roman" w:hAnsi="Times New Roman"/>
          <w:sz w:val="28"/>
          <w:szCs w:val="28"/>
          <w:shd w:val="clear" w:color="auto" w:fill="FFFFEE"/>
          <w:lang w:eastAsia="ru-RU"/>
        </w:rPr>
      </w:pPr>
      <w:r w:rsidRPr="00855B73">
        <w:rPr>
          <w:rFonts w:ascii="Times New Roman" w:hAnsi="Times New Roman"/>
          <w:sz w:val="28"/>
          <w:szCs w:val="28"/>
          <w:lang w:eastAsia="ru-RU"/>
        </w:rPr>
        <w:t>Экономисты, бухгалтеры и сотрудники органов статистики, публикуя свои показатели, имеют в виду строго определенные значения каждого термина. Такие определения даются в государственных законодательных документах, и их знание является обязательным для всех отчетных работников. Сущность понятия прибыли раскрывают следующие ее признаки (рис</w:t>
      </w:r>
      <w:r>
        <w:rPr>
          <w:rFonts w:ascii="Times New Roman" w:hAnsi="Times New Roman"/>
          <w:sz w:val="28"/>
          <w:szCs w:val="28"/>
          <w:lang w:eastAsia="ru-RU"/>
        </w:rPr>
        <w:t>унок 5</w:t>
      </w:r>
      <w:r w:rsidRPr="00855B73">
        <w:rPr>
          <w:rFonts w:ascii="Times New Roman" w:hAnsi="Times New Roman"/>
          <w:sz w:val="28"/>
          <w:szCs w:val="28"/>
          <w:lang w:eastAsia="ru-RU"/>
        </w:rPr>
        <w:t>).</w:t>
      </w:r>
    </w:p>
    <w:p w14:paraId="4A583407" w14:textId="77777777" w:rsidR="00C8417A" w:rsidRPr="00855B73" w:rsidRDefault="00C8417A" w:rsidP="00C8417A">
      <w:pPr>
        <w:spacing w:after="0" w:line="360" w:lineRule="auto"/>
        <w:jc w:val="both"/>
        <w:rPr>
          <w:rFonts w:ascii="Times New Roman" w:hAnsi="Times New Roman"/>
          <w:sz w:val="28"/>
          <w:szCs w:val="28"/>
          <w:shd w:val="clear" w:color="auto" w:fill="FFFFEE"/>
          <w:lang w:eastAsia="ru-RU"/>
        </w:rPr>
      </w:pPr>
      <w:r w:rsidRPr="00855B73">
        <w:rPr>
          <w:rFonts w:ascii="Times New Roman" w:hAnsi="Times New Roman"/>
          <w:noProof/>
          <w:sz w:val="28"/>
          <w:szCs w:val="28"/>
          <w:shd w:val="clear" w:color="auto" w:fill="FFFFEE"/>
          <w:lang w:eastAsia="ru-RU"/>
        </w:rPr>
        <w:drawing>
          <wp:inline distT="0" distB="0" distL="0" distR="0" wp14:anchorId="441C04E8" wp14:editId="01F51D83">
            <wp:extent cx="5910147" cy="3200400"/>
            <wp:effectExtent l="0" t="0" r="1460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4D0DD6A" w14:textId="77777777" w:rsidR="00C8417A" w:rsidRPr="00855B73" w:rsidRDefault="00C8417A" w:rsidP="00C8417A">
      <w:pPr>
        <w:spacing w:after="0" w:line="360" w:lineRule="auto"/>
        <w:jc w:val="center"/>
        <w:rPr>
          <w:rFonts w:ascii="Times New Roman" w:hAnsi="Times New Roman"/>
          <w:sz w:val="28"/>
          <w:szCs w:val="28"/>
          <w:shd w:val="clear" w:color="auto" w:fill="FFFFEE"/>
          <w:lang w:eastAsia="ru-RU"/>
        </w:rPr>
      </w:pPr>
      <w:r>
        <w:rPr>
          <w:rFonts w:ascii="Times New Roman" w:hAnsi="Times New Roman"/>
          <w:sz w:val="28"/>
          <w:szCs w:val="28"/>
          <w:lang w:eastAsia="ru-RU"/>
        </w:rPr>
        <w:t>Рисунок 5</w:t>
      </w:r>
      <w:r w:rsidRPr="00855B73">
        <w:rPr>
          <w:rFonts w:ascii="Times New Roman" w:hAnsi="Times New Roman"/>
          <w:sz w:val="28"/>
          <w:szCs w:val="28"/>
          <w:lang w:eastAsia="ru-RU"/>
        </w:rPr>
        <w:t xml:space="preserve"> - Сущность понятия прибыли предприятия</w:t>
      </w:r>
      <w:r w:rsidRPr="00855B73">
        <w:rPr>
          <w:rFonts w:ascii="Times New Roman" w:hAnsi="Times New Roman"/>
          <w:sz w:val="28"/>
          <w:szCs w:val="28"/>
          <w:vertAlign w:val="superscript"/>
          <w:lang w:eastAsia="ru-RU"/>
        </w:rPr>
        <w:footnoteReference w:id="9"/>
      </w:r>
    </w:p>
    <w:p w14:paraId="4BCB0DE3" w14:textId="77777777" w:rsidR="00C8417A" w:rsidRDefault="00C8417A" w:rsidP="00C8417A">
      <w:pPr>
        <w:spacing w:after="0" w:line="360" w:lineRule="auto"/>
        <w:ind w:firstLine="567"/>
        <w:jc w:val="both"/>
        <w:rPr>
          <w:rFonts w:ascii="Times New Roman" w:hAnsi="Times New Roman"/>
          <w:sz w:val="28"/>
        </w:rPr>
      </w:pPr>
    </w:p>
    <w:p w14:paraId="47E0AA43" w14:textId="77777777" w:rsidR="00C8417A" w:rsidRPr="00855B73" w:rsidRDefault="00C8417A" w:rsidP="00C8417A">
      <w:pPr>
        <w:spacing w:after="0" w:line="360" w:lineRule="auto"/>
        <w:ind w:firstLine="567"/>
        <w:jc w:val="both"/>
        <w:rPr>
          <w:rFonts w:ascii="Times New Roman" w:hAnsi="Times New Roman"/>
          <w:sz w:val="28"/>
          <w:szCs w:val="28"/>
          <w:shd w:val="clear" w:color="auto" w:fill="FFFFEE"/>
          <w:lang w:eastAsia="ru-RU"/>
        </w:rPr>
      </w:pPr>
      <w:r w:rsidRPr="00855B73">
        <w:rPr>
          <w:rFonts w:ascii="Times New Roman" w:hAnsi="Times New Roman"/>
          <w:sz w:val="28"/>
        </w:rPr>
        <w:t>Итак, высокая роль прибыли в развитии организации и обеспечении интересов его собственников и персонала определяют необходимостью эффективного и непрерывного управления ею.</w:t>
      </w:r>
    </w:p>
    <w:p w14:paraId="10F09C4B" w14:textId="77777777" w:rsidR="00C8417A" w:rsidRPr="00855B73" w:rsidRDefault="00C8417A" w:rsidP="00C8417A">
      <w:pPr>
        <w:spacing w:after="0" w:line="360" w:lineRule="auto"/>
        <w:ind w:firstLine="567"/>
        <w:jc w:val="both"/>
        <w:rPr>
          <w:rFonts w:ascii="Times New Roman" w:hAnsi="Times New Roman"/>
          <w:sz w:val="28"/>
        </w:rPr>
      </w:pPr>
      <w:r w:rsidRPr="00855B73">
        <w:rPr>
          <w:rFonts w:ascii="Times New Roman" w:hAnsi="Times New Roman"/>
          <w:sz w:val="28"/>
        </w:rPr>
        <w:lastRenderedPageBreak/>
        <w:t>Различают прибыль бухгалтерскую и экономическую. Бухгалтерская прибыль – это разница между ценой реализованной продукции и затратами на ее производство.</w:t>
      </w:r>
    </w:p>
    <w:p w14:paraId="79A89573" w14:textId="77777777" w:rsidR="00C8417A" w:rsidRPr="00855B73" w:rsidRDefault="00C8417A" w:rsidP="00C8417A">
      <w:pPr>
        <w:spacing w:after="0" w:line="360" w:lineRule="auto"/>
        <w:ind w:firstLine="567"/>
        <w:jc w:val="both"/>
        <w:rPr>
          <w:rFonts w:ascii="Times New Roman" w:hAnsi="Times New Roman"/>
          <w:sz w:val="28"/>
        </w:rPr>
      </w:pPr>
      <w:r w:rsidRPr="00855B73">
        <w:rPr>
          <w:rFonts w:ascii="Times New Roman" w:hAnsi="Times New Roman"/>
          <w:sz w:val="28"/>
        </w:rPr>
        <w:t>Главным критерием определения реальной доходности организаций считают величину экономической прибыли. Экономическая прибыль возникает тогда, когда общая выручка превышает все внешние и внутренние расходы.</w:t>
      </w:r>
    </w:p>
    <w:p w14:paraId="537A636C" w14:textId="77777777" w:rsidR="00C8417A" w:rsidRPr="00855B73" w:rsidRDefault="00C8417A" w:rsidP="00C8417A">
      <w:pPr>
        <w:spacing w:after="0" w:line="360" w:lineRule="auto"/>
        <w:ind w:firstLine="567"/>
        <w:jc w:val="both"/>
        <w:rPr>
          <w:rFonts w:ascii="Times New Roman" w:hAnsi="Times New Roman"/>
          <w:sz w:val="28"/>
          <w:szCs w:val="28"/>
          <w:shd w:val="clear" w:color="auto" w:fill="FFFFEE"/>
          <w:lang w:eastAsia="ru-RU"/>
        </w:rPr>
      </w:pPr>
      <w:r w:rsidRPr="00855B73">
        <w:rPr>
          <w:rFonts w:ascii="Times New Roman" w:hAnsi="Times New Roman"/>
          <w:sz w:val="28"/>
        </w:rPr>
        <w:t>Балансовая прибыль – это общая сумма прибыли от всех видов деятельности. Большую часть прибыли организация получает от основной производственной деятельности. Прибыль от вспомогательной деятельности – это часть прибыли, образованная в результате исполнения для других предприятий непромышленных работ и услуг, реализации продукции подсобного сельского хозяйства, предоставления платных услуг населению.</w:t>
      </w:r>
    </w:p>
    <w:p w14:paraId="19450FD0" w14:textId="77777777" w:rsidR="00C8417A" w:rsidRPr="00855B73" w:rsidRDefault="00C8417A" w:rsidP="00C8417A">
      <w:pPr>
        <w:spacing w:after="0" w:line="360" w:lineRule="auto"/>
        <w:ind w:firstLine="567"/>
        <w:jc w:val="both"/>
        <w:rPr>
          <w:rFonts w:ascii="Times New Roman" w:hAnsi="Times New Roman"/>
          <w:sz w:val="28"/>
          <w:lang w:eastAsia="ru-RU"/>
        </w:rPr>
      </w:pPr>
      <w:r w:rsidRPr="00855B73">
        <w:rPr>
          <w:rFonts w:ascii="Times New Roman" w:hAnsi="Times New Roman"/>
          <w:sz w:val="28"/>
        </w:rPr>
        <w:t>Таким образом, п</w:t>
      </w:r>
      <w:r w:rsidRPr="00855B73">
        <w:rPr>
          <w:rFonts w:ascii="Times New Roman" w:hAnsi="Times New Roman"/>
          <w:sz w:val="28"/>
          <w:lang w:eastAsia="ru-RU"/>
        </w:rPr>
        <w:t>оказатели финансовых результатов характеризуют абсолютную эффективность хозяйствования организации по всем направлениям ее деятельности: производственной, сбытовой, снабженческой, финансовой и инвестиционной. Они составляют основу экономического развития организации и укрепления ее финансовых отношений со всеми участниками предпринимательской деятельности.</w:t>
      </w:r>
    </w:p>
    <w:p w14:paraId="097C4F6B" w14:textId="77777777" w:rsidR="00C8417A" w:rsidRPr="00855B73" w:rsidRDefault="00C8417A" w:rsidP="00C8417A">
      <w:pPr>
        <w:rPr>
          <w:rFonts w:ascii="Times New Roman" w:hAnsi="Times New Roman"/>
          <w:b/>
          <w:sz w:val="28"/>
          <w:szCs w:val="28"/>
        </w:rPr>
      </w:pPr>
    </w:p>
    <w:p w14:paraId="00FF7FD6" w14:textId="77777777" w:rsidR="00C8417A" w:rsidRPr="00E63DF6" w:rsidRDefault="00C8417A" w:rsidP="00C8417A">
      <w:pPr>
        <w:pStyle w:val="a4"/>
        <w:numPr>
          <w:ilvl w:val="1"/>
          <w:numId w:val="2"/>
        </w:numPr>
        <w:spacing w:after="0" w:line="360" w:lineRule="auto"/>
        <w:jc w:val="center"/>
        <w:outlineLvl w:val="0"/>
        <w:rPr>
          <w:rFonts w:ascii="Times New Roman" w:hAnsi="Times New Roman"/>
          <w:b/>
          <w:sz w:val="28"/>
          <w:szCs w:val="28"/>
        </w:rPr>
      </w:pPr>
      <w:bookmarkStart w:id="5" w:name="_Toc479145542"/>
      <w:r w:rsidRPr="00E63DF6">
        <w:rPr>
          <w:rFonts w:ascii="Times New Roman" w:hAnsi="Times New Roman"/>
          <w:b/>
          <w:sz w:val="28"/>
          <w:szCs w:val="28"/>
        </w:rPr>
        <w:t>Взаимосвязь издержек производства и прибыли</w:t>
      </w:r>
      <w:bookmarkEnd w:id="5"/>
    </w:p>
    <w:p w14:paraId="64D7DE8D" w14:textId="77777777" w:rsidR="00C8417A" w:rsidRPr="00222059" w:rsidRDefault="00C8417A" w:rsidP="00C8417A">
      <w:pPr>
        <w:spacing w:after="0" w:line="360" w:lineRule="auto"/>
        <w:jc w:val="both"/>
        <w:rPr>
          <w:rFonts w:ascii="Times New Roman" w:hAnsi="Times New Roman"/>
          <w:sz w:val="28"/>
          <w:szCs w:val="28"/>
        </w:rPr>
      </w:pPr>
    </w:p>
    <w:p w14:paraId="4881AEB3" w14:textId="77777777" w:rsidR="00C8417A" w:rsidRPr="00E63DF6" w:rsidRDefault="00C8417A" w:rsidP="00C8417A">
      <w:pPr>
        <w:spacing w:after="0" w:line="360" w:lineRule="auto"/>
        <w:ind w:firstLine="709"/>
        <w:jc w:val="both"/>
        <w:rPr>
          <w:rFonts w:ascii="Times New Roman" w:eastAsia="Times New Roman" w:hAnsi="Times New Roman"/>
          <w:sz w:val="28"/>
          <w:szCs w:val="28"/>
          <w:lang w:eastAsia="ru-RU"/>
        </w:rPr>
      </w:pPr>
      <w:r w:rsidRPr="00E63DF6">
        <w:rPr>
          <w:rFonts w:ascii="Times New Roman" w:eastAsia="Times New Roman" w:hAnsi="Times New Roman"/>
          <w:sz w:val="28"/>
          <w:szCs w:val="28"/>
          <w:lang w:eastAsia="ru-RU"/>
        </w:rPr>
        <w:t>Прибыль, как основной мотив предпринимательской деятельности побуждает фирму искать способы максимизации прибыли. Существует несколько основных способов максимизации прибыли: увеличение массы прибыли, увеличение темпов прироста прибыли, снижение издержек производства и т.д.</w:t>
      </w:r>
    </w:p>
    <w:p w14:paraId="3217E86A" w14:textId="54282AD6" w:rsidR="00C8417A" w:rsidRPr="00E63DF6" w:rsidRDefault="00C8417A" w:rsidP="00C8417A">
      <w:pPr>
        <w:spacing w:after="0" w:line="360" w:lineRule="auto"/>
        <w:ind w:firstLine="709"/>
        <w:jc w:val="both"/>
        <w:rPr>
          <w:rFonts w:ascii="Times New Roman" w:eastAsia="Times New Roman" w:hAnsi="Times New Roman"/>
          <w:sz w:val="28"/>
          <w:szCs w:val="28"/>
          <w:lang w:eastAsia="ru-RU"/>
        </w:rPr>
      </w:pPr>
      <w:r w:rsidRPr="00E63DF6">
        <w:rPr>
          <w:rFonts w:ascii="Times New Roman" w:eastAsia="Times New Roman" w:hAnsi="Times New Roman"/>
          <w:sz w:val="28"/>
          <w:szCs w:val="28"/>
          <w:lang w:eastAsia="ru-RU"/>
        </w:rPr>
        <w:t xml:space="preserve">Любая фирма, прежде чем начать производство, должна четко представлять, на какую прибыль она может рассчитывать. Для этого она </w:t>
      </w:r>
      <w:r w:rsidRPr="00E63DF6">
        <w:rPr>
          <w:rFonts w:ascii="Times New Roman" w:eastAsia="Times New Roman" w:hAnsi="Times New Roman"/>
          <w:sz w:val="28"/>
          <w:szCs w:val="28"/>
          <w:lang w:eastAsia="ru-RU"/>
        </w:rPr>
        <w:lastRenderedPageBreak/>
        <w:t xml:space="preserve">изучит спрос и определит, по какой цене будет продаваться продукция, и сравнит </w:t>
      </w:r>
      <w:r w:rsidR="00517E80" w:rsidRPr="00E63DF6">
        <w:rPr>
          <w:rFonts w:ascii="Times New Roman" w:eastAsia="Times New Roman" w:hAnsi="Times New Roman"/>
          <w:sz w:val="28"/>
          <w:szCs w:val="28"/>
          <w:lang w:eastAsia="ru-RU"/>
        </w:rPr>
        <w:t>предполагаемые доходы</w:t>
      </w:r>
      <w:r w:rsidRPr="00E63DF6">
        <w:rPr>
          <w:rFonts w:ascii="Times New Roman" w:eastAsia="Times New Roman" w:hAnsi="Times New Roman"/>
          <w:sz w:val="28"/>
          <w:szCs w:val="28"/>
          <w:lang w:eastAsia="ru-RU"/>
        </w:rPr>
        <w:t xml:space="preserve"> с издержками, которые предстоит понести.</w:t>
      </w:r>
    </w:p>
    <w:p w14:paraId="5A3BE6C0" w14:textId="77777777" w:rsidR="00C8417A" w:rsidRPr="00E63DF6" w:rsidRDefault="00C8417A" w:rsidP="00C8417A">
      <w:pPr>
        <w:spacing w:after="0" w:line="360" w:lineRule="auto"/>
        <w:ind w:firstLine="709"/>
        <w:jc w:val="both"/>
        <w:rPr>
          <w:rFonts w:ascii="Times New Roman" w:eastAsia="Times New Roman" w:hAnsi="Times New Roman"/>
          <w:sz w:val="28"/>
          <w:szCs w:val="28"/>
          <w:lang w:eastAsia="ru-RU"/>
        </w:rPr>
      </w:pPr>
      <w:r w:rsidRPr="00E63DF6">
        <w:rPr>
          <w:rFonts w:ascii="Times New Roman" w:eastAsia="Times New Roman" w:hAnsi="Times New Roman"/>
          <w:sz w:val="28"/>
          <w:szCs w:val="28"/>
          <w:lang w:eastAsia="ru-RU"/>
        </w:rPr>
        <w:t xml:space="preserve">Издержки обычно ассоциируются с определенными потерями, жертвами, которые необходимо понести для получения некоторых полезных результатов. Эти потери могут быть весьма разнообразны, поэтому нет ни единого универсального и простого метода определения издержек. </w:t>
      </w:r>
    </w:p>
    <w:p w14:paraId="47102F16" w14:textId="6F7A0A7B" w:rsidR="00C8417A" w:rsidRPr="00E63DF6" w:rsidRDefault="00C8417A" w:rsidP="00C8417A">
      <w:pPr>
        <w:spacing w:after="0" w:line="360" w:lineRule="auto"/>
        <w:ind w:firstLine="709"/>
        <w:jc w:val="both"/>
        <w:rPr>
          <w:rFonts w:ascii="Times New Roman" w:eastAsia="Times New Roman" w:hAnsi="Times New Roman"/>
          <w:sz w:val="28"/>
          <w:szCs w:val="28"/>
          <w:lang w:eastAsia="ru-RU"/>
        </w:rPr>
      </w:pPr>
      <w:r w:rsidRPr="00E63DF6">
        <w:rPr>
          <w:rFonts w:ascii="Times New Roman" w:eastAsia="Times New Roman" w:hAnsi="Times New Roman"/>
          <w:sz w:val="28"/>
          <w:szCs w:val="28"/>
          <w:lang w:eastAsia="ru-RU"/>
        </w:rPr>
        <w:t xml:space="preserve">В реальной действительности понятие затрат является многофункциональной категорией. На предприятиях торговли различают затраты на закупку товаров, капитальные вложения в </w:t>
      </w:r>
      <w:r w:rsidR="00517E80" w:rsidRPr="00E63DF6">
        <w:rPr>
          <w:rFonts w:ascii="Times New Roman" w:eastAsia="Times New Roman" w:hAnsi="Times New Roman"/>
          <w:sz w:val="28"/>
          <w:szCs w:val="28"/>
          <w:lang w:eastAsia="ru-RU"/>
        </w:rPr>
        <w:t>расширенное воспроизводство</w:t>
      </w:r>
      <w:r w:rsidRPr="00E63DF6">
        <w:rPr>
          <w:rFonts w:ascii="Times New Roman" w:eastAsia="Times New Roman" w:hAnsi="Times New Roman"/>
          <w:sz w:val="28"/>
          <w:szCs w:val="28"/>
          <w:lang w:eastAsia="ru-RU"/>
        </w:rPr>
        <w:t xml:space="preserve"> основных фондов и текущие затраты на организацию хозяйственной деятельности (транспортировку, хранение, подработку, подсортировку, упаковку, рекламу и реализацию товаров).</w:t>
      </w:r>
    </w:p>
    <w:p w14:paraId="52EB48F1" w14:textId="77777777" w:rsidR="00C8417A" w:rsidRPr="00E63DF6" w:rsidRDefault="00C8417A" w:rsidP="00C8417A">
      <w:pPr>
        <w:spacing w:after="0" w:line="360" w:lineRule="auto"/>
        <w:ind w:firstLine="709"/>
        <w:jc w:val="both"/>
        <w:rPr>
          <w:rFonts w:ascii="Times New Roman" w:eastAsia="Times New Roman" w:hAnsi="Times New Roman"/>
          <w:sz w:val="28"/>
          <w:szCs w:val="28"/>
          <w:lang w:eastAsia="ru-RU"/>
        </w:rPr>
      </w:pPr>
      <w:r w:rsidRPr="00E63DF6">
        <w:rPr>
          <w:rFonts w:ascii="Times New Roman" w:eastAsia="Times New Roman" w:hAnsi="Times New Roman"/>
          <w:sz w:val="28"/>
          <w:szCs w:val="28"/>
          <w:lang w:eastAsia="ru-RU"/>
        </w:rPr>
        <w:t>Экономические</w:t>
      </w:r>
      <w:r w:rsidRPr="00E63DF6">
        <w:rPr>
          <w:rFonts w:ascii="Times New Roman" w:eastAsia="Times New Roman" w:hAnsi="Times New Roman"/>
          <w:b/>
          <w:sz w:val="28"/>
          <w:szCs w:val="28"/>
          <w:lang w:eastAsia="ru-RU"/>
        </w:rPr>
        <w:t xml:space="preserve"> </w:t>
      </w:r>
      <w:r w:rsidRPr="00E63DF6">
        <w:rPr>
          <w:rFonts w:ascii="Times New Roman" w:eastAsia="Times New Roman" w:hAnsi="Times New Roman"/>
          <w:sz w:val="28"/>
          <w:szCs w:val="28"/>
          <w:lang w:eastAsia="ru-RU"/>
        </w:rPr>
        <w:t>издержки производства товаров зависят от количества используемых ресурсов и цен на услуги факторов производства. Если предприниматель использует не приобретаемые, а собственные ресурсы, цены должны быть выражены в одинаковых единицах для точного определения величины затрат. Функция издержек описывает связь между выпуском продукции и минимально возможными затратами, необходимыми для его обеспечения. Технология и цены на производственные ресурсы обычно берутся как данные при определении функции издержек. Изменение цен на какой-либо ресурс или применение улучшенной технологии отразится на величине минимальных затрат при производстве такого же объема продукции.</w:t>
      </w:r>
    </w:p>
    <w:p w14:paraId="275A193F" w14:textId="77777777" w:rsidR="00C8417A" w:rsidRDefault="00C8417A" w:rsidP="00C8417A">
      <w:pPr>
        <w:spacing w:after="0" w:line="360" w:lineRule="auto"/>
        <w:ind w:firstLine="709"/>
        <w:jc w:val="both"/>
        <w:rPr>
          <w:rFonts w:ascii="Times New Roman" w:eastAsia="Times New Roman" w:hAnsi="Times New Roman"/>
          <w:sz w:val="28"/>
          <w:szCs w:val="28"/>
          <w:lang w:eastAsia="ru-RU"/>
        </w:rPr>
      </w:pPr>
      <w:r w:rsidRPr="00E63DF6">
        <w:rPr>
          <w:rFonts w:ascii="Times New Roman" w:eastAsia="Times New Roman" w:hAnsi="Times New Roman"/>
          <w:sz w:val="28"/>
          <w:szCs w:val="28"/>
          <w:lang w:eastAsia="ru-RU"/>
        </w:rPr>
        <w:t>Функция издержек связана с производственной функцией минимизации затрат для производства любого данного объема продукции и зависит отчасти от производства максимально возможного объема продукции при данной комбинации факторов.</w:t>
      </w:r>
    </w:p>
    <w:p w14:paraId="46875B9B" w14:textId="77777777" w:rsidR="00C8417A" w:rsidRPr="00E63DF6" w:rsidRDefault="00C8417A" w:rsidP="00C8417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Основным методом взаимосвязи издержек и прибыли выступает </w:t>
      </w:r>
      <w:r>
        <w:rPr>
          <w:rFonts w:ascii="Times New Roman" w:eastAsia="Times New Roman" w:hAnsi="Times New Roman"/>
          <w:sz w:val="28"/>
          <w:szCs w:val="28"/>
          <w:lang w:val="en-US" w:eastAsia="ru-RU"/>
        </w:rPr>
        <w:t>CVP</w:t>
      </w:r>
      <w:r>
        <w:rPr>
          <w:rFonts w:ascii="Times New Roman" w:eastAsia="Times New Roman" w:hAnsi="Times New Roman"/>
          <w:sz w:val="28"/>
          <w:szCs w:val="28"/>
          <w:lang w:eastAsia="ru-RU"/>
        </w:rPr>
        <w:t>-анализ.</w:t>
      </w:r>
    </w:p>
    <w:p w14:paraId="51D21B5B"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Самым эффективным методом решения задач анализа с целью оперативного и стратегического планирования служит маржинальный анализ, </w:t>
      </w:r>
      <w:r w:rsidRPr="00813BE9">
        <w:rPr>
          <w:rFonts w:ascii="Times New Roman" w:hAnsi="Times New Roman"/>
          <w:sz w:val="28"/>
          <w:szCs w:val="28"/>
        </w:rPr>
        <w:lastRenderedPageBreak/>
        <w:t xml:space="preserve">называемый также анализом «Издержки – Объем - Прибыль» (CVP - анализ), отслеживающий зависимость финансовых результатов бизнеса от издержек и объемов производства (сбыта). </w:t>
      </w:r>
    </w:p>
    <w:p w14:paraId="047047EE" w14:textId="10679405"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Анализ соотношения «затраты – объем - прибыль» </w:t>
      </w:r>
      <w:r w:rsidR="00517E80" w:rsidRPr="00813BE9">
        <w:rPr>
          <w:rFonts w:ascii="Times New Roman" w:hAnsi="Times New Roman"/>
          <w:sz w:val="28"/>
          <w:szCs w:val="28"/>
        </w:rPr>
        <w:t>— это</w:t>
      </w:r>
      <w:r w:rsidRPr="00813BE9">
        <w:rPr>
          <w:rFonts w:ascii="Times New Roman" w:hAnsi="Times New Roman"/>
          <w:sz w:val="28"/>
          <w:szCs w:val="28"/>
        </w:rPr>
        <w:t xml:space="preserve"> один из самых мощных инструментов, имеющихся в распоряжении менеджеров. Он помогает им понять взаимоотношения между ценой изделия, объемом, или уровнем производства, прямыми затратами на единицу продукции, общей суммой постоянных затрат, смешанными затратами.</w:t>
      </w:r>
      <w:r w:rsidRPr="00813BE9">
        <w:rPr>
          <w:rFonts w:ascii="Times New Roman" w:hAnsi="Times New Roman"/>
          <w:sz w:val="28"/>
          <w:szCs w:val="28"/>
          <w:vertAlign w:val="superscript"/>
        </w:rPr>
        <w:footnoteReference w:id="10"/>
      </w:r>
      <w:r w:rsidRPr="00813BE9">
        <w:rPr>
          <w:rFonts w:ascii="Times New Roman" w:hAnsi="Times New Roman"/>
          <w:sz w:val="28"/>
          <w:szCs w:val="28"/>
        </w:rPr>
        <w:t xml:space="preserve"> </w:t>
      </w:r>
    </w:p>
    <w:p w14:paraId="62842F14"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Поскольку такой анализ помогает проследить взаимосвязь между такими важными характеристиками, как затраты, объем и прибыль, он является ключевым фактором в процессе принятия многих управленческих решений. Эти решения касаются вопросов определения ассортимента выпускаемых изделий, объема производства, типа маркетинговой стратегии и т.д. Благодаря такому широкому спектру применения CVP – анализа, он, несомненно, является лучшим средством управления, чтобы добиться максимально возможной прибыли организации.</w:t>
      </w:r>
      <w:r w:rsidRPr="00813BE9">
        <w:rPr>
          <w:rFonts w:ascii="Times New Roman" w:hAnsi="Times New Roman"/>
          <w:sz w:val="28"/>
          <w:szCs w:val="28"/>
          <w:vertAlign w:val="superscript"/>
        </w:rPr>
        <w:footnoteReference w:id="11"/>
      </w:r>
      <w:r w:rsidRPr="00813BE9">
        <w:rPr>
          <w:rFonts w:ascii="Times New Roman" w:hAnsi="Times New Roman"/>
          <w:sz w:val="28"/>
          <w:szCs w:val="28"/>
        </w:rPr>
        <w:t xml:space="preserve"> </w:t>
      </w:r>
    </w:p>
    <w:p w14:paraId="040F0642"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Ключевые элементами операционного анализа служит финансовый и операционный рычаги, порог рентабельности и запас финансовой прочности предприятия. </w:t>
      </w:r>
    </w:p>
    <w:p w14:paraId="4F6FCC58"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Операционный анализ – необъемная часть управленческого учета. В отличие от внешнего финансового анализа, результаты операционного (внутреннего) анализа могут составлять коммерческую тайну предприятия.</w:t>
      </w:r>
      <w:r w:rsidRPr="00813BE9">
        <w:rPr>
          <w:rFonts w:ascii="Times New Roman" w:hAnsi="Times New Roman"/>
          <w:sz w:val="28"/>
          <w:szCs w:val="28"/>
          <w:vertAlign w:val="superscript"/>
        </w:rPr>
        <w:footnoteReference w:id="12"/>
      </w:r>
      <w:r w:rsidRPr="00813BE9">
        <w:rPr>
          <w:rFonts w:ascii="Times New Roman" w:hAnsi="Times New Roman"/>
          <w:sz w:val="28"/>
          <w:szCs w:val="28"/>
        </w:rPr>
        <w:t xml:space="preserve"> </w:t>
      </w:r>
    </w:p>
    <w:p w14:paraId="0EFF38EB"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Действие операционного (производственного, хозяйственного) рычага проявляется в том, что любое изменение выручки от реализации всегда порождает более сильное изменение прибыли. Этот эффект обусловлен </w:t>
      </w:r>
      <w:r w:rsidRPr="00813BE9">
        <w:rPr>
          <w:rFonts w:ascii="Times New Roman" w:hAnsi="Times New Roman"/>
          <w:sz w:val="28"/>
          <w:szCs w:val="28"/>
        </w:rPr>
        <w:lastRenderedPageBreak/>
        <w:t xml:space="preserve">различной степенью влияния динамики постоянных и переменных затрат на формирование финансовых результатов деятельности предприятия при изменении объема производства. Чем больше уровень постоянных издержек, тем больше сила воздействия операционного рычага. Указывая на темп падения прибыли с каждым процентом снижения выручки, сила операционного рычага свидетельствует об уровне предпринимательского риска данного предприятия. </w:t>
      </w:r>
    </w:p>
    <w:p w14:paraId="703746E4"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Действие финансового рычага заключается в том, что предприятие, использующее заемные средства, изменяет чистую рентабельность собственных средств и свои дивидендные возможности. Уровень эффекта финансового рычага указывает на финансовый риск, связанный с предприятием. Поскольку проценты за кредит относятся к постоянным издержкам, наращивание финансовых расходов по заемным средствам сопровождается увеличением силы операционного рычага и возрастанием предпринимательского риска. </w:t>
      </w:r>
    </w:p>
    <w:p w14:paraId="13A78986"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В практических расчетах для определения силы воздействия операционного рычага применяют отношение так называемой валовой маржи к прибыли. Валовая маржа (маржинальная прибыль) – это разница между выручкой от реализации продукции и переменными затратами. Желательно, чтобы валовой маржи хватало не только на покрытие постоянных расходов, но и на формирование прибыли. Одной из главных целей менеджмента является максимизация валовой маржи, поскольку именно она является источником покрытия постоянных издержек и формирования прибыли.</w:t>
      </w:r>
    </w:p>
    <w:p w14:paraId="1D53945A"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Таким образом, сила воздействия операционного рычага показывает, сколько процентов изменения прибыли дает каждый процент изменения выручки. Сила воздействия операционного рычага зависит от относительной величины постоянных издержек. Для предприятий, отягощенных громоздкими производственными фондами, высокая сила операционного рычага представляет значительную опасность: в условиях экономической нестабильности, падения платежеспособного спроса клиентов и сильнейшей </w:t>
      </w:r>
      <w:r w:rsidRPr="00813BE9">
        <w:rPr>
          <w:rFonts w:ascii="Times New Roman" w:hAnsi="Times New Roman"/>
          <w:sz w:val="28"/>
          <w:szCs w:val="28"/>
        </w:rPr>
        <w:lastRenderedPageBreak/>
        <w:t>инфляции каждый процент снижения выручки оборачивается катастрофическим падением прибыли и вхождением предприятия в зону убытков. Менеджмент оказывается «заблокированным», т.е. лишенным большей части вариантов выбора эффективных управленческих решений.</w:t>
      </w:r>
      <w:r w:rsidRPr="00813BE9">
        <w:rPr>
          <w:rFonts w:ascii="Times New Roman" w:hAnsi="Times New Roman"/>
          <w:sz w:val="28"/>
          <w:szCs w:val="28"/>
          <w:vertAlign w:val="superscript"/>
        </w:rPr>
        <w:footnoteReference w:id="13"/>
      </w:r>
    </w:p>
    <w:p w14:paraId="2A6EFCCA"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Основные возможности маржинального анализа состоят в определении: · безубыточного объема продаж (порога рентабельности, окупаемости издержек) при заданных соотношения цены, постоянных и переменных затрат; · зоны безопасности (безубыточности) предприятия; · необходимого объема продаж для получения заданной величины прибыли; · критического уровня постоянных затрат при заданном уровне маржинального дохода; · критической цены реализации при заданном объеме продаж и уровне переменных и постоянных затрат. </w:t>
      </w:r>
    </w:p>
    <w:p w14:paraId="7EE49EC8"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С помощью маржинального анализа обосновываются и другие управленческие решения: выбор вариантов изменения производственной мощности, ассортимента продукции, цены на новое изделие, вариантов оборудования, технологии производства, приобретения комплектующих деталей, оценки эффективности принятия дополнительного заказа и др. </w:t>
      </w:r>
    </w:p>
    <w:p w14:paraId="23AC50D9"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Маржинальный анализ включает в себя следующие основные этапы: </w:t>
      </w:r>
    </w:p>
    <w:p w14:paraId="24A667C8"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1. Сбор, подготовка и обработка исходной информации, необходимой для проведения анализа. </w:t>
      </w:r>
    </w:p>
    <w:p w14:paraId="1EE81A0E"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2. Определение суммы постоянных и переменных издержек на производство и реализацию продукции. </w:t>
      </w:r>
    </w:p>
    <w:p w14:paraId="493C5FFB"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3. Расчет величины исследуемых показателей. </w:t>
      </w:r>
    </w:p>
    <w:p w14:paraId="2C3AF24E"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 xml:space="preserve">4. Сравнительный анализ уровня исследуемых показателей. </w:t>
      </w:r>
    </w:p>
    <w:p w14:paraId="6C6E772B"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5. Факторный анализ изменения уровня исследуемых показателей.</w:t>
      </w:r>
    </w:p>
    <w:p w14:paraId="64DEAED8" w14:textId="77777777"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t>6. Прогнозирование их величины в изменяющейся среде.</w:t>
      </w:r>
      <w:r w:rsidRPr="00813BE9">
        <w:rPr>
          <w:rFonts w:ascii="Times New Roman" w:hAnsi="Times New Roman"/>
          <w:sz w:val="28"/>
          <w:szCs w:val="28"/>
          <w:vertAlign w:val="superscript"/>
        </w:rPr>
        <w:footnoteReference w:id="14"/>
      </w:r>
    </w:p>
    <w:p w14:paraId="4DE688FB" w14:textId="3E4D567A" w:rsidR="00C8417A" w:rsidRPr="00813BE9" w:rsidRDefault="00C8417A" w:rsidP="00C8417A">
      <w:pPr>
        <w:spacing w:after="0" w:line="360" w:lineRule="auto"/>
        <w:ind w:firstLine="709"/>
        <w:jc w:val="both"/>
        <w:rPr>
          <w:rFonts w:ascii="Times New Roman" w:hAnsi="Times New Roman"/>
          <w:sz w:val="28"/>
          <w:szCs w:val="28"/>
        </w:rPr>
      </w:pPr>
      <w:r w:rsidRPr="00813BE9">
        <w:rPr>
          <w:rFonts w:ascii="Times New Roman" w:hAnsi="Times New Roman"/>
          <w:sz w:val="28"/>
          <w:szCs w:val="28"/>
        </w:rPr>
        <w:lastRenderedPageBreak/>
        <w:t xml:space="preserve">Операционный анализ (маржинальный анализ) </w:t>
      </w:r>
      <w:r w:rsidR="00517E80" w:rsidRPr="00813BE9">
        <w:rPr>
          <w:rFonts w:ascii="Times New Roman" w:hAnsi="Times New Roman"/>
          <w:sz w:val="28"/>
          <w:szCs w:val="28"/>
        </w:rPr>
        <w:t>— это</w:t>
      </w:r>
      <w:r w:rsidRPr="00813BE9">
        <w:rPr>
          <w:rFonts w:ascii="Times New Roman" w:hAnsi="Times New Roman"/>
          <w:sz w:val="28"/>
          <w:szCs w:val="28"/>
        </w:rPr>
        <w:t xml:space="preserve"> основной инструмент оперативного планирования на предприятии, который позволяет изучать зависимость результатов деятельности от затрат, объема производства и цены. С помощью операционного анализа возможен поиск наиболее выгодных комбинаций между переменными издержками на единицу продукции, постоянными издержками, ценой и объемом продаж. Он позволяет найти точку равновесия, т.н. критический объем продаж, или точку безубыточности - точку, в которой суммарный объем выручки равен суммарным затратам. Они представляют собой сумму постоянных и переменных затрат. </w:t>
      </w:r>
    </w:p>
    <w:p w14:paraId="2021F055" w14:textId="77777777" w:rsidR="00C8417A" w:rsidRPr="00E63DF6" w:rsidRDefault="00C8417A" w:rsidP="00C8417A">
      <w:pPr>
        <w:spacing w:after="0" w:line="360" w:lineRule="auto"/>
        <w:ind w:firstLine="709"/>
        <w:jc w:val="both"/>
        <w:rPr>
          <w:rFonts w:ascii="Times New Roman" w:eastAsia="Times New Roman" w:hAnsi="Times New Roman"/>
          <w:sz w:val="28"/>
          <w:szCs w:val="28"/>
          <w:lang w:eastAsia="ru-RU"/>
        </w:rPr>
      </w:pPr>
    </w:p>
    <w:p w14:paraId="510DBCFA" w14:textId="77777777" w:rsidR="00C8417A" w:rsidRDefault="00C8417A" w:rsidP="00C8417A">
      <w:pPr>
        <w:rPr>
          <w:rFonts w:ascii="Times New Roman" w:hAnsi="Times New Roman"/>
          <w:sz w:val="28"/>
          <w:szCs w:val="28"/>
        </w:rPr>
      </w:pPr>
      <w:r>
        <w:rPr>
          <w:rFonts w:ascii="Times New Roman" w:hAnsi="Times New Roman"/>
          <w:sz w:val="28"/>
          <w:szCs w:val="28"/>
        </w:rPr>
        <w:br w:type="page"/>
      </w:r>
    </w:p>
    <w:p w14:paraId="1717A355" w14:textId="77777777" w:rsidR="00C8417A" w:rsidRPr="003B6B8A" w:rsidRDefault="00C8417A" w:rsidP="00C8417A">
      <w:pPr>
        <w:pStyle w:val="1"/>
        <w:spacing w:before="0" w:line="360" w:lineRule="auto"/>
        <w:jc w:val="center"/>
        <w:rPr>
          <w:rFonts w:ascii="Times New Roman" w:hAnsi="Times New Roman"/>
          <w:b/>
          <w:color w:val="auto"/>
          <w:sz w:val="28"/>
          <w:szCs w:val="28"/>
        </w:rPr>
      </w:pPr>
      <w:bookmarkStart w:id="6" w:name="_Toc479145543"/>
      <w:r w:rsidRPr="003B6B8A">
        <w:rPr>
          <w:rFonts w:ascii="Times New Roman" w:hAnsi="Times New Roman"/>
          <w:b/>
          <w:color w:val="auto"/>
          <w:sz w:val="28"/>
          <w:szCs w:val="28"/>
        </w:rPr>
        <w:lastRenderedPageBreak/>
        <w:t>Глава 2. Анализ издержек производства и прибыли в организации ООО «Глобус-Тур»</w:t>
      </w:r>
      <w:bookmarkEnd w:id="6"/>
    </w:p>
    <w:p w14:paraId="00E1A58F" w14:textId="77777777" w:rsidR="00C8417A" w:rsidRPr="003B6B8A" w:rsidRDefault="00C8417A" w:rsidP="00C8417A">
      <w:pPr>
        <w:pStyle w:val="1"/>
        <w:spacing w:before="0" w:line="360" w:lineRule="auto"/>
        <w:jc w:val="center"/>
        <w:rPr>
          <w:rFonts w:ascii="Times New Roman" w:hAnsi="Times New Roman"/>
          <w:b/>
          <w:color w:val="auto"/>
          <w:sz w:val="28"/>
          <w:szCs w:val="28"/>
        </w:rPr>
      </w:pPr>
      <w:bookmarkStart w:id="7" w:name="_Toc479145544"/>
      <w:r w:rsidRPr="003B6B8A">
        <w:rPr>
          <w:rFonts w:ascii="Times New Roman" w:hAnsi="Times New Roman"/>
          <w:b/>
          <w:color w:val="auto"/>
          <w:sz w:val="28"/>
          <w:szCs w:val="28"/>
        </w:rPr>
        <w:t>2.1. Организационно-экономическая характеристика предприятия</w:t>
      </w:r>
      <w:bookmarkEnd w:id="7"/>
    </w:p>
    <w:p w14:paraId="6B9922D5" w14:textId="77777777" w:rsidR="00C8417A" w:rsidRDefault="00C8417A" w:rsidP="00C8417A"/>
    <w:p w14:paraId="6CDA34F2" w14:textId="77777777" w:rsidR="00C8417A" w:rsidRDefault="00C8417A" w:rsidP="00C8417A">
      <w:pPr>
        <w:spacing w:after="0" w:line="360" w:lineRule="auto"/>
        <w:ind w:firstLine="709"/>
        <w:jc w:val="both"/>
        <w:rPr>
          <w:rFonts w:ascii="Times New Roman" w:hAnsi="Times New Roman"/>
          <w:sz w:val="28"/>
          <w:szCs w:val="28"/>
        </w:rPr>
      </w:pPr>
      <w:r>
        <w:rPr>
          <w:rFonts w:ascii="Times New Roman" w:hAnsi="Times New Roman"/>
          <w:sz w:val="28"/>
          <w:szCs w:val="28"/>
        </w:rPr>
        <w:t>Объектом исследования курсовой работы является ООО «Глобус-Тур».</w:t>
      </w:r>
    </w:p>
    <w:p w14:paraId="0A2E1F21" w14:textId="77777777" w:rsidR="00C8417A" w:rsidRDefault="00C8417A" w:rsidP="00C8417A">
      <w:pPr>
        <w:spacing w:after="0" w:line="360" w:lineRule="auto"/>
        <w:ind w:firstLine="709"/>
        <w:jc w:val="both"/>
        <w:rPr>
          <w:rFonts w:ascii="Times New Roman" w:hAnsi="Times New Roman"/>
          <w:sz w:val="28"/>
          <w:szCs w:val="28"/>
        </w:rPr>
      </w:pPr>
      <w:r>
        <w:rPr>
          <w:rFonts w:ascii="Times New Roman" w:hAnsi="Times New Roman"/>
          <w:sz w:val="28"/>
          <w:szCs w:val="28"/>
        </w:rPr>
        <w:t>Основным видом деятельности организации является р</w:t>
      </w:r>
      <w:r w:rsidRPr="00A07D76">
        <w:rPr>
          <w:rFonts w:ascii="Times New Roman" w:hAnsi="Times New Roman"/>
          <w:sz w:val="28"/>
          <w:szCs w:val="28"/>
        </w:rPr>
        <w:t>озничная торговля сувенирами, изделиями народных художественных промыслов, предметами культового и религиозного назначения, похоронными принадлежностями</w:t>
      </w:r>
      <w:r>
        <w:rPr>
          <w:rFonts w:ascii="Times New Roman" w:hAnsi="Times New Roman"/>
          <w:sz w:val="28"/>
          <w:szCs w:val="28"/>
        </w:rPr>
        <w:t>.</w:t>
      </w:r>
    </w:p>
    <w:p w14:paraId="266CE82B" w14:textId="77777777" w:rsidR="00C8417A" w:rsidRPr="003D004F" w:rsidRDefault="00C8417A" w:rsidP="00C8417A">
      <w:pPr>
        <w:widowControl w:val="0"/>
        <w:spacing w:after="0" w:line="360" w:lineRule="auto"/>
        <w:ind w:firstLine="708"/>
        <w:jc w:val="both"/>
        <w:textAlignment w:val="baseline"/>
        <w:rPr>
          <w:rFonts w:ascii="Times New Roman" w:eastAsia="MS Mincho" w:hAnsi="Times New Roman"/>
          <w:sz w:val="28"/>
          <w:szCs w:val="28"/>
          <w:lang w:eastAsia="ru-RU"/>
        </w:rPr>
      </w:pPr>
      <w:r w:rsidRPr="003D004F">
        <w:rPr>
          <w:rFonts w:ascii="Times New Roman" w:eastAsia="MS Mincho" w:hAnsi="Times New Roman"/>
          <w:sz w:val="28"/>
          <w:szCs w:val="28"/>
          <w:lang w:eastAsia="ru-RU"/>
        </w:rPr>
        <w:t>Далее дадим характеристику организационно-экономических основ деятельности организации. Для этого проведем анализ основных экономических показателей деятель</w:t>
      </w:r>
      <w:r>
        <w:rPr>
          <w:rFonts w:ascii="Times New Roman" w:eastAsia="MS Mincho" w:hAnsi="Times New Roman"/>
          <w:sz w:val="28"/>
          <w:szCs w:val="28"/>
          <w:lang w:eastAsia="ru-RU"/>
        </w:rPr>
        <w:t>ности организации в таблице 1.</w:t>
      </w:r>
    </w:p>
    <w:p w14:paraId="3B136F6C" w14:textId="77777777" w:rsidR="00C8417A" w:rsidRDefault="00C8417A" w:rsidP="00C8417A">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Таблица 1 - </w:t>
      </w:r>
      <w:r w:rsidRPr="003D004F">
        <w:rPr>
          <w:rFonts w:ascii="Times New Roman" w:eastAsia="MS Mincho" w:hAnsi="Times New Roman"/>
          <w:bCs/>
          <w:sz w:val="28"/>
          <w:szCs w:val="28"/>
          <w:lang w:eastAsia="ru-RU"/>
        </w:rPr>
        <w:t>Оценка основных показателей экономической деятельности</w:t>
      </w:r>
      <w:r>
        <w:rPr>
          <w:rFonts w:ascii="Times New Roman" w:eastAsia="MS Mincho" w:hAnsi="Times New Roman"/>
          <w:bCs/>
          <w:sz w:val="28"/>
          <w:szCs w:val="28"/>
          <w:lang w:eastAsia="ru-RU"/>
        </w:rPr>
        <w:t xml:space="preserve"> </w:t>
      </w:r>
      <w:r>
        <w:rPr>
          <w:rFonts w:ascii="Times New Roman" w:hAnsi="Times New Roman"/>
          <w:sz w:val="28"/>
          <w:szCs w:val="28"/>
        </w:rPr>
        <w:t>ООО «Глобус-Тур»</w:t>
      </w:r>
    </w:p>
    <w:tbl>
      <w:tblPr>
        <w:tblW w:w="5000" w:type="pct"/>
        <w:tblLook w:val="04A0" w:firstRow="1" w:lastRow="0" w:firstColumn="1" w:lastColumn="0" w:noHBand="0" w:noVBand="1"/>
      </w:tblPr>
      <w:tblGrid>
        <w:gridCol w:w="683"/>
        <w:gridCol w:w="3715"/>
        <w:gridCol w:w="1019"/>
        <w:gridCol w:w="1021"/>
        <w:gridCol w:w="996"/>
        <w:gridCol w:w="996"/>
        <w:gridCol w:w="905"/>
      </w:tblGrid>
      <w:tr w:rsidR="00C8417A" w:rsidRPr="00606629" w14:paraId="5598D393" w14:textId="77777777" w:rsidTr="00EE4833">
        <w:trPr>
          <w:trHeight w:val="330"/>
        </w:trPr>
        <w:tc>
          <w:tcPr>
            <w:tcW w:w="3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A645BE"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w:t>
            </w:r>
          </w:p>
        </w:tc>
        <w:tc>
          <w:tcPr>
            <w:tcW w:w="200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CE7D1D"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Наименование показателя</w:t>
            </w:r>
          </w:p>
        </w:tc>
        <w:tc>
          <w:tcPr>
            <w:tcW w:w="5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A29B60"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2014</w:t>
            </w:r>
          </w:p>
        </w:tc>
        <w:tc>
          <w:tcPr>
            <w:tcW w:w="5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2F838D"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2015</w:t>
            </w:r>
          </w:p>
        </w:tc>
        <w:tc>
          <w:tcPr>
            <w:tcW w:w="5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D66B40"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2016</w:t>
            </w:r>
          </w:p>
        </w:tc>
        <w:tc>
          <w:tcPr>
            <w:tcW w:w="1001" w:type="pct"/>
            <w:gridSpan w:val="2"/>
            <w:tcBorders>
              <w:top w:val="single" w:sz="8" w:space="0" w:color="auto"/>
              <w:left w:val="nil"/>
              <w:bottom w:val="single" w:sz="8" w:space="0" w:color="auto"/>
              <w:right w:val="single" w:sz="8" w:space="0" w:color="000000"/>
            </w:tcBorders>
            <w:shd w:val="clear" w:color="auto" w:fill="auto"/>
            <w:vAlign w:val="center"/>
            <w:hideMark/>
          </w:tcPr>
          <w:p w14:paraId="3ADD447A"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Изменения</w:t>
            </w:r>
          </w:p>
        </w:tc>
      </w:tr>
      <w:tr w:rsidR="00C8417A" w:rsidRPr="00606629" w14:paraId="401FEAA5" w14:textId="77777777" w:rsidTr="00EE4833">
        <w:trPr>
          <w:trHeight w:val="330"/>
        </w:trPr>
        <w:tc>
          <w:tcPr>
            <w:tcW w:w="378" w:type="pct"/>
            <w:vMerge/>
            <w:tcBorders>
              <w:top w:val="single" w:sz="8" w:space="0" w:color="auto"/>
              <w:left w:val="single" w:sz="8" w:space="0" w:color="auto"/>
              <w:bottom w:val="single" w:sz="8" w:space="0" w:color="000000"/>
              <w:right w:val="single" w:sz="8" w:space="0" w:color="auto"/>
            </w:tcBorders>
            <w:vAlign w:val="center"/>
            <w:hideMark/>
          </w:tcPr>
          <w:p w14:paraId="62F98910" w14:textId="77777777" w:rsidR="00C8417A" w:rsidRPr="00606629" w:rsidRDefault="00C8417A" w:rsidP="00EE4833">
            <w:pPr>
              <w:spacing w:after="0" w:line="240" w:lineRule="auto"/>
              <w:rPr>
                <w:rFonts w:ascii="Times New Roman" w:eastAsia="Times New Roman" w:hAnsi="Times New Roman"/>
                <w:color w:val="000000"/>
                <w:sz w:val="24"/>
                <w:szCs w:val="24"/>
                <w:lang w:eastAsia="ru-RU"/>
              </w:rPr>
            </w:pPr>
          </w:p>
        </w:tc>
        <w:tc>
          <w:tcPr>
            <w:tcW w:w="2002" w:type="pct"/>
            <w:vMerge/>
            <w:tcBorders>
              <w:top w:val="single" w:sz="8" w:space="0" w:color="auto"/>
              <w:left w:val="single" w:sz="8" w:space="0" w:color="auto"/>
              <w:bottom w:val="single" w:sz="8" w:space="0" w:color="000000"/>
              <w:right w:val="single" w:sz="8" w:space="0" w:color="auto"/>
            </w:tcBorders>
            <w:vAlign w:val="center"/>
            <w:hideMark/>
          </w:tcPr>
          <w:p w14:paraId="1A0C22C6" w14:textId="77777777" w:rsidR="00C8417A" w:rsidRPr="00606629" w:rsidRDefault="00C8417A" w:rsidP="00EE4833">
            <w:pPr>
              <w:spacing w:after="0" w:line="240" w:lineRule="auto"/>
              <w:rPr>
                <w:rFonts w:ascii="Times New Roman" w:eastAsia="Times New Roman" w:hAnsi="Times New Roman"/>
                <w:color w:val="000000"/>
                <w:sz w:val="24"/>
                <w:szCs w:val="24"/>
                <w:lang w:eastAsia="ru-RU"/>
              </w:rPr>
            </w:pPr>
          </w:p>
        </w:tc>
        <w:tc>
          <w:tcPr>
            <w:tcW w:w="558" w:type="pct"/>
            <w:vMerge/>
            <w:tcBorders>
              <w:top w:val="single" w:sz="8" w:space="0" w:color="auto"/>
              <w:left w:val="single" w:sz="8" w:space="0" w:color="auto"/>
              <w:bottom w:val="single" w:sz="8" w:space="0" w:color="000000"/>
              <w:right w:val="single" w:sz="8" w:space="0" w:color="auto"/>
            </w:tcBorders>
            <w:vAlign w:val="center"/>
            <w:hideMark/>
          </w:tcPr>
          <w:p w14:paraId="5E9ED859" w14:textId="77777777" w:rsidR="00C8417A" w:rsidRPr="00606629" w:rsidRDefault="00C8417A" w:rsidP="00EE4833">
            <w:pPr>
              <w:spacing w:after="0" w:line="240" w:lineRule="auto"/>
              <w:rPr>
                <w:rFonts w:ascii="Times New Roman" w:eastAsia="Times New Roman" w:hAnsi="Times New Roman"/>
                <w:color w:val="000000"/>
                <w:sz w:val="24"/>
                <w:szCs w:val="24"/>
                <w:lang w:eastAsia="ru-RU"/>
              </w:rPr>
            </w:pPr>
          </w:p>
        </w:tc>
        <w:tc>
          <w:tcPr>
            <w:tcW w:w="559" w:type="pct"/>
            <w:vMerge/>
            <w:tcBorders>
              <w:top w:val="single" w:sz="8" w:space="0" w:color="auto"/>
              <w:left w:val="single" w:sz="8" w:space="0" w:color="auto"/>
              <w:bottom w:val="single" w:sz="8" w:space="0" w:color="000000"/>
              <w:right w:val="single" w:sz="8" w:space="0" w:color="auto"/>
            </w:tcBorders>
            <w:vAlign w:val="center"/>
            <w:hideMark/>
          </w:tcPr>
          <w:p w14:paraId="0EDEC70B" w14:textId="77777777" w:rsidR="00C8417A" w:rsidRPr="00606629" w:rsidRDefault="00C8417A" w:rsidP="00EE4833">
            <w:pPr>
              <w:spacing w:after="0" w:line="240" w:lineRule="auto"/>
              <w:rPr>
                <w:rFonts w:ascii="Times New Roman" w:eastAsia="Times New Roman" w:hAnsi="Times New Roman"/>
                <w:color w:val="000000"/>
                <w:sz w:val="24"/>
                <w:szCs w:val="24"/>
                <w:lang w:eastAsia="ru-RU"/>
              </w:rPr>
            </w:pPr>
          </w:p>
        </w:tc>
        <w:tc>
          <w:tcPr>
            <w:tcW w:w="503" w:type="pct"/>
            <w:vMerge/>
            <w:tcBorders>
              <w:top w:val="single" w:sz="8" w:space="0" w:color="auto"/>
              <w:left w:val="single" w:sz="8" w:space="0" w:color="auto"/>
              <w:bottom w:val="single" w:sz="8" w:space="0" w:color="000000"/>
              <w:right w:val="single" w:sz="8" w:space="0" w:color="auto"/>
            </w:tcBorders>
            <w:vAlign w:val="center"/>
            <w:hideMark/>
          </w:tcPr>
          <w:p w14:paraId="1386BC61" w14:textId="77777777" w:rsidR="00C8417A" w:rsidRPr="00606629" w:rsidRDefault="00C8417A" w:rsidP="00EE4833">
            <w:pPr>
              <w:spacing w:after="0" w:line="240" w:lineRule="auto"/>
              <w:rPr>
                <w:rFonts w:ascii="Times New Roman" w:eastAsia="Times New Roman" w:hAnsi="Times New Roman"/>
                <w:color w:val="000000"/>
                <w:sz w:val="24"/>
                <w:szCs w:val="24"/>
                <w:lang w:eastAsia="ru-RU"/>
              </w:rPr>
            </w:pPr>
          </w:p>
        </w:tc>
        <w:tc>
          <w:tcPr>
            <w:tcW w:w="503" w:type="pct"/>
            <w:tcBorders>
              <w:top w:val="nil"/>
              <w:left w:val="nil"/>
              <w:bottom w:val="single" w:sz="8" w:space="0" w:color="auto"/>
              <w:right w:val="single" w:sz="8" w:space="0" w:color="auto"/>
            </w:tcBorders>
            <w:shd w:val="clear" w:color="auto" w:fill="auto"/>
            <w:vAlign w:val="center"/>
            <w:hideMark/>
          </w:tcPr>
          <w:p w14:paraId="32F57E60"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w:t>
            </w:r>
          </w:p>
        </w:tc>
        <w:tc>
          <w:tcPr>
            <w:tcW w:w="498" w:type="pct"/>
            <w:tcBorders>
              <w:top w:val="nil"/>
              <w:left w:val="nil"/>
              <w:bottom w:val="single" w:sz="8" w:space="0" w:color="auto"/>
              <w:right w:val="single" w:sz="8" w:space="0" w:color="auto"/>
            </w:tcBorders>
            <w:shd w:val="clear" w:color="auto" w:fill="auto"/>
            <w:vAlign w:val="center"/>
            <w:hideMark/>
          </w:tcPr>
          <w:p w14:paraId="0EFDF801"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w:t>
            </w:r>
          </w:p>
        </w:tc>
      </w:tr>
      <w:tr w:rsidR="00C8417A" w:rsidRPr="00606629" w14:paraId="3018238D"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2379A332"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1</w:t>
            </w:r>
          </w:p>
        </w:tc>
        <w:tc>
          <w:tcPr>
            <w:tcW w:w="2002" w:type="pct"/>
            <w:tcBorders>
              <w:top w:val="nil"/>
              <w:left w:val="nil"/>
              <w:bottom w:val="single" w:sz="8" w:space="0" w:color="auto"/>
              <w:right w:val="single" w:sz="8" w:space="0" w:color="auto"/>
            </w:tcBorders>
            <w:shd w:val="clear" w:color="auto" w:fill="auto"/>
            <w:vAlign w:val="center"/>
            <w:hideMark/>
          </w:tcPr>
          <w:p w14:paraId="0C76742F"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 xml:space="preserve">Выручка от реализации, </w:t>
            </w:r>
            <w:proofErr w:type="spellStart"/>
            <w:r w:rsidRPr="00606629">
              <w:rPr>
                <w:rFonts w:ascii="Times New Roman" w:eastAsia="Times New Roman" w:hAnsi="Times New Roman"/>
                <w:color w:val="000000"/>
                <w:sz w:val="24"/>
                <w:szCs w:val="24"/>
                <w:lang w:eastAsia="ru-RU"/>
              </w:rPr>
              <w:t>тыс.руб</w:t>
            </w:r>
            <w:proofErr w:type="spellEnd"/>
            <w:r w:rsidRPr="00606629">
              <w:rPr>
                <w:rFonts w:ascii="Times New Roman" w:eastAsia="Times New Roman" w:hAnsi="Times New Roman"/>
                <w:color w:val="000000"/>
                <w:sz w:val="24"/>
                <w:szCs w:val="24"/>
                <w:lang w:eastAsia="ru-RU"/>
              </w:rPr>
              <w:t>.</w:t>
            </w:r>
          </w:p>
        </w:tc>
        <w:tc>
          <w:tcPr>
            <w:tcW w:w="558" w:type="pct"/>
            <w:tcBorders>
              <w:top w:val="nil"/>
              <w:left w:val="nil"/>
              <w:bottom w:val="single" w:sz="8" w:space="0" w:color="auto"/>
              <w:right w:val="single" w:sz="8" w:space="0" w:color="auto"/>
            </w:tcBorders>
            <w:shd w:val="clear" w:color="auto" w:fill="auto"/>
            <w:vAlign w:val="center"/>
            <w:hideMark/>
          </w:tcPr>
          <w:p w14:paraId="3753D956" w14:textId="77777777" w:rsidR="00C8417A" w:rsidRPr="00606629" w:rsidRDefault="00C8417A" w:rsidP="00EE4833">
            <w:pPr>
              <w:spacing w:after="0" w:line="240" w:lineRule="auto"/>
              <w:jc w:val="center"/>
              <w:rPr>
                <w:rFonts w:ascii="Times New Roman" w:eastAsia="Times New Roman" w:hAnsi="Times New Roman"/>
                <w:color w:val="000000"/>
                <w:sz w:val="24"/>
                <w:szCs w:val="24"/>
              </w:rPr>
            </w:pPr>
            <w:r w:rsidRPr="00606629">
              <w:rPr>
                <w:rFonts w:ascii="Times New Roman" w:hAnsi="Times New Roman"/>
                <w:color w:val="000000"/>
                <w:sz w:val="24"/>
                <w:szCs w:val="24"/>
              </w:rPr>
              <w:t>77573</w:t>
            </w:r>
          </w:p>
        </w:tc>
        <w:tc>
          <w:tcPr>
            <w:tcW w:w="559" w:type="pct"/>
            <w:tcBorders>
              <w:top w:val="nil"/>
              <w:left w:val="nil"/>
              <w:bottom w:val="single" w:sz="8" w:space="0" w:color="auto"/>
              <w:right w:val="single" w:sz="8" w:space="0" w:color="auto"/>
            </w:tcBorders>
            <w:shd w:val="clear" w:color="auto" w:fill="auto"/>
            <w:vAlign w:val="center"/>
            <w:hideMark/>
          </w:tcPr>
          <w:p w14:paraId="26C57CCE"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84088</w:t>
            </w:r>
          </w:p>
        </w:tc>
        <w:tc>
          <w:tcPr>
            <w:tcW w:w="503" w:type="pct"/>
            <w:tcBorders>
              <w:top w:val="nil"/>
              <w:left w:val="nil"/>
              <w:bottom w:val="single" w:sz="8" w:space="0" w:color="auto"/>
              <w:right w:val="single" w:sz="8" w:space="0" w:color="auto"/>
            </w:tcBorders>
            <w:shd w:val="clear" w:color="auto" w:fill="auto"/>
            <w:vAlign w:val="center"/>
            <w:hideMark/>
          </w:tcPr>
          <w:p w14:paraId="0151A609"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87318</w:t>
            </w:r>
          </w:p>
        </w:tc>
        <w:tc>
          <w:tcPr>
            <w:tcW w:w="503" w:type="pct"/>
            <w:tcBorders>
              <w:top w:val="nil"/>
              <w:left w:val="nil"/>
              <w:bottom w:val="single" w:sz="8" w:space="0" w:color="auto"/>
              <w:right w:val="single" w:sz="8" w:space="0" w:color="auto"/>
            </w:tcBorders>
            <w:shd w:val="clear" w:color="auto" w:fill="auto"/>
            <w:vAlign w:val="center"/>
            <w:hideMark/>
          </w:tcPr>
          <w:p w14:paraId="345B476A"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9745</w:t>
            </w:r>
          </w:p>
        </w:tc>
        <w:tc>
          <w:tcPr>
            <w:tcW w:w="498" w:type="pct"/>
            <w:tcBorders>
              <w:top w:val="nil"/>
              <w:left w:val="nil"/>
              <w:bottom w:val="single" w:sz="8" w:space="0" w:color="auto"/>
              <w:right w:val="single" w:sz="8" w:space="0" w:color="auto"/>
            </w:tcBorders>
            <w:shd w:val="clear" w:color="auto" w:fill="auto"/>
            <w:vAlign w:val="center"/>
            <w:hideMark/>
          </w:tcPr>
          <w:p w14:paraId="2CCF846D"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12,56</w:t>
            </w:r>
          </w:p>
        </w:tc>
      </w:tr>
      <w:tr w:rsidR="00C8417A" w:rsidRPr="00606629" w14:paraId="53410EA9"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2918A12B"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2</w:t>
            </w:r>
          </w:p>
        </w:tc>
        <w:tc>
          <w:tcPr>
            <w:tcW w:w="2002" w:type="pct"/>
            <w:tcBorders>
              <w:top w:val="nil"/>
              <w:left w:val="nil"/>
              <w:bottom w:val="single" w:sz="8" w:space="0" w:color="auto"/>
              <w:right w:val="single" w:sz="8" w:space="0" w:color="auto"/>
            </w:tcBorders>
            <w:shd w:val="clear" w:color="auto" w:fill="auto"/>
            <w:vAlign w:val="center"/>
            <w:hideMark/>
          </w:tcPr>
          <w:p w14:paraId="30EBAEA6"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 xml:space="preserve">Себестоимость, </w:t>
            </w:r>
            <w:proofErr w:type="spellStart"/>
            <w:r w:rsidRPr="00606629">
              <w:rPr>
                <w:rFonts w:ascii="Times New Roman" w:eastAsia="Times New Roman" w:hAnsi="Times New Roman"/>
                <w:color w:val="000000"/>
                <w:sz w:val="24"/>
                <w:szCs w:val="24"/>
                <w:lang w:eastAsia="ru-RU"/>
              </w:rPr>
              <w:t>тыс.руб</w:t>
            </w:r>
            <w:proofErr w:type="spellEnd"/>
            <w:r w:rsidRPr="00606629">
              <w:rPr>
                <w:rFonts w:ascii="Times New Roman" w:eastAsia="Times New Roman" w:hAnsi="Times New Roman"/>
                <w:color w:val="000000"/>
                <w:sz w:val="24"/>
                <w:szCs w:val="24"/>
                <w:lang w:eastAsia="ru-RU"/>
              </w:rPr>
              <w:t>.</w:t>
            </w:r>
          </w:p>
        </w:tc>
        <w:tc>
          <w:tcPr>
            <w:tcW w:w="558" w:type="pct"/>
            <w:tcBorders>
              <w:top w:val="nil"/>
              <w:left w:val="nil"/>
              <w:bottom w:val="single" w:sz="8" w:space="0" w:color="auto"/>
              <w:right w:val="single" w:sz="8" w:space="0" w:color="auto"/>
            </w:tcBorders>
            <w:shd w:val="clear" w:color="auto" w:fill="auto"/>
            <w:vAlign w:val="center"/>
            <w:hideMark/>
          </w:tcPr>
          <w:p w14:paraId="5C97E517"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22351</w:t>
            </w:r>
          </w:p>
        </w:tc>
        <w:tc>
          <w:tcPr>
            <w:tcW w:w="559" w:type="pct"/>
            <w:tcBorders>
              <w:top w:val="nil"/>
              <w:left w:val="nil"/>
              <w:bottom w:val="single" w:sz="8" w:space="0" w:color="auto"/>
              <w:right w:val="single" w:sz="8" w:space="0" w:color="auto"/>
            </w:tcBorders>
            <w:shd w:val="clear" w:color="auto" w:fill="auto"/>
            <w:vAlign w:val="center"/>
            <w:hideMark/>
          </w:tcPr>
          <w:p w14:paraId="4A3C9030"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19751</w:t>
            </w:r>
          </w:p>
        </w:tc>
        <w:tc>
          <w:tcPr>
            <w:tcW w:w="503" w:type="pct"/>
            <w:tcBorders>
              <w:top w:val="nil"/>
              <w:left w:val="nil"/>
              <w:bottom w:val="single" w:sz="8" w:space="0" w:color="auto"/>
              <w:right w:val="single" w:sz="8" w:space="0" w:color="auto"/>
            </w:tcBorders>
            <w:shd w:val="clear" w:color="auto" w:fill="auto"/>
            <w:vAlign w:val="center"/>
            <w:hideMark/>
          </w:tcPr>
          <w:p w14:paraId="10746818"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17924</w:t>
            </w:r>
          </w:p>
        </w:tc>
        <w:tc>
          <w:tcPr>
            <w:tcW w:w="503" w:type="pct"/>
            <w:tcBorders>
              <w:top w:val="nil"/>
              <w:left w:val="nil"/>
              <w:bottom w:val="single" w:sz="8" w:space="0" w:color="auto"/>
              <w:right w:val="single" w:sz="8" w:space="0" w:color="auto"/>
            </w:tcBorders>
            <w:shd w:val="clear" w:color="auto" w:fill="auto"/>
            <w:vAlign w:val="center"/>
            <w:hideMark/>
          </w:tcPr>
          <w:p w14:paraId="5CCA0E59"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-4427</w:t>
            </w:r>
          </w:p>
        </w:tc>
        <w:tc>
          <w:tcPr>
            <w:tcW w:w="498" w:type="pct"/>
            <w:tcBorders>
              <w:top w:val="nil"/>
              <w:left w:val="nil"/>
              <w:bottom w:val="single" w:sz="8" w:space="0" w:color="auto"/>
              <w:right w:val="single" w:sz="8" w:space="0" w:color="auto"/>
            </w:tcBorders>
            <w:shd w:val="clear" w:color="auto" w:fill="auto"/>
            <w:vAlign w:val="center"/>
            <w:hideMark/>
          </w:tcPr>
          <w:p w14:paraId="4E955DEC"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-19,81</w:t>
            </w:r>
          </w:p>
        </w:tc>
      </w:tr>
      <w:tr w:rsidR="00C8417A" w:rsidRPr="00606629" w14:paraId="003F0885"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01DC40C4"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3</w:t>
            </w:r>
          </w:p>
        </w:tc>
        <w:tc>
          <w:tcPr>
            <w:tcW w:w="2002" w:type="pct"/>
            <w:tcBorders>
              <w:top w:val="nil"/>
              <w:left w:val="nil"/>
              <w:bottom w:val="single" w:sz="8" w:space="0" w:color="auto"/>
              <w:right w:val="single" w:sz="8" w:space="0" w:color="auto"/>
            </w:tcBorders>
            <w:shd w:val="clear" w:color="auto" w:fill="auto"/>
            <w:vAlign w:val="center"/>
            <w:hideMark/>
          </w:tcPr>
          <w:p w14:paraId="79AD4ABC"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 xml:space="preserve">Среднегодовая стоимость активов, </w:t>
            </w:r>
            <w:proofErr w:type="spellStart"/>
            <w:r w:rsidRPr="00606629">
              <w:rPr>
                <w:rFonts w:ascii="Times New Roman" w:eastAsia="Times New Roman" w:hAnsi="Times New Roman"/>
                <w:color w:val="000000"/>
                <w:sz w:val="24"/>
                <w:szCs w:val="24"/>
                <w:lang w:eastAsia="ru-RU"/>
              </w:rPr>
              <w:t>тыс.руб</w:t>
            </w:r>
            <w:proofErr w:type="spellEnd"/>
            <w:r w:rsidRPr="00606629">
              <w:rPr>
                <w:rFonts w:ascii="Times New Roman" w:eastAsia="Times New Roman" w:hAnsi="Times New Roman"/>
                <w:color w:val="000000"/>
                <w:sz w:val="24"/>
                <w:szCs w:val="24"/>
                <w:lang w:eastAsia="ru-RU"/>
              </w:rPr>
              <w:t>.</w:t>
            </w:r>
          </w:p>
        </w:tc>
        <w:tc>
          <w:tcPr>
            <w:tcW w:w="558" w:type="pct"/>
            <w:tcBorders>
              <w:top w:val="nil"/>
              <w:left w:val="nil"/>
              <w:bottom w:val="single" w:sz="8" w:space="0" w:color="auto"/>
              <w:right w:val="single" w:sz="8" w:space="0" w:color="auto"/>
            </w:tcBorders>
            <w:shd w:val="clear" w:color="auto" w:fill="auto"/>
            <w:vAlign w:val="center"/>
            <w:hideMark/>
          </w:tcPr>
          <w:p w14:paraId="0818FC99"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25888</w:t>
            </w:r>
          </w:p>
        </w:tc>
        <w:tc>
          <w:tcPr>
            <w:tcW w:w="559" w:type="pct"/>
            <w:tcBorders>
              <w:top w:val="nil"/>
              <w:left w:val="nil"/>
              <w:bottom w:val="single" w:sz="8" w:space="0" w:color="auto"/>
              <w:right w:val="single" w:sz="8" w:space="0" w:color="auto"/>
            </w:tcBorders>
            <w:shd w:val="clear" w:color="auto" w:fill="auto"/>
            <w:vAlign w:val="center"/>
            <w:hideMark/>
          </w:tcPr>
          <w:p w14:paraId="419F2C29"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35292</w:t>
            </w:r>
          </w:p>
        </w:tc>
        <w:tc>
          <w:tcPr>
            <w:tcW w:w="503" w:type="pct"/>
            <w:tcBorders>
              <w:top w:val="nil"/>
              <w:left w:val="nil"/>
              <w:bottom w:val="single" w:sz="8" w:space="0" w:color="auto"/>
              <w:right w:val="single" w:sz="8" w:space="0" w:color="auto"/>
            </w:tcBorders>
            <w:shd w:val="clear" w:color="auto" w:fill="auto"/>
            <w:vAlign w:val="center"/>
            <w:hideMark/>
          </w:tcPr>
          <w:p w14:paraId="126DEBAD"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47409</w:t>
            </w:r>
          </w:p>
        </w:tc>
        <w:tc>
          <w:tcPr>
            <w:tcW w:w="503" w:type="pct"/>
            <w:tcBorders>
              <w:top w:val="nil"/>
              <w:left w:val="nil"/>
              <w:bottom w:val="single" w:sz="8" w:space="0" w:color="auto"/>
              <w:right w:val="single" w:sz="8" w:space="0" w:color="auto"/>
            </w:tcBorders>
            <w:shd w:val="clear" w:color="auto" w:fill="auto"/>
            <w:vAlign w:val="center"/>
            <w:hideMark/>
          </w:tcPr>
          <w:p w14:paraId="1DF709F7"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21521</w:t>
            </w:r>
          </w:p>
        </w:tc>
        <w:tc>
          <w:tcPr>
            <w:tcW w:w="498" w:type="pct"/>
            <w:tcBorders>
              <w:top w:val="nil"/>
              <w:left w:val="nil"/>
              <w:bottom w:val="single" w:sz="8" w:space="0" w:color="auto"/>
              <w:right w:val="single" w:sz="8" w:space="0" w:color="auto"/>
            </w:tcBorders>
            <w:shd w:val="clear" w:color="auto" w:fill="auto"/>
            <w:vAlign w:val="center"/>
            <w:hideMark/>
          </w:tcPr>
          <w:p w14:paraId="29461276"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83,13</w:t>
            </w:r>
          </w:p>
        </w:tc>
      </w:tr>
      <w:tr w:rsidR="00C8417A" w:rsidRPr="00606629" w14:paraId="34BC0A79"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0D368D04"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4</w:t>
            </w:r>
          </w:p>
        </w:tc>
        <w:tc>
          <w:tcPr>
            <w:tcW w:w="2002" w:type="pct"/>
            <w:tcBorders>
              <w:top w:val="nil"/>
              <w:left w:val="nil"/>
              <w:bottom w:val="single" w:sz="8" w:space="0" w:color="auto"/>
              <w:right w:val="single" w:sz="8" w:space="0" w:color="auto"/>
            </w:tcBorders>
            <w:shd w:val="clear" w:color="auto" w:fill="auto"/>
            <w:vAlign w:val="center"/>
            <w:hideMark/>
          </w:tcPr>
          <w:p w14:paraId="00CC9CDD"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 xml:space="preserve">Стоимость основных фондов, </w:t>
            </w:r>
            <w:proofErr w:type="spellStart"/>
            <w:r w:rsidRPr="00606629">
              <w:rPr>
                <w:rFonts w:ascii="Times New Roman" w:eastAsia="Times New Roman" w:hAnsi="Times New Roman"/>
                <w:color w:val="000000"/>
                <w:sz w:val="24"/>
                <w:szCs w:val="24"/>
                <w:lang w:eastAsia="ru-RU"/>
              </w:rPr>
              <w:t>тыс.руб</w:t>
            </w:r>
            <w:proofErr w:type="spellEnd"/>
            <w:r w:rsidRPr="00606629">
              <w:rPr>
                <w:rFonts w:ascii="Times New Roman" w:eastAsia="Times New Roman" w:hAnsi="Times New Roman"/>
                <w:color w:val="000000"/>
                <w:sz w:val="24"/>
                <w:szCs w:val="24"/>
                <w:lang w:eastAsia="ru-RU"/>
              </w:rPr>
              <w:t>.</w:t>
            </w:r>
          </w:p>
        </w:tc>
        <w:tc>
          <w:tcPr>
            <w:tcW w:w="558" w:type="pct"/>
            <w:tcBorders>
              <w:top w:val="nil"/>
              <w:left w:val="nil"/>
              <w:bottom w:val="single" w:sz="8" w:space="0" w:color="auto"/>
              <w:right w:val="single" w:sz="8" w:space="0" w:color="auto"/>
            </w:tcBorders>
            <w:shd w:val="clear" w:color="auto" w:fill="auto"/>
            <w:vAlign w:val="center"/>
            <w:hideMark/>
          </w:tcPr>
          <w:p w14:paraId="44AA73F0"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1624</w:t>
            </w:r>
          </w:p>
        </w:tc>
        <w:tc>
          <w:tcPr>
            <w:tcW w:w="559" w:type="pct"/>
            <w:tcBorders>
              <w:top w:val="nil"/>
              <w:left w:val="nil"/>
              <w:bottom w:val="single" w:sz="8" w:space="0" w:color="auto"/>
              <w:right w:val="single" w:sz="8" w:space="0" w:color="auto"/>
            </w:tcBorders>
            <w:shd w:val="clear" w:color="auto" w:fill="auto"/>
            <w:vAlign w:val="center"/>
            <w:hideMark/>
          </w:tcPr>
          <w:p w14:paraId="5A2E8878"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1112</w:t>
            </w:r>
          </w:p>
        </w:tc>
        <w:tc>
          <w:tcPr>
            <w:tcW w:w="503" w:type="pct"/>
            <w:tcBorders>
              <w:top w:val="nil"/>
              <w:left w:val="nil"/>
              <w:bottom w:val="single" w:sz="8" w:space="0" w:color="auto"/>
              <w:right w:val="single" w:sz="8" w:space="0" w:color="auto"/>
            </w:tcBorders>
            <w:shd w:val="clear" w:color="auto" w:fill="auto"/>
            <w:vAlign w:val="center"/>
            <w:hideMark/>
          </w:tcPr>
          <w:p w14:paraId="4636508A"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942</w:t>
            </w:r>
          </w:p>
        </w:tc>
        <w:tc>
          <w:tcPr>
            <w:tcW w:w="503" w:type="pct"/>
            <w:tcBorders>
              <w:top w:val="nil"/>
              <w:left w:val="nil"/>
              <w:bottom w:val="single" w:sz="8" w:space="0" w:color="auto"/>
              <w:right w:val="single" w:sz="8" w:space="0" w:color="auto"/>
            </w:tcBorders>
            <w:shd w:val="clear" w:color="auto" w:fill="auto"/>
            <w:vAlign w:val="center"/>
            <w:hideMark/>
          </w:tcPr>
          <w:p w14:paraId="2CBC9C05"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-682</w:t>
            </w:r>
          </w:p>
        </w:tc>
        <w:tc>
          <w:tcPr>
            <w:tcW w:w="498" w:type="pct"/>
            <w:tcBorders>
              <w:top w:val="nil"/>
              <w:left w:val="nil"/>
              <w:bottom w:val="single" w:sz="8" w:space="0" w:color="auto"/>
              <w:right w:val="single" w:sz="8" w:space="0" w:color="auto"/>
            </w:tcBorders>
            <w:shd w:val="clear" w:color="auto" w:fill="auto"/>
            <w:vAlign w:val="center"/>
            <w:hideMark/>
          </w:tcPr>
          <w:p w14:paraId="5ABA3625"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-42,00</w:t>
            </w:r>
          </w:p>
        </w:tc>
      </w:tr>
      <w:tr w:rsidR="00C8417A" w:rsidRPr="00606629" w14:paraId="39EEA12B"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2CEAA66A"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5</w:t>
            </w:r>
          </w:p>
        </w:tc>
        <w:tc>
          <w:tcPr>
            <w:tcW w:w="2002" w:type="pct"/>
            <w:tcBorders>
              <w:top w:val="nil"/>
              <w:left w:val="nil"/>
              <w:bottom w:val="single" w:sz="8" w:space="0" w:color="auto"/>
              <w:right w:val="single" w:sz="8" w:space="0" w:color="auto"/>
            </w:tcBorders>
            <w:shd w:val="clear" w:color="auto" w:fill="auto"/>
            <w:vAlign w:val="center"/>
            <w:hideMark/>
          </w:tcPr>
          <w:p w14:paraId="40FEFDE9"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Численность работающих, чел.</w:t>
            </w:r>
          </w:p>
        </w:tc>
        <w:tc>
          <w:tcPr>
            <w:tcW w:w="558" w:type="pct"/>
            <w:tcBorders>
              <w:top w:val="nil"/>
              <w:left w:val="nil"/>
              <w:bottom w:val="single" w:sz="8" w:space="0" w:color="auto"/>
              <w:right w:val="single" w:sz="8" w:space="0" w:color="auto"/>
            </w:tcBorders>
            <w:shd w:val="clear" w:color="auto" w:fill="auto"/>
            <w:vAlign w:val="center"/>
            <w:hideMark/>
          </w:tcPr>
          <w:p w14:paraId="115F9F7A"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23</w:t>
            </w:r>
          </w:p>
        </w:tc>
        <w:tc>
          <w:tcPr>
            <w:tcW w:w="559" w:type="pct"/>
            <w:tcBorders>
              <w:top w:val="nil"/>
              <w:left w:val="nil"/>
              <w:bottom w:val="single" w:sz="8" w:space="0" w:color="auto"/>
              <w:right w:val="single" w:sz="8" w:space="0" w:color="auto"/>
            </w:tcBorders>
            <w:shd w:val="clear" w:color="auto" w:fill="auto"/>
            <w:vAlign w:val="center"/>
            <w:hideMark/>
          </w:tcPr>
          <w:p w14:paraId="1C75B7E8"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22</w:t>
            </w:r>
          </w:p>
        </w:tc>
        <w:tc>
          <w:tcPr>
            <w:tcW w:w="503" w:type="pct"/>
            <w:tcBorders>
              <w:top w:val="nil"/>
              <w:left w:val="nil"/>
              <w:bottom w:val="single" w:sz="8" w:space="0" w:color="auto"/>
              <w:right w:val="single" w:sz="8" w:space="0" w:color="auto"/>
            </w:tcBorders>
            <w:shd w:val="clear" w:color="auto" w:fill="auto"/>
            <w:vAlign w:val="center"/>
            <w:hideMark/>
          </w:tcPr>
          <w:p w14:paraId="6B1CF5AD"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26</w:t>
            </w:r>
          </w:p>
        </w:tc>
        <w:tc>
          <w:tcPr>
            <w:tcW w:w="503" w:type="pct"/>
            <w:tcBorders>
              <w:top w:val="nil"/>
              <w:left w:val="nil"/>
              <w:bottom w:val="single" w:sz="8" w:space="0" w:color="auto"/>
              <w:right w:val="single" w:sz="8" w:space="0" w:color="auto"/>
            </w:tcBorders>
            <w:shd w:val="clear" w:color="auto" w:fill="auto"/>
            <w:vAlign w:val="center"/>
            <w:hideMark/>
          </w:tcPr>
          <w:p w14:paraId="5109E91B"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3</w:t>
            </w:r>
          </w:p>
        </w:tc>
        <w:tc>
          <w:tcPr>
            <w:tcW w:w="498" w:type="pct"/>
            <w:tcBorders>
              <w:top w:val="nil"/>
              <w:left w:val="nil"/>
              <w:bottom w:val="single" w:sz="8" w:space="0" w:color="auto"/>
              <w:right w:val="single" w:sz="8" w:space="0" w:color="auto"/>
            </w:tcBorders>
            <w:shd w:val="clear" w:color="auto" w:fill="auto"/>
            <w:vAlign w:val="center"/>
            <w:hideMark/>
          </w:tcPr>
          <w:p w14:paraId="04408302"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13,04</w:t>
            </w:r>
          </w:p>
        </w:tc>
      </w:tr>
      <w:tr w:rsidR="00C8417A" w:rsidRPr="00606629" w14:paraId="32031F3D"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12A9C65D"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6</w:t>
            </w:r>
          </w:p>
        </w:tc>
        <w:tc>
          <w:tcPr>
            <w:tcW w:w="2002" w:type="pct"/>
            <w:tcBorders>
              <w:top w:val="nil"/>
              <w:left w:val="nil"/>
              <w:bottom w:val="single" w:sz="8" w:space="0" w:color="auto"/>
              <w:right w:val="single" w:sz="8" w:space="0" w:color="auto"/>
            </w:tcBorders>
            <w:shd w:val="clear" w:color="auto" w:fill="auto"/>
            <w:vAlign w:val="center"/>
            <w:hideMark/>
          </w:tcPr>
          <w:p w14:paraId="162BAC2A"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 xml:space="preserve">Фонд оплаты труда, </w:t>
            </w:r>
            <w:proofErr w:type="spellStart"/>
            <w:r w:rsidRPr="00606629">
              <w:rPr>
                <w:rFonts w:ascii="Times New Roman" w:eastAsia="Times New Roman" w:hAnsi="Times New Roman"/>
                <w:color w:val="000000"/>
                <w:sz w:val="24"/>
                <w:szCs w:val="24"/>
                <w:lang w:eastAsia="ru-RU"/>
              </w:rPr>
              <w:t>тыс.руб</w:t>
            </w:r>
            <w:proofErr w:type="spellEnd"/>
            <w:r w:rsidRPr="00606629">
              <w:rPr>
                <w:rFonts w:ascii="Times New Roman" w:eastAsia="Times New Roman" w:hAnsi="Times New Roman"/>
                <w:color w:val="000000"/>
                <w:sz w:val="24"/>
                <w:szCs w:val="24"/>
                <w:lang w:eastAsia="ru-RU"/>
              </w:rPr>
              <w:t>.</w:t>
            </w:r>
          </w:p>
        </w:tc>
        <w:tc>
          <w:tcPr>
            <w:tcW w:w="558" w:type="pct"/>
            <w:tcBorders>
              <w:top w:val="nil"/>
              <w:left w:val="nil"/>
              <w:bottom w:val="single" w:sz="8" w:space="0" w:color="auto"/>
              <w:right w:val="single" w:sz="8" w:space="0" w:color="auto"/>
            </w:tcBorders>
            <w:shd w:val="clear" w:color="auto" w:fill="auto"/>
            <w:vAlign w:val="center"/>
            <w:hideMark/>
          </w:tcPr>
          <w:p w14:paraId="24787A96"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6390</w:t>
            </w:r>
          </w:p>
        </w:tc>
        <w:tc>
          <w:tcPr>
            <w:tcW w:w="559" w:type="pct"/>
            <w:tcBorders>
              <w:top w:val="nil"/>
              <w:left w:val="nil"/>
              <w:bottom w:val="single" w:sz="8" w:space="0" w:color="auto"/>
              <w:right w:val="single" w:sz="8" w:space="0" w:color="auto"/>
            </w:tcBorders>
            <w:shd w:val="clear" w:color="auto" w:fill="auto"/>
            <w:vAlign w:val="center"/>
            <w:hideMark/>
          </w:tcPr>
          <w:p w14:paraId="3D03903A"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6405</w:t>
            </w:r>
          </w:p>
        </w:tc>
        <w:tc>
          <w:tcPr>
            <w:tcW w:w="503" w:type="pct"/>
            <w:tcBorders>
              <w:top w:val="nil"/>
              <w:left w:val="nil"/>
              <w:bottom w:val="single" w:sz="8" w:space="0" w:color="auto"/>
              <w:right w:val="single" w:sz="8" w:space="0" w:color="auto"/>
            </w:tcBorders>
            <w:shd w:val="clear" w:color="auto" w:fill="auto"/>
            <w:vAlign w:val="center"/>
            <w:hideMark/>
          </w:tcPr>
          <w:p w14:paraId="4CC0E2B4"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8265</w:t>
            </w:r>
          </w:p>
        </w:tc>
        <w:tc>
          <w:tcPr>
            <w:tcW w:w="503" w:type="pct"/>
            <w:tcBorders>
              <w:top w:val="nil"/>
              <w:left w:val="nil"/>
              <w:bottom w:val="single" w:sz="8" w:space="0" w:color="auto"/>
              <w:right w:val="single" w:sz="8" w:space="0" w:color="auto"/>
            </w:tcBorders>
            <w:shd w:val="clear" w:color="auto" w:fill="auto"/>
            <w:vAlign w:val="center"/>
            <w:hideMark/>
          </w:tcPr>
          <w:p w14:paraId="1EC5E0DE"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1874,62</w:t>
            </w:r>
          </w:p>
        </w:tc>
        <w:tc>
          <w:tcPr>
            <w:tcW w:w="498" w:type="pct"/>
            <w:tcBorders>
              <w:top w:val="nil"/>
              <w:left w:val="nil"/>
              <w:bottom w:val="single" w:sz="8" w:space="0" w:color="auto"/>
              <w:right w:val="single" w:sz="8" w:space="0" w:color="auto"/>
            </w:tcBorders>
            <w:shd w:val="clear" w:color="auto" w:fill="auto"/>
            <w:vAlign w:val="center"/>
            <w:hideMark/>
          </w:tcPr>
          <w:p w14:paraId="28507772"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29,34</w:t>
            </w:r>
          </w:p>
        </w:tc>
      </w:tr>
      <w:tr w:rsidR="00C8417A" w:rsidRPr="00606629" w14:paraId="0E36A4EB"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3CD2444C"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7</w:t>
            </w:r>
          </w:p>
        </w:tc>
        <w:tc>
          <w:tcPr>
            <w:tcW w:w="2002" w:type="pct"/>
            <w:tcBorders>
              <w:top w:val="nil"/>
              <w:left w:val="nil"/>
              <w:bottom w:val="single" w:sz="8" w:space="0" w:color="auto"/>
              <w:right w:val="single" w:sz="8" w:space="0" w:color="auto"/>
            </w:tcBorders>
            <w:shd w:val="clear" w:color="auto" w:fill="auto"/>
            <w:vAlign w:val="center"/>
            <w:hideMark/>
          </w:tcPr>
          <w:p w14:paraId="6992E8FB"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 xml:space="preserve">Прибыль от реализации, </w:t>
            </w:r>
            <w:proofErr w:type="spellStart"/>
            <w:r w:rsidRPr="00606629">
              <w:rPr>
                <w:rFonts w:ascii="Times New Roman" w:eastAsia="Times New Roman" w:hAnsi="Times New Roman"/>
                <w:color w:val="000000"/>
                <w:sz w:val="24"/>
                <w:szCs w:val="24"/>
                <w:lang w:eastAsia="ru-RU"/>
              </w:rPr>
              <w:t>тыс.руб</w:t>
            </w:r>
            <w:proofErr w:type="spellEnd"/>
            <w:r w:rsidRPr="00606629">
              <w:rPr>
                <w:rFonts w:ascii="Times New Roman" w:eastAsia="Times New Roman" w:hAnsi="Times New Roman"/>
                <w:color w:val="000000"/>
                <w:sz w:val="24"/>
                <w:szCs w:val="24"/>
                <w:lang w:eastAsia="ru-RU"/>
              </w:rPr>
              <w:t>.</w:t>
            </w:r>
          </w:p>
        </w:tc>
        <w:tc>
          <w:tcPr>
            <w:tcW w:w="558" w:type="pct"/>
            <w:tcBorders>
              <w:top w:val="nil"/>
              <w:left w:val="nil"/>
              <w:bottom w:val="single" w:sz="8" w:space="0" w:color="auto"/>
              <w:right w:val="single" w:sz="8" w:space="0" w:color="auto"/>
            </w:tcBorders>
            <w:shd w:val="clear" w:color="auto" w:fill="auto"/>
            <w:vAlign w:val="center"/>
            <w:hideMark/>
          </w:tcPr>
          <w:p w14:paraId="4400C910"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15134</w:t>
            </w:r>
          </w:p>
        </w:tc>
        <w:tc>
          <w:tcPr>
            <w:tcW w:w="559" w:type="pct"/>
            <w:tcBorders>
              <w:top w:val="nil"/>
              <w:left w:val="nil"/>
              <w:bottom w:val="single" w:sz="8" w:space="0" w:color="auto"/>
              <w:right w:val="single" w:sz="8" w:space="0" w:color="auto"/>
            </w:tcBorders>
            <w:shd w:val="clear" w:color="auto" w:fill="auto"/>
            <w:vAlign w:val="center"/>
            <w:hideMark/>
          </w:tcPr>
          <w:p w14:paraId="6D2E4985"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14903</w:t>
            </w:r>
          </w:p>
        </w:tc>
        <w:tc>
          <w:tcPr>
            <w:tcW w:w="503" w:type="pct"/>
            <w:tcBorders>
              <w:top w:val="nil"/>
              <w:left w:val="nil"/>
              <w:bottom w:val="single" w:sz="8" w:space="0" w:color="auto"/>
              <w:right w:val="single" w:sz="8" w:space="0" w:color="auto"/>
            </w:tcBorders>
            <w:shd w:val="clear" w:color="auto" w:fill="auto"/>
            <w:vAlign w:val="center"/>
            <w:hideMark/>
          </w:tcPr>
          <w:p w14:paraId="23C763F0"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25709</w:t>
            </w:r>
          </w:p>
        </w:tc>
        <w:tc>
          <w:tcPr>
            <w:tcW w:w="503" w:type="pct"/>
            <w:tcBorders>
              <w:top w:val="nil"/>
              <w:left w:val="nil"/>
              <w:bottom w:val="single" w:sz="8" w:space="0" w:color="auto"/>
              <w:right w:val="single" w:sz="8" w:space="0" w:color="auto"/>
            </w:tcBorders>
            <w:shd w:val="clear" w:color="auto" w:fill="auto"/>
            <w:vAlign w:val="center"/>
            <w:hideMark/>
          </w:tcPr>
          <w:p w14:paraId="3351A1F7"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10575</w:t>
            </w:r>
          </w:p>
        </w:tc>
        <w:tc>
          <w:tcPr>
            <w:tcW w:w="498" w:type="pct"/>
            <w:tcBorders>
              <w:top w:val="nil"/>
              <w:left w:val="nil"/>
              <w:bottom w:val="single" w:sz="8" w:space="0" w:color="auto"/>
              <w:right w:val="single" w:sz="8" w:space="0" w:color="auto"/>
            </w:tcBorders>
            <w:shd w:val="clear" w:color="auto" w:fill="auto"/>
            <w:vAlign w:val="center"/>
            <w:hideMark/>
          </w:tcPr>
          <w:p w14:paraId="5DBF47E9"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69,88</w:t>
            </w:r>
          </w:p>
        </w:tc>
      </w:tr>
      <w:tr w:rsidR="00C8417A" w:rsidRPr="00606629" w14:paraId="15E41A46"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616174BB"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8</w:t>
            </w:r>
          </w:p>
        </w:tc>
        <w:tc>
          <w:tcPr>
            <w:tcW w:w="2002" w:type="pct"/>
            <w:tcBorders>
              <w:top w:val="nil"/>
              <w:left w:val="nil"/>
              <w:bottom w:val="single" w:sz="8" w:space="0" w:color="auto"/>
              <w:right w:val="single" w:sz="8" w:space="0" w:color="auto"/>
            </w:tcBorders>
            <w:shd w:val="clear" w:color="auto" w:fill="auto"/>
            <w:vAlign w:val="center"/>
            <w:hideMark/>
          </w:tcPr>
          <w:p w14:paraId="72C80DF6"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Рентабельность производства, %</w:t>
            </w:r>
          </w:p>
        </w:tc>
        <w:tc>
          <w:tcPr>
            <w:tcW w:w="558" w:type="pct"/>
            <w:tcBorders>
              <w:top w:val="nil"/>
              <w:left w:val="nil"/>
              <w:bottom w:val="single" w:sz="8" w:space="0" w:color="auto"/>
              <w:right w:val="single" w:sz="8" w:space="0" w:color="auto"/>
            </w:tcBorders>
            <w:shd w:val="clear" w:color="auto" w:fill="auto"/>
            <w:vAlign w:val="center"/>
            <w:hideMark/>
          </w:tcPr>
          <w:p w14:paraId="7FCC8302"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67,71</w:t>
            </w:r>
          </w:p>
        </w:tc>
        <w:tc>
          <w:tcPr>
            <w:tcW w:w="559" w:type="pct"/>
            <w:tcBorders>
              <w:top w:val="nil"/>
              <w:left w:val="nil"/>
              <w:bottom w:val="single" w:sz="8" w:space="0" w:color="auto"/>
              <w:right w:val="single" w:sz="8" w:space="0" w:color="auto"/>
            </w:tcBorders>
            <w:shd w:val="clear" w:color="auto" w:fill="auto"/>
            <w:vAlign w:val="center"/>
            <w:hideMark/>
          </w:tcPr>
          <w:p w14:paraId="63CAF29D"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75,45</w:t>
            </w:r>
          </w:p>
        </w:tc>
        <w:tc>
          <w:tcPr>
            <w:tcW w:w="503" w:type="pct"/>
            <w:tcBorders>
              <w:top w:val="nil"/>
              <w:left w:val="nil"/>
              <w:bottom w:val="single" w:sz="8" w:space="0" w:color="auto"/>
              <w:right w:val="single" w:sz="8" w:space="0" w:color="auto"/>
            </w:tcBorders>
            <w:shd w:val="clear" w:color="auto" w:fill="auto"/>
            <w:vAlign w:val="center"/>
            <w:hideMark/>
          </w:tcPr>
          <w:p w14:paraId="7BCA59DB"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143,43</w:t>
            </w:r>
          </w:p>
        </w:tc>
        <w:tc>
          <w:tcPr>
            <w:tcW w:w="503" w:type="pct"/>
            <w:tcBorders>
              <w:top w:val="nil"/>
              <w:left w:val="nil"/>
              <w:bottom w:val="single" w:sz="8" w:space="0" w:color="auto"/>
              <w:right w:val="single" w:sz="8" w:space="0" w:color="auto"/>
            </w:tcBorders>
            <w:shd w:val="clear" w:color="auto" w:fill="auto"/>
            <w:vAlign w:val="center"/>
            <w:hideMark/>
          </w:tcPr>
          <w:p w14:paraId="1CE62B2F"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75,7228</w:t>
            </w:r>
          </w:p>
        </w:tc>
        <w:tc>
          <w:tcPr>
            <w:tcW w:w="498" w:type="pct"/>
            <w:tcBorders>
              <w:top w:val="nil"/>
              <w:left w:val="nil"/>
              <w:bottom w:val="single" w:sz="8" w:space="0" w:color="auto"/>
              <w:right w:val="single" w:sz="8" w:space="0" w:color="auto"/>
            </w:tcBorders>
            <w:shd w:val="clear" w:color="auto" w:fill="auto"/>
            <w:vAlign w:val="center"/>
            <w:hideMark/>
          </w:tcPr>
          <w:p w14:paraId="45137108"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111,83</w:t>
            </w:r>
          </w:p>
        </w:tc>
      </w:tr>
      <w:tr w:rsidR="00C8417A" w:rsidRPr="00606629" w14:paraId="556FD005"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6AD0A527"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9</w:t>
            </w:r>
          </w:p>
        </w:tc>
        <w:tc>
          <w:tcPr>
            <w:tcW w:w="2002" w:type="pct"/>
            <w:tcBorders>
              <w:top w:val="nil"/>
              <w:left w:val="nil"/>
              <w:bottom w:val="single" w:sz="8" w:space="0" w:color="auto"/>
              <w:right w:val="single" w:sz="8" w:space="0" w:color="auto"/>
            </w:tcBorders>
            <w:shd w:val="clear" w:color="auto" w:fill="auto"/>
            <w:vAlign w:val="center"/>
            <w:hideMark/>
          </w:tcPr>
          <w:p w14:paraId="615CAC12"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Рентабельность продаж, %</w:t>
            </w:r>
          </w:p>
        </w:tc>
        <w:tc>
          <w:tcPr>
            <w:tcW w:w="558" w:type="pct"/>
            <w:tcBorders>
              <w:top w:val="nil"/>
              <w:left w:val="nil"/>
              <w:bottom w:val="single" w:sz="8" w:space="0" w:color="auto"/>
              <w:right w:val="single" w:sz="8" w:space="0" w:color="auto"/>
            </w:tcBorders>
            <w:shd w:val="clear" w:color="auto" w:fill="auto"/>
            <w:vAlign w:val="center"/>
            <w:hideMark/>
          </w:tcPr>
          <w:p w14:paraId="3B4225C0"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19,51</w:t>
            </w:r>
          </w:p>
        </w:tc>
        <w:tc>
          <w:tcPr>
            <w:tcW w:w="559" w:type="pct"/>
            <w:tcBorders>
              <w:top w:val="nil"/>
              <w:left w:val="nil"/>
              <w:bottom w:val="single" w:sz="8" w:space="0" w:color="auto"/>
              <w:right w:val="single" w:sz="8" w:space="0" w:color="auto"/>
            </w:tcBorders>
            <w:shd w:val="clear" w:color="auto" w:fill="auto"/>
            <w:vAlign w:val="center"/>
            <w:hideMark/>
          </w:tcPr>
          <w:p w14:paraId="73AF1036"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17,72</w:t>
            </w:r>
          </w:p>
        </w:tc>
        <w:tc>
          <w:tcPr>
            <w:tcW w:w="503" w:type="pct"/>
            <w:tcBorders>
              <w:top w:val="nil"/>
              <w:left w:val="nil"/>
              <w:bottom w:val="single" w:sz="8" w:space="0" w:color="auto"/>
              <w:right w:val="single" w:sz="8" w:space="0" w:color="auto"/>
            </w:tcBorders>
            <w:shd w:val="clear" w:color="auto" w:fill="auto"/>
            <w:vAlign w:val="center"/>
            <w:hideMark/>
          </w:tcPr>
          <w:p w14:paraId="1E0DE32D"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29,44</w:t>
            </w:r>
          </w:p>
        </w:tc>
        <w:tc>
          <w:tcPr>
            <w:tcW w:w="503" w:type="pct"/>
            <w:tcBorders>
              <w:top w:val="nil"/>
              <w:left w:val="nil"/>
              <w:bottom w:val="single" w:sz="8" w:space="0" w:color="auto"/>
              <w:right w:val="single" w:sz="8" w:space="0" w:color="auto"/>
            </w:tcBorders>
            <w:shd w:val="clear" w:color="auto" w:fill="auto"/>
            <w:vAlign w:val="center"/>
            <w:hideMark/>
          </w:tcPr>
          <w:p w14:paraId="15D0FD0F"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9,93359</w:t>
            </w:r>
          </w:p>
        </w:tc>
        <w:tc>
          <w:tcPr>
            <w:tcW w:w="498" w:type="pct"/>
            <w:tcBorders>
              <w:top w:val="nil"/>
              <w:left w:val="nil"/>
              <w:bottom w:val="single" w:sz="8" w:space="0" w:color="auto"/>
              <w:right w:val="single" w:sz="8" w:space="0" w:color="auto"/>
            </w:tcBorders>
            <w:shd w:val="clear" w:color="auto" w:fill="auto"/>
            <w:vAlign w:val="center"/>
            <w:hideMark/>
          </w:tcPr>
          <w:p w14:paraId="0D88D569"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50,92</w:t>
            </w:r>
          </w:p>
        </w:tc>
      </w:tr>
      <w:tr w:rsidR="00C8417A" w:rsidRPr="00606629" w14:paraId="6352A5B0"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3D8C3678"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10</w:t>
            </w:r>
          </w:p>
        </w:tc>
        <w:tc>
          <w:tcPr>
            <w:tcW w:w="2002" w:type="pct"/>
            <w:tcBorders>
              <w:top w:val="nil"/>
              <w:left w:val="nil"/>
              <w:bottom w:val="single" w:sz="8" w:space="0" w:color="auto"/>
              <w:right w:val="single" w:sz="8" w:space="0" w:color="auto"/>
            </w:tcBorders>
            <w:shd w:val="clear" w:color="auto" w:fill="auto"/>
            <w:vAlign w:val="center"/>
            <w:hideMark/>
          </w:tcPr>
          <w:p w14:paraId="47126D97"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 xml:space="preserve">Производительность труда, </w:t>
            </w:r>
            <w:proofErr w:type="spellStart"/>
            <w:proofErr w:type="gramStart"/>
            <w:r w:rsidRPr="00606629">
              <w:rPr>
                <w:rFonts w:ascii="Times New Roman" w:eastAsia="Times New Roman" w:hAnsi="Times New Roman"/>
                <w:color w:val="000000"/>
                <w:sz w:val="24"/>
                <w:szCs w:val="24"/>
                <w:lang w:eastAsia="ru-RU"/>
              </w:rPr>
              <w:t>тыс.руб</w:t>
            </w:r>
            <w:proofErr w:type="spellEnd"/>
            <w:proofErr w:type="gramEnd"/>
            <w:r w:rsidRPr="00606629">
              <w:rPr>
                <w:rFonts w:ascii="Times New Roman" w:eastAsia="Times New Roman" w:hAnsi="Times New Roman"/>
                <w:color w:val="000000"/>
                <w:sz w:val="24"/>
                <w:szCs w:val="24"/>
                <w:lang w:eastAsia="ru-RU"/>
              </w:rPr>
              <w:t>/чел</w:t>
            </w:r>
          </w:p>
        </w:tc>
        <w:tc>
          <w:tcPr>
            <w:tcW w:w="558" w:type="pct"/>
            <w:tcBorders>
              <w:top w:val="nil"/>
              <w:left w:val="nil"/>
              <w:bottom w:val="single" w:sz="8" w:space="0" w:color="auto"/>
              <w:right w:val="single" w:sz="8" w:space="0" w:color="auto"/>
            </w:tcBorders>
            <w:shd w:val="clear" w:color="auto" w:fill="auto"/>
            <w:vAlign w:val="center"/>
            <w:hideMark/>
          </w:tcPr>
          <w:p w14:paraId="29030516"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3372,74</w:t>
            </w:r>
          </w:p>
        </w:tc>
        <w:tc>
          <w:tcPr>
            <w:tcW w:w="559" w:type="pct"/>
            <w:tcBorders>
              <w:top w:val="nil"/>
              <w:left w:val="nil"/>
              <w:bottom w:val="single" w:sz="8" w:space="0" w:color="auto"/>
              <w:right w:val="single" w:sz="8" w:space="0" w:color="auto"/>
            </w:tcBorders>
            <w:shd w:val="clear" w:color="auto" w:fill="auto"/>
            <w:vAlign w:val="center"/>
            <w:hideMark/>
          </w:tcPr>
          <w:p w14:paraId="73E6DE8D"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3822,18</w:t>
            </w:r>
          </w:p>
        </w:tc>
        <w:tc>
          <w:tcPr>
            <w:tcW w:w="503" w:type="pct"/>
            <w:tcBorders>
              <w:top w:val="nil"/>
              <w:left w:val="nil"/>
              <w:bottom w:val="single" w:sz="8" w:space="0" w:color="auto"/>
              <w:right w:val="single" w:sz="8" w:space="0" w:color="auto"/>
            </w:tcBorders>
            <w:shd w:val="clear" w:color="auto" w:fill="auto"/>
            <w:vAlign w:val="center"/>
            <w:hideMark/>
          </w:tcPr>
          <w:p w14:paraId="7AF4C4F3"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3358,38</w:t>
            </w:r>
          </w:p>
        </w:tc>
        <w:tc>
          <w:tcPr>
            <w:tcW w:w="503" w:type="pct"/>
            <w:tcBorders>
              <w:top w:val="nil"/>
              <w:left w:val="nil"/>
              <w:bottom w:val="single" w:sz="8" w:space="0" w:color="auto"/>
              <w:right w:val="single" w:sz="8" w:space="0" w:color="auto"/>
            </w:tcBorders>
            <w:shd w:val="clear" w:color="auto" w:fill="auto"/>
            <w:vAlign w:val="center"/>
            <w:hideMark/>
          </w:tcPr>
          <w:p w14:paraId="1B3496B1"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-14,355</w:t>
            </w:r>
          </w:p>
        </w:tc>
        <w:tc>
          <w:tcPr>
            <w:tcW w:w="498" w:type="pct"/>
            <w:tcBorders>
              <w:top w:val="nil"/>
              <w:left w:val="nil"/>
              <w:bottom w:val="single" w:sz="8" w:space="0" w:color="auto"/>
              <w:right w:val="single" w:sz="8" w:space="0" w:color="auto"/>
            </w:tcBorders>
            <w:shd w:val="clear" w:color="auto" w:fill="auto"/>
            <w:vAlign w:val="center"/>
            <w:hideMark/>
          </w:tcPr>
          <w:p w14:paraId="4B85B3E1"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-0,43</w:t>
            </w:r>
          </w:p>
        </w:tc>
      </w:tr>
      <w:tr w:rsidR="00C8417A" w:rsidRPr="00606629" w14:paraId="34AEB020"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74AB40CD"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11</w:t>
            </w:r>
          </w:p>
        </w:tc>
        <w:tc>
          <w:tcPr>
            <w:tcW w:w="2002" w:type="pct"/>
            <w:tcBorders>
              <w:top w:val="nil"/>
              <w:left w:val="nil"/>
              <w:bottom w:val="single" w:sz="8" w:space="0" w:color="auto"/>
              <w:right w:val="single" w:sz="8" w:space="0" w:color="auto"/>
            </w:tcBorders>
            <w:shd w:val="clear" w:color="auto" w:fill="auto"/>
            <w:vAlign w:val="center"/>
            <w:hideMark/>
          </w:tcPr>
          <w:p w14:paraId="68E1FFF1"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 xml:space="preserve">Фондоотдача, </w:t>
            </w:r>
            <w:proofErr w:type="spellStart"/>
            <w:r w:rsidRPr="00606629">
              <w:rPr>
                <w:rFonts w:ascii="Times New Roman" w:eastAsia="Times New Roman" w:hAnsi="Times New Roman"/>
                <w:color w:val="000000"/>
                <w:sz w:val="24"/>
                <w:szCs w:val="24"/>
                <w:lang w:eastAsia="ru-RU"/>
              </w:rPr>
              <w:t>руб</w:t>
            </w:r>
            <w:proofErr w:type="spellEnd"/>
            <w:r w:rsidRPr="00606629">
              <w:rPr>
                <w:rFonts w:ascii="Times New Roman" w:eastAsia="Times New Roman" w:hAnsi="Times New Roman"/>
                <w:color w:val="000000"/>
                <w:sz w:val="24"/>
                <w:szCs w:val="24"/>
                <w:lang w:eastAsia="ru-RU"/>
              </w:rPr>
              <w:t>/</w:t>
            </w:r>
            <w:proofErr w:type="spellStart"/>
            <w:r w:rsidRPr="00606629">
              <w:rPr>
                <w:rFonts w:ascii="Times New Roman" w:eastAsia="Times New Roman" w:hAnsi="Times New Roman"/>
                <w:color w:val="000000"/>
                <w:sz w:val="24"/>
                <w:szCs w:val="24"/>
                <w:lang w:eastAsia="ru-RU"/>
              </w:rPr>
              <w:t>руб</w:t>
            </w:r>
            <w:proofErr w:type="spellEnd"/>
          </w:p>
        </w:tc>
        <w:tc>
          <w:tcPr>
            <w:tcW w:w="558" w:type="pct"/>
            <w:tcBorders>
              <w:top w:val="nil"/>
              <w:left w:val="nil"/>
              <w:bottom w:val="single" w:sz="8" w:space="0" w:color="auto"/>
              <w:right w:val="single" w:sz="8" w:space="0" w:color="auto"/>
            </w:tcBorders>
            <w:shd w:val="clear" w:color="auto" w:fill="auto"/>
            <w:vAlign w:val="center"/>
            <w:hideMark/>
          </w:tcPr>
          <w:p w14:paraId="4124A9FA"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47,77</w:t>
            </w:r>
          </w:p>
        </w:tc>
        <w:tc>
          <w:tcPr>
            <w:tcW w:w="559" w:type="pct"/>
            <w:tcBorders>
              <w:top w:val="nil"/>
              <w:left w:val="nil"/>
              <w:bottom w:val="single" w:sz="8" w:space="0" w:color="auto"/>
              <w:right w:val="single" w:sz="8" w:space="0" w:color="auto"/>
            </w:tcBorders>
            <w:shd w:val="clear" w:color="auto" w:fill="auto"/>
            <w:vAlign w:val="center"/>
            <w:hideMark/>
          </w:tcPr>
          <w:p w14:paraId="3699A51A"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75,62</w:t>
            </w:r>
          </w:p>
        </w:tc>
        <w:tc>
          <w:tcPr>
            <w:tcW w:w="503" w:type="pct"/>
            <w:tcBorders>
              <w:top w:val="nil"/>
              <w:left w:val="nil"/>
              <w:bottom w:val="single" w:sz="8" w:space="0" w:color="auto"/>
              <w:right w:val="single" w:sz="8" w:space="0" w:color="auto"/>
            </w:tcBorders>
            <w:shd w:val="clear" w:color="auto" w:fill="auto"/>
            <w:vAlign w:val="center"/>
            <w:hideMark/>
          </w:tcPr>
          <w:p w14:paraId="3F5FA2A6"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92,69</w:t>
            </w:r>
          </w:p>
        </w:tc>
        <w:tc>
          <w:tcPr>
            <w:tcW w:w="503" w:type="pct"/>
            <w:tcBorders>
              <w:top w:val="nil"/>
              <w:left w:val="nil"/>
              <w:bottom w:val="single" w:sz="8" w:space="0" w:color="auto"/>
              <w:right w:val="single" w:sz="8" w:space="0" w:color="auto"/>
            </w:tcBorders>
            <w:shd w:val="clear" w:color="auto" w:fill="auto"/>
            <w:vAlign w:val="center"/>
            <w:hideMark/>
          </w:tcPr>
          <w:p w14:paraId="52EF89BA"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44,9276</w:t>
            </w:r>
          </w:p>
        </w:tc>
        <w:tc>
          <w:tcPr>
            <w:tcW w:w="498" w:type="pct"/>
            <w:tcBorders>
              <w:top w:val="nil"/>
              <w:left w:val="nil"/>
              <w:bottom w:val="single" w:sz="8" w:space="0" w:color="auto"/>
              <w:right w:val="single" w:sz="8" w:space="0" w:color="auto"/>
            </w:tcBorders>
            <w:shd w:val="clear" w:color="auto" w:fill="auto"/>
            <w:vAlign w:val="center"/>
            <w:hideMark/>
          </w:tcPr>
          <w:p w14:paraId="4A839317"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94,06</w:t>
            </w:r>
          </w:p>
        </w:tc>
      </w:tr>
      <w:tr w:rsidR="00C8417A" w:rsidRPr="00606629" w14:paraId="6A9CD93B"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2CA77C24"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12</w:t>
            </w:r>
          </w:p>
        </w:tc>
        <w:tc>
          <w:tcPr>
            <w:tcW w:w="2002" w:type="pct"/>
            <w:tcBorders>
              <w:top w:val="nil"/>
              <w:left w:val="nil"/>
              <w:bottom w:val="single" w:sz="8" w:space="0" w:color="auto"/>
              <w:right w:val="single" w:sz="8" w:space="0" w:color="auto"/>
            </w:tcBorders>
            <w:shd w:val="clear" w:color="auto" w:fill="auto"/>
            <w:vAlign w:val="center"/>
            <w:hideMark/>
          </w:tcPr>
          <w:p w14:paraId="3052339E"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 xml:space="preserve">Средняя заработная плата, </w:t>
            </w:r>
            <w:proofErr w:type="spellStart"/>
            <w:proofErr w:type="gramStart"/>
            <w:r w:rsidRPr="00606629">
              <w:rPr>
                <w:rFonts w:ascii="Times New Roman" w:eastAsia="Times New Roman" w:hAnsi="Times New Roman"/>
                <w:color w:val="000000"/>
                <w:sz w:val="24"/>
                <w:szCs w:val="24"/>
                <w:lang w:eastAsia="ru-RU"/>
              </w:rPr>
              <w:t>тыс.руб</w:t>
            </w:r>
            <w:proofErr w:type="spellEnd"/>
            <w:proofErr w:type="gramEnd"/>
            <w:r w:rsidRPr="00606629">
              <w:rPr>
                <w:rFonts w:ascii="Times New Roman" w:eastAsia="Times New Roman" w:hAnsi="Times New Roman"/>
                <w:color w:val="000000"/>
                <w:sz w:val="24"/>
                <w:szCs w:val="24"/>
                <w:lang w:eastAsia="ru-RU"/>
              </w:rPr>
              <w:t>/чел</w:t>
            </w:r>
          </w:p>
        </w:tc>
        <w:tc>
          <w:tcPr>
            <w:tcW w:w="558" w:type="pct"/>
            <w:tcBorders>
              <w:top w:val="nil"/>
              <w:left w:val="nil"/>
              <w:bottom w:val="single" w:sz="8" w:space="0" w:color="auto"/>
              <w:right w:val="single" w:sz="8" w:space="0" w:color="auto"/>
            </w:tcBorders>
            <w:shd w:val="clear" w:color="auto" w:fill="auto"/>
            <w:vAlign w:val="center"/>
            <w:hideMark/>
          </w:tcPr>
          <w:p w14:paraId="5C92F343"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23,152</w:t>
            </w:r>
          </w:p>
        </w:tc>
        <w:tc>
          <w:tcPr>
            <w:tcW w:w="559" w:type="pct"/>
            <w:tcBorders>
              <w:top w:val="nil"/>
              <w:left w:val="nil"/>
              <w:bottom w:val="single" w:sz="8" w:space="0" w:color="auto"/>
              <w:right w:val="single" w:sz="8" w:space="0" w:color="auto"/>
            </w:tcBorders>
            <w:shd w:val="clear" w:color="auto" w:fill="auto"/>
            <w:vAlign w:val="center"/>
            <w:hideMark/>
          </w:tcPr>
          <w:p w14:paraId="0C8B3A65"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24,262</w:t>
            </w:r>
          </w:p>
        </w:tc>
        <w:tc>
          <w:tcPr>
            <w:tcW w:w="503" w:type="pct"/>
            <w:tcBorders>
              <w:top w:val="nil"/>
              <w:left w:val="nil"/>
              <w:bottom w:val="single" w:sz="8" w:space="0" w:color="auto"/>
              <w:right w:val="single" w:sz="8" w:space="0" w:color="auto"/>
            </w:tcBorders>
            <w:shd w:val="clear" w:color="auto" w:fill="auto"/>
            <w:vAlign w:val="center"/>
            <w:hideMark/>
          </w:tcPr>
          <w:p w14:paraId="544BDB21"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26,489</w:t>
            </w:r>
          </w:p>
        </w:tc>
        <w:tc>
          <w:tcPr>
            <w:tcW w:w="503" w:type="pct"/>
            <w:tcBorders>
              <w:top w:val="nil"/>
              <w:left w:val="nil"/>
              <w:bottom w:val="single" w:sz="8" w:space="0" w:color="auto"/>
              <w:right w:val="single" w:sz="8" w:space="0" w:color="auto"/>
            </w:tcBorders>
            <w:shd w:val="clear" w:color="auto" w:fill="auto"/>
            <w:vAlign w:val="center"/>
            <w:hideMark/>
          </w:tcPr>
          <w:p w14:paraId="7D2261CB"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3,337</w:t>
            </w:r>
          </w:p>
        </w:tc>
        <w:tc>
          <w:tcPr>
            <w:tcW w:w="498" w:type="pct"/>
            <w:tcBorders>
              <w:top w:val="nil"/>
              <w:left w:val="nil"/>
              <w:bottom w:val="single" w:sz="8" w:space="0" w:color="auto"/>
              <w:right w:val="single" w:sz="8" w:space="0" w:color="auto"/>
            </w:tcBorders>
            <w:shd w:val="clear" w:color="auto" w:fill="auto"/>
            <w:vAlign w:val="center"/>
            <w:hideMark/>
          </w:tcPr>
          <w:p w14:paraId="2B0E9CA9"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14,41</w:t>
            </w:r>
          </w:p>
        </w:tc>
      </w:tr>
      <w:tr w:rsidR="00C8417A" w:rsidRPr="00606629" w14:paraId="1BD60329"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1E46A479"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13</w:t>
            </w:r>
          </w:p>
        </w:tc>
        <w:tc>
          <w:tcPr>
            <w:tcW w:w="2002" w:type="pct"/>
            <w:tcBorders>
              <w:top w:val="nil"/>
              <w:left w:val="nil"/>
              <w:bottom w:val="single" w:sz="8" w:space="0" w:color="auto"/>
              <w:right w:val="single" w:sz="8" w:space="0" w:color="auto"/>
            </w:tcBorders>
            <w:shd w:val="clear" w:color="auto" w:fill="auto"/>
            <w:vAlign w:val="center"/>
            <w:hideMark/>
          </w:tcPr>
          <w:p w14:paraId="172068FC"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 xml:space="preserve">Прибыль до налогообложения, </w:t>
            </w:r>
            <w:proofErr w:type="spellStart"/>
            <w:r w:rsidRPr="00606629">
              <w:rPr>
                <w:rFonts w:ascii="Times New Roman" w:eastAsia="Times New Roman" w:hAnsi="Times New Roman"/>
                <w:color w:val="000000"/>
                <w:sz w:val="24"/>
                <w:szCs w:val="24"/>
                <w:lang w:eastAsia="ru-RU"/>
              </w:rPr>
              <w:t>тыс.руб</w:t>
            </w:r>
            <w:proofErr w:type="spellEnd"/>
            <w:r w:rsidRPr="00606629">
              <w:rPr>
                <w:rFonts w:ascii="Times New Roman" w:eastAsia="Times New Roman" w:hAnsi="Times New Roman"/>
                <w:color w:val="000000"/>
                <w:sz w:val="24"/>
                <w:szCs w:val="24"/>
                <w:lang w:eastAsia="ru-RU"/>
              </w:rPr>
              <w:t>.</w:t>
            </w:r>
          </w:p>
        </w:tc>
        <w:tc>
          <w:tcPr>
            <w:tcW w:w="558" w:type="pct"/>
            <w:tcBorders>
              <w:top w:val="nil"/>
              <w:left w:val="nil"/>
              <w:bottom w:val="single" w:sz="8" w:space="0" w:color="auto"/>
              <w:right w:val="single" w:sz="8" w:space="0" w:color="auto"/>
            </w:tcBorders>
            <w:shd w:val="clear" w:color="auto" w:fill="auto"/>
            <w:vAlign w:val="center"/>
            <w:hideMark/>
          </w:tcPr>
          <w:p w14:paraId="516859C5"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14085</w:t>
            </w:r>
          </w:p>
        </w:tc>
        <w:tc>
          <w:tcPr>
            <w:tcW w:w="559" w:type="pct"/>
            <w:tcBorders>
              <w:top w:val="nil"/>
              <w:left w:val="nil"/>
              <w:bottom w:val="single" w:sz="8" w:space="0" w:color="auto"/>
              <w:right w:val="single" w:sz="8" w:space="0" w:color="auto"/>
            </w:tcBorders>
            <w:shd w:val="clear" w:color="auto" w:fill="auto"/>
            <w:vAlign w:val="center"/>
            <w:hideMark/>
          </w:tcPr>
          <w:p w14:paraId="2B48CCAF"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13196</w:t>
            </w:r>
          </w:p>
        </w:tc>
        <w:tc>
          <w:tcPr>
            <w:tcW w:w="503" w:type="pct"/>
            <w:tcBorders>
              <w:top w:val="nil"/>
              <w:left w:val="nil"/>
              <w:bottom w:val="single" w:sz="8" w:space="0" w:color="auto"/>
              <w:right w:val="single" w:sz="8" w:space="0" w:color="auto"/>
            </w:tcBorders>
            <w:shd w:val="clear" w:color="auto" w:fill="auto"/>
            <w:vAlign w:val="center"/>
            <w:hideMark/>
          </w:tcPr>
          <w:p w14:paraId="22E1218E"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24273</w:t>
            </w:r>
          </w:p>
        </w:tc>
        <w:tc>
          <w:tcPr>
            <w:tcW w:w="503" w:type="pct"/>
            <w:tcBorders>
              <w:top w:val="nil"/>
              <w:left w:val="nil"/>
              <w:bottom w:val="single" w:sz="8" w:space="0" w:color="auto"/>
              <w:right w:val="single" w:sz="8" w:space="0" w:color="auto"/>
            </w:tcBorders>
            <w:shd w:val="clear" w:color="auto" w:fill="auto"/>
            <w:vAlign w:val="center"/>
            <w:hideMark/>
          </w:tcPr>
          <w:p w14:paraId="31D0FF1B"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10188</w:t>
            </w:r>
          </w:p>
        </w:tc>
        <w:tc>
          <w:tcPr>
            <w:tcW w:w="498" w:type="pct"/>
            <w:tcBorders>
              <w:top w:val="nil"/>
              <w:left w:val="nil"/>
              <w:bottom w:val="single" w:sz="8" w:space="0" w:color="auto"/>
              <w:right w:val="single" w:sz="8" w:space="0" w:color="auto"/>
            </w:tcBorders>
            <w:shd w:val="clear" w:color="auto" w:fill="auto"/>
            <w:vAlign w:val="center"/>
            <w:hideMark/>
          </w:tcPr>
          <w:p w14:paraId="39D78354"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72,33</w:t>
            </w:r>
          </w:p>
        </w:tc>
      </w:tr>
      <w:tr w:rsidR="00C8417A" w:rsidRPr="00606629" w14:paraId="0D9141E4" w14:textId="77777777" w:rsidTr="00EE4833">
        <w:trPr>
          <w:trHeight w:val="330"/>
        </w:trPr>
        <w:tc>
          <w:tcPr>
            <w:tcW w:w="378" w:type="pct"/>
            <w:tcBorders>
              <w:top w:val="nil"/>
              <w:left w:val="single" w:sz="8" w:space="0" w:color="auto"/>
              <w:bottom w:val="single" w:sz="8" w:space="0" w:color="auto"/>
              <w:right w:val="single" w:sz="8" w:space="0" w:color="auto"/>
            </w:tcBorders>
            <w:shd w:val="clear" w:color="auto" w:fill="auto"/>
            <w:vAlign w:val="center"/>
            <w:hideMark/>
          </w:tcPr>
          <w:p w14:paraId="7C4406F8"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14</w:t>
            </w:r>
          </w:p>
        </w:tc>
        <w:tc>
          <w:tcPr>
            <w:tcW w:w="2002" w:type="pct"/>
            <w:tcBorders>
              <w:top w:val="nil"/>
              <w:left w:val="nil"/>
              <w:bottom w:val="single" w:sz="8" w:space="0" w:color="auto"/>
              <w:right w:val="single" w:sz="8" w:space="0" w:color="auto"/>
            </w:tcBorders>
            <w:shd w:val="clear" w:color="auto" w:fill="auto"/>
            <w:vAlign w:val="center"/>
            <w:hideMark/>
          </w:tcPr>
          <w:p w14:paraId="58CC5872" w14:textId="77777777" w:rsidR="00C8417A" w:rsidRPr="00606629" w:rsidRDefault="00C8417A" w:rsidP="00EE4833">
            <w:pPr>
              <w:spacing w:after="0" w:line="240" w:lineRule="auto"/>
              <w:jc w:val="center"/>
              <w:rPr>
                <w:rFonts w:ascii="Times New Roman" w:eastAsia="Times New Roman" w:hAnsi="Times New Roman"/>
                <w:color w:val="000000"/>
                <w:sz w:val="24"/>
                <w:szCs w:val="24"/>
                <w:lang w:eastAsia="ru-RU"/>
              </w:rPr>
            </w:pPr>
            <w:r w:rsidRPr="00606629">
              <w:rPr>
                <w:rFonts w:ascii="Times New Roman" w:eastAsia="Times New Roman" w:hAnsi="Times New Roman"/>
                <w:color w:val="000000"/>
                <w:sz w:val="24"/>
                <w:szCs w:val="24"/>
                <w:lang w:eastAsia="ru-RU"/>
              </w:rPr>
              <w:t xml:space="preserve">Чистая прибыль, </w:t>
            </w:r>
            <w:proofErr w:type="spellStart"/>
            <w:r w:rsidRPr="00606629">
              <w:rPr>
                <w:rFonts w:ascii="Times New Roman" w:eastAsia="Times New Roman" w:hAnsi="Times New Roman"/>
                <w:color w:val="000000"/>
                <w:sz w:val="24"/>
                <w:szCs w:val="24"/>
                <w:lang w:eastAsia="ru-RU"/>
              </w:rPr>
              <w:t>тыс.руб</w:t>
            </w:r>
            <w:proofErr w:type="spellEnd"/>
            <w:r w:rsidRPr="00606629">
              <w:rPr>
                <w:rFonts w:ascii="Times New Roman" w:eastAsia="Times New Roman" w:hAnsi="Times New Roman"/>
                <w:color w:val="000000"/>
                <w:sz w:val="24"/>
                <w:szCs w:val="24"/>
                <w:lang w:eastAsia="ru-RU"/>
              </w:rPr>
              <w:t>.</w:t>
            </w:r>
          </w:p>
        </w:tc>
        <w:tc>
          <w:tcPr>
            <w:tcW w:w="558" w:type="pct"/>
            <w:tcBorders>
              <w:top w:val="nil"/>
              <w:left w:val="nil"/>
              <w:bottom w:val="single" w:sz="8" w:space="0" w:color="auto"/>
              <w:right w:val="single" w:sz="8" w:space="0" w:color="auto"/>
            </w:tcBorders>
            <w:shd w:val="clear" w:color="auto" w:fill="auto"/>
            <w:vAlign w:val="center"/>
            <w:hideMark/>
          </w:tcPr>
          <w:p w14:paraId="3269ED19"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11384</w:t>
            </w:r>
          </w:p>
        </w:tc>
        <w:tc>
          <w:tcPr>
            <w:tcW w:w="559" w:type="pct"/>
            <w:tcBorders>
              <w:top w:val="nil"/>
              <w:left w:val="nil"/>
              <w:bottom w:val="single" w:sz="8" w:space="0" w:color="auto"/>
              <w:right w:val="single" w:sz="8" w:space="0" w:color="auto"/>
            </w:tcBorders>
            <w:shd w:val="clear" w:color="auto" w:fill="auto"/>
            <w:vAlign w:val="center"/>
            <w:hideMark/>
          </w:tcPr>
          <w:p w14:paraId="24B9B033"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10258</w:t>
            </w:r>
          </w:p>
        </w:tc>
        <w:tc>
          <w:tcPr>
            <w:tcW w:w="503" w:type="pct"/>
            <w:tcBorders>
              <w:top w:val="nil"/>
              <w:left w:val="nil"/>
              <w:bottom w:val="single" w:sz="8" w:space="0" w:color="auto"/>
              <w:right w:val="single" w:sz="8" w:space="0" w:color="auto"/>
            </w:tcBorders>
            <w:shd w:val="clear" w:color="auto" w:fill="auto"/>
            <w:vAlign w:val="center"/>
            <w:hideMark/>
          </w:tcPr>
          <w:p w14:paraId="02A95F63"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20174</w:t>
            </w:r>
          </w:p>
        </w:tc>
        <w:tc>
          <w:tcPr>
            <w:tcW w:w="503" w:type="pct"/>
            <w:tcBorders>
              <w:top w:val="nil"/>
              <w:left w:val="nil"/>
              <w:bottom w:val="single" w:sz="8" w:space="0" w:color="auto"/>
              <w:right w:val="single" w:sz="8" w:space="0" w:color="auto"/>
            </w:tcBorders>
            <w:shd w:val="clear" w:color="auto" w:fill="auto"/>
            <w:vAlign w:val="center"/>
            <w:hideMark/>
          </w:tcPr>
          <w:p w14:paraId="36BCF7B0"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8790</w:t>
            </w:r>
          </w:p>
        </w:tc>
        <w:tc>
          <w:tcPr>
            <w:tcW w:w="498" w:type="pct"/>
            <w:tcBorders>
              <w:top w:val="nil"/>
              <w:left w:val="nil"/>
              <w:bottom w:val="single" w:sz="8" w:space="0" w:color="auto"/>
              <w:right w:val="single" w:sz="8" w:space="0" w:color="auto"/>
            </w:tcBorders>
            <w:shd w:val="clear" w:color="auto" w:fill="auto"/>
            <w:vAlign w:val="center"/>
            <w:hideMark/>
          </w:tcPr>
          <w:p w14:paraId="0A76E08D" w14:textId="77777777" w:rsidR="00C8417A" w:rsidRPr="00606629" w:rsidRDefault="00C8417A" w:rsidP="00EE4833">
            <w:pPr>
              <w:spacing w:after="0" w:line="240" w:lineRule="auto"/>
              <w:jc w:val="center"/>
              <w:rPr>
                <w:rFonts w:ascii="Times New Roman" w:hAnsi="Times New Roman"/>
                <w:color w:val="000000"/>
                <w:sz w:val="24"/>
                <w:szCs w:val="24"/>
              </w:rPr>
            </w:pPr>
            <w:r w:rsidRPr="00606629">
              <w:rPr>
                <w:rFonts w:ascii="Times New Roman" w:hAnsi="Times New Roman"/>
                <w:color w:val="000000"/>
                <w:sz w:val="24"/>
                <w:szCs w:val="24"/>
              </w:rPr>
              <w:t>77,21</w:t>
            </w:r>
          </w:p>
        </w:tc>
      </w:tr>
    </w:tbl>
    <w:p w14:paraId="189971F1" w14:textId="77777777" w:rsidR="00C8417A" w:rsidRDefault="00C8417A" w:rsidP="00C8417A">
      <w:pPr>
        <w:spacing w:after="0" w:line="360" w:lineRule="auto"/>
        <w:jc w:val="both"/>
        <w:rPr>
          <w:rFonts w:ascii="Times New Roman" w:hAnsi="Times New Roman"/>
          <w:sz w:val="28"/>
          <w:szCs w:val="28"/>
        </w:rPr>
      </w:pPr>
    </w:p>
    <w:p w14:paraId="51B4E12C" w14:textId="77777777" w:rsidR="00C8417A" w:rsidRPr="003D004F" w:rsidRDefault="00C8417A" w:rsidP="00C8417A">
      <w:pPr>
        <w:widowControl w:val="0"/>
        <w:spacing w:after="0" w:line="360" w:lineRule="auto"/>
        <w:ind w:firstLine="709"/>
        <w:jc w:val="both"/>
        <w:rPr>
          <w:rFonts w:ascii="Times New Roman" w:eastAsia="MS Mincho" w:hAnsi="Times New Roman"/>
          <w:sz w:val="28"/>
          <w:szCs w:val="28"/>
        </w:rPr>
      </w:pPr>
      <w:r w:rsidRPr="003D004F">
        <w:rPr>
          <w:rFonts w:ascii="Times New Roman" w:eastAsia="MS Mincho" w:hAnsi="Times New Roman"/>
          <w:sz w:val="28"/>
          <w:szCs w:val="28"/>
        </w:rPr>
        <w:t xml:space="preserve">Выручка от реализации выросла с </w:t>
      </w:r>
      <w:r>
        <w:rPr>
          <w:rFonts w:ascii="Times New Roman" w:eastAsia="MS Mincho" w:hAnsi="Times New Roman"/>
          <w:sz w:val="28"/>
          <w:szCs w:val="28"/>
        </w:rPr>
        <w:t>77573</w:t>
      </w:r>
      <w:r w:rsidRPr="003D004F">
        <w:rPr>
          <w:rFonts w:ascii="Times New Roman" w:eastAsia="MS Mincho" w:hAnsi="Times New Roman"/>
          <w:sz w:val="28"/>
          <w:szCs w:val="28"/>
        </w:rPr>
        <w:t xml:space="preserve"> до </w:t>
      </w:r>
      <w:r>
        <w:rPr>
          <w:rFonts w:ascii="Times New Roman" w:eastAsia="MS Mincho" w:hAnsi="Times New Roman"/>
          <w:sz w:val="28"/>
          <w:szCs w:val="28"/>
        </w:rPr>
        <w:t>87318</w:t>
      </w:r>
      <w:r w:rsidRPr="003D004F">
        <w:rPr>
          <w:rFonts w:ascii="Times New Roman" w:eastAsia="MS Mincho" w:hAnsi="Times New Roman"/>
          <w:sz w:val="28"/>
          <w:szCs w:val="28"/>
        </w:rPr>
        <w:t xml:space="preserve"> </w:t>
      </w:r>
      <w:proofErr w:type="spellStart"/>
      <w:proofErr w:type="gramStart"/>
      <w:r w:rsidRPr="003D004F">
        <w:rPr>
          <w:rFonts w:ascii="Times New Roman" w:eastAsia="MS Mincho" w:hAnsi="Times New Roman"/>
          <w:sz w:val="28"/>
          <w:szCs w:val="28"/>
        </w:rPr>
        <w:t>тыс.рублей</w:t>
      </w:r>
      <w:proofErr w:type="spellEnd"/>
      <w:proofErr w:type="gramEnd"/>
      <w:r w:rsidRPr="003D004F">
        <w:rPr>
          <w:rFonts w:ascii="Times New Roman" w:eastAsia="MS Mincho" w:hAnsi="Times New Roman"/>
          <w:sz w:val="28"/>
          <w:szCs w:val="28"/>
        </w:rPr>
        <w:t xml:space="preserve"> или на </w:t>
      </w:r>
      <w:r>
        <w:rPr>
          <w:rFonts w:ascii="Times New Roman" w:eastAsia="MS Mincho" w:hAnsi="Times New Roman"/>
          <w:sz w:val="28"/>
          <w:szCs w:val="28"/>
        </w:rPr>
        <w:lastRenderedPageBreak/>
        <w:t>12,56</w:t>
      </w:r>
      <w:r w:rsidRPr="003D004F">
        <w:rPr>
          <w:rFonts w:ascii="Times New Roman" w:eastAsia="MS Mincho" w:hAnsi="Times New Roman"/>
          <w:sz w:val="28"/>
          <w:szCs w:val="28"/>
        </w:rPr>
        <w:t xml:space="preserve">%. </w:t>
      </w:r>
      <w:r>
        <w:rPr>
          <w:rFonts w:ascii="Times New Roman" w:eastAsia="MS Mincho" w:hAnsi="Times New Roman"/>
          <w:sz w:val="28"/>
          <w:szCs w:val="28"/>
        </w:rPr>
        <w:t>Снижение</w:t>
      </w:r>
      <w:r w:rsidRPr="003D004F">
        <w:rPr>
          <w:rFonts w:ascii="Times New Roman" w:eastAsia="MS Mincho" w:hAnsi="Times New Roman"/>
          <w:sz w:val="28"/>
          <w:szCs w:val="28"/>
        </w:rPr>
        <w:t xml:space="preserve"> себестоимости при этом составил</w:t>
      </w:r>
      <w:r>
        <w:rPr>
          <w:rFonts w:ascii="Times New Roman" w:eastAsia="MS Mincho" w:hAnsi="Times New Roman"/>
          <w:sz w:val="28"/>
          <w:szCs w:val="28"/>
        </w:rPr>
        <w:t>о</w:t>
      </w:r>
      <w:r w:rsidRPr="003D004F">
        <w:rPr>
          <w:rFonts w:ascii="Times New Roman" w:eastAsia="MS Mincho" w:hAnsi="Times New Roman"/>
          <w:sz w:val="28"/>
          <w:szCs w:val="28"/>
        </w:rPr>
        <w:t xml:space="preserve"> </w:t>
      </w:r>
      <w:r>
        <w:rPr>
          <w:rFonts w:ascii="Times New Roman" w:eastAsia="MS Mincho" w:hAnsi="Times New Roman"/>
          <w:sz w:val="28"/>
          <w:szCs w:val="28"/>
        </w:rPr>
        <w:t>19,81</w:t>
      </w:r>
      <w:r w:rsidRPr="003D004F">
        <w:rPr>
          <w:rFonts w:ascii="Times New Roman" w:eastAsia="MS Mincho" w:hAnsi="Times New Roman"/>
          <w:sz w:val="28"/>
          <w:szCs w:val="28"/>
        </w:rPr>
        <w:t xml:space="preserve">%. Стоимость основных фондов </w:t>
      </w:r>
      <w:r>
        <w:rPr>
          <w:rFonts w:ascii="Times New Roman" w:eastAsia="MS Mincho" w:hAnsi="Times New Roman"/>
          <w:sz w:val="28"/>
          <w:szCs w:val="28"/>
        </w:rPr>
        <w:t>снизилась</w:t>
      </w:r>
      <w:r w:rsidRPr="003D004F">
        <w:rPr>
          <w:rFonts w:ascii="Times New Roman" w:eastAsia="MS Mincho" w:hAnsi="Times New Roman"/>
          <w:sz w:val="28"/>
          <w:szCs w:val="28"/>
        </w:rPr>
        <w:t xml:space="preserve"> на </w:t>
      </w:r>
      <w:r>
        <w:rPr>
          <w:rFonts w:ascii="Times New Roman" w:eastAsia="MS Mincho" w:hAnsi="Times New Roman"/>
          <w:sz w:val="28"/>
          <w:szCs w:val="28"/>
        </w:rPr>
        <w:t>42</w:t>
      </w:r>
      <w:r w:rsidRPr="003D004F">
        <w:rPr>
          <w:rFonts w:ascii="Times New Roman" w:eastAsia="MS Mincho" w:hAnsi="Times New Roman"/>
          <w:sz w:val="28"/>
          <w:szCs w:val="28"/>
        </w:rPr>
        <w:t xml:space="preserve">%, однако выросла эффективность их использования – на </w:t>
      </w:r>
      <w:r>
        <w:rPr>
          <w:rFonts w:ascii="Times New Roman" w:eastAsia="MS Mincho" w:hAnsi="Times New Roman"/>
          <w:sz w:val="28"/>
          <w:szCs w:val="28"/>
        </w:rPr>
        <w:t>94,06</w:t>
      </w:r>
      <w:r w:rsidRPr="003D004F">
        <w:rPr>
          <w:rFonts w:ascii="Times New Roman" w:eastAsia="MS Mincho" w:hAnsi="Times New Roman"/>
          <w:sz w:val="28"/>
          <w:szCs w:val="28"/>
        </w:rPr>
        <w:t>%. В 201</w:t>
      </w:r>
      <w:r>
        <w:rPr>
          <w:rFonts w:ascii="Times New Roman" w:eastAsia="MS Mincho" w:hAnsi="Times New Roman"/>
          <w:sz w:val="28"/>
          <w:szCs w:val="28"/>
        </w:rPr>
        <w:t>6</w:t>
      </w:r>
      <w:r w:rsidRPr="003D004F">
        <w:rPr>
          <w:rFonts w:ascii="Times New Roman" w:eastAsia="MS Mincho" w:hAnsi="Times New Roman"/>
          <w:sz w:val="28"/>
          <w:szCs w:val="28"/>
        </w:rPr>
        <w:t xml:space="preserve"> году произошел</w:t>
      </w:r>
      <w:r>
        <w:rPr>
          <w:rFonts w:ascii="Times New Roman" w:eastAsia="MS Mincho" w:hAnsi="Times New Roman"/>
          <w:sz w:val="28"/>
          <w:szCs w:val="28"/>
        </w:rPr>
        <w:t xml:space="preserve"> рост численности персонала на 3 человека</w:t>
      </w:r>
      <w:r w:rsidRPr="003D004F">
        <w:rPr>
          <w:rFonts w:ascii="Times New Roman" w:eastAsia="MS Mincho" w:hAnsi="Times New Roman"/>
          <w:sz w:val="28"/>
          <w:szCs w:val="28"/>
        </w:rPr>
        <w:t xml:space="preserve">, в тоже время выросла средняя заработная плата работников.  </w:t>
      </w:r>
      <w:r>
        <w:rPr>
          <w:rFonts w:ascii="Times New Roman" w:eastAsia="MS Mincho" w:hAnsi="Times New Roman"/>
          <w:sz w:val="28"/>
          <w:szCs w:val="28"/>
        </w:rPr>
        <w:t>Наблюдается рост</w:t>
      </w:r>
      <w:r w:rsidRPr="003D004F">
        <w:rPr>
          <w:rFonts w:ascii="Times New Roman" w:eastAsia="MS Mincho" w:hAnsi="Times New Roman"/>
          <w:sz w:val="28"/>
          <w:szCs w:val="28"/>
        </w:rPr>
        <w:t xml:space="preserve"> прибыли до налогообложения </w:t>
      </w:r>
      <w:r>
        <w:rPr>
          <w:rFonts w:ascii="Times New Roman" w:eastAsia="MS Mincho" w:hAnsi="Times New Roman"/>
          <w:sz w:val="28"/>
          <w:szCs w:val="28"/>
        </w:rPr>
        <w:t>на 72,33%</w:t>
      </w:r>
      <w:r w:rsidRPr="003D004F">
        <w:rPr>
          <w:rFonts w:ascii="Times New Roman" w:eastAsia="MS Mincho" w:hAnsi="Times New Roman"/>
          <w:sz w:val="28"/>
          <w:szCs w:val="28"/>
        </w:rPr>
        <w:t xml:space="preserve">, а чистой прибыли –  на </w:t>
      </w:r>
      <w:r>
        <w:rPr>
          <w:rFonts w:ascii="Times New Roman" w:eastAsia="MS Mincho" w:hAnsi="Times New Roman"/>
          <w:sz w:val="28"/>
          <w:szCs w:val="28"/>
        </w:rPr>
        <w:t>77,21</w:t>
      </w:r>
      <w:r w:rsidRPr="003D004F">
        <w:rPr>
          <w:rFonts w:ascii="Times New Roman" w:eastAsia="MS Mincho" w:hAnsi="Times New Roman"/>
          <w:sz w:val="28"/>
          <w:szCs w:val="28"/>
        </w:rPr>
        <w:t>%.</w:t>
      </w:r>
    </w:p>
    <w:p w14:paraId="232F3EC9" w14:textId="77777777" w:rsidR="00C8417A" w:rsidRDefault="00C8417A" w:rsidP="00C8417A">
      <w:pPr>
        <w:spacing w:after="0" w:line="360" w:lineRule="auto"/>
        <w:ind w:firstLine="709"/>
        <w:jc w:val="both"/>
        <w:rPr>
          <w:rFonts w:ascii="Times New Roman" w:hAnsi="Times New Roman"/>
          <w:sz w:val="28"/>
          <w:szCs w:val="28"/>
        </w:rPr>
      </w:pPr>
    </w:p>
    <w:p w14:paraId="66886AC7" w14:textId="77777777" w:rsidR="00C8417A" w:rsidRPr="003B6B8A" w:rsidRDefault="00C8417A" w:rsidP="00C8417A">
      <w:pPr>
        <w:pStyle w:val="1"/>
        <w:spacing w:before="0" w:line="360" w:lineRule="auto"/>
        <w:jc w:val="center"/>
        <w:rPr>
          <w:rFonts w:ascii="Times New Roman" w:hAnsi="Times New Roman"/>
          <w:b/>
          <w:color w:val="auto"/>
          <w:sz w:val="28"/>
          <w:szCs w:val="28"/>
        </w:rPr>
      </w:pPr>
      <w:bookmarkStart w:id="8" w:name="_Toc479145545"/>
      <w:r w:rsidRPr="003B6B8A">
        <w:rPr>
          <w:rFonts w:ascii="Times New Roman" w:hAnsi="Times New Roman"/>
          <w:b/>
          <w:color w:val="auto"/>
          <w:sz w:val="28"/>
          <w:szCs w:val="28"/>
        </w:rPr>
        <w:t>2.2. Анализ издержек и прибыли предприятия</w:t>
      </w:r>
      <w:bookmarkEnd w:id="8"/>
    </w:p>
    <w:p w14:paraId="1A753241" w14:textId="77777777" w:rsidR="00C8417A" w:rsidRDefault="00C8417A" w:rsidP="00C8417A">
      <w:pPr>
        <w:rPr>
          <w:rFonts w:ascii="Times New Roman" w:hAnsi="Times New Roman"/>
          <w:sz w:val="28"/>
          <w:szCs w:val="28"/>
        </w:rPr>
      </w:pPr>
    </w:p>
    <w:p w14:paraId="1D15B8EA" w14:textId="77777777" w:rsidR="00C8417A" w:rsidRDefault="00C8417A" w:rsidP="00C8417A">
      <w:p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A07D76">
        <w:rPr>
          <w:rFonts w:ascii="Times New Roman" w:eastAsia="Times New Roman" w:hAnsi="Times New Roman"/>
          <w:sz w:val="28"/>
          <w:szCs w:val="28"/>
          <w:lang w:eastAsia="ru-RU"/>
        </w:rPr>
        <w:t xml:space="preserve">Проведем анализ баланса и </w:t>
      </w:r>
      <w:r>
        <w:rPr>
          <w:rFonts w:ascii="Times New Roman" w:eastAsia="Times New Roman" w:hAnsi="Times New Roman"/>
          <w:sz w:val="28"/>
          <w:szCs w:val="28"/>
          <w:lang w:eastAsia="ru-RU"/>
        </w:rPr>
        <w:t>отчета о финансовых результатах в таблице 2.</w:t>
      </w:r>
    </w:p>
    <w:p w14:paraId="65639F8E" w14:textId="77777777" w:rsidR="00C8417A" w:rsidRDefault="00C8417A" w:rsidP="00C8417A">
      <w:p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Таблица 2 – Анализ динамики показателей отчета о финансовых результатах</w:t>
      </w:r>
    </w:p>
    <w:tbl>
      <w:tblPr>
        <w:tblStyle w:val="ac"/>
        <w:tblW w:w="5000" w:type="pct"/>
        <w:tblLook w:val="04A0" w:firstRow="1" w:lastRow="0" w:firstColumn="1" w:lastColumn="0" w:noHBand="0" w:noVBand="1"/>
      </w:tblPr>
      <w:tblGrid>
        <w:gridCol w:w="2239"/>
        <w:gridCol w:w="1320"/>
        <w:gridCol w:w="1445"/>
        <w:gridCol w:w="1196"/>
        <w:gridCol w:w="1153"/>
        <w:gridCol w:w="996"/>
        <w:gridCol w:w="996"/>
      </w:tblGrid>
      <w:tr w:rsidR="00C8417A" w:rsidRPr="002A60C0" w14:paraId="74CD0255" w14:textId="77777777" w:rsidTr="00EE4833">
        <w:trPr>
          <w:trHeight w:val="600"/>
        </w:trPr>
        <w:tc>
          <w:tcPr>
            <w:tcW w:w="1210" w:type="pct"/>
            <w:vMerge w:val="restart"/>
            <w:hideMark/>
          </w:tcPr>
          <w:p w14:paraId="39ECED6B" w14:textId="77777777" w:rsidR="00C8417A" w:rsidRPr="002A60C0" w:rsidRDefault="00C8417A" w:rsidP="00EE4833">
            <w:pPr>
              <w:jc w:val="center"/>
              <w:rPr>
                <w:rFonts w:ascii="Times New Roman" w:eastAsia="Times New Roman" w:hAnsi="Times New Roman"/>
                <w:sz w:val="24"/>
                <w:szCs w:val="24"/>
              </w:rPr>
            </w:pPr>
            <w:r w:rsidRPr="002A60C0">
              <w:rPr>
                <w:rFonts w:ascii="Times New Roman" w:eastAsia="Times New Roman" w:hAnsi="Times New Roman"/>
                <w:sz w:val="24"/>
                <w:szCs w:val="24"/>
              </w:rPr>
              <w:t>Наименование показателя</w:t>
            </w:r>
          </w:p>
        </w:tc>
        <w:tc>
          <w:tcPr>
            <w:tcW w:w="3790" w:type="pct"/>
            <w:gridSpan w:val="6"/>
            <w:hideMark/>
          </w:tcPr>
          <w:p w14:paraId="515CEBC0" w14:textId="77777777" w:rsidR="00C8417A" w:rsidRPr="002A60C0" w:rsidRDefault="00C8417A" w:rsidP="00EE4833">
            <w:pPr>
              <w:jc w:val="center"/>
              <w:rPr>
                <w:rFonts w:ascii="Times New Roman" w:eastAsia="Times New Roman" w:hAnsi="Times New Roman"/>
                <w:b/>
                <w:bCs/>
                <w:sz w:val="24"/>
                <w:szCs w:val="24"/>
              </w:rPr>
            </w:pPr>
            <w:r w:rsidRPr="002A60C0">
              <w:rPr>
                <w:rFonts w:ascii="Times New Roman" w:eastAsia="Times New Roman" w:hAnsi="Times New Roman"/>
                <w:b/>
                <w:bCs/>
                <w:sz w:val="24"/>
                <w:szCs w:val="24"/>
              </w:rPr>
              <w:t>Горизонтальный анализ</w:t>
            </w:r>
          </w:p>
        </w:tc>
      </w:tr>
      <w:tr w:rsidR="00C8417A" w:rsidRPr="002A60C0" w14:paraId="07EBD94D" w14:textId="77777777" w:rsidTr="00EE4833">
        <w:trPr>
          <w:trHeight w:val="300"/>
        </w:trPr>
        <w:tc>
          <w:tcPr>
            <w:tcW w:w="1210" w:type="pct"/>
            <w:vMerge/>
            <w:hideMark/>
          </w:tcPr>
          <w:p w14:paraId="77DF720F" w14:textId="77777777" w:rsidR="00C8417A" w:rsidRPr="002A60C0" w:rsidRDefault="00C8417A" w:rsidP="00EE4833">
            <w:pPr>
              <w:rPr>
                <w:rFonts w:ascii="Times New Roman" w:eastAsia="Times New Roman" w:hAnsi="Times New Roman"/>
                <w:sz w:val="24"/>
                <w:szCs w:val="24"/>
              </w:rPr>
            </w:pPr>
          </w:p>
        </w:tc>
        <w:tc>
          <w:tcPr>
            <w:tcW w:w="2154" w:type="pct"/>
            <w:gridSpan w:val="3"/>
            <w:hideMark/>
          </w:tcPr>
          <w:p w14:paraId="52279AF7" w14:textId="77777777" w:rsidR="00C8417A" w:rsidRPr="002A60C0" w:rsidRDefault="00C8417A" w:rsidP="00EE4833">
            <w:pPr>
              <w:jc w:val="center"/>
              <w:rPr>
                <w:rFonts w:ascii="Times New Roman" w:eastAsia="Times New Roman" w:hAnsi="Times New Roman"/>
                <w:sz w:val="24"/>
                <w:szCs w:val="24"/>
              </w:rPr>
            </w:pPr>
            <w:r w:rsidRPr="002A60C0">
              <w:rPr>
                <w:rFonts w:ascii="Times New Roman" w:eastAsia="Times New Roman" w:hAnsi="Times New Roman"/>
                <w:sz w:val="24"/>
                <w:szCs w:val="24"/>
              </w:rPr>
              <w:t>Абсолютное изменение, тыс. руб.</w:t>
            </w:r>
          </w:p>
        </w:tc>
        <w:tc>
          <w:tcPr>
            <w:tcW w:w="1637" w:type="pct"/>
            <w:gridSpan w:val="3"/>
            <w:hideMark/>
          </w:tcPr>
          <w:p w14:paraId="5470D6C3" w14:textId="77777777" w:rsidR="00C8417A" w:rsidRPr="002A60C0" w:rsidRDefault="00C8417A" w:rsidP="00EE4833">
            <w:pPr>
              <w:jc w:val="center"/>
              <w:rPr>
                <w:rFonts w:ascii="Times New Roman" w:eastAsia="Times New Roman" w:hAnsi="Times New Roman"/>
                <w:sz w:val="24"/>
                <w:szCs w:val="24"/>
              </w:rPr>
            </w:pPr>
            <w:r w:rsidRPr="002A60C0">
              <w:rPr>
                <w:rFonts w:ascii="Times New Roman" w:eastAsia="Times New Roman" w:hAnsi="Times New Roman"/>
                <w:sz w:val="24"/>
                <w:szCs w:val="24"/>
              </w:rPr>
              <w:t>Относительное изменение, %</w:t>
            </w:r>
          </w:p>
        </w:tc>
      </w:tr>
      <w:tr w:rsidR="00C8417A" w:rsidRPr="002A60C0" w14:paraId="71A50C9A" w14:textId="77777777" w:rsidTr="00EE4833">
        <w:trPr>
          <w:trHeight w:val="300"/>
        </w:trPr>
        <w:tc>
          <w:tcPr>
            <w:tcW w:w="1210" w:type="pct"/>
            <w:vMerge/>
            <w:hideMark/>
          </w:tcPr>
          <w:p w14:paraId="7DFC0602" w14:textId="77777777" w:rsidR="00C8417A" w:rsidRPr="002A60C0" w:rsidRDefault="00C8417A" w:rsidP="00EE4833">
            <w:pPr>
              <w:rPr>
                <w:rFonts w:ascii="Times New Roman" w:eastAsia="Times New Roman" w:hAnsi="Times New Roman"/>
                <w:sz w:val="24"/>
                <w:szCs w:val="24"/>
              </w:rPr>
            </w:pPr>
          </w:p>
        </w:tc>
        <w:tc>
          <w:tcPr>
            <w:tcW w:w="718" w:type="pct"/>
            <w:hideMark/>
          </w:tcPr>
          <w:p w14:paraId="487F6CEB" w14:textId="77777777" w:rsidR="00C8417A" w:rsidRPr="002A60C0" w:rsidRDefault="00C8417A" w:rsidP="00EE4833">
            <w:pPr>
              <w:jc w:val="center"/>
              <w:rPr>
                <w:rFonts w:ascii="Times New Roman" w:eastAsia="Times New Roman" w:hAnsi="Times New Roman"/>
                <w:sz w:val="24"/>
                <w:szCs w:val="24"/>
              </w:rPr>
            </w:pPr>
            <w:r>
              <w:rPr>
                <w:rFonts w:ascii="Times New Roman" w:eastAsia="Times New Roman" w:hAnsi="Times New Roman"/>
                <w:sz w:val="24"/>
                <w:szCs w:val="24"/>
              </w:rPr>
              <w:t>2015</w:t>
            </w:r>
            <w:r w:rsidRPr="002A60C0">
              <w:rPr>
                <w:rFonts w:ascii="Times New Roman" w:eastAsia="Times New Roman" w:hAnsi="Times New Roman"/>
                <w:sz w:val="24"/>
                <w:szCs w:val="24"/>
              </w:rPr>
              <w:t xml:space="preserve">г. - </w:t>
            </w:r>
            <w:r>
              <w:rPr>
                <w:rFonts w:ascii="Times New Roman" w:eastAsia="Times New Roman" w:hAnsi="Times New Roman"/>
                <w:sz w:val="24"/>
                <w:szCs w:val="24"/>
              </w:rPr>
              <w:t>2014</w:t>
            </w:r>
            <w:r w:rsidRPr="002A60C0">
              <w:rPr>
                <w:rFonts w:ascii="Times New Roman" w:eastAsia="Times New Roman" w:hAnsi="Times New Roman"/>
                <w:sz w:val="24"/>
                <w:szCs w:val="24"/>
              </w:rPr>
              <w:t>г.</w:t>
            </w:r>
          </w:p>
        </w:tc>
        <w:tc>
          <w:tcPr>
            <w:tcW w:w="785" w:type="pct"/>
            <w:hideMark/>
          </w:tcPr>
          <w:p w14:paraId="5B824651" w14:textId="77777777" w:rsidR="00C8417A" w:rsidRPr="002A60C0" w:rsidRDefault="00C8417A" w:rsidP="00EE4833">
            <w:pPr>
              <w:jc w:val="center"/>
              <w:rPr>
                <w:rFonts w:ascii="Times New Roman" w:eastAsia="Times New Roman" w:hAnsi="Times New Roman"/>
                <w:sz w:val="24"/>
                <w:szCs w:val="24"/>
              </w:rPr>
            </w:pPr>
            <w:r>
              <w:rPr>
                <w:rFonts w:ascii="Times New Roman" w:eastAsia="Times New Roman" w:hAnsi="Times New Roman"/>
                <w:sz w:val="24"/>
                <w:szCs w:val="24"/>
              </w:rPr>
              <w:t>2016</w:t>
            </w:r>
            <w:r w:rsidRPr="002A60C0">
              <w:rPr>
                <w:rFonts w:ascii="Times New Roman" w:eastAsia="Times New Roman" w:hAnsi="Times New Roman"/>
                <w:sz w:val="24"/>
                <w:szCs w:val="24"/>
              </w:rPr>
              <w:t xml:space="preserve">г. - </w:t>
            </w:r>
            <w:r>
              <w:rPr>
                <w:rFonts w:ascii="Times New Roman" w:eastAsia="Times New Roman" w:hAnsi="Times New Roman"/>
                <w:sz w:val="24"/>
                <w:szCs w:val="24"/>
              </w:rPr>
              <w:t>2014</w:t>
            </w:r>
            <w:r w:rsidRPr="002A60C0">
              <w:rPr>
                <w:rFonts w:ascii="Times New Roman" w:eastAsia="Times New Roman" w:hAnsi="Times New Roman"/>
                <w:sz w:val="24"/>
                <w:szCs w:val="24"/>
              </w:rPr>
              <w:t>г.</w:t>
            </w:r>
          </w:p>
        </w:tc>
        <w:tc>
          <w:tcPr>
            <w:tcW w:w="651" w:type="pct"/>
            <w:hideMark/>
          </w:tcPr>
          <w:p w14:paraId="2FD06E30" w14:textId="77777777" w:rsidR="00C8417A" w:rsidRPr="002A60C0" w:rsidRDefault="00C8417A" w:rsidP="00EE4833">
            <w:pPr>
              <w:jc w:val="center"/>
              <w:rPr>
                <w:rFonts w:ascii="Times New Roman" w:eastAsia="Times New Roman" w:hAnsi="Times New Roman"/>
                <w:sz w:val="24"/>
                <w:szCs w:val="24"/>
              </w:rPr>
            </w:pPr>
            <w:r>
              <w:rPr>
                <w:rFonts w:ascii="Times New Roman" w:eastAsia="Times New Roman" w:hAnsi="Times New Roman"/>
                <w:sz w:val="24"/>
                <w:szCs w:val="24"/>
              </w:rPr>
              <w:t>2016</w:t>
            </w:r>
            <w:r w:rsidRPr="002A60C0">
              <w:rPr>
                <w:rFonts w:ascii="Times New Roman" w:eastAsia="Times New Roman" w:hAnsi="Times New Roman"/>
                <w:sz w:val="24"/>
                <w:szCs w:val="24"/>
              </w:rPr>
              <w:t xml:space="preserve">г. - </w:t>
            </w:r>
            <w:r>
              <w:rPr>
                <w:rFonts w:ascii="Times New Roman" w:eastAsia="Times New Roman" w:hAnsi="Times New Roman"/>
                <w:sz w:val="24"/>
                <w:szCs w:val="24"/>
              </w:rPr>
              <w:t>2015</w:t>
            </w:r>
            <w:r w:rsidRPr="002A60C0">
              <w:rPr>
                <w:rFonts w:ascii="Times New Roman" w:eastAsia="Times New Roman" w:hAnsi="Times New Roman"/>
                <w:sz w:val="24"/>
                <w:szCs w:val="24"/>
              </w:rPr>
              <w:t>г.</w:t>
            </w:r>
          </w:p>
        </w:tc>
        <w:tc>
          <w:tcPr>
            <w:tcW w:w="628" w:type="pct"/>
            <w:hideMark/>
          </w:tcPr>
          <w:p w14:paraId="6A1FFC54" w14:textId="77777777" w:rsidR="00C8417A" w:rsidRPr="002A60C0" w:rsidRDefault="00C8417A" w:rsidP="00EE4833">
            <w:pPr>
              <w:jc w:val="center"/>
              <w:rPr>
                <w:rFonts w:ascii="Times New Roman" w:eastAsia="Times New Roman" w:hAnsi="Times New Roman"/>
                <w:sz w:val="24"/>
                <w:szCs w:val="24"/>
              </w:rPr>
            </w:pPr>
            <w:r>
              <w:rPr>
                <w:rFonts w:ascii="Times New Roman" w:eastAsia="Times New Roman" w:hAnsi="Times New Roman"/>
                <w:sz w:val="24"/>
                <w:szCs w:val="24"/>
              </w:rPr>
              <w:t>2015</w:t>
            </w:r>
            <w:r w:rsidRPr="002A60C0">
              <w:rPr>
                <w:rFonts w:ascii="Times New Roman" w:eastAsia="Times New Roman" w:hAnsi="Times New Roman"/>
                <w:sz w:val="24"/>
                <w:szCs w:val="24"/>
              </w:rPr>
              <w:t xml:space="preserve">г. / </w:t>
            </w:r>
            <w:r>
              <w:rPr>
                <w:rFonts w:ascii="Times New Roman" w:eastAsia="Times New Roman" w:hAnsi="Times New Roman"/>
                <w:sz w:val="24"/>
                <w:szCs w:val="24"/>
              </w:rPr>
              <w:t>2014</w:t>
            </w:r>
            <w:r w:rsidRPr="002A60C0">
              <w:rPr>
                <w:rFonts w:ascii="Times New Roman" w:eastAsia="Times New Roman" w:hAnsi="Times New Roman"/>
                <w:sz w:val="24"/>
                <w:szCs w:val="24"/>
              </w:rPr>
              <w:t>г.</w:t>
            </w:r>
          </w:p>
        </w:tc>
        <w:tc>
          <w:tcPr>
            <w:tcW w:w="502" w:type="pct"/>
            <w:hideMark/>
          </w:tcPr>
          <w:p w14:paraId="68201B00" w14:textId="77777777" w:rsidR="00C8417A" w:rsidRPr="002A60C0" w:rsidRDefault="00C8417A" w:rsidP="00EE4833">
            <w:pPr>
              <w:jc w:val="center"/>
              <w:rPr>
                <w:rFonts w:ascii="Times New Roman" w:eastAsia="Times New Roman" w:hAnsi="Times New Roman"/>
                <w:sz w:val="24"/>
                <w:szCs w:val="24"/>
              </w:rPr>
            </w:pPr>
            <w:r>
              <w:rPr>
                <w:rFonts w:ascii="Times New Roman" w:eastAsia="Times New Roman" w:hAnsi="Times New Roman"/>
                <w:sz w:val="24"/>
                <w:szCs w:val="24"/>
              </w:rPr>
              <w:t>2016</w:t>
            </w:r>
            <w:r w:rsidRPr="002A60C0">
              <w:rPr>
                <w:rFonts w:ascii="Times New Roman" w:eastAsia="Times New Roman" w:hAnsi="Times New Roman"/>
                <w:sz w:val="24"/>
                <w:szCs w:val="24"/>
              </w:rPr>
              <w:t xml:space="preserve">г. / </w:t>
            </w:r>
            <w:r>
              <w:rPr>
                <w:rFonts w:ascii="Times New Roman" w:eastAsia="Times New Roman" w:hAnsi="Times New Roman"/>
                <w:sz w:val="24"/>
                <w:szCs w:val="24"/>
              </w:rPr>
              <w:t>2014</w:t>
            </w:r>
            <w:r w:rsidRPr="002A60C0">
              <w:rPr>
                <w:rFonts w:ascii="Times New Roman" w:eastAsia="Times New Roman" w:hAnsi="Times New Roman"/>
                <w:sz w:val="24"/>
                <w:szCs w:val="24"/>
              </w:rPr>
              <w:t>г.</w:t>
            </w:r>
          </w:p>
        </w:tc>
        <w:tc>
          <w:tcPr>
            <w:tcW w:w="506" w:type="pct"/>
            <w:hideMark/>
          </w:tcPr>
          <w:p w14:paraId="32B8ABD6" w14:textId="77777777" w:rsidR="00C8417A" w:rsidRPr="002A60C0" w:rsidRDefault="00C8417A" w:rsidP="00EE4833">
            <w:pPr>
              <w:jc w:val="center"/>
              <w:rPr>
                <w:rFonts w:ascii="Times New Roman" w:eastAsia="Times New Roman" w:hAnsi="Times New Roman"/>
                <w:sz w:val="24"/>
                <w:szCs w:val="24"/>
              </w:rPr>
            </w:pPr>
            <w:r>
              <w:rPr>
                <w:rFonts w:ascii="Times New Roman" w:eastAsia="Times New Roman" w:hAnsi="Times New Roman"/>
                <w:sz w:val="24"/>
                <w:szCs w:val="24"/>
              </w:rPr>
              <w:t>2016</w:t>
            </w:r>
            <w:r w:rsidRPr="002A60C0">
              <w:rPr>
                <w:rFonts w:ascii="Times New Roman" w:eastAsia="Times New Roman" w:hAnsi="Times New Roman"/>
                <w:sz w:val="24"/>
                <w:szCs w:val="24"/>
              </w:rPr>
              <w:t xml:space="preserve">г. / </w:t>
            </w:r>
            <w:r>
              <w:rPr>
                <w:rFonts w:ascii="Times New Roman" w:eastAsia="Times New Roman" w:hAnsi="Times New Roman"/>
                <w:sz w:val="24"/>
                <w:szCs w:val="24"/>
              </w:rPr>
              <w:t>2015</w:t>
            </w:r>
            <w:r w:rsidRPr="002A60C0">
              <w:rPr>
                <w:rFonts w:ascii="Times New Roman" w:eastAsia="Times New Roman" w:hAnsi="Times New Roman"/>
                <w:sz w:val="24"/>
                <w:szCs w:val="24"/>
              </w:rPr>
              <w:t>г.</w:t>
            </w:r>
          </w:p>
        </w:tc>
      </w:tr>
      <w:tr w:rsidR="00C8417A" w:rsidRPr="002A60C0" w14:paraId="6D7500B2" w14:textId="77777777" w:rsidTr="00EE4833">
        <w:trPr>
          <w:trHeight w:val="225"/>
        </w:trPr>
        <w:tc>
          <w:tcPr>
            <w:tcW w:w="1210" w:type="pct"/>
            <w:hideMark/>
          </w:tcPr>
          <w:p w14:paraId="63E1644F" w14:textId="77777777" w:rsidR="00C8417A" w:rsidRPr="002A60C0" w:rsidRDefault="00C8417A" w:rsidP="00EE4833">
            <w:pPr>
              <w:jc w:val="center"/>
              <w:rPr>
                <w:rFonts w:ascii="Times New Roman" w:eastAsia="Times New Roman" w:hAnsi="Times New Roman"/>
                <w:sz w:val="24"/>
                <w:szCs w:val="24"/>
              </w:rPr>
            </w:pPr>
            <w:r w:rsidRPr="002A60C0">
              <w:rPr>
                <w:rFonts w:ascii="Times New Roman" w:eastAsia="Times New Roman" w:hAnsi="Times New Roman"/>
                <w:sz w:val="24"/>
                <w:szCs w:val="24"/>
              </w:rPr>
              <w:t>1</w:t>
            </w:r>
          </w:p>
        </w:tc>
        <w:tc>
          <w:tcPr>
            <w:tcW w:w="718" w:type="pct"/>
            <w:hideMark/>
          </w:tcPr>
          <w:p w14:paraId="58D207FC" w14:textId="77777777" w:rsidR="00C8417A" w:rsidRPr="002A60C0" w:rsidRDefault="00C8417A" w:rsidP="00EE4833">
            <w:pPr>
              <w:jc w:val="center"/>
              <w:rPr>
                <w:rFonts w:ascii="Times New Roman" w:eastAsia="Times New Roman" w:hAnsi="Times New Roman"/>
                <w:sz w:val="24"/>
                <w:szCs w:val="24"/>
              </w:rPr>
            </w:pPr>
            <w:r w:rsidRPr="002A60C0">
              <w:rPr>
                <w:rFonts w:ascii="Times New Roman" w:eastAsia="Times New Roman" w:hAnsi="Times New Roman"/>
                <w:sz w:val="24"/>
                <w:szCs w:val="24"/>
              </w:rPr>
              <w:t>2</w:t>
            </w:r>
          </w:p>
        </w:tc>
        <w:tc>
          <w:tcPr>
            <w:tcW w:w="785" w:type="pct"/>
            <w:hideMark/>
          </w:tcPr>
          <w:p w14:paraId="0C892DDC" w14:textId="77777777" w:rsidR="00C8417A" w:rsidRPr="002A60C0" w:rsidRDefault="00C8417A" w:rsidP="00EE4833">
            <w:pPr>
              <w:jc w:val="center"/>
              <w:rPr>
                <w:rFonts w:ascii="Times New Roman" w:eastAsia="Times New Roman" w:hAnsi="Times New Roman"/>
                <w:sz w:val="24"/>
                <w:szCs w:val="24"/>
              </w:rPr>
            </w:pPr>
            <w:r w:rsidRPr="002A60C0">
              <w:rPr>
                <w:rFonts w:ascii="Times New Roman" w:eastAsia="Times New Roman" w:hAnsi="Times New Roman"/>
                <w:sz w:val="24"/>
                <w:szCs w:val="24"/>
              </w:rPr>
              <w:t>3</w:t>
            </w:r>
          </w:p>
        </w:tc>
        <w:tc>
          <w:tcPr>
            <w:tcW w:w="651" w:type="pct"/>
            <w:hideMark/>
          </w:tcPr>
          <w:p w14:paraId="05B10633" w14:textId="77777777" w:rsidR="00C8417A" w:rsidRPr="002A60C0" w:rsidRDefault="00C8417A" w:rsidP="00EE4833">
            <w:pPr>
              <w:jc w:val="center"/>
              <w:rPr>
                <w:rFonts w:ascii="Times New Roman" w:eastAsia="Times New Roman" w:hAnsi="Times New Roman"/>
                <w:sz w:val="24"/>
                <w:szCs w:val="24"/>
              </w:rPr>
            </w:pPr>
            <w:r w:rsidRPr="002A60C0">
              <w:rPr>
                <w:rFonts w:ascii="Times New Roman" w:eastAsia="Times New Roman" w:hAnsi="Times New Roman"/>
                <w:sz w:val="24"/>
                <w:szCs w:val="24"/>
              </w:rPr>
              <w:t>4</w:t>
            </w:r>
          </w:p>
        </w:tc>
        <w:tc>
          <w:tcPr>
            <w:tcW w:w="628" w:type="pct"/>
            <w:hideMark/>
          </w:tcPr>
          <w:p w14:paraId="73478B9F" w14:textId="77777777" w:rsidR="00C8417A" w:rsidRPr="002A60C0" w:rsidRDefault="00C8417A" w:rsidP="00EE4833">
            <w:pPr>
              <w:jc w:val="center"/>
              <w:rPr>
                <w:rFonts w:ascii="Times New Roman" w:eastAsia="Times New Roman" w:hAnsi="Times New Roman"/>
                <w:sz w:val="24"/>
                <w:szCs w:val="24"/>
              </w:rPr>
            </w:pPr>
            <w:r w:rsidRPr="002A60C0">
              <w:rPr>
                <w:rFonts w:ascii="Times New Roman" w:eastAsia="Times New Roman" w:hAnsi="Times New Roman"/>
                <w:sz w:val="24"/>
                <w:szCs w:val="24"/>
              </w:rPr>
              <w:t>5</w:t>
            </w:r>
          </w:p>
        </w:tc>
        <w:tc>
          <w:tcPr>
            <w:tcW w:w="502" w:type="pct"/>
            <w:hideMark/>
          </w:tcPr>
          <w:p w14:paraId="1AC43C57" w14:textId="77777777" w:rsidR="00C8417A" w:rsidRPr="002A60C0" w:rsidRDefault="00C8417A" w:rsidP="00EE4833">
            <w:pPr>
              <w:jc w:val="center"/>
              <w:rPr>
                <w:rFonts w:ascii="Times New Roman" w:eastAsia="Times New Roman" w:hAnsi="Times New Roman"/>
                <w:sz w:val="24"/>
                <w:szCs w:val="24"/>
              </w:rPr>
            </w:pPr>
            <w:r w:rsidRPr="002A60C0">
              <w:rPr>
                <w:rFonts w:ascii="Times New Roman" w:eastAsia="Times New Roman" w:hAnsi="Times New Roman"/>
                <w:sz w:val="24"/>
                <w:szCs w:val="24"/>
              </w:rPr>
              <w:t>6</w:t>
            </w:r>
          </w:p>
        </w:tc>
        <w:tc>
          <w:tcPr>
            <w:tcW w:w="506" w:type="pct"/>
            <w:hideMark/>
          </w:tcPr>
          <w:p w14:paraId="754B8688" w14:textId="77777777" w:rsidR="00C8417A" w:rsidRPr="002A60C0" w:rsidRDefault="00C8417A" w:rsidP="00EE4833">
            <w:pPr>
              <w:jc w:val="center"/>
              <w:rPr>
                <w:rFonts w:ascii="Times New Roman" w:eastAsia="Times New Roman" w:hAnsi="Times New Roman"/>
                <w:sz w:val="24"/>
                <w:szCs w:val="24"/>
              </w:rPr>
            </w:pPr>
            <w:r w:rsidRPr="002A60C0">
              <w:rPr>
                <w:rFonts w:ascii="Times New Roman" w:eastAsia="Times New Roman" w:hAnsi="Times New Roman"/>
                <w:sz w:val="24"/>
                <w:szCs w:val="24"/>
              </w:rPr>
              <w:t>7</w:t>
            </w:r>
          </w:p>
        </w:tc>
      </w:tr>
      <w:tr w:rsidR="00C8417A" w:rsidRPr="002A60C0" w14:paraId="65EF53EB" w14:textId="77777777" w:rsidTr="00EE4833">
        <w:trPr>
          <w:trHeight w:val="300"/>
        </w:trPr>
        <w:tc>
          <w:tcPr>
            <w:tcW w:w="1210" w:type="pct"/>
            <w:hideMark/>
          </w:tcPr>
          <w:p w14:paraId="3CA89F15" w14:textId="77777777" w:rsidR="00C8417A" w:rsidRPr="002A60C0" w:rsidRDefault="00C8417A" w:rsidP="00EE4833">
            <w:pPr>
              <w:rPr>
                <w:rFonts w:ascii="Times New Roman" w:eastAsia="Times New Roman" w:hAnsi="Times New Roman"/>
                <w:sz w:val="24"/>
                <w:szCs w:val="24"/>
              </w:rPr>
            </w:pPr>
            <w:r w:rsidRPr="002A60C0">
              <w:rPr>
                <w:rFonts w:ascii="Times New Roman" w:eastAsia="Times New Roman" w:hAnsi="Times New Roman"/>
                <w:sz w:val="24"/>
                <w:szCs w:val="24"/>
              </w:rPr>
              <w:t>Выручка</w:t>
            </w:r>
          </w:p>
        </w:tc>
        <w:tc>
          <w:tcPr>
            <w:tcW w:w="718" w:type="pct"/>
            <w:noWrap/>
            <w:hideMark/>
          </w:tcPr>
          <w:p w14:paraId="2BEBAA31"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6 515</w:t>
            </w:r>
          </w:p>
        </w:tc>
        <w:tc>
          <w:tcPr>
            <w:tcW w:w="785" w:type="pct"/>
            <w:noWrap/>
            <w:hideMark/>
          </w:tcPr>
          <w:p w14:paraId="0AECF12C"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9 745</w:t>
            </w:r>
          </w:p>
        </w:tc>
        <w:tc>
          <w:tcPr>
            <w:tcW w:w="651" w:type="pct"/>
            <w:noWrap/>
            <w:hideMark/>
          </w:tcPr>
          <w:p w14:paraId="3EECD085"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3 230</w:t>
            </w:r>
          </w:p>
        </w:tc>
        <w:tc>
          <w:tcPr>
            <w:tcW w:w="628" w:type="pct"/>
            <w:noWrap/>
            <w:hideMark/>
          </w:tcPr>
          <w:p w14:paraId="1E084640"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108,4%</w:t>
            </w:r>
          </w:p>
        </w:tc>
        <w:tc>
          <w:tcPr>
            <w:tcW w:w="502" w:type="pct"/>
            <w:noWrap/>
            <w:hideMark/>
          </w:tcPr>
          <w:p w14:paraId="3E7BC71D"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112,6%</w:t>
            </w:r>
          </w:p>
        </w:tc>
        <w:tc>
          <w:tcPr>
            <w:tcW w:w="506" w:type="pct"/>
            <w:noWrap/>
            <w:hideMark/>
          </w:tcPr>
          <w:p w14:paraId="2D92706A"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103,8%</w:t>
            </w:r>
          </w:p>
        </w:tc>
      </w:tr>
      <w:tr w:rsidR="00C8417A" w:rsidRPr="002A60C0" w14:paraId="78AD5E4D" w14:textId="77777777" w:rsidTr="00EE4833">
        <w:trPr>
          <w:trHeight w:val="300"/>
        </w:trPr>
        <w:tc>
          <w:tcPr>
            <w:tcW w:w="1210" w:type="pct"/>
            <w:hideMark/>
          </w:tcPr>
          <w:p w14:paraId="29734E2A" w14:textId="77777777" w:rsidR="00C8417A" w:rsidRPr="002A60C0" w:rsidRDefault="00C8417A" w:rsidP="00EE4833">
            <w:pPr>
              <w:rPr>
                <w:rFonts w:ascii="Times New Roman" w:eastAsia="Times New Roman" w:hAnsi="Times New Roman"/>
                <w:sz w:val="24"/>
                <w:szCs w:val="24"/>
              </w:rPr>
            </w:pPr>
            <w:r w:rsidRPr="002A60C0">
              <w:rPr>
                <w:rFonts w:ascii="Times New Roman" w:eastAsia="Times New Roman" w:hAnsi="Times New Roman"/>
                <w:sz w:val="24"/>
                <w:szCs w:val="24"/>
              </w:rPr>
              <w:t>Себестоимость продаж</w:t>
            </w:r>
          </w:p>
        </w:tc>
        <w:tc>
          <w:tcPr>
            <w:tcW w:w="718" w:type="pct"/>
            <w:noWrap/>
            <w:hideMark/>
          </w:tcPr>
          <w:p w14:paraId="478A7B65"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-2 600</w:t>
            </w:r>
          </w:p>
        </w:tc>
        <w:tc>
          <w:tcPr>
            <w:tcW w:w="785" w:type="pct"/>
            <w:noWrap/>
            <w:hideMark/>
          </w:tcPr>
          <w:p w14:paraId="26ACBF3D"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-4 427</w:t>
            </w:r>
          </w:p>
        </w:tc>
        <w:tc>
          <w:tcPr>
            <w:tcW w:w="651" w:type="pct"/>
            <w:noWrap/>
            <w:hideMark/>
          </w:tcPr>
          <w:p w14:paraId="4C315011"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-1 827</w:t>
            </w:r>
          </w:p>
        </w:tc>
        <w:tc>
          <w:tcPr>
            <w:tcW w:w="628" w:type="pct"/>
            <w:noWrap/>
            <w:hideMark/>
          </w:tcPr>
          <w:p w14:paraId="1AD96BE7"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88,4%</w:t>
            </w:r>
          </w:p>
        </w:tc>
        <w:tc>
          <w:tcPr>
            <w:tcW w:w="502" w:type="pct"/>
            <w:noWrap/>
            <w:hideMark/>
          </w:tcPr>
          <w:p w14:paraId="220D3A96"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80,2%</w:t>
            </w:r>
          </w:p>
        </w:tc>
        <w:tc>
          <w:tcPr>
            <w:tcW w:w="506" w:type="pct"/>
            <w:noWrap/>
            <w:hideMark/>
          </w:tcPr>
          <w:p w14:paraId="708D52C6"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90,7%</w:t>
            </w:r>
          </w:p>
        </w:tc>
      </w:tr>
      <w:tr w:rsidR="00C8417A" w:rsidRPr="002A60C0" w14:paraId="009842E6" w14:textId="77777777" w:rsidTr="00EE4833">
        <w:trPr>
          <w:trHeight w:val="300"/>
        </w:trPr>
        <w:tc>
          <w:tcPr>
            <w:tcW w:w="1210" w:type="pct"/>
            <w:hideMark/>
          </w:tcPr>
          <w:p w14:paraId="2E07B13A" w14:textId="77777777" w:rsidR="00C8417A" w:rsidRPr="002A60C0" w:rsidRDefault="00C8417A" w:rsidP="00EE4833">
            <w:pPr>
              <w:rPr>
                <w:rFonts w:ascii="Times New Roman" w:eastAsia="Times New Roman" w:hAnsi="Times New Roman"/>
                <w:sz w:val="24"/>
                <w:szCs w:val="24"/>
              </w:rPr>
            </w:pPr>
            <w:r w:rsidRPr="002A60C0">
              <w:rPr>
                <w:rFonts w:ascii="Times New Roman" w:eastAsia="Times New Roman" w:hAnsi="Times New Roman"/>
                <w:sz w:val="24"/>
                <w:szCs w:val="24"/>
              </w:rPr>
              <w:t>Валовая прибыль (убыток)</w:t>
            </w:r>
          </w:p>
        </w:tc>
        <w:tc>
          <w:tcPr>
            <w:tcW w:w="718" w:type="pct"/>
            <w:noWrap/>
            <w:hideMark/>
          </w:tcPr>
          <w:p w14:paraId="7826BE48"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9 115</w:t>
            </w:r>
          </w:p>
        </w:tc>
        <w:tc>
          <w:tcPr>
            <w:tcW w:w="785" w:type="pct"/>
            <w:noWrap/>
            <w:hideMark/>
          </w:tcPr>
          <w:p w14:paraId="015EC38D"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14 172</w:t>
            </w:r>
          </w:p>
        </w:tc>
        <w:tc>
          <w:tcPr>
            <w:tcW w:w="651" w:type="pct"/>
            <w:noWrap/>
            <w:hideMark/>
          </w:tcPr>
          <w:p w14:paraId="2B80A136"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5 057</w:t>
            </w:r>
          </w:p>
        </w:tc>
        <w:tc>
          <w:tcPr>
            <w:tcW w:w="628" w:type="pct"/>
            <w:noWrap/>
            <w:hideMark/>
          </w:tcPr>
          <w:p w14:paraId="00B555CF"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116,5%</w:t>
            </w:r>
          </w:p>
        </w:tc>
        <w:tc>
          <w:tcPr>
            <w:tcW w:w="502" w:type="pct"/>
            <w:noWrap/>
            <w:hideMark/>
          </w:tcPr>
          <w:p w14:paraId="47A9A63A"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125,7%</w:t>
            </w:r>
          </w:p>
        </w:tc>
        <w:tc>
          <w:tcPr>
            <w:tcW w:w="506" w:type="pct"/>
            <w:noWrap/>
            <w:hideMark/>
          </w:tcPr>
          <w:p w14:paraId="525ACDDC"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107,9%</w:t>
            </w:r>
          </w:p>
        </w:tc>
      </w:tr>
      <w:tr w:rsidR="00C8417A" w:rsidRPr="002A60C0" w14:paraId="771B4FE1" w14:textId="77777777" w:rsidTr="00EE4833">
        <w:trPr>
          <w:trHeight w:val="300"/>
        </w:trPr>
        <w:tc>
          <w:tcPr>
            <w:tcW w:w="1210" w:type="pct"/>
            <w:hideMark/>
          </w:tcPr>
          <w:p w14:paraId="6C4B1A17" w14:textId="77777777" w:rsidR="00C8417A" w:rsidRPr="002A60C0" w:rsidRDefault="00C8417A" w:rsidP="00EE4833">
            <w:pPr>
              <w:rPr>
                <w:rFonts w:ascii="Times New Roman" w:eastAsia="Times New Roman" w:hAnsi="Times New Roman"/>
                <w:sz w:val="24"/>
                <w:szCs w:val="24"/>
              </w:rPr>
            </w:pPr>
            <w:r w:rsidRPr="002A60C0">
              <w:rPr>
                <w:rFonts w:ascii="Times New Roman" w:eastAsia="Times New Roman" w:hAnsi="Times New Roman"/>
                <w:sz w:val="24"/>
                <w:szCs w:val="24"/>
              </w:rPr>
              <w:t>Коммерческие расходы</w:t>
            </w:r>
          </w:p>
        </w:tc>
        <w:tc>
          <w:tcPr>
            <w:tcW w:w="718" w:type="pct"/>
            <w:noWrap/>
            <w:hideMark/>
          </w:tcPr>
          <w:p w14:paraId="1834C877"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9 346</w:t>
            </w:r>
          </w:p>
        </w:tc>
        <w:tc>
          <w:tcPr>
            <w:tcW w:w="785" w:type="pct"/>
            <w:noWrap/>
            <w:hideMark/>
          </w:tcPr>
          <w:p w14:paraId="3BFB2FA8"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3 597</w:t>
            </w:r>
          </w:p>
        </w:tc>
        <w:tc>
          <w:tcPr>
            <w:tcW w:w="651" w:type="pct"/>
            <w:noWrap/>
            <w:hideMark/>
          </w:tcPr>
          <w:p w14:paraId="2E60233D"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-5 749</w:t>
            </w:r>
          </w:p>
        </w:tc>
        <w:tc>
          <w:tcPr>
            <w:tcW w:w="628" w:type="pct"/>
            <w:noWrap/>
            <w:hideMark/>
          </w:tcPr>
          <w:p w14:paraId="3934A185"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123,3%</w:t>
            </w:r>
          </w:p>
        </w:tc>
        <w:tc>
          <w:tcPr>
            <w:tcW w:w="502" w:type="pct"/>
            <w:noWrap/>
            <w:hideMark/>
          </w:tcPr>
          <w:p w14:paraId="3325344C"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109,0%</w:t>
            </w:r>
          </w:p>
        </w:tc>
        <w:tc>
          <w:tcPr>
            <w:tcW w:w="506" w:type="pct"/>
            <w:noWrap/>
            <w:hideMark/>
          </w:tcPr>
          <w:p w14:paraId="35541E4D"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88,4%</w:t>
            </w:r>
          </w:p>
        </w:tc>
      </w:tr>
      <w:tr w:rsidR="00C8417A" w:rsidRPr="002A60C0" w14:paraId="30648E12" w14:textId="77777777" w:rsidTr="00EE4833">
        <w:trPr>
          <w:trHeight w:val="300"/>
        </w:trPr>
        <w:tc>
          <w:tcPr>
            <w:tcW w:w="1210" w:type="pct"/>
            <w:hideMark/>
          </w:tcPr>
          <w:p w14:paraId="6DD457C2" w14:textId="77777777" w:rsidR="00C8417A" w:rsidRPr="002A60C0" w:rsidRDefault="00C8417A" w:rsidP="00EE4833">
            <w:pPr>
              <w:rPr>
                <w:rFonts w:ascii="Times New Roman" w:eastAsia="Times New Roman" w:hAnsi="Times New Roman"/>
                <w:sz w:val="24"/>
                <w:szCs w:val="24"/>
              </w:rPr>
            </w:pPr>
            <w:r w:rsidRPr="002A60C0">
              <w:rPr>
                <w:rFonts w:ascii="Times New Roman" w:eastAsia="Times New Roman" w:hAnsi="Times New Roman"/>
                <w:sz w:val="24"/>
                <w:szCs w:val="24"/>
              </w:rPr>
              <w:t>Прибыль (убыток) от продаж</w:t>
            </w:r>
          </w:p>
        </w:tc>
        <w:tc>
          <w:tcPr>
            <w:tcW w:w="718" w:type="pct"/>
            <w:noWrap/>
            <w:hideMark/>
          </w:tcPr>
          <w:p w14:paraId="06379269"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-231</w:t>
            </w:r>
          </w:p>
        </w:tc>
        <w:tc>
          <w:tcPr>
            <w:tcW w:w="785" w:type="pct"/>
            <w:noWrap/>
            <w:hideMark/>
          </w:tcPr>
          <w:p w14:paraId="1CF86D09"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10 575</w:t>
            </w:r>
          </w:p>
        </w:tc>
        <w:tc>
          <w:tcPr>
            <w:tcW w:w="651" w:type="pct"/>
            <w:noWrap/>
            <w:hideMark/>
          </w:tcPr>
          <w:p w14:paraId="017BB02A"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10 806</w:t>
            </w:r>
          </w:p>
        </w:tc>
        <w:tc>
          <w:tcPr>
            <w:tcW w:w="628" w:type="pct"/>
            <w:noWrap/>
            <w:hideMark/>
          </w:tcPr>
          <w:p w14:paraId="0121F016"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98,5%</w:t>
            </w:r>
          </w:p>
        </w:tc>
        <w:tc>
          <w:tcPr>
            <w:tcW w:w="502" w:type="pct"/>
            <w:noWrap/>
            <w:hideMark/>
          </w:tcPr>
          <w:p w14:paraId="0E0431A5"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169,9%</w:t>
            </w:r>
          </w:p>
        </w:tc>
        <w:tc>
          <w:tcPr>
            <w:tcW w:w="506" w:type="pct"/>
            <w:noWrap/>
            <w:hideMark/>
          </w:tcPr>
          <w:p w14:paraId="51F14803"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172,5%</w:t>
            </w:r>
          </w:p>
        </w:tc>
      </w:tr>
      <w:tr w:rsidR="00C8417A" w:rsidRPr="002A60C0" w14:paraId="6BE61DBC" w14:textId="77777777" w:rsidTr="00EE4833">
        <w:trPr>
          <w:trHeight w:val="300"/>
        </w:trPr>
        <w:tc>
          <w:tcPr>
            <w:tcW w:w="1210" w:type="pct"/>
            <w:hideMark/>
          </w:tcPr>
          <w:p w14:paraId="1CAB04C9" w14:textId="77777777" w:rsidR="00C8417A" w:rsidRPr="002A60C0" w:rsidRDefault="00C8417A" w:rsidP="00EE4833">
            <w:pPr>
              <w:rPr>
                <w:rFonts w:ascii="Times New Roman" w:eastAsia="Times New Roman" w:hAnsi="Times New Roman"/>
                <w:sz w:val="24"/>
                <w:szCs w:val="24"/>
              </w:rPr>
            </w:pPr>
            <w:r w:rsidRPr="002A60C0">
              <w:rPr>
                <w:rFonts w:ascii="Times New Roman" w:eastAsia="Times New Roman" w:hAnsi="Times New Roman"/>
                <w:sz w:val="24"/>
                <w:szCs w:val="24"/>
              </w:rPr>
              <w:t>Проценты к получению</w:t>
            </w:r>
          </w:p>
        </w:tc>
        <w:tc>
          <w:tcPr>
            <w:tcW w:w="718" w:type="pct"/>
            <w:noWrap/>
            <w:hideMark/>
          </w:tcPr>
          <w:p w14:paraId="67E347FE"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-153</w:t>
            </w:r>
          </w:p>
        </w:tc>
        <w:tc>
          <w:tcPr>
            <w:tcW w:w="785" w:type="pct"/>
            <w:noWrap/>
            <w:hideMark/>
          </w:tcPr>
          <w:p w14:paraId="154DC53A"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27</w:t>
            </w:r>
          </w:p>
        </w:tc>
        <w:tc>
          <w:tcPr>
            <w:tcW w:w="651" w:type="pct"/>
            <w:noWrap/>
            <w:hideMark/>
          </w:tcPr>
          <w:p w14:paraId="6393EF66"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180</w:t>
            </w:r>
          </w:p>
        </w:tc>
        <w:tc>
          <w:tcPr>
            <w:tcW w:w="628" w:type="pct"/>
            <w:noWrap/>
            <w:hideMark/>
          </w:tcPr>
          <w:p w14:paraId="3D541823"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13,6%</w:t>
            </w:r>
          </w:p>
        </w:tc>
        <w:tc>
          <w:tcPr>
            <w:tcW w:w="502" w:type="pct"/>
            <w:noWrap/>
            <w:hideMark/>
          </w:tcPr>
          <w:p w14:paraId="5E2EC8C3"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115,3%</w:t>
            </w:r>
          </w:p>
        </w:tc>
        <w:tc>
          <w:tcPr>
            <w:tcW w:w="506" w:type="pct"/>
            <w:noWrap/>
            <w:hideMark/>
          </w:tcPr>
          <w:p w14:paraId="43D8B6B5"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850,0%</w:t>
            </w:r>
          </w:p>
        </w:tc>
      </w:tr>
      <w:tr w:rsidR="00C8417A" w:rsidRPr="002A60C0" w14:paraId="1FA7B96C" w14:textId="77777777" w:rsidTr="00EE4833">
        <w:trPr>
          <w:trHeight w:val="300"/>
        </w:trPr>
        <w:tc>
          <w:tcPr>
            <w:tcW w:w="1210" w:type="pct"/>
            <w:hideMark/>
          </w:tcPr>
          <w:p w14:paraId="760FA948" w14:textId="77777777" w:rsidR="00C8417A" w:rsidRPr="002A60C0" w:rsidRDefault="00C8417A" w:rsidP="00EE4833">
            <w:pPr>
              <w:rPr>
                <w:rFonts w:ascii="Times New Roman" w:eastAsia="Times New Roman" w:hAnsi="Times New Roman"/>
                <w:sz w:val="24"/>
                <w:szCs w:val="24"/>
              </w:rPr>
            </w:pPr>
            <w:r w:rsidRPr="002A60C0">
              <w:rPr>
                <w:rFonts w:ascii="Times New Roman" w:eastAsia="Times New Roman" w:hAnsi="Times New Roman"/>
                <w:sz w:val="24"/>
                <w:szCs w:val="24"/>
              </w:rPr>
              <w:t>Прочие доходы</w:t>
            </w:r>
          </w:p>
        </w:tc>
        <w:tc>
          <w:tcPr>
            <w:tcW w:w="718" w:type="pct"/>
            <w:noWrap/>
            <w:hideMark/>
          </w:tcPr>
          <w:p w14:paraId="51DE3640"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83</w:t>
            </w:r>
          </w:p>
        </w:tc>
        <w:tc>
          <w:tcPr>
            <w:tcW w:w="785" w:type="pct"/>
            <w:noWrap/>
            <w:hideMark/>
          </w:tcPr>
          <w:p w14:paraId="54D42245"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1 261</w:t>
            </w:r>
          </w:p>
        </w:tc>
        <w:tc>
          <w:tcPr>
            <w:tcW w:w="651" w:type="pct"/>
            <w:noWrap/>
            <w:hideMark/>
          </w:tcPr>
          <w:p w14:paraId="693395EB"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1 178</w:t>
            </w:r>
          </w:p>
        </w:tc>
        <w:tc>
          <w:tcPr>
            <w:tcW w:w="628" w:type="pct"/>
            <w:noWrap/>
            <w:hideMark/>
          </w:tcPr>
          <w:p w14:paraId="7B0B44F0"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137,7%</w:t>
            </w:r>
          </w:p>
        </w:tc>
        <w:tc>
          <w:tcPr>
            <w:tcW w:w="502" w:type="pct"/>
            <w:noWrap/>
            <w:hideMark/>
          </w:tcPr>
          <w:p w14:paraId="7A60B2F4"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673,2%</w:t>
            </w:r>
          </w:p>
        </w:tc>
        <w:tc>
          <w:tcPr>
            <w:tcW w:w="506" w:type="pct"/>
            <w:noWrap/>
            <w:hideMark/>
          </w:tcPr>
          <w:p w14:paraId="6ABE3FF0"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488,8%</w:t>
            </w:r>
          </w:p>
        </w:tc>
      </w:tr>
      <w:tr w:rsidR="00C8417A" w:rsidRPr="002A60C0" w14:paraId="1CBA1519" w14:textId="77777777" w:rsidTr="00EE4833">
        <w:trPr>
          <w:trHeight w:val="300"/>
        </w:trPr>
        <w:tc>
          <w:tcPr>
            <w:tcW w:w="1210" w:type="pct"/>
            <w:hideMark/>
          </w:tcPr>
          <w:p w14:paraId="008138E8" w14:textId="77777777" w:rsidR="00C8417A" w:rsidRPr="002A60C0" w:rsidRDefault="00C8417A" w:rsidP="00EE4833">
            <w:pPr>
              <w:rPr>
                <w:rFonts w:ascii="Times New Roman" w:eastAsia="Times New Roman" w:hAnsi="Times New Roman"/>
                <w:sz w:val="24"/>
                <w:szCs w:val="24"/>
              </w:rPr>
            </w:pPr>
            <w:r w:rsidRPr="002A60C0">
              <w:rPr>
                <w:rFonts w:ascii="Times New Roman" w:eastAsia="Times New Roman" w:hAnsi="Times New Roman"/>
                <w:sz w:val="24"/>
                <w:szCs w:val="24"/>
              </w:rPr>
              <w:t>Прочие расходы</w:t>
            </w:r>
          </w:p>
        </w:tc>
        <w:tc>
          <w:tcPr>
            <w:tcW w:w="718" w:type="pct"/>
            <w:noWrap/>
            <w:hideMark/>
          </w:tcPr>
          <w:p w14:paraId="7870D97F"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588</w:t>
            </w:r>
          </w:p>
        </w:tc>
        <w:tc>
          <w:tcPr>
            <w:tcW w:w="785" w:type="pct"/>
            <w:noWrap/>
            <w:hideMark/>
          </w:tcPr>
          <w:p w14:paraId="1C54C657"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1 675</w:t>
            </w:r>
          </w:p>
        </w:tc>
        <w:tc>
          <w:tcPr>
            <w:tcW w:w="651" w:type="pct"/>
            <w:noWrap/>
            <w:hideMark/>
          </w:tcPr>
          <w:p w14:paraId="7B49B784"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1 087</w:t>
            </w:r>
          </w:p>
        </w:tc>
        <w:tc>
          <w:tcPr>
            <w:tcW w:w="628" w:type="pct"/>
            <w:noWrap/>
            <w:hideMark/>
          </w:tcPr>
          <w:p w14:paraId="561240D5"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140,7%</w:t>
            </w:r>
          </w:p>
        </w:tc>
        <w:tc>
          <w:tcPr>
            <w:tcW w:w="502" w:type="pct"/>
            <w:noWrap/>
            <w:hideMark/>
          </w:tcPr>
          <w:p w14:paraId="154E0B37"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215,8%</w:t>
            </w:r>
          </w:p>
        </w:tc>
        <w:tc>
          <w:tcPr>
            <w:tcW w:w="506" w:type="pct"/>
            <w:noWrap/>
            <w:hideMark/>
          </w:tcPr>
          <w:p w14:paraId="6E10FCAB"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153,4%</w:t>
            </w:r>
          </w:p>
        </w:tc>
      </w:tr>
      <w:tr w:rsidR="00C8417A" w:rsidRPr="002A60C0" w14:paraId="3820BF5F" w14:textId="77777777" w:rsidTr="00EE4833">
        <w:trPr>
          <w:trHeight w:val="300"/>
        </w:trPr>
        <w:tc>
          <w:tcPr>
            <w:tcW w:w="1210" w:type="pct"/>
            <w:hideMark/>
          </w:tcPr>
          <w:p w14:paraId="29C825FE" w14:textId="77777777" w:rsidR="00C8417A" w:rsidRPr="002A60C0" w:rsidRDefault="00C8417A" w:rsidP="00EE4833">
            <w:pPr>
              <w:rPr>
                <w:rFonts w:ascii="Times New Roman" w:eastAsia="Times New Roman" w:hAnsi="Times New Roman"/>
                <w:sz w:val="24"/>
                <w:szCs w:val="24"/>
              </w:rPr>
            </w:pPr>
            <w:r w:rsidRPr="002A60C0">
              <w:rPr>
                <w:rFonts w:ascii="Times New Roman" w:eastAsia="Times New Roman" w:hAnsi="Times New Roman"/>
                <w:sz w:val="24"/>
                <w:szCs w:val="24"/>
              </w:rPr>
              <w:t>Прибыль (убыток) до налогообложения</w:t>
            </w:r>
          </w:p>
        </w:tc>
        <w:tc>
          <w:tcPr>
            <w:tcW w:w="718" w:type="pct"/>
            <w:noWrap/>
            <w:hideMark/>
          </w:tcPr>
          <w:p w14:paraId="7E6646CE"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-889</w:t>
            </w:r>
          </w:p>
        </w:tc>
        <w:tc>
          <w:tcPr>
            <w:tcW w:w="785" w:type="pct"/>
            <w:noWrap/>
            <w:hideMark/>
          </w:tcPr>
          <w:p w14:paraId="34B73C41"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10 188</w:t>
            </w:r>
          </w:p>
        </w:tc>
        <w:tc>
          <w:tcPr>
            <w:tcW w:w="651" w:type="pct"/>
            <w:noWrap/>
            <w:hideMark/>
          </w:tcPr>
          <w:p w14:paraId="748F6758"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11 077</w:t>
            </w:r>
          </w:p>
        </w:tc>
        <w:tc>
          <w:tcPr>
            <w:tcW w:w="628" w:type="pct"/>
            <w:noWrap/>
            <w:hideMark/>
          </w:tcPr>
          <w:p w14:paraId="3C7CA417"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93,7%</w:t>
            </w:r>
          </w:p>
        </w:tc>
        <w:tc>
          <w:tcPr>
            <w:tcW w:w="502" w:type="pct"/>
            <w:noWrap/>
            <w:hideMark/>
          </w:tcPr>
          <w:p w14:paraId="14AFC96B"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172,3%</w:t>
            </w:r>
          </w:p>
        </w:tc>
        <w:tc>
          <w:tcPr>
            <w:tcW w:w="506" w:type="pct"/>
            <w:noWrap/>
            <w:hideMark/>
          </w:tcPr>
          <w:p w14:paraId="36CED727"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183,9%</w:t>
            </w:r>
          </w:p>
        </w:tc>
      </w:tr>
      <w:tr w:rsidR="00C8417A" w:rsidRPr="002A60C0" w14:paraId="194C037B" w14:textId="77777777" w:rsidTr="00EE4833">
        <w:trPr>
          <w:trHeight w:val="300"/>
        </w:trPr>
        <w:tc>
          <w:tcPr>
            <w:tcW w:w="1210" w:type="pct"/>
            <w:hideMark/>
          </w:tcPr>
          <w:p w14:paraId="5B5A6EEF" w14:textId="77777777" w:rsidR="00C8417A" w:rsidRPr="002A60C0" w:rsidRDefault="00C8417A" w:rsidP="00EE4833">
            <w:pPr>
              <w:rPr>
                <w:rFonts w:ascii="Times New Roman" w:eastAsia="Times New Roman" w:hAnsi="Times New Roman"/>
                <w:sz w:val="24"/>
                <w:szCs w:val="24"/>
              </w:rPr>
            </w:pPr>
            <w:r w:rsidRPr="002A60C0">
              <w:rPr>
                <w:rFonts w:ascii="Times New Roman" w:eastAsia="Times New Roman" w:hAnsi="Times New Roman"/>
                <w:sz w:val="24"/>
                <w:szCs w:val="24"/>
              </w:rPr>
              <w:t>Текущий налог на прибыль</w:t>
            </w:r>
          </w:p>
        </w:tc>
        <w:tc>
          <w:tcPr>
            <w:tcW w:w="718" w:type="pct"/>
            <w:noWrap/>
            <w:hideMark/>
          </w:tcPr>
          <w:p w14:paraId="375EB558"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237</w:t>
            </w:r>
          </w:p>
        </w:tc>
        <w:tc>
          <w:tcPr>
            <w:tcW w:w="785" w:type="pct"/>
            <w:noWrap/>
            <w:hideMark/>
          </w:tcPr>
          <w:p w14:paraId="475FC7BC"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1 398</w:t>
            </w:r>
          </w:p>
        </w:tc>
        <w:tc>
          <w:tcPr>
            <w:tcW w:w="651" w:type="pct"/>
            <w:noWrap/>
            <w:hideMark/>
          </w:tcPr>
          <w:p w14:paraId="407E5E2C"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1 161</w:t>
            </w:r>
          </w:p>
        </w:tc>
        <w:tc>
          <w:tcPr>
            <w:tcW w:w="628" w:type="pct"/>
            <w:noWrap/>
            <w:hideMark/>
          </w:tcPr>
          <w:p w14:paraId="4AEFA6E2"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108,8%</w:t>
            </w:r>
          </w:p>
        </w:tc>
        <w:tc>
          <w:tcPr>
            <w:tcW w:w="502" w:type="pct"/>
            <w:noWrap/>
            <w:hideMark/>
          </w:tcPr>
          <w:p w14:paraId="66E21154"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151,8%</w:t>
            </w:r>
          </w:p>
        </w:tc>
        <w:tc>
          <w:tcPr>
            <w:tcW w:w="506" w:type="pct"/>
            <w:noWrap/>
            <w:hideMark/>
          </w:tcPr>
          <w:p w14:paraId="09BFAC92" w14:textId="77777777" w:rsidR="00C8417A" w:rsidRPr="002A60C0" w:rsidRDefault="00C8417A" w:rsidP="00EE4833">
            <w:pPr>
              <w:jc w:val="right"/>
              <w:rPr>
                <w:rFonts w:ascii="Times New Roman" w:eastAsia="Times New Roman" w:hAnsi="Times New Roman"/>
                <w:sz w:val="24"/>
                <w:szCs w:val="24"/>
              </w:rPr>
            </w:pPr>
            <w:r w:rsidRPr="002A60C0">
              <w:rPr>
                <w:rFonts w:ascii="Times New Roman" w:eastAsia="Times New Roman" w:hAnsi="Times New Roman"/>
                <w:sz w:val="24"/>
                <w:szCs w:val="24"/>
              </w:rPr>
              <w:t>139,5%</w:t>
            </w:r>
          </w:p>
        </w:tc>
      </w:tr>
      <w:tr w:rsidR="00C8417A" w:rsidRPr="002A60C0" w14:paraId="2F90569E" w14:textId="77777777" w:rsidTr="00EE4833">
        <w:trPr>
          <w:trHeight w:val="300"/>
        </w:trPr>
        <w:tc>
          <w:tcPr>
            <w:tcW w:w="1210" w:type="pct"/>
            <w:hideMark/>
          </w:tcPr>
          <w:p w14:paraId="142E4021" w14:textId="77777777" w:rsidR="00C8417A" w:rsidRPr="002A60C0" w:rsidRDefault="00C8417A" w:rsidP="00EE4833">
            <w:pPr>
              <w:rPr>
                <w:rFonts w:ascii="Times New Roman" w:eastAsia="Times New Roman" w:hAnsi="Times New Roman"/>
                <w:b/>
                <w:bCs/>
                <w:sz w:val="24"/>
                <w:szCs w:val="24"/>
              </w:rPr>
            </w:pPr>
            <w:r w:rsidRPr="002A60C0">
              <w:rPr>
                <w:rFonts w:ascii="Times New Roman" w:eastAsia="Times New Roman" w:hAnsi="Times New Roman"/>
                <w:b/>
                <w:bCs/>
                <w:sz w:val="24"/>
                <w:szCs w:val="24"/>
              </w:rPr>
              <w:t>Чистая прибыль (убыток)</w:t>
            </w:r>
          </w:p>
        </w:tc>
        <w:tc>
          <w:tcPr>
            <w:tcW w:w="718" w:type="pct"/>
            <w:noWrap/>
            <w:hideMark/>
          </w:tcPr>
          <w:p w14:paraId="4D5EFF8A" w14:textId="77777777" w:rsidR="00C8417A" w:rsidRPr="002A60C0" w:rsidRDefault="00C8417A" w:rsidP="00EE4833">
            <w:pPr>
              <w:jc w:val="right"/>
              <w:rPr>
                <w:rFonts w:ascii="Times New Roman" w:eastAsia="Times New Roman" w:hAnsi="Times New Roman"/>
                <w:b/>
                <w:bCs/>
                <w:sz w:val="24"/>
                <w:szCs w:val="24"/>
              </w:rPr>
            </w:pPr>
            <w:r w:rsidRPr="002A60C0">
              <w:rPr>
                <w:rFonts w:ascii="Times New Roman" w:eastAsia="Times New Roman" w:hAnsi="Times New Roman"/>
                <w:b/>
                <w:bCs/>
                <w:sz w:val="24"/>
                <w:szCs w:val="24"/>
              </w:rPr>
              <w:t>-1 126</w:t>
            </w:r>
          </w:p>
        </w:tc>
        <w:tc>
          <w:tcPr>
            <w:tcW w:w="785" w:type="pct"/>
            <w:noWrap/>
            <w:hideMark/>
          </w:tcPr>
          <w:p w14:paraId="507E2AE5" w14:textId="77777777" w:rsidR="00C8417A" w:rsidRPr="002A60C0" w:rsidRDefault="00C8417A" w:rsidP="00EE4833">
            <w:pPr>
              <w:jc w:val="right"/>
              <w:rPr>
                <w:rFonts w:ascii="Times New Roman" w:eastAsia="Times New Roman" w:hAnsi="Times New Roman"/>
                <w:b/>
                <w:bCs/>
                <w:sz w:val="24"/>
                <w:szCs w:val="24"/>
              </w:rPr>
            </w:pPr>
            <w:r w:rsidRPr="002A60C0">
              <w:rPr>
                <w:rFonts w:ascii="Times New Roman" w:eastAsia="Times New Roman" w:hAnsi="Times New Roman"/>
                <w:b/>
                <w:bCs/>
                <w:sz w:val="24"/>
                <w:szCs w:val="24"/>
              </w:rPr>
              <w:t>8 790</w:t>
            </w:r>
          </w:p>
        </w:tc>
        <w:tc>
          <w:tcPr>
            <w:tcW w:w="651" w:type="pct"/>
            <w:noWrap/>
            <w:hideMark/>
          </w:tcPr>
          <w:p w14:paraId="13408443" w14:textId="77777777" w:rsidR="00C8417A" w:rsidRPr="002A60C0" w:rsidRDefault="00C8417A" w:rsidP="00EE4833">
            <w:pPr>
              <w:jc w:val="right"/>
              <w:rPr>
                <w:rFonts w:ascii="Times New Roman" w:eastAsia="Times New Roman" w:hAnsi="Times New Roman"/>
                <w:b/>
                <w:bCs/>
                <w:sz w:val="24"/>
                <w:szCs w:val="24"/>
              </w:rPr>
            </w:pPr>
            <w:r w:rsidRPr="002A60C0">
              <w:rPr>
                <w:rFonts w:ascii="Times New Roman" w:eastAsia="Times New Roman" w:hAnsi="Times New Roman"/>
                <w:b/>
                <w:bCs/>
                <w:sz w:val="24"/>
                <w:szCs w:val="24"/>
              </w:rPr>
              <w:t>9 916</w:t>
            </w:r>
          </w:p>
        </w:tc>
        <w:tc>
          <w:tcPr>
            <w:tcW w:w="628" w:type="pct"/>
            <w:noWrap/>
            <w:hideMark/>
          </w:tcPr>
          <w:p w14:paraId="2D1EB57D" w14:textId="77777777" w:rsidR="00C8417A" w:rsidRPr="002A60C0" w:rsidRDefault="00C8417A" w:rsidP="00EE4833">
            <w:pPr>
              <w:jc w:val="right"/>
              <w:rPr>
                <w:rFonts w:ascii="Times New Roman" w:eastAsia="Times New Roman" w:hAnsi="Times New Roman"/>
                <w:b/>
                <w:bCs/>
                <w:sz w:val="24"/>
                <w:szCs w:val="24"/>
              </w:rPr>
            </w:pPr>
            <w:r w:rsidRPr="002A60C0">
              <w:rPr>
                <w:rFonts w:ascii="Times New Roman" w:eastAsia="Times New Roman" w:hAnsi="Times New Roman"/>
                <w:b/>
                <w:bCs/>
                <w:sz w:val="24"/>
                <w:szCs w:val="24"/>
              </w:rPr>
              <w:t>90,1%</w:t>
            </w:r>
          </w:p>
        </w:tc>
        <w:tc>
          <w:tcPr>
            <w:tcW w:w="502" w:type="pct"/>
            <w:noWrap/>
            <w:hideMark/>
          </w:tcPr>
          <w:p w14:paraId="0E254A44" w14:textId="77777777" w:rsidR="00C8417A" w:rsidRPr="002A60C0" w:rsidRDefault="00C8417A" w:rsidP="00EE4833">
            <w:pPr>
              <w:jc w:val="right"/>
              <w:rPr>
                <w:rFonts w:ascii="Times New Roman" w:eastAsia="Times New Roman" w:hAnsi="Times New Roman"/>
                <w:b/>
                <w:bCs/>
                <w:sz w:val="24"/>
                <w:szCs w:val="24"/>
              </w:rPr>
            </w:pPr>
            <w:r w:rsidRPr="002A60C0">
              <w:rPr>
                <w:rFonts w:ascii="Times New Roman" w:eastAsia="Times New Roman" w:hAnsi="Times New Roman"/>
                <w:b/>
                <w:bCs/>
                <w:sz w:val="24"/>
                <w:szCs w:val="24"/>
              </w:rPr>
              <w:t>177,2%</w:t>
            </w:r>
          </w:p>
        </w:tc>
        <w:tc>
          <w:tcPr>
            <w:tcW w:w="506" w:type="pct"/>
            <w:noWrap/>
            <w:hideMark/>
          </w:tcPr>
          <w:p w14:paraId="479EBB9D" w14:textId="77777777" w:rsidR="00C8417A" w:rsidRPr="002A60C0" w:rsidRDefault="00C8417A" w:rsidP="00EE4833">
            <w:pPr>
              <w:jc w:val="right"/>
              <w:rPr>
                <w:rFonts w:ascii="Times New Roman" w:eastAsia="Times New Roman" w:hAnsi="Times New Roman"/>
                <w:b/>
                <w:bCs/>
                <w:sz w:val="24"/>
                <w:szCs w:val="24"/>
              </w:rPr>
            </w:pPr>
            <w:r w:rsidRPr="002A60C0">
              <w:rPr>
                <w:rFonts w:ascii="Times New Roman" w:eastAsia="Times New Roman" w:hAnsi="Times New Roman"/>
                <w:b/>
                <w:bCs/>
                <w:sz w:val="24"/>
                <w:szCs w:val="24"/>
              </w:rPr>
              <w:t>196,7%</w:t>
            </w:r>
          </w:p>
        </w:tc>
      </w:tr>
    </w:tbl>
    <w:p w14:paraId="4F57CA68" w14:textId="77777777" w:rsidR="00C8417A" w:rsidRPr="00A07D76" w:rsidRDefault="00C8417A" w:rsidP="00C8417A">
      <w:pPr>
        <w:spacing w:after="0" w:line="360" w:lineRule="auto"/>
        <w:ind w:firstLine="709"/>
        <w:jc w:val="both"/>
        <w:rPr>
          <w:rFonts w:ascii="Times New Roman" w:eastAsia="Times New Roman" w:hAnsi="Times New Roman"/>
          <w:sz w:val="28"/>
          <w:szCs w:val="28"/>
          <w:lang w:eastAsia="ru-RU"/>
        </w:rPr>
      </w:pPr>
      <w:r w:rsidRPr="00A07D76">
        <w:rPr>
          <w:rFonts w:ascii="Times New Roman" w:eastAsia="Times New Roman" w:hAnsi="Times New Roman"/>
          <w:sz w:val="28"/>
          <w:szCs w:val="28"/>
          <w:lang w:eastAsia="ru-RU"/>
        </w:rPr>
        <w:lastRenderedPageBreak/>
        <w:t>Из представленных в первой части таблицы данных видно, что на последний день анализируемого периода (31.12.</w:t>
      </w:r>
      <w:r>
        <w:rPr>
          <w:rFonts w:ascii="Times New Roman" w:eastAsia="Times New Roman" w:hAnsi="Times New Roman"/>
          <w:sz w:val="28"/>
          <w:szCs w:val="28"/>
          <w:lang w:eastAsia="ru-RU"/>
        </w:rPr>
        <w:t>2016</w:t>
      </w:r>
      <w:r w:rsidRPr="00A07D76">
        <w:rPr>
          <w:rFonts w:ascii="Times New Roman" w:eastAsia="Times New Roman" w:hAnsi="Times New Roman"/>
          <w:sz w:val="28"/>
          <w:szCs w:val="28"/>
          <w:lang w:eastAsia="ru-RU"/>
        </w:rPr>
        <w:t>) в активах организации доля внеоборотных средств составляет менее 2%. Активы организации в течение анализируемого периода (31.12–31.12.</w:t>
      </w:r>
      <w:r>
        <w:rPr>
          <w:rFonts w:ascii="Times New Roman" w:eastAsia="Times New Roman" w:hAnsi="Times New Roman"/>
          <w:sz w:val="28"/>
          <w:szCs w:val="28"/>
          <w:lang w:eastAsia="ru-RU"/>
        </w:rPr>
        <w:t>2016</w:t>
      </w:r>
      <w:r w:rsidRPr="00A07D76">
        <w:rPr>
          <w:rFonts w:ascii="Times New Roman" w:eastAsia="Times New Roman" w:hAnsi="Times New Roman"/>
          <w:sz w:val="28"/>
          <w:szCs w:val="28"/>
          <w:lang w:eastAsia="ru-RU"/>
        </w:rPr>
        <w:t xml:space="preserve">) увеличились на 24234 тыс. руб. (на 75,3%). </w:t>
      </w:r>
    </w:p>
    <w:p w14:paraId="75FCDDE8" w14:textId="77777777" w:rsidR="00C8417A" w:rsidRPr="00A07D76" w:rsidRDefault="00C8417A" w:rsidP="00C8417A">
      <w:pPr>
        <w:spacing w:after="0" w:line="360" w:lineRule="auto"/>
        <w:ind w:firstLine="709"/>
        <w:jc w:val="both"/>
        <w:rPr>
          <w:rFonts w:ascii="Times New Roman" w:eastAsia="Times New Roman" w:hAnsi="Times New Roman"/>
          <w:sz w:val="28"/>
          <w:szCs w:val="28"/>
          <w:lang w:eastAsia="ru-RU"/>
        </w:rPr>
      </w:pPr>
      <w:r w:rsidRPr="00A07D76">
        <w:rPr>
          <w:rFonts w:ascii="Times New Roman" w:eastAsia="Times New Roman" w:hAnsi="Times New Roman"/>
          <w:sz w:val="28"/>
          <w:szCs w:val="28"/>
          <w:lang w:eastAsia="ru-RU"/>
        </w:rPr>
        <w:t xml:space="preserve">Выше в таблице приведены основные финансовые результаты деятельности </w:t>
      </w:r>
      <w:r>
        <w:rPr>
          <w:rFonts w:ascii="Times New Roman" w:eastAsia="Times New Roman" w:hAnsi="Times New Roman"/>
          <w:sz w:val="28"/>
          <w:szCs w:val="28"/>
          <w:lang w:eastAsia="ru-RU"/>
        </w:rPr>
        <w:t>ООО «Глобус-Тур»</w:t>
      </w:r>
      <w:r w:rsidRPr="00A07D76">
        <w:rPr>
          <w:rFonts w:ascii="Times New Roman" w:eastAsia="Times New Roman" w:hAnsi="Times New Roman"/>
          <w:sz w:val="28"/>
          <w:szCs w:val="28"/>
          <w:lang w:eastAsia="ru-RU"/>
        </w:rPr>
        <w:t xml:space="preserve"> за </w:t>
      </w:r>
      <w:r>
        <w:rPr>
          <w:rFonts w:ascii="Times New Roman" w:eastAsia="Times New Roman" w:hAnsi="Times New Roman"/>
          <w:sz w:val="28"/>
          <w:szCs w:val="28"/>
          <w:lang w:eastAsia="ru-RU"/>
        </w:rPr>
        <w:t>2016</w:t>
      </w:r>
      <w:r w:rsidRPr="00A07D76">
        <w:rPr>
          <w:rFonts w:ascii="Times New Roman" w:eastAsia="Times New Roman" w:hAnsi="Times New Roman"/>
          <w:sz w:val="28"/>
          <w:szCs w:val="28"/>
          <w:lang w:eastAsia="ru-RU"/>
        </w:rPr>
        <w:t xml:space="preserve"> год и аналогичный период прошлого года.</w:t>
      </w:r>
    </w:p>
    <w:p w14:paraId="00D9FD3A" w14:textId="77777777" w:rsidR="00C8417A" w:rsidRPr="00A07D76" w:rsidRDefault="00C8417A" w:rsidP="00C8417A">
      <w:pPr>
        <w:spacing w:after="0" w:line="360" w:lineRule="auto"/>
        <w:ind w:firstLine="709"/>
        <w:jc w:val="both"/>
        <w:rPr>
          <w:rFonts w:ascii="Times New Roman" w:eastAsia="Times New Roman" w:hAnsi="Times New Roman"/>
          <w:sz w:val="28"/>
          <w:szCs w:val="28"/>
          <w:lang w:eastAsia="ru-RU"/>
        </w:rPr>
      </w:pPr>
      <w:r w:rsidRPr="00A07D76">
        <w:rPr>
          <w:rFonts w:ascii="Times New Roman" w:eastAsia="Times New Roman" w:hAnsi="Times New Roman"/>
          <w:sz w:val="28"/>
          <w:szCs w:val="28"/>
          <w:lang w:eastAsia="ru-RU"/>
        </w:rPr>
        <w:t>По сравнению с прошлым периодом в текущем увеличилась как выручка от продаж, так и расходы по обычным видам деятельности.</w:t>
      </w:r>
    </w:p>
    <w:p w14:paraId="45D45BEF" w14:textId="77777777" w:rsidR="00C8417A" w:rsidRPr="00A07D76" w:rsidRDefault="00C8417A" w:rsidP="00C8417A">
      <w:pPr>
        <w:spacing w:after="0" w:line="360" w:lineRule="auto"/>
        <w:ind w:firstLine="709"/>
        <w:jc w:val="both"/>
        <w:rPr>
          <w:rFonts w:ascii="Times New Roman" w:eastAsia="Times New Roman" w:hAnsi="Times New Roman"/>
          <w:sz w:val="28"/>
          <w:szCs w:val="28"/>
          <w:lang w:eastAsia="ru-RU"/>
        </w:rPr>
      </w:pPr>
      <w:r w:rsidRPr="00A07D76">
        <w:rPr>
          <w:rFonts w:ascii="Times New Roman" w:eastAsia="Times New Roman" w:hAnsi="Times New Roman"/>
          <w:sz w:val="28"/>
          <w:szCs w:val="28"/>
          <w:lang w:eastAsia="ru-RU"/>
        </w:rPr>
        <w:t xml:space="preserve">Изучая расходы по обычным видам деятельности, следует отметить, что </w:t>
      </w:r>
      <w:proofErr w:type="gramStart"/>
      <w:r w:rsidRPr="00A07D76">
        <w:rPr>
          <w:rFonts w:ascii="Times New Roman" w:eastAsia="Times New Roman" w:hAnsi="Times New Roman"/>
          <w:sz w:val="28"/>
          <w:szCs w:val="28"/>
          <w:lang w:eastAsia="ru-RU"/>
        </w:rPr>
        <w:t>организация</w:t>
      </w:r>
      <w:proofErr w:type="gramEnd"/>
      <w:r w:rsidRPr="00A07D76">
        <w:rPr>
          <w:rFonts w:ascii="Times New Roman" w:eastAsia="Times New Roman" w:hAnsi="Times New Roman"/>
          <w:sz w:val="28"/>
          <w:szCs w:val="28"/>
          <w:lang w:eastAsia="ru-RU"/>
        </w:rPr>
        <w:t xml:space="preserve"> как и в прошлом году не использовала возможность учитывать общехозяйственные расходы в качестве условно-постоянных, включая их ежемесячно в себестоимость производимой продукции (выполняемых работ, оказываемых услуг). Поэтому показатель "Управленческие расходы" за отчетный период в форме №2 отсутствует.</w:t>
      </w:r>
    </w:p>
    <w:p w14:paraId="7ED7ACB3" w14:textId="77777777" w:rsidR="00C8417A" w:rsidRPr="00374AE8" w:rsidRDefault="00C8417A" w:rsidP="00C8417A">
      <w:pPr>
        <w:spacing w:after="0" w:line="360" w:lineRule="auto"/>
        <w:ind w:firstLine="709"/>
        <w:jc w:val="both"/>
        <w:rPr>
          <w:rFonts w:ascii="Times New Roman" w:eastAsiaTheme="minorHAnsi" w:hAnsi="Times New Roman"/>
          <w:sz w:val="28"/>
          <w:szCs w:val="28"/>
        </w:rPr>
      </w:pPr>
      <w:r w:rsidRPr="00374AE8">
        <w:rPr>
          <w:rFonts w:ascii="Times New Roman" w:eastAsiaTheme="minorHAnsi" w:hAnsi="Times New Roman"/>
          <w:sz w:val="28"/>
          <w:szCs w:val="28"/>
        </w:rPr>
        <w:t xml:space="preserve">Анализ структуры затрат предприятия проводится на основе данных бухгалтерского учета и управленческой отчетности, представленных соответствующими службами предприятия. Этот вид анализа также достаточно трудоемок, особенно на этапе сбора информации, и потребует существенных затрат времени как экспертов, так и сотрудников экономических служб. Однако он является, пожалуй, наиболее информативным для оценки эффективности деятельности предприятия и разработки перспективных планов его развития, поскольку позволяет выявить резервы снижения себестоимости и соответственно повышение рентабельности предприятия. В зависимости от величины предприятия и ресурсов, которые она может направить на проведение аналитических процедур и сбор информации, анализ может проводиться очень подробно или по укрупненным статьям, однако в том или ином объеме, с той или иной </w:t>
      </w:r>
      <w:r w:rsidRPr="00374AE8">
        <w:rPr>
          <w:rFonts w:ascii="Times New Roman" w:eastAsiaTheme="minorHAnsi" w:hAnsi="Times New Roman"/>
          <w:sz w:val="28"/>
          <w:szCs w:val="28"/>
        </w:rPr>
        <w:lastRenderedPageBreak/>
        <w:t xml:space="preserve">регулярностью анализ структуры расходов и затрат проводится практически всеми предприятиями [4, </w:t>
      </w:r>
      <w:r w:rsidRPr="00374AE8">
        <w:rPr>
          <w:rFonts w:ascii="Times New Roman" w:eastAsiaTheme="minorHAnsi" w:hAnsi="Times New Roman"/>
          <w:sz w:val="28"/>
          <w:szCs w:val="28"/>
          <w:lang w:val="en-US"/>
        </w:rPr>
        <w:t>c</w:t>
      </w:r>
      <w:r w:rsidRPr="00374AE8">
        <w:rPr>
          <w:rFonts w:ascii="Times New Roman" w:eastAsiaTheme="minorHAnsi" w:hAnsi="Times New Roman"/>
          <w:sz w:val="28"/>
          <w:szCs w:val="28"/>
        </w:rPr>
        <w:t>.98].</w:t>
      </w:r>
    </w:p>
    <w:p w14:paraId="33094245" w14:textId="77777777" w:rsidR="00C8417A" w:rsidRPr="00374AE8" w:rsidRDefault="00C8417A" w:rsidP="00C8417A">
      <w:pPr>
        <w:spacing w:after="0" w:line="360" w:lineRule="auto"/>
        <w:ind w:firstLine="709"/>
        <w:jc w:val="both"/>
        <w:rPr>
          <w:rFonts w:ascii="Times New Roman" w:eastAsiaTheme="minorHAnsi" w:hAnsi="Times New Roman"/>
          <w:sz w:val="28"/>
          <w:szCs w:val="28"/>
        </w:rPr>
      </w:pPr>
      <w:r w:rsidRPr="00374AE8">
        <w:rPr>
          <w:rFonts w:ascii="Times New Roman" w:eastAsiaTheme="minorHAnsi" w:hAnsi="Times New Roman"/>
          <w:sz w:val="28"/>
          <w:szCs w:val="28"/>
        </w:rPr>
        <w:t xml:space="preserve">Рассмотрим показатели состава, структуры и динамики расходов </w:t>
      </w:r>
      <w:r>
        <w:rPr>
          <w:rFonts w:ascii="Times New Roman" w:eastAsia="MS Mincho" w:hAnsi="Times New Roman"/>
          <w:sz w:val="28"/>
          <w:szCs w:val="28"/>
        </w:rPr>
        <w:t>ООО «Глобус-Тур»</w:t>
      </w:r>
      <w:r w:rsidRPr="00374AE8">
        <w:rPr>
          <w:rFonts w:ascii="Times New Roman" w:eastAsia="MS Mincho" w:hAnsi="Times New Roman"/>
          <w:sz w:val="28"/>
          <w:szCs w:val="28"/>
        </w:rPr>
        <w:t xml:space="preserve"> </w:t>
      </w:r>
      <w:r w:rsidRPr="00374AE8">
        <w:rPr>
          <w:rFonts w:ascii="Times New Roman" w:eastAsiaTheme="minorHAnsi" w:hAnsi="Times New Roman"/>
          <w:sz w:val="28"/>
          <w:szCs w:val="28"/>
        </w:rPr>
        <w:t>по данным "Отчет о фи</w:t>
      </w:r>
      <w:r>
        <w:rPr>
          <w:rFonts w:ascii="Times New Roman" w:eastAsiaTheme="minorHAnsi" w:hAnsi="Times New Roman"/>
          <w:sz w:val="28"/>
          <w:szCs w:val="28"/>
        </w:rPr>
        <w:t>нансовых результатах" (таблица 3</w:t>
      </w:r>
      <w:r w:rsidRPr="00374AE8">
        <w:rPr>
          <w:rFonts w:ascii="Times New Roman" w:eastAsiaTheme="minorHAnsi" w:hAnsi="Times New Roman"/>
          <w:sz w:val="28"/>
          <w:szCs w:val="28"/>
        </w:rPr>
        <w:t>).</w:t>
      </w:r>
    </w:p>
    <w:p w14:paraId="054012A2" w14:textId="77777777" w:rsidR="00C8417A" w:rsidRDefault="00C8417A" w:rsidP="00C8417A">
      <w:pPr>
        <w:spacing w:after="0" w:line="360" w:lineRule="auto"/>
        <w:jc w:val="both"/>
        <w:rPr>
          <w:rFonts w:ascii="Times New Roman" w:eastAsia="MS Mincho" w:hAnsi="Times New Roman"/>
          <w:sz w:val="28"/>
          <w:szCs w:val="28"/>
        </w:rPr>
      </w:pPr>
      <w:r>
        <w:rPr>
          <w:rFonts w:ascii="Times New Roman" w:eastAsiaTheme="minorHAnsi" w:hAnsi="Times New Roman"/>
          <w:sz w:val="28"/>
          <w:szCs w:val="28"/>
        </w:rPr>
        <w:t>Таблица 3</w:t>
      </w:r>
      <w:r w:rsidRPr="00374AE8">
        <w:rPr>
          <w:rFonts w:ascii="Times New Roman" w:eastAsiaTheme="minorHAnsi" w:hAnsi="Times New Roman"/>
          <w:sz w:val="28"/>
          <w:szCs w:val="28"/>
        </w:rPr>
        <w:t xml:space="preserve"> - Показатели состава, структуры и динамики расходов </w:t>
      </w:r>
      <w:r>
        <w:rPr>
          <w:rFonts w:ascii="Times New Roman" w:eastAsia="MS Mincho" w:hAnsi="Times New Roman"/>
          <w:sz w:val="28"/>
          <w:szCs w:val="28"/>
        </w:rPr>
        <w:t>ООО «Глобус-Тур»</w:t>
      </w:r>
    </w:p>
    <w:tbl>
      <w:tblPr>
        <w:tblW w:w="5000" w:type="pct"/>
        <w:tblLook w:val="04A0" w:firstRow="1" w:lastRow="0" w:firstColumn="1" w:lastColumn="0" w:noHBand="0" w:noVBand="1"/>
      </w:tblPr>
      <w:tblGrid>
        <w:gridCol w:w="1502"/>
        <w:gridCol w:w="715"/>
        <w:gridCol w:w="715"/>
        <w:gridCol w:w="715"/>
        <w:gridCol w:w="764"/>
        <w:gridCol w:w="764"/>
        <w:gridCol w:w="764"/>
        <w:gridCol w:w="1086"/>
        <w:gridCol w:w="1044"/>
        <w:gridCol w:w="1276"/>
      </w:tblGrid>
      <w:tr w:rsidR="00C8417A" w:rsidRPr="00D92907" w14:paraId="49896019" w14:textId="77777777" w:rsidTr="00EE4833">
        <w:trPr>
          <w:trHeight w:val="315"/>
        </w:trPr>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781D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Показатель</w:t>
            </w:r>
          </w:p>
        </w:tc>
        <w:tc>
          <w:tcPr>
            <w:tcW w:w="1695" w:type="pct"/>
            <w:gridSpan w:val="3"/>
            <w:tcBorders>
              <w:top w:val="single" w:sz="4" w:space="0" w:color="auto"/>
              <w:left w:val="nil"/>
              <w:bottom w:val="single" w:sz="4" w:space="0" w:color="auto"/>
              <w:right w:val="single" w:sz="4" w:space="0" w:color="000000"/>
            </w:tcBorders>
            <w:shd w:val="clear" w:color="auto" w:fill="auto"/>
            <w:vAlign w:val="center"/>
            <w:hideMark/>
          </w:tcPr>
          <w:p w14:paraId="4EDD8074"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 xml:space="preserve">Состав расходов, </w:t>
            </w:r>
            <w:proofErr w:type="spellStart"/>
            <w:r w:rsidRPr="00D92907">
              <w:rPr>
                <w:rFonts w:ascii="Times New Roman" w:eastAsia="Times New Roman" w:hAnsi="Times New Roman"/>
                <w:color w:val="000000"/>
                <w:sz w:val="20"/>
                <w:szCs w:val="20"/>
                <w:lang w:eastAsia="ru-RU"/>
              </w:rPr>
              <w:t>тыс.руб</w:t>
            </w:r>
            <w:proofErr w:type="spellEnd"/>
            <w:r w:rsidRPr="00D92907">
              <w:rPr>
                <w:rFonts w:ascii="Times New Roman" w:eastAsia="Times New Roman" w:hAnsi="Times New Roman"/>
                <w:color w:val="000000"/>
                <w:sz w:val="20"/>
                <w:szCs w:val="20"/>
                <w:lang w:eastAsia="ru-RU"/>
              </w:rPr>
              <w:t>.</w:t>
            </w:r>
          </w:p>
        </w:tc>
        <w:tc>
          <w:tcPr>
            <w:tcW w:w="1252" w:type="pct"/>
            <w:gridSpan w:val="3"/>
            <w:tcBorders>
              <w:top w:val="single" w:sz="4" w:space="0" w:color="auto"/>
              <w:left w:val="nil"/>
              <w:bottom w:val="single" w:sz="4" w:space="0" w:color="auto"/>
              <w:right w:val="single" w:sz="4" w:space="0" w:color="000000"/>
            </w:tcBorders>
            <w:shd w:val="clear" w:color="auto" w:fill="auto"/>
            <w:vAlign w:val="center"/>
            <w:hideMark/>
          </w:tcPr>
          <w:p w14:paraId="2295D070"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Удельный вес, %</w:t>
            </w:r>
          </w:p>
        </w:tc>
        <w:tc>
          <w:tcPr>
            <w:tcW w:w="1283" w:type="pct"/>
            <w:gridSpan w:val="3"/>
            <w:tcBorders>
              <w:top w:val="single" w:sz="4" w:space="0" w:color="auto"/>
              <w:left w:val="nil"/>
              <w:bottom w:val="single" w:sz="4" w:space="0" w:color="auto"/>
              <w:right w:val="single" w:sz="4" w:space="0" w:color="auto"/>
            </w:tcBorders>
            <w:shd w:val="clear" w:color="auto" w:fill="auto"/>
            <w:vAlign w:val="center"/>
            <w:hideMark/>
          </w:tcPr>
          <w:p w14:paraId="686A1A8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Изменение</w:t>
            </w:r>
          </w:p>
        </w:tc>
      </w:tr>
      <w:tr w:rsidR="00C8417A" w:rsidRPr="00D92907" w14:paraId="300392C7" w14:textId="77777777" w:rsidTr="00EE4833">
        <w:trPr>
          <w:trHeight w:val="630"/>
        </w:trPr>
        <w:tc>
          <w:tcPr>
            <w:tcW w:w="770" w:type="pct"/>
            <w:vMerge/>
            <w:tcBorders>
              <w:top w:val="single" w:sz="4" w:space="0" w:color="auto"/>
              <w:left w:val="single" w:sz="4" w:space="0" w:color="auto"/>
              <w:bottom w:val="single" w:sz="4" w:space="0" w:color="auto"/>
              <w:right w:val="single" w:sz="4" w:space="0" w:color="auto"/>
            </w:tcBorders>
            <w:vAlign w:val="center"/>
            <w:hideMark/>
          </w:tcPr>
          <w:p w14:paraId="363886DC" w14:textId="77777777" w:rsidR="00C8417A" w:rsidRPr="00D92907" w:rsidRDefault="00C8417A" w:rsidP="00EE4833">
            <w:pPr>
              <w:spacing w:after="0" w:line="240" w:lineRule="auto"/>
              <w:rPr>
                <w:rFonts w:ascii="Times New Roman" w:eastAsia="Times New Roman" w:hAnsi="Times New Roman"/>
                <w:color w:val="000000"/>
                <w:sz w:val="20"/>
                <w:szCs w:val="20"/>
                <w:lang w:eastAsia="ru-RU"/>
              </w:rPr>
            </w:pPr>
          </w:p>
        </w:tc>
        <w:tc>
          <w:tcPr>
            <w:tcW w:w="770" w:type="pct"/>
            <w:tcBorders>
              <w:top w:val="nil"/>
              <w:left w:val="nil"/>
              <w:bottom w:val="single" w:sz="4" w:space="0" w:color="auto"/>
              <w:right w:val="single" w:sz="4" w:space="0" w:color="auto"/>
            </w:tcBorders>
            <w:shd w:val="clear" w:color="auto" w:fill="auto"/>
            <w:vAlign w:val="center"/>
            <w:hideMark/>
          </w:tcPr>
          <w:p w14:paraId="319A6F5A"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2014</w:t>
            </w:r>
          </w:p>
        </w:tc>
        <w:tc>
          <w:tcPr>
            <w:tcW w:w="460" w:type="pct"/>
            <w:tcBorders>
              <w:top w:val="nil"/>
              <w:left w:val="nil"/>
              <w:bottom w:val="single" w:sz="4" w:space="0" w:color="auto"/>
              <w:right w:val="single" w:sz="4" w:space="0" w:color="auto"/>
            </w:tcBorders>
            <w:shd w:val="clear" w:color="auto" w:fill="auto"/>
            <w:vAlign w:val="center"/>
            <w:hideMark/>
          </w:tcPr>
          <w:p w14:paraId="0CAEA9D6"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2015</w:t>
            </w:r>
          </w:p>
        </w:tc>
        <w:tc>
          <w:tcPr>
            <w:tcW w:w="465" w:type="pct"/>
            <w:tcBorders>
              <w:top w:val="nil"/>
              <w:left w:val="nil"/>
              <w:bottom w:val="single" w:sz="4" w:space="0" w:color="auto"/>
              <w:right w:val="single" w:sz="4" w:space="0" w:color="auto"/>
            </w:tcBorders>
            <w:shd w:val="clear" w:color="auto" w:fill="auto"/>
            <w:vAlign w:val="center"/>
            <w:hideMark/>
          </w:tcPr>
          <w:p w14:paraId="23B63DED"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2016</w:t>
            </w:r>
          </w:p>
        </w:tc>
        <w:tc>
          <w:tcPr>
            <w:tcW w:w="465" w:type="pct"/>
            <w:tcBorders>
              <w:top w:val="nil"/>
              <w:left w:val="nil"/>
              <w:bottom w:val="single" w:sz="4" w:space="0" w:color="auto"/>
              <w:right w:val="single" w:sz="4" w:space="0" w:color="auto"/>
            </w:tcBorders>
            <w:shd w:val="clear" w:color="auto" w:fill="auto"/>
            <w:vAlign w:val="center"/>
            <w:hideMark/>
          </w:tcPr>
          <w:p w14:paraId="21727601"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2014</w:t>
            </w:r>
          </w:p>
        </w:tc>
        <w:tc>
          <w:tcPr>
            <w:tcW w:w="427" w:type="pct"/>
            <w:tcBorders>
              <w:top w:val="nil"/>
              <w:left w:val="nil"/>
              <w:bottom w:val="single" w:sz="4" w:space="0" w:color="auto"/>
              <w:right w:val="single" w:sz="4" w:space="0" w:color="auto"/>
            </w:tcBorders>
            <w:shd w:val="clear" w:color="auto" w:fill="auto"/>
            <w:vAlign w:val="center"/>
            <w:hideMark/>
          </w:tcPr>
          <w:p w14:paraId="3F25D416"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2015</w:t>
            </w:r>
          </w:p>
        </w:tc>
        <w:tc>
          <w:tcPr>
            <w:tcW w:w="360" w:type="pct"/>
            <w:tcBorders>
              <w:top w:val="nil"/>
              <w:left w:val="nil"/>
              <w:bottom w:val="single" w:sz="4" w:space="0" w:color="auto"/>
              <w:right w:val="single" w:sz="4" w:space="0" w:color="auto"/>
            </w:tcBorders>
            <w:shd w:val="clear" w:color="auto" w:fill="auto"/>
            <w:vAlign w:val="center"/>
            <w:hideMark/>
          </w:tcPr>
          <w:p w14:paraId="29463406"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2016</w:t>
            </w:r>
          </w:p>
        </w:tc>
        <w:tc>
          <w:tcPr>
            <w:tcW w:w="416" w:type="pct"/>
            <w:tcBorders>
              <w:top w:val="nil"/>
              <w:left w:val="nil"/>
              <w:bottom w:val="single" w:sz="4" w:space="0" w:color="auto"/>
              <w:right w:val="single" w:sz="4" w:space="0" w:color="auto"/>
            </w:tcBorders>
            <w:shd w:val="clear" w:color="auto" w:fill="auto"/>
            <w:vAlign w:val="center"/>
            <w:hideMark/>
          </w:tcPr>
          <w:p w14:paraId="05469077"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Абсолют., +/-</w:t>
            </w:r>
          </w:p>
        </w:tc>
        <w:tc>
          <w:tcPr>
            <w:tcW w:w="454" w:type="pct"/>
            <w:tcBorders>
              <w:top w:val="nil"/>
              <w:left w:val="nil"/>
              <w:bottom w:val="single" w:sz="4" w:space="0" w:color="auto"/>
              <w:right w:val="single" w:sz="4" w:space="0" w:color="auto"/>
            </w:tcBorders>
            <w:shd w:val="clear" w:color="auto" w:fill="auto"/>
            <w:vAlign w:val="center"/>
            <w:hideMark/>
          </w:tcPr>
          <w:p w14:paraId="7F20E73D"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Темп прироста, %</w:t>
            </w:r>
          </w:p>
        </w:tc>
        <w:tc>
          <w:tcPr>
            <w:tcW w:w="413" w:type="pct"/>
            <w:tcBorders>
              <w:top w:val="nil"/>
              <w:left w:val="nil"/>
              <w:bottom w:val="single" w:sz="4" w:space="0" w:color="auto"/>
              <w:right w:val="single" w:sz="4" w:space="0" w:color="auto"/>
            </w:tcBorders>
            <w:shd w:val="clear" w:color="auto" w:fill="auto"/>
            <w:vAlign w:val="center"/>
            <w:hideMark/>
          </w:tcPr>
          <w:p w14:paraId="2C541057"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proofErr w:type="spellStart"/>
            <w:proofErr w:type="gramStart"/>
            <w:r w:rsidRPr="00D92907">
              <w:rPr>
                <w:rFonts w:ascii="Times New Roman" w:eastAsia="Times New Roman" w:hAnsi="Times New Roman"/>
                <w:color w:val="000000"/>
                <w:sz w:val="20"/>
                <w:szCs w:val="20"/>
                <w:lang w:eastAsia="ru-RU"/>
              </w:rPr>
              <w:t>Изм.уд.веса</w:t>
            </w:r>
            <w:proofErr w:type="spellEnd"/>
            <w:proofErr w:type="gramEnd"/>
            <w:r w:rsidRPr="00D92907">
              <w:rPr>
                <w:rFonts w:ascii="Times New Roman" w:eastAsia="Times New Roman" w:hAnsi="Times New Roman"/>
                <w:color w:val="000000"/>
                <w:sz w:val="20"/>
                <w:szCs w:val="20"/>
                <w:lang w:eastAsia="ru-RU"/>
              </w:rPr>
              <w:t>, %</w:t>
            </w:r>
          </w:p>
        </w:tc>
      </w:tr>
      <w:tr w:rsidR="00C8417A" w:rsidRPr="00D92907" w14:paraId="030C5A52" w14:textId="77777777" w:rsidTr="00EE4833">
        <w:trPr>
          <w:trHeight w:val="315"/>
        </w:trPr>
        <w:tc>
          <w:tcPr>
            <w:tcW w:w="770" w:type="pct"/>
            <w:tcBorders>
              <w:top w:val="nil"/>
              <w:left w:val="single" w:sz="4" w:space="0" w:color="auto"/>
              <w:bottom w:val="single" w:sz="4" w:space="0" w:color="auto"/>
              <w:right w:val="single" w:sz="4" w:space="0" w:color="auto"/>
            </w:tcBorders>
            <w:shd w:val="clear" w:color="auto" w:fill="auto"/>
            <w:vAlign w:val="center"/>
            <w:hideMark/>
          </w:tcPr>
          <w:p w14:paraId="1422A67A"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Себестоимость продаж</w:t>
            </w:r>
          </w:p>
        </w:tc>
        <w:tc>
          <w:tcPr>
            <w:tcW w:w="770" w:type="pct"/>
            <w:tcBorders>
              <w:top w:val="nil"/>
              <w:left w:val="nil"/>
              <w:bottom w:val="single" w:sz="4" w:space="0" w:color="auto"/>
              <w:right w:val="single" w:sz="4" w:space="0" w:color="auto"/>
            </w:tcBorders>
            <w:shd w:val="clear" w:color="auto" w:fill="auto"/>
            <w:vAlign w:val="center"/>
            <w:hideMark/>
          </w:tcPr>
          <w:p w14:paraId="1059430E"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22351</w:t>
            </w:r>
          </w:p>
        </w:tc>
        <w:tc>
          <w:tcPr>
            <w:tcW w:w="460" w:type="pct"/>
            <w:tcBorders>
              <w:top w:val="nil"/>
              <w:left w:val="nil"/>
              <w:bottom w:val="single" w:sz="4" w:space="0" w:color="auto"/>
              <w:right w:val="single" w:sz="4" w:space="0" w:color="auto"/>
            </w:tcBorders>
            <w:shd w:val="clear" w:color="auto" w:fill="auto"/>
            <w:vAlign w:val="center"/>
            <w:hideMark/>
          </w:tcPr>
          <w:p w14:paraId="4B6E346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19751</w:t>
            </w:r>
          </w:p>
        </w:tc>
        <w:tc>
          <w:tcPr>
            <w:tcW w:w="465" w:type="pct"/>
            <w:tcBorders>
              <w:top w:val="nil"/>
              <w:left w:val="nil"/>
              <w:bottom w:val="single" w:sz="4" w:space="0" w:color="auto"/>
              <w:right w:val="single" w:sz="4" w:space="0" w:color="auto"/>
            </w:tcBorders>
            <w:shd w:val="clear" w:color="auto" w:fill="auto"/>
            <w:vAlign w:val="center"/>
            <w:hideMark/>
          </w:tcPr>
          <w:p w14:paraId="5DDDDFE2"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17924</w:t>
            </w:r>
          </w:p>
        </w:tc>
        <w:tc>
          <w:tcPr>
            <w:tcW w:w="465" w:type="pct"/>
            <w:tcBorders>
              <w:top w:val="nil"/>
              <w:left w:val="nil"/>
              <w:bottom w:val="single" w:sz="4" w:space="0" w:color="auto"/>
              <w:right w:val="single" w:sz="4" w:space="0" w:color="auto"/>
            </w:tcBorders>
            <w:shd w:val="clear" w:color="auto" w:fill="auto"/>
            <w:vAlign w:val="center"/>
            <w:hideMark/>
          </w:tcPr>
          <w:p w14:paraId="23E2DA56"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33,57</w:t>
            </w:r>
          </w:p>
        </w:tc>
        <w:tc>
          <w:tcPr>
            <w:tcW w:w="427" w:type="pct"/>
            <w:tcBorders>
              <w:top w:val="nil"/>
              <w:left w:val="nil"/>
              <w:bottom w:val="single" w:sz="4" w:space="0" w:color="auto"/>
              <w:right w:val="single" w:sz="4" w:space="0" w:color="auto"/>
            </w:tcBorders>
            <w:shd w:val="clear" w:color="auto" w:fill="auto"/>
            <w:vAlign w:val="center"/>
            <w:hideMark/>
          </w:tcPr>
          <w:p w14:paraId="50DEEB09"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26,63</w:t>
            </w:r>
          </w:p>
        </w:tc>
        <w:tc>
          <w:tcPr>
            <w:tcW w:w="360" w:type="pct"/>
            <w:tcBorders>
              <w:top w:val="nil"/>
              <w:left w:val="nil"/>
              <w:bottom w:val="single" w:sz="4" w:space="0" w:color="auto"/>
              <w:right w:val="single" w:sz="4" w:space="0" w:color="auto"/>
            </w:tcBorders>
            <w:shd w:val="clear" w:color="auto" w:fill="auto"/>
            <w:vAlign w:val="center"/>
            <w:hideMark/>
          </w:tcPr>
          <w:p w14:paraId="12EB914A"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26,04</w:t>
            </w:r>
          </w:p>
        </w:tc>
        <w:tc>
          <w:tcPr>
            <w:tcW w:w="416" w:type="pct"/>
            <w:tcBorders>
              <w:top w:val="nil"/>
              <w:left w:val="nil"/>
              <w:bottom w:val="single" w:sz="4" w:space="0" w:color="auto"/>
              <w:right w:val="single" w:sz="4" w:space="0" w:color="auto"/>
            </w:tcBorders>
            <w:shd w:val="clear" w:color="auto" w:fill="auto"/>
            <w:vAlign w:val="center"/>
            <w:hideMark/>
          </w:tcPr>
          <w:p w14:paraId="72316F43"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-4427</w:t>
            </w:r>
          </w:p>
        </w:tc>
        <w:tc>
          <w:tcPr>
            <w:tcW w:w="454" w:type="pct"/>
            <w:tcBorders>
              <w:top w:val="nil"/>
              <w:left w:val="nil"/>
              <w:bottom w:val="single" w:sz="4" w:space="0" w:color="auto"/>
              <w:right w:val="single" w:sz="4" w:space="0" w:color="auto"/>
            </w:tcBorders>
            <w:shd w:val="clear" w:color="auto" w:fill="auto"/>
            <w:vAlign w:val="center"/>
            <w:hideMark/>
          </w:tcPr>
          <w:p w14:paraId="6D86640F"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-19,81</w:t>
            </w:r>
          </w:p>
        </w:tc>
        <w:tc>
          <w:tcPr>
            <w:tcW w:w="413" w:type="pct"/>
            <w:tcBorders>
              <w:top w:val="nil"/>
              <w:left w:val="nil"/>
              <w:bottom w:val="single" w:sz="4" w:space="0" w:color="auto"/>
              <w:right w:val="single" w:sz="4" w:space="0" w:color="auto"/>
            </w:tcBorders>
            <w:shd w:val="clear" w:color="auto" w:fill="auto"/>
            <w:vAlign w:val="center"/>
            <w:hideMark/>
          </w:tcPr>
          <w:p w14:paraId="57B98411"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-7,53</w:t>
            </w:r>
          </w:p>
        </w:tc>
      </w:tr>
      <w:tr w:rsidR="00C8417A" w:rsidRPr="00D92907" w14:paraId="55F29DBD" w14:textId="77777777" w:rsidTr="00EE4833">
        <w:trPr>
          <w:trHeight w:val="315"/>
        </w:trPr>
        <w:tc>
          <w:tcPr>
            <w:tcW w:w="770" w:type="pct"/>
            <w:tcBorders>
              <w:top w:val="nil"/>
              <w:left w:val="single" w:sz="4" w:space="0" w:color="auto"/>
              <w:bottom w:val="single" w:sz="4" w:space="0" w:color="auto"/>
              <w:right w:val="single" w:sz="4" w:space="0" w:color="auto"/>
            </w:tcBorders>
            <w:shd w:val="clear" w:color="auto" w:fill="auto"/>
            <w:vAlign w:val="center"/>
            <w:hideMark/>
          </w:tcPr>
          <w:p w14:paraId="0BF19C9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Коммерческие расходы</w:t>
            </w:r>
          </w:p>
        </w:tc>
        <w:tc>
          <w:tcPr>
            <w:tcW w:w="770" w:type="pct"/>
            <w:tcBorders>
              <w:top w:val="nil"/>
              <w:left w:val="nil"/>
              <w:bottom w:val="single" w:sz="4" w:space="0" w:color="auto"/>
              <w:right w:val="single" w:sz="4" w:space="0" w:color="auto"/>
            </w:tcBorders>
            <w:shd w:val="clear" w:color="auto" w:fill="auto"/>
            <w:vAlign w:val="center"/>
            <w:hideMark/>
          </w:tcPr>
          <w:p w14:paraId="4F11D594"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40088</w:t>
            </w:r>
          </w:p>
        </w:tc>
        <w:tc>
          <w:tcPr>
            <w:tcW w:w="460" w:type="pct"/>
            <w:tcBorders>
              <w:top w:val="nil"/>
              <w:left w:val="nil"/>
              <w:bottom w:val="single" w:sz="4" w:space="0" w:color="auto"/>
              <w:right w:val="single" w:sz="4" w:space="0" w:color="auto"/>
            </w:tcBorders>
            <w:shd w:val="clear" w:color="auto" w:fill="auto"/>
            <w:vAlign w:val="center"/>
            <w:hideMark/>
          </w:tcPr>
          <w:p w14:paraId="7A3B757B"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49434</w:t>
            </w:r>
          </w:p>
        </w:tc>
        <w:tc>
          <w:tcPr>
            <w:tcW w:w="465" w:type="pct"/>
            <w:tcBorders>
              <w:top w:val="nil"/>
              <w:left w:val="nil"/>
              <w:bottom w:val="single" w:sz="4" w:space="0" w:color="auto"/>
              <w:right w:val="single" w:sz="4" w:space="0" w:color="auto"/>
            </w:tcBorders>
            <w:shd w:val="clear" w:color="auto" w:fill="auto"/>
            <w:vAlign w:val="center"/>
            <w:hideMark/>
          </w:tcPr>
          <w:p w14:paraId="5616E1B9"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43685</w:t>
            </w:r>
          </w:p>
        </w:tc>
        <w:tc>
          <w:tcPr>
            <w:tcW w:w="465" w:type="pct"/>
            <w:tcBorders>
              <w:top w:val="nil"/>
              <w:left w:val="nil"/>
              <w:bottom w:val="single" w:sz="4" w:space="0" w:color="auto"/>
              <w:right w:val="single" w:sz="4" w:space="0" w:color="auto"/>
            </w:tcBorders>
            <w:shd w:val="clear" w:color="auto" w:fill="auto"/>
            <w:vAlign w:val="center"/>
            <w:hideMark/>
          </w:tcPr>
          <w:p w14:paraId="46DE61BB"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60,20</w:t>
            </w:r>
          </w:p>
        </w:tc>
        <w:tc>
          <w:tcPr>
            <w:tcW w:w="427" w:type="pct"/>
            <w:tcBorders>
              <w:top w:val="nil"/>
              <w:left w:val="nil"/>
              <w:bottom w:val="single" w:sz="4" w:space="0" w:color="auto"/>
              <w:right w:val="single" w:sz="4" w:space="0" w:color="auto"/>
            </w:tcBorders>
            <w:shd w:val="clear" w:color="auto" w:fill="auto"/>
            <w:vAlign w:val="center"/>
            <w:hideMark/>
          </w:tcPr>
          <w:p w14:paraId="5C580F82"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66,66</w:t>
            </w:r>
          </w:p>
        </w:tc>
        <w:tc>
          <w:tcPr>
            <w:tcW w:w="360" w:type="pct"/>
            <w:tcBorders>
              <w:top w:val="nil"/>
              <w:left w:val="nil"/>
              <w:bottom w:val="single" w:sz="4" w:space="0" w:color="auto"/>
              <w:right w:val="single" w:sz="4" w:space="0" w:color="auto"/>
            </w:tcBorders>
            <w:shd w:val="clear" w:color="auto" w:fill="auto"/>
            <w:vAlign w:val="center"/>
            <w:hideMark/>
          </w:tcPr>
          <w:p w14:paraId="3957E07E"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63,47</w:t>
            </w:r>
          </w:p>
        </w:tc>
        <w:tc>
          <w:tcPr>
            <w:tcW w:w="416" w:type="pct"/>
            <w:tcBorders>
              <w:top w:val="nil"/>
              <w:left w:val="nil"/>
              <w:bottom w:val="single" w:sz="4" w:space="0" w:color="auto"/>
              <w:right w:val="single" w:sz="4" w:space="0" w:color="auto"/>
            </w:tcBorders>
            <w:shd w:val="clear" w:color="auto" w:fill="auto"/>
            <w:vAlign w:val="center"/>
            <w:hideMark/>
          </w:tcPr>
          <w:p w14:paraId="7B4C1BAF"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3597</w:t>
            </w:r>
          </w:p>
        </w:tc>
        <w:tc>
          <w:tcPr>
            <w:tcW w:w="454" w:type="pct"/>
            <w:tcBorders>
              <w:top w:val="nil"/>
              <w:left w:val="nil"/>
              <w:bottom w:val="single" w:sz="4" w:space="0" w:color="auto"/>
              <w:right w:val="single" w:sz="4" w:space="0" w:color="auto"/>
            </w:tcBorders>
            <w:shd w:val="clear" w:color="auto" w:fill="auto"/>
            <w:vAlign w:val="center"/>
            <w:hideMark/>
          </w:tcPr>
          <w:p w14:paraId="31CF0794"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8,97</w:t>
            </w:r>
          </w:p>
        </w:tc>
        <w:tc>
          <w:tcPr>
            <w:tcW w:w="413" w:type="pct"/>
            <w:tcBorders>
              <w:top w:val="nil"/>
              <w:left w:val="nil"/>
              <w:bottom w:val="single" w:sz="4" w:space="0" w:color="auto"/>
              <w:right w:val="single" w:sz="4" w:space="0" w:color="auto"/>
            </w:tcBorders>
            <w:shd w:val="clear" w:color="auto" w:fill="auto"/>
            <w:vAlign w:val="center"/>
            <w:hideMark/>
          </w:tcPr>
          <w:p w14:paraId="6E628E1B"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3,26</w:t>
            </w:r>
          </w:p>
        </w:tc>
      </w:tr>
      <w:tr w:rsidR="00C8417A" w:rsidRPr="00D92907" w14:paraId="4019F50A" w14:textId="77777777" w:rsidTr="00EE4833">
        <w:trPr>
          <w:trHeight w:val="315"/>
        </w:trPr>
        <w:tc>
          <w:tcPr>
            <w:tcW w:w="770" w:type="pct"/>
            <w:tcBorders>
              <w:top w:val="nil"/>
              <w:left w:val="single" w:sz="4" w:space="0" w:color="auto"/>
              <w:bottom w:val="single" w:sz="4" w:space="0" w:color="auto"/>
              <w:right w:val="single" w:sz="4" w:space="0" w:color="auto"/>
            </w:tcBorders>
            <w:shd w:val="clear" w:color="auto" w:fill="auto"/>
            <w:vAlign w:val="center"/>
            <w:hideMark/>
          </w:tcPr>
          <w:p w14:paraId="579A4648"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Прочие расходы</w:t>
            </w:r>
          </w:p>
        </w:tc>
        <w:tc>
          <w:tcPr>
            <w:tcW w:w="770" w:type="pct"/>
            <w:tcBorders>
              <w:top w:val="nil"/>
              <w:left w:val="nil"/>
              <w:bottom w:val="single" w:sz="4" w:space="0" w:color="auto"/>
              <w:right w:val="single" w:sz="4" w:space="0" w:color="auto"/>
            </w:tcBorders>
            <w:shd w:val="clear" w:color="auto" w:fill="auto"/>
            <w:vAlign w:val="center"/>
            <w:hideMark/>
          </w:tcPr>
          <w:p w14:paraId="54872434"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1446</w:t>
            </w:r>
          </w:p>
        </w:tc>
        <w:tc>
          <w:tcPr>
            <w:tcW w:w="460" w:type="pct"/>
            <w:tcBorders>
              <w:top w:val="nil"/>
              <w:left w:val="nil"/>
              <w:bottom w:val="single" w:sz="4" w:space="0" w:color="auto"/>
              <w:right w:val="single" w:sz="4" w:space="0" w:color="auto"/>
            </w:tcBorders>
            <w:shd w:val="clear" w:color="auto" w:fill="auto"/>
            <w:vAlign w:val="center"/>
            <w:hideMark/>
          </w:tcPr>
          <w:p w14:paraId="5F84B5E1"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2034</w:t>
            </w:r>
          </w:p>
        </w:tc>
        <w:tc>
          <w:tcPr>
            <w:tcW w:w="465" w:type="pct"/>
            <w:tcBorders>
              <w:top w:val="nil"/>
              <w:left w:val="nil"/>
              <w:bottom w:val="single" w:sz="4" w:space="0" w:color="auto"/>
              <w:right w:val="single" w:sz="4" w:space="0" w:color="auto"/>
            </w:tcBorders>
            <w:shd w:val="clear" w:color="auto" w:fill="auto"/>
            <w:vAlign w:val="center"/>
            <w:hideMark/>
          </w:tcPr>
          <w:p w14:paraId="01427486"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3121</w:t>
            </w:r>
          </w:p>
        </w:tc>
        <w:tc>
          <w:tcPr>
            <w:tcW w:w="465" w:type="pct"/>
            <w:tcBorders>
              <w:top w:val="nil"/>
              <w:left w:val="nil"/>
              <w:bottom w:val="single" w:sz="4" w:space="0" w:color="auto"/>
              <w:right w:val="single" w:sz="4" w:space="0" w:color="auto"/>
            </w:tcBorders>
            <w:shd w:val="clear" w:color="auto" w:fill="auto"/>
            <w:vAlign w:val="center"/>
            <w:hideMark/>
          </w:tcPr>
          <w:p w14:paraId="6D7CEEDA"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2,17</w:t>
            </w:r>
          </w:p>
        </w:tc>
        <w:tc>
          <w:tcPr>
            <w:tcW w:w="427" w:type="pct"/>
            <w:tcBorders>
              <w:top w:val="nil"/>
              <w:left w:val="nil"/>
              <w:bottom w:val="single" w:sz="4" w:space="0" w:color="auto"/>
              <w:right w:val="single" w:sz="4" w:space="0" w:color="auto"/>
            </w:tcBorders>
            <w:shd w:val="clear" w:color="auto" w:fill="auto"/>
            <w:vAlign w:val="center"/>
            <w:hideMark/>
          </w:tcPr>
          <w:p w14:paraId="6CE4078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2,74</w:t>
            </w:r>
          </w:p>
        </w:tc>
        <w:tc>
          <w:tcPr>
            <w:tcW w:w="360" w:type="pct"/>
            <w:tcBorders>
              <w:top w:val="nil"/>
              <w:left w:val="nil"/>
              <w:bottom w:val="single" w:sz="4" w:space="0" w:color="auto"/>
              <w:right w:val="single" w:sz="4" w:space="0" w:color="auto"/>
            </w:tcBorders>
            <w:shd w:val="clear" w:color="auto" w:fill="auto"/>
            <w:vAlign w:val="center"/>
            <w:hideMark/>
          </w:tcPr>
          <w:p w14:paraId="03026FE3"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4,53</w:t>
            </w:r>
          </w:p>
        </w:tc>
        <w:tc>
          <w:tcPr>
            <w:tcW w:w="416" w:type="pct"/>
            <w:tcBorders>
              <w:top w:val="nil"/>
              <w:left w:val="nil"/>
              <w:bottom w:val="single" w:sz="4" w:space="0" w:color="auto"/>
              <w:right w:val="single" w:sz="4" w:space="0" w:color="auto"/>
            </w:tcBorders>
            <w:shd w:val="clear" w:color="auto" w:fill="auto"/>
            <w:vAlign w:val="center"/>
            <w:hideMark/>
          </w:tcPr>
          <w:p w14:paraId="0F8B0BD8"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1675</w:t>
            </w:r>
          </w:p>
        </w:tc>
        <w:tc>
          <w:tcPr>
            <w:tcW w:w="454" w:type="pct"/>
            <w:tcBorders>
              <w:top w:val="nil"/>
              <w:left w:val="nil"/>
              <w:bottom w:val="single" w:sz="4" w:space="0" w:color="auto"/>
              <w:right w:val="single" w:sz="4" w:space="0" w:color="auto"/>
            </w:tcBorders>
            <w:shd w:val="clear" w:color="auto" w:fill="auto"/>
            <w:vAlign w:val="center"/>
            <w:hideMark/>
          </w:tcPr>
          <w:p w14:paraId="64520FA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115,84</w:t>
            </w:r>
          </w:p>
        </w:tc>
        <w:tc>
          <w:tcPr>
            <w:tcW w:w="413" w:type="pct"/>
            <w:tcBorders>
              <w:top w:val="nil"/>
              <w:left w:val="nil"/>
              <w:bottom w:val="single" w:sz="4" w:space="0" w:color="auto"/>
              <w:right w:val="single" w:sz="4" w:space="0" w:color="auto"/>
            </w:tcBorders>
            <w:shd w:val="clear" w:color="auto" w:fill="auto"/>
            <w:vAlign w:val="center"/>
            <w:hideMark/>
          </w:tcPr>
          <w:p w14:paraId="3B301ECA"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2,36</w:t>
            </w:r>
          </w:p>
        </w:tc>
      </w:tr>
      <w:tr w:rsidR="00C8417A" w:rsidRPr="00D92907" w14:paraId="1EC928E0" w14:textId="77777777" w:rsidTr="00EE4833">
        <w:trPr>
          <w:trHeight w:val="630"/>
        </w:trPr>
        <w:tc>
          <w:tcPr>
            <w:tcW w:w="770" w:type="pct"/>
            <w:tcBorders>
              <w:top w:val="nil"/>
              <w:left w:val="single" w:sz="4" w:space="0" w:color="auto"/>
              <w:bottom w:val="single" w:sz="4" w:space="0" w:color="auto"/>
              <w:right w:val="single" w:sz="4" w:space="0" w:color="auto"/>
            </w:tcBorders>
            <w:shd w:val="clear" w:color="auto" w:fill="auto"/>
            <w:vAlign w:val="center"/>
            <w:hideMark/>
          </w:tcPr>
          <w:p w14:paraId="3EDA4950"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Текущий налог на прибыль</w:t>
            </w:r>
          </w:p>
        </w:tc>
        <w:tc>
          <w:tcPr>
            <w:tcW w:w="770" w:type="pct"/>
            <w:tcBorders>
              <w:top w:val="nil"/>
              <w:left w:val="nil"/>
              <w:bottom w:val="single" w:sz="4" w:space="0" w:color="auto"/>
              <w:right w:val="single" w:sz="4" w:space="0" w:color="auto"/>
            </w:tcBorders>
            <w:shd w:val="clear" w:color="auto" w:fill="auto"/>
            <w:vAlign w:val="center"/>
            <w:hideMark/>
          </w:tcPr>
          <w:p w14:paraId="573B633E"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2701</w:t>
            </w:r>
          </w:p>
        </w:tc>
        <w:tc>
          <w:tcPr>
            <w:tcW w:w="460" w:type="pct"/>
            <w:tcBorders>
              <w:top w:val="nil"/>
              <w:left w:val="nil"/>
              <w:bottom w:val="single" w:sz="4" w:space="0" w:color="auto"/>
              <w:right w:val="single" w:sz="4" w:space="0" w:color="auto"/>
            </w:tcBorders>
            <w:shd w:val="clear" w:color="auto" w:fill="auto"/>
            <w:vAlign w:val="center"/>
            <w:hideMark/>
          </w:tcPr>
          <w:p w14:paraId="1C5B31EB"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2938</w:t>
            </w:r>
          </w:p>
        </w:tc>
        <w:tc>
          <w:tcPr>
            <w:tcW w:w="465" w:type="pct"/>
            <w:tcBorders>
              <w:top w:val="nil"/>
              <w:left w:val="nil"/>
              <w:bottom w:val="single" w:sz="4" w:space="0" w:color="auto"/>
              <w:right w:val="single" w:sz="4" w:space="0" w:color="auto"/>
            </w:tcBorders>
            <w:shd w:val="clear" w:color="auto" w:fill="auto"/>
            <w:vAlign w:val="center"/>
            <w:hideMark/>
          </w:tcPr>
          <w:p w14:paraId="7196C987"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4099</w:t>
            </w:r>
          </w:p>
        </w:tc>
        <w:tc>
          <w:tcPr>
            <w:tcW w:w="465" w:type="pct"/>
            <w:tcBorders>
              <w:top w:val="nil"/>
              <w:left w:val="nil"/>
              <w:bottom w:val="single" w:sz="4" w:space="0" w:color="auto"/>
              <w:right w:val="single" w:sz="4" w:space="0" w:color="auto"/>
            </w:tcBorders>
            <w:shd w:val="clear" w:color="auto" w:fill="auto"/>
            <w:vAlign w:val="center"/>
            <w:hideMark/>
          </w:tcPr>
          <w:p w14:paraId="40BE32F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4,06</w:t>
            </w:r>
          </w:p>
        </w:tc>
        <w:tc>
          <w:tcPr>
            <w:tcW w:w="427" w:type="pct"/>
            <w:tcBorders>
              <w:top w:val="nil"/>
              <w:left w:val="nil"/>
              <w:bottom w:val="single" w:sz="4" w:space="0" w:color="auto"/>
              <w:right w:val="single" w:sz="4" w:space="0" w:color="auto"/>
            </w:tcBorders>
            <w:shd w:val="clear" w:color="auto" w:fill="auto"/>
            <w:vAlign w:val="center"/>
            <w:hideMark/>
          </w:tcPr>
          <w:p w14:paraId="5BB6B999"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3,96</w:t>
            </w:r>
          </w:p>
        </w:tc>
        <w:tc>
          <w:tcPr>
            <w:tcW w:w="360" w:type="pct"/>
            <w:tcBorders>
              <w:top w:val="nil"/>
              <w:left w:val="nil"/>
              <w:bottom w:val="single" w:sz="4" w:space="0" w:color="auto"/>
              <w:right w:val="single" w:sz="4" w:space="0" w:color="auto"/>
            </w:tcBorders>
            <w:shd w:val="clear" w:color="auto" w:fill="auto"/>
            <w:vAlign w:val="center"/>
            <w:hideMark/>
          </w:tcPr>
          <w:p w14:paraId="0BFB0A70"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5,96</w:t>
            </w:r>
          </w:p>
        </w:tc>
        <w:tc>
          <w:tcPr>
            <w:tcW w:w="416" w:type="pct"/>
            <w:tcBorders>
              <w:top w:val="nil"/>
              <w:left w:val="nil"/>
              <w:bottom w:val="single" w:sz="4" w:space="0" w:color="auto"/>
              <w:right w:val="single" w:sz="4" w:space="0" w:color="auto"/>
            </w:tcBorders>
            <w:shd w:val="clear" w:color="auto" w:fill="auto"/>
            <w:vAlign w:val="center"/>
            <w:hideMark/>
          </w:tcPr>
          <w:p w14:paraId="38CC14B9"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1398</w:t>
            </w:r>
          </w:p>
        </w:tc>
        <w:tc>
          <w:tcPr>
            <w:tcW w:w="454" w:type="pct"/>
            <w:tcBorders>
              <w:top w:val="nil"/>
              <w:left w:val="nil"/>
              <w:bottom w:val="single" w:sz="4" w:space="0" w:color="auto"/>
              <w:right w:val="single" w:sz="4" w:space="0" w:color="auto"/>
            </w:tcBorders>
            <w:shd w:val="clear" w:color="auto" w:fill="auto"/>
            <w:vAlign w:val="center"/>
            <w:hideMark/>
          </w:tcPr>
          <w:p w14:paraId="0843D33A"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51,76</w:t>
            </w:r>
          </w:p>
        </w:tc>
        <w:tc>
          <w:tcPr>
            <w:tcW w:w="413" w:type="pct"/>
            <w:tcBorders>
              <w:top w:val="nil"/>
              <w:left w:val="nil"/>
              <w:bottom w:val="single" w:sz="4" w:space="0" w:color="auto"/>
              <w:right w:val="single" w:sz="4" w:space="0" w:color="auto"/>
            </w:tcBorders>
            <w:shd w:val="clear" w:color="auto" w:fill="auto"/>
            <w:vAlign w:val="center"/>
            <w:hideMark/>
          </w:tcPr>
          <w:p w14:paraId="2D0B1FA1"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1,90</w:t>
            </w:r>
          </w:p>
        </w:tc>
      </w:tr>
      <w:tr w:rsidR="00C8417A" w:rsidRPr="00D92907" w14:paraId="6268B4E0" w14:textId="77777777" w:rsidTr="00EE4833">
        <w:trPr>
          <w:trHeight w:val="315"/>
        </w:trPr>
        <w:tc>
          <w:tcPr>
            <w:tcW w:w="770" w:type="pct"/>
            <w:tcBorders>
              <w:top w:val="nil"/>
              <w:left w:val="single" w:sz="4" w:space="0" w:color="auto"/>
              <w:bottom w:val="single" w:sz="4" w:space="0" w:color="auto"/>
              <w:right w:val="single" w:sz="4" w:space="0" w:color="auto"/>
            </w:tcBorders>
            <w:shd w:val="clear" w:color="auto" w:fill="auto"/>
            <w:vAlign w:val="center"/>
            <w:hideMark/>
          </w:tcPr>
          <w:p w14:paraId="2631D47F"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Итого расходов</w:t>
            </w:r>
          </w:p>
        </w:tc>
        <w:tc>
          <w:tcPr>
            <w:tcW w:w="770" w:type="pct"/>
            <w:tcBorders>
              <w:top w:val="nil"/>
              <w:left w:val="nil"/>
              <w:bottom w:val="single" w:sz="4" w:space="0" w:color="auto"/>
              <w:right w:val="single" w:sz="4" w:space="0" w:color="auto"/>
            </w:tcBorders>
            <w:shd w:val="clear" w:color="auto" w:fill="auto"/>
            <w:vAlign w:val="center"/>
            <w:hideMark/>
          </w:tcPr>
          <w:p w14:paraId="60B1CBAD"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66586</w:t>
            </w:r>
          </w:p>
        </w:tc>
        <w:tc>
          <w:tcPr>
            <w:tcW w:w="460" w:type="pct"/>
            <w:tcBorders>
              <w:top w:val="nil"/>
              <w:left w:val="nil"/>
              <w:bottom w:val="single" w:sz="4" w:space="0" w:color="auto"/>
              <w:right w:val="single" w:sz="4" w:space="0" w:color="auto"/>
            </w:tcBorders>
            <w:shd w:val="clear" w:color="auto" w:fill="auto"/>
            <w:vAlign w:val="center"/>
            <w:hideMark/>
          </w:tcPr>
          <w:p w14:paraId="1FDF86E3"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74157</w:t>
            </w:r>
          </w:p>
        </w:tc>
        <w:tc>
          <w:tcPr>
            <w:tcW w:w="465" w:type="pct"/>
            <w:tcBorders>
              <w:top w:val="nil"/>
              <w:left w:val="nil"/>
              <w:bottom w:val="single" w:sz="4" w:space="0" w:color="auto"/>
              <w:right w:val="single" w:sz="4" w:space="0" w:color="auto"/>
            </w:tcBorders>
            <w:shd w:val="clear" w:color="auto" w:fill="auto"/>
            <w:vAlign w:val="center"/>
            <w:hideMark/>
          </w:tcPr>
          <w:p w14:paraId="5D46808A"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68829</w:t>
            </w:r>
          </w:p>
        </w:tc>
        <w:tc>
          <w:tcPr>
            <w:tcW w:w="465" w:type="pct"/>
            <w:tcBorders>
              <w:top w:val="nil"/>
              <w:left w:val="nil"/>
              <w:bottom w:val="single" w:sz="4" w:space="0" w:color="auto"/>
              <w:right w:val="single" w:sz="4" w:space="0" w:color="auto"/>
            </w:tcBorders>
            <w:shd w:val="clear" w:color="auto" w:fill="auto"/>
            <w:vAlign w:val="center"/>
            <w:hideMark/>
          </w:tcPr>
          <w:p w14:paraId="74BE124F"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100,00</w:t>
            </w:r>
          </w:p>
        </w:tc>
        <w:tc>
          <w:tcPr>
            <w:tcW w:w="427" w:type="pct"/>
            <w:tcBorders>
              <w:top w:val="nil"/>
              <w:left w:val="nil"/>
              <w:bottom w:val="single" w:sz="4" w:space="0" w:color="auto"/>
              <w:right w:val="single" w:sz="4" w:space="0" w:color="auto"/>
            </w:tcBorders>
            <w:shd w:val="clear" w:color="auto" w:fill="auto"/>
            <w:vAlign w:val="center"/>
            <w:hideMark/>
          </w:tcPr>
          <w:p w14:paraId="3AD15B48"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100,00</w:t>
            </w:r>
          </w:p>
        </w:tc>
        <w:tc>
          <w:tcPr>
            <w:tcW w:w="360" w:type="pct"/>
            <w:tcBorders>
              <w:top w:val="nil"/>
              <w:left w:val="nil"/>
              <w:bottom w:val="single" w:sz="4" w:space="0" w:color="auto"/>
              <w:right w:val="single" w:sz="4" w:space="0" w:color="auto"/>
            </w:tcBorders>
            <w:shd w:val="clear" w:color="auto" w:fill="auto"/>
            <w:vAlign w:val="center"/>
            <w:hideMark/>
          </w:tcPr>
          <w:p w14:paraId="0CA7B94B"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100,00</w:t>
            </w:r>
          </w:p>
        </w:tc>
        <w:tc>
          <w:tcPr>
            <w:tcW w:w="416" w:type="pct"/>
            <w:tcBorders>
              <w:top w:val="nil"/>
              <w:left w:val="nil"/>
              <w:bottom w:val="single" w:sz="4" w:space="0" w:color="auto"/>
              <w:right w:val="single" w:sz="4" w:space="0" w:color="auto"/>
            </w:tcBorders>
            <w:shd w:val="clear" w:color="auto" w:fill="auto"/>
            <w:vAlign w:val="center"/>
            <w:hideMark/>
          </w:tcPr>
          <w:p w14:paraId="197C2773"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2243</w:t>
            </w:r>
          </w:p>
        </w:tc>
        <w:tc>
          <w:tcPr>
            <w:tcW w:w="454" w:type="pct"/>
            <w:tcBorders>
              <w:top w:val="nil"/>
              <w:left w:val="nil"/>
              <w:bottom w:val="single" w:sz="4" w:space="0" w:color="auto"/>
              <w:right w:val="single" w:sz="4" w:space="0" w:color="auto"/>
            </w:tcBorders>
            <w:shd w:val="clear" w:color="auto" w:fill="auto"/>
            <w:vAlign w:val="center"/>
            <w:hideMark/>
          </w:tcPr>
          <w:p w14:paraId="4B0218E7"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3,37</w:t>
            </w:r>
          </w:p>
        </w:tc>
        <w:tc>
          <w:tcPr>
            <w:tcW w:w="413" w:type="pct"/>
            <w:tcBorders>
              <w:top w:val="nil"/>
              <w:left w:val="nil"/>
              <w:bottom w:val="single" w:sz="4" w:space="0" w:color="auto"/>
              <w:right w:val="single" w:sz="4" w:space="0" w:color="auto"/>
            </w:tcBorders>
            <w:shd w:val="clear" w:color="auto" w:fill="auto"/>
            <w:vAlign w:val="center"/>
            <w:hideMark/>
          </w:tcPr>
          <w:p w14:paraId="2A82439D"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0,00</w:t>
            </w:r>
          </w:p>
        </w:tc>
      </w:tr>
    </w:tbl>
    <w:p w14:paraId="65EFE338" w14:textId="77777777" w:rsidR="00C8417A" w:rsidRPr="00374AE8" w:rsidRDefault="00C8417A" w:rsidP="00C8417A">
      <w:pPr>
        <w:spacing w:after="0" w:line="360" w:lineRule="auto"/>
        <w:jc w:val="both"/>
        <w:rPr>
          <w:rFonts w:ascii="Times New Roman" w:eastAsia="MS Mincho" w:hAnsi="Times New Roman"/>
          <w:sz w:val="28"/>
          <w:szCs w:val="28"/>
        </w:rPr>
      </w:pPr>
    </w:p>
    <w:p w14:paraId="3EECC01F" w14:textId="77777777" w:rsidR="00C8417A" w:rsidRPr="00374AE8" w:rsidRDefault="00C8417A" w:rsidP="00C8417A">
      <w:pPr>
        <w:spacing w:after="0" w:line="360" w:lineRule="auto"/>
        <w:ind w:firstLine="709"/>
        <w:jc w:val="both"/>
        <w:rPr>
          <w:rFonts w:ascii="Times New Roman" w:eastAsiaTheme="minorHAnsi" w:hAnsi="Times New Roman"/>
          <w:sz w:val="28"/>
          <w:szCs w:val="28"/>
        </w:rPr>
      </w:pPr>
      <w:r w:rsidRPr="00374AE8">
        <w:rPr>
          <w:rFonts w:ascii="Times New Roman" w:eastAsiaTheme="minorHAnsi" w:hAnsi="Times New Roman"/>
          <w:sz w:val="28"/>
          <w:szCs w:val="28"/>
        </w:rPr>
        <w:t xml:space="preserve">Рассматривая состав расходов </w:t>
      </w:r>
      <w:r>
        <w:rPr>
          <w:rFonts w:ascii="Times New Roman" w:eastAsia="MS Mincho" w:hAnsi="Times New Roman"/>
          <w:sz w:val="28"/>
          <w:szCs w:val="28"/>
        </w:rPr>
        <w:t>ООО «Глобус-Тур»</w:t>
      </w:r>
      <w:r w:rsidRPr="00374AE8">
        <w:rPr>
          <w:rFonts w:ascii="Times New Roman" w:eastAsiaTheme="minorHAnsi" w:hAnsi="Times New Roman"/>
          <w:sz w:val="28"/>
          <w:szCs w:val="28"/>
        </w:rPr>
        <w:t>, следует отметить, что показатели практически всех статей увеличились в 20</w:t>
      </w:r>
      <w:r>
        <w:rPr>
          <w:rFonts w:ascii="Times New Roman" w:eastAsiaTheme="minorHAnsi" w:hAnsi="Times New Roman"/>
          <w:sz w:val="28"/>
          <w:szCs w:val="28"/>
        </w:rPr>
        <w:t>16</w:t>
      </w:r>
      <w:r w:rsidRPr="00374AE8">
        <w:rPr>
          <w:rFonts w:ascii="Times New Roman" w:eastAsiaTheme="minorHAnsi" w:hAnsi="Times New Roman"/>
          <w:sz w:val="28"/>
          <w:szCs w:val="28"/>
        </w:rPr>
        <w:t xml:space="preserve"> году. Исключение </w:t>
      </w:r>
      <w:r>
        <w:rPr>
          <w:rFonts w:ascii="Times New Roman" w:eastAsiaTheme="minorHAnsi" w:hAnsi="Times New Roman"/>
          <w:sz w:val="28"/>
          <w:szCs w:val="28"/>
        </w:rPr>
        <w:t>себестоимость продаж</w:t>
      </w:r>
      <w:r w:rsidRPr="00374AE8">
        <w:rPr>
          <w:rFonts w:ascii="Times New Roman" w:eastAsiaTheme="minorHAnsi" w:hAnsi="Times New Roman"/>
          <w:sz w:val="28"/>
          <w:szCs w:val="28"/>
        </w:rPr>
        <w:t>, величина котор</w:t>
      </w:r>
      <w:r>
        <w:rPr>
          <w:rFonts w:ascii="Times New Roman" w:eastAsiaTheme="minorHAnsi" w:hAnsi="Times New Roman"/>
          <w:sz w:val="28"/>
          <w:szCs w:val="28"/>
        </w:rPr>
        <w:t>ой снизилась на 4427</w:t>
      </w:r>
      <w:r w:rsidRPr="00374AE8">
        <w:rPr>
          <w:rFonts w:ascii="Times New Roman" w:eastAsiaTheme="minorHAnsi" w:hAnsi="Times New Roman"/>
          <w:sz w:val="28"/>
          <w:szCs w:val="28"/>
        </w:rPr>
        <w:t xml:space="preserve"> </w:t>
      </w:r>
      <w:proofErr w:type="spellStart"/>
      <w:proofErr w:type="gramStart"/>
      <w:r w:rsidRPr="00374AE8">
        <w:rPr>
          <w:rFonts w:ascii="Times New Roman" w:eastAsiaTheme="minorHAnsi" w:hAnsi="Times New Roman"/>
          <w:sz w:val="28"/>
          <w:szCs w:val="28"/>
        </w:rPr>
        <w:t>тыс.рублей</w:t>
      </w:r>
      <w:proofErr w:type="spellEnd"/>
      <w:proofErr w:type="gramEnd"/>
      <w:r w:rsidRPr="00374AE8">
        <w:rPr>
          <w:rFonts w:ascii="Times New Roman" w:eastAsiaTheme="minorHAnsi" w:hAnsi="Times New Roman"/>
          <w:sz w:val="28"/>
          <w:szCs w:val="28"/>
        </w:rPr>
        <w:t xml:space="preserve"> или на </w:t>
      </w:r>
      <w:r>
        <w:rPr>
          <w:rFonts w:ascii="Times New Roman" w:eastAsiaTheme="minorHAnsi" w:hAnsi="Times New Roman"/>
          <w:sz w:val="28"/>
          <w:szCs w:val="28"/>
        </w:rPr>
        <w:t>19,81</w:t>
      </w:r>
      <w:r w:rsidRPr="00374AE8">
        <w:rPr>
          <w:rFonts w:ascii="Times New Roman" w:eastAsiaTheme="minorHAnsi" w:hAnsi="Times New Roman"/>
          <w:sz w:val="28"/>
          <w:szCs w:val="28"/>
        </w:rPr>
        <w:t xml:space="preserve">%. Величина расходов выросла на </w:t>
      </w:r>
      <w:r>
        <w:rPr>
          <w:rFonts w:ascii="Times New Roman" w:eastAsiaTheme="minorHAnsi" w:hAnsi="Times New Roman"/>
          <w:sz w:val="28"/>
          <w:szCs w:val="28"/>
        </w:rPr>
        <w:t xml:space="preserve">2243 </w:t>
      </w:r>
      <w:r w:rsidRPr="00374AE8">
        <w:rPr>
          <w:rFonts w:ascii="Times New Roman" w:eastAsiaTheme="minorHAnsi" w:hAnsi="Times New Roman"/>
          <w:sz w:val="28"/>
          <w:szCs w:val="28"/>
        </w:rPr>
        <w:t xml:space="preserve">тыс. рублей или на </w:t>
      </w:r>
      <w:r>
        <w:rPr>
          <w:rFonts w:ascii="Times New Roman" w:eastAsiaTheme="minorHAnsi" w:hAnsi="Times New Roman"/>
          <w:sz w:val="28"/>
          <w:szCs w:val="28"/>
        </w:rPr>
        <w:t>3,37</w:t>
      </w:r>
      <w:r w:rsidRPr="00374AE8">
        <w:rPr>
          <w:rFonts w:ascii="Times New Roman" w:eastAsiaTheme="minorHAnsi" w:hAnsi="Times New Roman"/>
          <w:sz w:val="28"/>
          <w:szCs w:val="28"/>
        </w:rPr>
        <w:t>%.</w:t>
      </w:r>
    </w:p>
    <w:p w14:paraId="1B934ADE" w14:textId="77777777" w:rsidR="00C8417A" w:rsidRPr="00374AE8" w:rsidRDefault="00C8417A" w:rsidP="00C8417A">
      <w:pPr>
        <w:spacing w:after="0" w:line="360" w:lineRule="auto"/>
        <w:ind w:firstLine="709"/>
        <w:jc w:val="both"/>
        <w:rPr>
          <w:rFonts w:ascii="Times New Roman" w:eastAsiaTheme="minorHAnsi" w:hAnsi="Times New Roman"/>
          <w:sz w:val="28"/>
          <w:szCs w:val="28"/>
        </w:rPr>
      </w:pPr>
      <w:r w:rsidRPr="00374AE8">
        <w:rPr>
          <w:rFonts w:ascii="Times New Roman" w:eastAsiaTheme="minorHAnsi" w:hAnsi="Times New Roman"/>
          <w:sz w:val="28"/>
          <w:szCs w:val="28"/>
        </w:rPr>
        <w:t xml:space="preserve">Прочие расходы выросли на </w:t>
      </w:r>
      <w:r>
        <w:rPr>
          <w:rFonts w:ascii="Times New Roman" w:eastAsiaTheme="minorHAnsi" w:hAnsi="Times New Roman"/>
          <w:sz w:val="28"/>
          <w:szCs w:val="28"/>
        </w:rPr>
        <w:t>1675</w:t>
      </w:r>
      <w:r w:rsidRPr="00374AE8">
        <w:rPr>
          <w:rFonts w:ascii="Times New Roman" w:eastAsiaTheme="minorHAnsi" w:hAnsi="Times New Roman"/>
          <w:sz w:val="28"/>
          <w:szCs w:val="28"/>
        </w:rPr>
        <w:t xml:space="preserve"> </w:t>
      </w:r>
      <w:proofErr w:type="spellStart"/>
      <w:proofErr w:type="gramStart"/>
      <w:r w:rsidRPr="00374AE8">
        <w:rPr>
          <w:rFonts w:ascii="Times New Roman" w:eastAsiaTheme="minorHAnsi" w:hAnsi="Times New Roman"/>
          <w:sz w:val="28"/>
          <w:szCs w:val="28"/>
        </w:rPr>
        <w:t>тыс.рублей</w:t>
      </w:r>
      <w:proofErr w:type="spellEnd"/>
      <w:proofErr w:type="gramEnd"/>
      <w:r w:rsidRPr="00374AE8">
        <w:rPr>
          <w:rFonts w:ascii="Times New Roman" w:eastAsiaTheme="minorHAnsi" w:hAnsi="Times New Roman"/>
          <w:sz w:val="28"/>
          <w:szCs w:val="28"/>
        </w:rPr>
        <w:t xml:space="preserve"> или на </w:t>
      </w:r>
      <w:r>
        <w:rPr>
          <w:rFonts w:ascii="Times New Roman" w:eastAsiaTheme="minorHAnsi" w:hAnsi="Times New Roman"/>
          <w:sz w:val="28"/>
          <w:szCs w:val="28"/>
        </w:rPr>
        <w:t>115,84</w:t>
      </w:r>
      <w:r w:rsidRPr="00374AE8">
        <w:rPr>
          <w:rFonts w:ascii="Times New Roman" w:eastAsiaTheme="minorHAnsi" w:hAnsi="Times New Roman"/>
          <w:sz w:val="28"/>
          <w:szCs w:val="28"/>
        </w:rPr>
        <w:t>% соответственно.</w:t>
      </w:r>
    </w:p>
    <w:p w14:paraId="7CABE5CF" w14:textId="77777777" w:rsidR="00C8417A" w:rsidRPr="00374AE8" w:rsidRDefault="00C8417A" w:rsidP="00C8417A">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По данным </w:t>
      </w:r>
      <w:proofErr w:type="gramStart"/>
      <w:r>
        <w:rPr>
          <w:rFonts w:ascii="Times New Roman" w:eastAsiaTheme="minorHAnsi" w:hAnsi="Times New Roman"/>
          <w:sz w:val="28"/>
          <w:szCs w:val="28"/>
        </w:rPr>
        <w:t>таблицы</w:t>
      </w:r>
      <w:proofErr w:type="gramEnd"/>
      <w:r>
        <w:rPr>
          <w:rFonts w:ascii="Times New Roman" w:eastAsiaTheme="minorHAnsi" w:hAnsi="Times New Roman"/>
          <w:sz w:val="28"/>
          <w:szCs w:val="28"/>
        </w:rPr>
        <w:t xml:space="preserve"> 3</w:t>
      </w:r>
      <w:r w:rsidRPr="00374AE8">
        <w:rPr>
          <w:rFonts w:ascii="Times New Roman" w:eastAsiaTheme="minorHAnsi" w:hAnsi="Times New Roman"/>
          <w:sz w:val="28"/>
          <w:szCs w:val="28"/>
        </w:rPr>
        <w:t xml:space="preserve"> видно, что основная часть расходов </w:t>
      </w:r>
      <w:r>
        <w:rPr>
          <w:rFonts w:ascii="Times New Roman" w:eastAsia="MS Mincho" w:hAnsi="Times New Roman"/>
          <w:sz w:val="28"/>
          <w:szCs w:val="28"/>
        </w:rPr>
        <w:t>ООО «Глобус-Тур»</w:t>
      </w:r>
      <w:r w:rsidRPr="00374AE8">
        <w:rPr>
          <w:rFonts w:ascii="Times New Roman" w:eastAsia="MS Mincho" w:hAnsi="Times New Roman"/>
          <w:sz w:val="28"/>
          <w:szCs w:val="28"/>
        </w:rPr>
        <w:t xml:space="preserve"> </w:t>
      </w:r>
      <w:r w:rsidRPr="00374AE8">
        <w:rPr>
          <w:rFonts w:ascii="Times New Roman" w:eastAsiaTheme="minorHAnsi" w:hAnsi="Times New Roman"/>
          <w:sz w:val="28"/>
          <w:szCs w:val="28"/>
        </w:rPr>
        <w:t>в 2014-20</w:t>
      </w:r>
      <w:r>
        <w:rPr>
          <w:rFonts w:ascii="Times New Roman" w:eastAsiaTheme="minorHAnsi" w:hAnsi="Times New Roman"/>
          <w:sz w:val="28"/>
          <w:szCs w:val="28"/>
        </w:rPr>
        <w:t>16</w:t>
      </w:r>
      <w:r w:rsidRPr="00374AE8">
        <w:rPr>
          <w:rFonts w:ascii="Times New Roman" w:eastAsiaTheme="minorHAnsi" w:hAnsi="Times New Roman"/>
          <w:sz w:val="28"/>
          <w:szCs w:val="28"/>
        </w:rPr>
        <w:t xml:space="preserve"> гг. представлена расходами от основной деятельности, доля прочих расходов незначительна. </w:t>
      </w:r>
    </w:p>
    <w:p w14:paraId="699C3B1F" w14:textId="77777777" w:rsidR="00C8417A" w:rsidRDefault="00C8417A" w:rsidP="00C8417A">
      <w:pPr>
        <w:spacing w:after="0" w:line="360" w:lineRule="auto"/>
        <w:ind w:firstLine="709"/>
        <w:jc w:val="both"/>
        <w:rPr>
          <w:rFonts w:ascii="Times New Roman" w:eastAsiaTheme="minorHAnsi" w:hAnsi="Times New Roman"/>
          <w:sz w:val="28"/>
          <w:szCs w:val="28"/>
        </w:rPr>
      </w:pPr>
      <w:r w:rsidRPr="00374AE8">
        <w:rPr>
          <w:rFonts w:ascii="Times New Roman" w:eastAsiaTheme="minorHAnsi" w:hAnsi="Times New Roman"/>
          <w:sz w:val="28"/>
          <w:szCs w:val="28"/>
        </w:rPr>
        <w:t>Следующий этап анализа – анализ состава, структуры и динамики затрат по элементам затрат, который представлен в таблице 5.</w:t>
      </w:r>
    </w:p>
    <w:p w14:paraId="2994F718" w14:textId="77777777" w:rsidR="00C8417A" w:rsidRDefault="00C8417A" w:rsidP="00C8417A">
      <w:pPr>
        <w:spacing w:after="0" w:line="360" w:lineRule="auto"/>
        <w:ind w:firstLine="709"/>
        <w:jc w:val="both"/>
        <w:rPr>
          <w:rFonts w:ascii="Times New Roman" w:eastAsiaTheme="minorHAnsi" w:hAnsi="Times New Roman"/>
          <w:sz w:val="28"/>
          <w:szCs w:val="28"/>
        </w:rPr>
      </w:pPr>
    </w:p>
    <w:p w14:paraId="52D81D99" w14:textId="77777777" w:rsidR="00C8417A" w:rsidRDefault="00C8417A" w:rsidP="00C8417A">
      <w:pPr>
        <w:spacing w:after="0" w:line="360" w:lineRule="auto"/>
        <w:ind w:firstLine="709"/>
        <w:jc w:val="both"/>
        <w:rPr>
          <w:rFonts w:ascii="Times New Roman" w:eastAsiaTheme="minorHAnsi" w:hAnsi="Times New Roman"/>
          <w:sz w:val="28"/>
          <w:szCs w:val="28"/>
        </w:rPr>
      </w:pPr>
    </w:p>
    <w:p w14:paraId="47F4542B" w14:textId="77777777" w:rsidR="00C8417A" w:rsidRPr="00374AE8" w:rsidRDefault="00C8417A" w:rsidP="00C8417A">
      <w:pPr>
        <w:spacing w:after="0" w:line="360" w:lineRule="auto"/>
        <w:ind w:firstLine="709"/>
        <w:jc w:val="both"/>
        <w:rPr>
          <w:rFonts w:ascii="Times New Roman" w:eastAsiaTheme="minorHAnsi" w:hAnsi="Times New Roman"/>
          <w:sz w:val="28"/>
          <w:szCs w:val="28"/>
        </w:rPr>
      </w:pPr>
    </w:p>
    <w:p w14:paraId="034DCA72" w14:textId="77777777" w:rsidR="00C8417A" w:rsidRPr="00374AE8" w:rsidRDefault="00C8417A" w:rsidP="00C8417A">
      <w:pPr>
        <w:spacing w:after="0" w:line="360" w:lineRule="auto"/>
        <w:jc w:val="both"/>
        <w:rPr>
          <w:rFonts w:ascii="Times New Roman" w:eastAsia="MS Mincho" w:hAnsi="Times New Roman"/>
          <w:sz w:val="28"/>
          <w:szCs w:val="28"/>
        </w:rPr>
      </w:pPr>
      <w:r>
        <w:rPr>
          <w:rFonts w:ascii="Times New Roman" w:eastAsiaTheme="minorHAnsi" w:hAnsi="Times New Roman"/>
          <w:sz w:val="28"/>
          <w:szCs w:val="28"/>
        </w:rPr>
        <w:lastRenderedPageBreak/>
        <w:t>Таблица 4</w:t>
      </w:r>
      <w:r w:rsidRPr="00374AE8">
        <w:rPr>
          <w:rFonts w:ascii="Times New Roman" w:eastAsiaTheme="minorHAnsi" w:hAnsi="Times New Roman"/>
          <w:sz w:val="28"/>
          <w:szCs w:val="28"/>
        </w:rPr>
        <w:t xml:space="preserve"> - Состав, структура и динамика расходов по элементам затрат </w:t>
      </w:r>
      <w:r>
        <w:rPr>
          <w:rFonts w:ascii="Times New Roman" w:eastAsia="MS Mincho" w:hAnsi="Times New Roman"/>
          <w:sz w:val="28"/>
          <w:szCs w:val="28"/>
        </w:rPr>
        <w:t>ООО «Глобус-Тур»</w:t>
      </w:r>
    </w:p>
    <w:tbl>
      <w:tblPr>
        <w:tblW w:w="5000" w:type="pct"/>
        <w:tblLook w:val="04A0" w:firstRow="1" w:lastRow="0" w:firstColumn="1" w:lastColumn="0" w:noHBand="0" w:noVBand="1"/>
      </w:tblPr>
      <w:tblGrid>
        <w:gridCol w:w="1476"/>
        <w:gridCol w:w="726"/>
        <w:gridCol w:w="716"/>
        <w:gridCol w:w="716"/>
        <w:gridCol w:w="766"/>
        <w:gridCol w:w="766"/>
        <w:gridCol w:w="766"/>
        <w:gridCol w:w="1088"/>
        <w:gridCol w:w="1046"/>
        <w:gridCol w:w="1279"/>
      </w:tblGrid>
      <w:tr w:rsidR="00C8417A" w:rsidRPr="00D92907" w14:paraId="54A126F3" w14:textId="77777777" w:rsidTr="00EE4833">
        <w:trPr>
          <w:trHeight w:val="315"/>
        </w:trPr>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C1C34"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Показатель</w:t>
            </w:r>
          </w:p>
        </w:tc>
        <w:tc>
          <w:tcPr>
            <w:tcW w:w="1695" w:type="pct"/>
            <w:gridSpan w:val="3"/>
            <w:tcBorders>
              <w:top w:val="single" w:sz="4" w:space="0" w:color="auto"/>
              <w:left w:val="nil"/>
              <w:bottom w:val="single" w:sz="4" w:space="0" w:color="auto"/>
              <w:right w:val="single" w:sz="4" w:space="0" w:color="000000"/>
            </w:tcBorders>
            <w:shd w:val="clear" w:color="auto" w:fill="auto"/>
            <w:vAlign w:val="center"/>
            <w:hideMark/>
          </w:tcPr>
          <w:p w14:paraId="1AB2D7DA"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 xml:space="preserve">Состав расходов, </w:t>
            </w:r>
            <w:proofErr w:type="spellStart"/>
            <w:r w:rsidRPr="00D92907">
              <w:rPr>
                <w:rFonts w:ascii="Times New Roman" w:eastAsia="Times New Roman" w:hAnsi="Times New Roman"/>
                <w:color w:val="000000"/>
                <w:sz w:val="20"/>
                <w:szCs w:val="20"/>
                <w:lang w:eastAsia="ru-RU"/>
              </w:rPr>
              <w:t>тыс.руб</w:t>
            </w:r>
            <w:proofErr w:type="spellEnd"/>
            <w:r w:rsidRPr="00D92907">
              <w:rPr>
                <w:rFonts w:ascii="Times New Roman" w:eastAsia="Times New Roman" w:hAnsi="Times New Roman"/>
                <w:color w:val="000000"/>
                <w:sz w:val="20"/>
                <w:szCs w:val="20"/>
                <w:lang w:eastAsia="ru-RU"/>
              </w:rPr>
              <w:t>.</w:t>
            </w:r>
          </w:p>
        </w:tc>
        <w:tc>
          <w:tcPr>
            <w:tcW w:w="1252" w:type="pct"/>
            <w:gridSpan w:val="3"/>
            <w:tcBorders>
              <w:top w:val="single" w:sz="4" w:space="0" w:color="auto"/>
              <w:left w:val="nil"/>
              <w:bottom w:val="single" w:sz="4" w:space="0" w:color="auto"/>
              <w:right w:val="single" w:sz="4" w:space="0" w:color="000000"/>
            </w:tcBorders>
            <w:shd w:val="clear" w:color="auto" w:fill="auto"/>
            <w:vAlign w:val="center"/>
            <w:hideMark/>
          </w:tcPr>
          <w:p w14:paraId="5A0F9252"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Удельный вес, %</w:t>
            </w:r>
          </w:p>
        </w:tc>
        <w:tc>
          <w:tcPr>
            <w:tcW w:w="1283" w:type="pct"/>
            <w:gridSpan w:val="3"/>
            <w:tcBorders>
              <w:top w:val="single" w:sz="4" w:space="0" w:color="auto"/>
              <w:left w:val="nil"/>
              <w:bottom w:val="single" w:sz="4" w:space="0" w:color="auto"/>
              <w:right w:val="single" w:sz="4" w:space="0" w:color="auto"/>
            </w:tcBorders>
            <w:shd w:val="clear" w:color="auto" w:fill="auto"/>
            <w:vAlign w:val="center"/>
            <w:hideMark/>
          </w:tcPr>
          <w:p w14:paraId="226D429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Изменение</w:t>
            </w:r>
          </w:p>
        </w:tc>
      </w:tr>
      <w:tr w:rsidR="00C8417A" w:rsidRPr="00D92907" w14:paraId="733F3781" w14:textId="77777777" w:rsidTr="00EE4833">
        <w:trPr>
          <w:trHeight w:val="630"/>
        </w:trPr>
        <w:tc>
          <w:tcPr>
            <w:tcW w:w="770" w:type="pct"/>
            <w:vMerge/>
            <w:tcBorders>
              <w:top w:val="single" w:sz="4" w:space="0" w:color="auto"/>
              <w:left w:val="single" w:sz="4" w:space="0" w:color="auto"/>
              <w:bottom w:val="single" w:sz="4" w:space="0" w:color="auto"/>
              <w:right w:val="single" w:sz="4" w:space="0" w:color="auto"/>
            </w:tcBorders>
            <w:vAlign w:val="center"/>
            <w:hideMark/>
          </w:tcPr>
          <w:p w14:paraId="45600EAB" w14:textId="77777777" w:rsidR="00C8417A" w:rsidRPr="00D92907" w:rsidRDefault="00C8417A" w:rsidP="00EE4833">
            <w:pPr>
              <w:spacing w:after="0" w:line="240" w:lineRule="auto"/>
              <w:rPr>
                <w:rFonts w:ascii="Times New Roman" w:eastAsia="Times New Roman" w:hAnsi="Times New Roman"/>
                <w:color w:val="000000"/>
                <w:sz w:val="20"/>
                <w:szCs w:val="20"/>
                <w:lang w:eastAsia="ru-RU"/>
              </w:rPr>
            </w:pPr>
          </w:p>
        </w:tc>
        <w:tc>
          <w:tcPr>
            <w:tcW w:w="770" w:type="pct"/>
            <w:tcBorders>
              <w:top w:val="nil"/>
              <w:left w:val="nil"/>
              <w:bottom w:val="single" w:sz="4" w:space="0" w:color="auto"/>
              <w:right w:val="single" w:sz="4" w:space="0" w:color="auto"/>
            </w:tcBorders>
            <w:shd w:val="clear" w:color="auto" w:fill="auto"/>
            <w:vAlign w:val="center"/>
            <w:hideMark/>
          </w:tcPr>
          <w:p w14:paraId="111FA086"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2014</w:t>
            </w:r>
          </w:p>
        </w:tc>
        <w:tc>
          <w:tcPr>
            <w:tcW w:w="460" w:type="pct"/>
            <w:tcBorders>
              <w:top w:val="nil"/>
              <w:left w:val="nil"/>
              <w:bottom w:val="single" w:sz="4" w:space="0" w:color="auto"/>
              <w:right w:val="single" w:sz="4" w:space="0" w:color="auto"/>
            </w:tcBorders>
            <w:shd w:val="clear" w:color="auto" w:fill="auto"/>
            <w:vAlign w:val="center"/>
            <w:hideMark/>
          </w:tcPr>
          <w:p w14:paraId="055DE576"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2015</w:t>
            </w:r>
          </w:p>
        </w:tc>
        <w:tc>
          <w:tcPr>
            <w:tcW w:w="465" w:type="pct"/>
            <w:tcBorders>
              <w:top w:val="nil"/>
              <w:left w:val="nil"/>
              <w:bottom w:val="single" w:sz="4" w:space="0" w:color="auto"/>
              <w:right w:val="single" w:sz="4" w:space="0" w:color="auto"/>
            </w:tcBorders>
            <w:shd w:val="clear" w:color="auto" w:fill="auto"/>
            <w:vAlign w:val="center"/>
            <w:hideMark/>
          </w:tcPr>
          <w:p w14:paraId="7E389CDB"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2016</w:t>
            </w:r>
          </w:p>
        </w:tc>
        <w:tc>
          <w:tcPr>
            <w:tcW w:w="465" w:type="pct"/>
            <w:tcBorders>
              <w:top w:val="nil"/>
              <w:left w:val="nil"/>
              <w:bottom w:val="single" w:sz="4" w:space="0" w:color="auto"/>
              <w:right w:val="single" w:sz="4" w:space="0" w:color="auto"/>
            </w:tcBorders>
            <w:shd w:val="clear" w:color="auto" w:fill="auto"/>
            <w:vAlign w:val="center"/>
            <w:hideMark/>
          </w:tcPr>
          <w:p w14:paraId="5CE67837"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2014</w:t>
            </w:r>
          </w:p>
        </w:tc>
        <w:tc>
          <w:tcPr>
            <w:tcW w:w="427" w:type="pct"/>
            <w:tcBorders>
              <w:top w:val="nil"/>
              <w:left w:val="nil"/>
              <w:bottom w:val="single" w:sz="4" w:space="0" w:color="auto"/>
              <w:right w:val="single" w:sz="4" w:space="0" w:color="auto"/>
            </w:tcBorders>
            <w:shd w:val="clear" w:color="auto" w:fill="auto"/>
            <w:vAlign w:val="center"/>
            <w:hideMark/>
          </w:tcPr>
          <w:p w14:paraId="109EBD29"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2015</w:t>
            </w:r>
          </w:p>
        </w:tc>
        <w:tc>
          <w:tcPr>
            <w:tcW w:w="360" w:type="pct"/>
            <w:tcBorders>
              <w:top w:val="nil"/>
              <w:left w:val="nil"/>
              <w:bottom w:val="single" w:sz="4" w:space="0" w:color="auto"/>
              <w:right w:val="single" w:sz="4" w:space="0" w:color="auto"/>
            </w:tcBorders>
            <w:shd w:val="clear" w:color="auto" w:fill="auto"/>
            <w:vAlign w:val="center"/>
            <w:hideMark/>
          </w:tcPr>
          <w:p w14:paraId="34CB85F1"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2016</w:t>
            </w:r>
          </w:p>
        </w:tc>
        <w:tc>
          <w:tcPr>
            <w:tcW w:w="416" w:type="pct"/>
            <w:tcBorders>
              <w:top w:val="nil"/>
              <w:left w:val="nil"/>
              <w:bottom w:val="single" w:sz="4" w:space="0" w:color="auto"/>
              <w:right w:val="single" w:sz="4" w:space="0" w:color="auto"/>
            </w:tcBorders>
            <w:shd w:val="clear" w:color="auto" w:fill="auto"/>
            <w:vAlign w:val="center"/>
            <w:hideMark/>
          </w:tcPr>
          <w:p w14:paraId="7EDE434B"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Абсолют., +/-</w:t>
            </w:r>
          </w:p>
        </w:tc>
        <w:tc>
          <w:tcPr>
            <w:tcW w:w="454" w:type="pct"/>
            <w:tcBorders>
              <w:top w:val="nil"/>
              <w:left w:val="nil"/>
              <w:bottom w:val="single" w:sz="4" w:space="0" w:color="auto"/>
              <w:right w:val="single" w:sz="4" w:space="0" w:color="auto"/>
            </w:tcBorders>
            <w:shd w:val="clear" w:color="auto" w:fill="auto"/>
            <w:vAlign w:val="center"/>
            <w:hideMark/>
          </w:tcPr>
          <w:p w14:paraId="2FC87EC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Темп прироста, %</w:t>
            </w:r>
          </w:p>
        </w:tc>
        <w:tc>
          <w:tcPr>
            <w:tcW w:w="413" w:type="pct"/>
            <w:tcBorders>
              <w:top w:val="nil"/>
              <w:left w:val="nil"/>
              <w:bottom w:val="single" w:sz="4" w:space="0" w:color="auto"/>
              <w:right w:val="single" w:sz="4" w:space="0" w:color="auto"/>
            </w:tcBorders>
            <w:shd w:val="clear" w:color="auto" w:fill="auto"/>
            <w:vAlign w:val="center"/>
            <w:hideMark/>
          </w:tcPr>
          <w:p w14:paraId="39B516FA"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proofErr w:type="spellStart"/>
            <w:proofErr w:type="gramStart"/>
            <w:r w:rsidRPr="00D92907">
              <w:rPr>
                <w:rFonts w:ascii="Times New Roman" w:eastAsia="Times New Roman" w:hAnsi="Times New Roman"/>
                <w:color w:val="000000"/>
                <w:sz w:val="20"/>
                <w:szCs w:val="20"/>
                <w:lang w:eastAsia="ru-RU"/>
              </w:rPr>
              <w:t>Изм.уд.веса</w:t>
            </w:r>
            <w:proofErr w:type="spellEnd"/>
            <w:proofErr w:type="gramEnd"/>
            <w:r w:rsidRPr="00D92907">
              <w:rPr>
                <w:rFonts w:ascii="Times New Roman" w:eastAsia="Times New Roman" w:hAnsi="Times New Roman"/>
                <w:color w:val="000000"/>
                <w:sz w:val="20"/>
                <w:szCs w:val="20"/>
                <w:lang w:eastAsia="ru-RU"/>
              </w:rPr>
              <w:t>, %</w:t>
            </w:r>
          </w:p>
        </w:tc>
      </w:tr>
      <w:tr w:rsidR="00C8417A" w:rsidRPr="00D92907" w14:paraId="67C0FC1B" w14:textId="77777777" w:rsidTr="00EE4833">
        <w:trPr>
          <w:trHeight w:val="315"/>
        </w:trPr>
        <w:tc>
          <w:tcPr>
            <w:tcW w:w="770" w:type="pct"/>
            <w:tcBorders>
              <w:top w:val="nil"/>
              <w:left w:val="single" w:sz="4" w:space="0" w:color="auto"/>
              <w:bottom w:val="single" w:sz="4" w:space="0" w:color="auto"/>
              <w:right w:val="single" w:sz="4" w:space="0" w:color="auto"/>
            </w:tcBorders>
            <w:shd w:val="clear" w:color="auto" w:fill="auto"/>
            <w:vAlign w:val="center"/>
            <w:hideMark/>
          </w:tcPr>
          <w:p w14:paraId="5B414307"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Материальные затраты</w:t>
            </w:r>
          </w:p>
        </w:tc>
        <w:tc>
          <w:tcPr>
            <w:tcW w:w="770" w:type="pct"/>
            <w:tcBorders>
              <w:top w:val="nil"/>
              <w:left w:val="nil"/>
              <w:bottom w:val="single" w:sz="4" w:space="0" w:color="auto"/>
              <w:right w:val="single" w:sz="4" w:space="0" w:color="auto"/>
            </w:tcBorders>
            <w:shd w:val="clear" w:color="auto" w:fill="auto"/>
            <w:vAlign w:val="center"/>
            <w:hideMark/>
          </w:tcPr>
          <w:p w14:paraId="71B5446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22351</w:t>
            </w:r>
          </w:p>
        </w:tc>
        <w:tc>
          <w:tcPr>
            <w:tcW w:w="460" w:type="pct"/>
            <w:tcBorders>
              <w:top w:val="nil"/>
              <w:left w:val="nil"/>
              <w:bottom w:val="single" w:sz="4" w:space="0" w:color="auto"/>
              <w:right w:val="single" w:sz="4" w:space="0" w:color="auto"/>
            </w:tcBorders>
            <w:shd w:val="clear" w:color="auto" w:fill="auto"/>
            <w:vAlign w:val="center"/>
            <w:hideMark/>
          </w:tcPr>
          <w:p w14:paraId="520EDE1E"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19751</w:t>
            </w:r>
          </w:p>
        </w:tc>
        <w:tc>
          <w:tcPr>
            <w:tcW w:w="465" w:type="pct"/>
            <w:tcBorders>
              <w:top w:val="nil"/>
              <w:left w:val="nil"/>
              <w:bottom w:val="single" w:sz="4" w:space="0" w:color="auto"/>
              <w:right w:val="single" w:sz="4" w:space="0" w:color="auto"/>
            </w:tcBorders>
            <w:shd w:val="clear" w:color="auto" w:fill="auto"/>
            <w:vAlign w:val="center"/>
            <w:hideMark/>
          </w:tcPr>
          <w:p w14:paraId="1F6BFA8B"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17924</w:t>
            </w:r>
          </w:p>
        </w:tc>
        <w:tc>
          <w:tcPr>
            <w:tcW w:w="465" w:type="pct"/>
            <w:tcBorders>
              <w:top w:val="nil"/>
              <w:left w:val="nil"/>
              <w:bottom w:val="single" w:sz="4" w:space="0" w:color="auto"/>
              <w:right w:val="single" w:sz="4" w:space="0" w:color="auto"/>
            </w:tcBorders>
            <w:shd w:val="clear" w:color="auto" w:fill="auto"/>
            <w:vAlign w:val="center"/>
            <w:hideMark/>
          </w:tcPr>
          <w:p w14:paraId="0C777194"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35,80</w:t>
            </w:r>
          </w:p>
        </w:tc>
        <w:tc>
          <w:tcPr>
            <w:tcW w:w="427" w:type="pct"/>
            <w:tcBorders>
              <w:top w:val="nil"/>
              <w:left w:val="nil"/>
              <w:bottom w:val="single" w:sz="4" w:space="0" w:color="auto"/>
              <w:right w:val="single" w:sz="4" w:space="0" w:color="auto"/>
            </w:tcBorders>
            <w:shd w:val="clear" w:color="auto" w:fill="auto"/>
            <w:vAlign w:val="center"/>
            <w:hideMark/>
          </w:tcPr>
          <w:p w14:paraId="5D4CEE64"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28,55</w:t>
            </w:r>
          </w:p>
        </w:tc>
        <w:tc>
          <w:tcPr>
            <w:tcW w:w="360" w:type="pct"/>
            <w:tcBorders>
              <w:top w:val="nil"/>
              <w:left w:val="nil"/>
              <w:bottom w:val="single" w:sz="4" w:space="0" w:color="auto"/>
              <w:right w:val="single" w:sz="4" w:space="0" w:color="auto"/>
            </w:tcBorders>
            <w:shd w:val="clear" w:color="auto" w:fill="auto"/>
            <w:vAlign w:val="center"/>
            <w:hideMark/>
          </w:tcPr>
          <w:p w14:paraId="6B6251EF"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29,09</w:t>
            </w:r>
          </w:p>
        </w:tc>
        <w:tc>
          <w:tcPr>
            <w:tcW w:w="416" w:type="pct"/>
            <w:tcBorders>
              <w:top w:val="nil"/>
              <w:left w:val="nil"/>
              <w:bottom w:val="single" w:sz="4" w:space="0" w:color="auto"/>
              <w:right w:val="single" w:sz="4" w:space="0" w:color="auto"/>
            </w:tcBorders>
            <w:shd w:val="clear" w:color="auto" w:fill="auto"/>
            <w:vAlign w:val="center"/>
            <w:hideMark/>
          </w:tcPr>
          <w:p w14:paraId="35EE3556"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-4427</w:t>
            </w:r>
          </w:p>
        </w:tc>
        <w:tc>
          <w:tcPr>
            <w:tcW w:w="454" w:type="pct"/>
            <w:tcBorders>
              <w:top w:val="nil"/>
              <w:left w:val="nil"/>
              <w:bottom w:val="single" w:sz="4" w:space="0" w:color="auto"/>
              <w:right w:val="single" w:sz="4" w:space="0" w:color="auto"/>
            </w:tcBorders>
            <w:shd w:val="clear" w:color="auto" w:fill="auto"/>
            <w:vAlign w:val="center"/>
            <w:hideMark/>
          </w:tcPr>
          <w:p w14:paraId="0E80F34B"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-19,81</w:t>
            </w:r>
          </w:p>
        </w:tc>
        <w:tc>
          <w:tcPr>
            <w:tcW w:w="413" w:type="pct"/>
            <w:tcBorders>
              <w:top w:val="nil"/>
              <w:left w:val="nil"/>
              <w:bottom w:val="single" w:sz="4" w:space="0" w:color="auto"/>
              <w:right w:val="single" w:sz="4" w:space="0" w:color="auto"/>
            </w:tcBorders>
            <w:shd w:val="clear" w:color="auto" w:fill="auto"/>
            <w:vAlign w:val="center"/>
            <w:hideMark/>
          </w:tcPr>
          <w:p w14:paraId="04024FED"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-6,70</w:t>
            </w:r>
          </w:p>
        </w:tc>
      </w:tr>
      <w:tr w:rsidR="00C8417A" w:rsidRPr="00D92907" w14:paraId="68362DA2" w14:textId="77777777" w:rsidTr="00EE4833">
        <w:trPr>
          <w:trHeight w:val="315"/>
        </w:trPr>
        <w:tc>
          <w:tcPr>
            <w:tcW w:w="770" w:type="pct"/>
            <w:tcBorders>
              <w:top w:val="nil"/>
              <w:left w:val="single" w:sz="4" w:space="0" w:color="auto"/>
              <w:bottom w:val="single" w:sz="4" w:space="0" w:color="auto"/>
              <w:right w:val="single" w:sz="4" w:space="0" w:color="auto"/>
            </w:tcBorders>
            <w:shd w:val="clear" w:color="auto" w:fill="auto"/>
            <w:vAlign w:val="center"/>
            <w:hideMark/>
          </w:tcPr>
          <w:p w14:paraId="71947CCF"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Затраты на оплату труда</w:t>
            </w:r>
          </w:p>
        </w:tc>
        <w:tc>
          <w:tcPr>
            <w:tcW w:w="770" w:type="pct"/>
            <w:tcBorders>
              <w:top w:val="nil"/>
              <w:left w:val="nil"/>
              <w:bottom w:val="single" w:sz="4" w:space="0" w:color="auto"/>
              <w:right w:val="single" w:sz="4" w:space="0" w:color="auto"/>
            </w:tcBorders>
            <w:shd w:val="clear" w:color="auto" w:fill="auto"/>
            <w:vAlign w:val="center"/>
            <w:hideMark/>
          </w:tcPr>
          <w:p w14:paraId="68850BB4"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6390</w:t>
            </w:r>
          </w:p>
        </w:tc>
        <w:tc>
          <w:tcPr>
            <w:tcW w:w="460" w:type="pct"/>
            <w:tcBorders>
              <w:top w:val="nil"/>
              <w:left w:val="nil"/>
              <w:bottom w:val="single" w:sz="4" w:space="0" w:color="auto"/>
              <w:right w:val="single" w:sz="4" w:space="0" w:color="auto"/>
            </w:tcBorders>
            <w:shd w:val="clear" w:color="auto" w:fill="auto"/>
            <w:vAlign w:val="center"/>
            <w:hideMark/>
          </w:tcPr>
          <w:p w14:paraId="531EF7FE"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6405</w:t>
            </w:r>
          </w:p>
        </w:tc>
        <w:tc>
          <w:tcPr>
            <w:tcW w:w="465" w:type="pct"/>
            <w:tcBorders>
              <w:top w:val="nil"/>
              <w:left w:val="nil"/>
              <w:bottom w:val="single" w:sz="4" w:space="0" w:color="auto"/>
              <w:right w:val="single" w:sz="4" w:space="0" w:color="auto"/>
            </w:tcBorders>
            <w:shd w:val="clear" w:color="auto" w:fill="auto"/>
            <w:vAlign w:val="center"/>
            <w:hideMark/>
          </w:tcPr>
          <w:p w14:paraId="661CB1E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8265</w:t>
            </w:r>
          </w:p>
        </w:tc>
        <w:tc>
          <w:tcPr>
            <w:tcW w:w="465" w:type="pct"/>
            <w:tcBorders>
              <w:top w:val="nil"/>
              <w:left w:val="nil"/>
              <w:bottom w:val="single" w:sz="4" w:space="0" w:color="auto"/>
              <w:right w:val="single" w:sz="4" w:space="0" w:color="auto"/>
            </w:tcBorders>
            <w:shd w:val="clear" w:color="auto" w:fill="auto"/>
            <w:vAlign w:val="center"/>
            <w:hideMark/>
          </w:tcPr>
          <w:p w14:paraId="75E2A517"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10,23</w:t>
            </w:r>
          </w:p>
        </w:tc>
        <w:tc>
          <w:tcPr>
            <w:tcW w:w="427" w:type="pct"/>
            <w:tcBorders>
              <w:top w:val="nil"/>
              <w:left w:val="nil"/>
              <w:bottom w:val="single" w:sz="4" w:space="0" w:color="auto"/>
              <w:right w:val="single" w:sz="4" w:space="0" w:color="auto"/>
            </w:tcBorders>
            <w:shd w:val="clear" w:color="auto" w:fill="auto"/>
            <w:vAlign w:val="center"/>
            <w:hideMark/>
          </w:tcPr>
          <w:p w14:paraId="12E454F3"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9,26</w:t>
            </w:r>
          </w:p>
        </w:tc>
        <w:tc>
          <w:tcPr>
            <w:tcW w:w="360" w:type="pct"/>
            <w:tcBorders>
              <w:top w:val="nil"/>
              <w:left w:val="nil"/>
              <w:bottom w:val="single" w:sz="4" w:space="0" w:color="auto"/>
              <w:right w:val="single" w:sz="4" w:space="0" w:color="auto"/>
            </w:tcBorders>
            <w:shd w:val="clear" w:color="auto" w:fill="auto"/>
            <w:vAlign w:val="center"/>
            <w:hideMark/>
          </w:tcPr>
          <w:p w14:paraId="5C9BAFD7"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13,41</w:t>
            </w:r>
          </w:p>
        </w:tc>
        <w:tc>
          <w:tcPr>
            <w:tcW w:w="416" w:type="pct"/>
            <w:tcBorders>
              <w:top w:val="nil"/>
              <w:left w:val="nil"/>
              <w:bottom w:val="single" w:sz="4" w:space="0" w:color="auto"/>
              <w:right w:val="single" w:sz="4" w:space="0" w:color="auto"/>
            </w:tcBorders>
            <w:shd w:val="clear" w:color="auto" w:fill="auto"/>
            <w:vAlign w:val="center"/>
            <w:hideMark/>
          </w:tcPr>
          <w:p w14:paraId="5BB5A278"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1859</w:t>
            </w:r>
          </w:p>
        </w:tc>
        <w:tc>
          <w:tcPr>
            <w:tcW w:w="454" w:type="pct"/>
            <w:tcBorders>
              <w:top w:val="nil"/>
              <w:left w:val="nil"/>
              <w:bottom w:val="single" w:sz="4" w:space="0" w:color="auto"/>
              <w:right w:val="single" w:sz="4" w:space="0" w:color="auto"/>
            </w:tcBorders>
            <w:shd w:val="clear" w:color="auto" w:fill="auto"/>
            <w:vAlign w:val="center"/>
            <w:hideMark/>
          </w:tcPr>
          <w:p w14:paraId="6226CDDA"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29,03</w:t>
            </w:r>
          </w:p>
        </w:tc>
        <w:tc>
          <w:tcPr>
            <w:tcW w:w="413" w:type="pct"/>
            <w:tcBorders>
              <w:top w:val="nil"/>
              <w:left w:val="nil"/>
              <w:bottom w:val="single" w:sz="4" w:space="0" w:color="auto"/>
              <w:right w:val="single" w:sz="4" w:space="0" w:color="auto"/>
            </w:tcBorders>
            <w:shd w:val="clear" w:color="auto" w:fill="auto"/>
            <w:vAlign w:val="center"/>
            <w:hideMark/>
          </w:tcPr>
          <w:p w14:paraId="05B4127E"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4,16</w:t>
            </w:r>
          </w:p>
        </w:tc>
      </w:tr>
      <w:tr w:rsidR="00C8417A" w:rsidRPr="00D92907" w14:paraId="371CB0A9" w14:textId="77777777" w:rsidTr="00EE4833">
        <w:trPr>
          <w:trHeight w:val="630"/>
        </w:trPr>
        <w:tc>
          <w:tcPr>
            <w:tcW w:w="770" w:type="pct"/>
            <w:tcBorders>
              <w:top w:val="nil"/>
              <w:left w:val="single" w:sz="4" w:space="0" w:color="auto"/>
              <w:bottom w:val="single" w:sz="4" w:space="0" w:color="auto"/>
              <w:right w:val="single" w:sz="4" w:space="0" w:color="auto"/>
            </w:tcBorders>
            <w:shd w:val="clear" w:color="auto" w:fill="auto"/>
            <w:vAlign w:val="center"/>
            <w:hideMark/>
          </w:tcPr>
          <w:p w14:paraId="01819318"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Отчисления на социальные нужды</w:t>
            </w:r>
          </w:p>
        </w:tc>
        <w:tc>
          <w:tcPr>
            <w:tcW w:w="770" w:type="pct"/>
            <w:tcBorders>
              <w:top w:val="nil"/>
              <w:left w:val="nil"/>
              <w:bottom w:val="single" w:sz="4" w:space="0" w:color="auto"/>
              <w:right w:val="single" w:sz="4" w:space="0" w:color="auto"/>
            </w:tcBorders>
            <w:shd w:val="clear" w:color="auto" w:fill="auto"/>
            <w:vAlign w:val="center"/>
            <w:hideMark/>
          </w:tcPr>
          <w:p w14:paraId="62F4C121"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1917</w:t>
            </w:r>
          </w:p>
        </w:tc>
        <w:tc>
          <w:tcPr>
            <w:tcW w:w="460" w:type="pct"/>
            <w:tcBorders>
              <w:top w:val="nil"/>
              <w:left w:val="nil"/>
              <w:bottom w:val="single" w:sz="4" w:space="0" w:color="auto"/>
              <w:right w:val="single" w:sz="4" w:space="0" w:color="auto"/>
            </w:tcBorders>
            <w:shd w:val="clear" w:color="auto" w:fill="auto"/>
            <w:vAlign w:val="center"/>
            <w:hideMark/>
          </w:tcPr>
          <w:p w14:paraId="62A1FEC8"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1922</w:t>
            </w:r>
          </w:p>
        </w:tc>
        <w:tc>
          <w:tcPr>
            <w:tcW w:w="465" w:type="pct"/>
            <w:tcBorders>
              <w:top w:val="nil"/>
              <w:left w:val="nil"/>
              <w:bottom w:val="single" w:sz="4" w:space="0" w:color="auto"/>
              <w:right w:val="single" w:sz="4" w:space="0" w:color="auto"/>
            </w:tcBorders>
            <w:shd w:val="clear" w:color="auto" w:fill="auto"/>
            <w:vAlign w:val="center"/>
            <w:hideMark/>
          </w:tcPr>
          <w:p w14:paraId="7BB82441"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2479</w:t>
            </w:r>
          </w:p>
        </w:tc>
        <w:tc>
          <w:tcPr>
            <w:tcW w:w="465" w:type="pct"/>
            <w:tcBorders>
              <w:top w:val="nil"/>
              <w:left w:val="nil"/>
              <w:bottom w:val="single" w:sz="4" w:space="0" w:color="auto"/>
              <w:right w:val="single" w:sz="4" w:space="0" w:color="auto"/>
            </w:tcBorders>
            <w:shd w:val="clear" w:color="auto" w:fill="auto"/>
            <w:vAlign w:val="center"/>
            <w:hideMark/>
          </w:tcPr>
          <w:p w14:paraId="6253DD81"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3,07</w:t>
            </w:r>
          </w:p>
        </w:tc>
        <w:tc>
          <w:tcPr>
            <w:tcW w:w="427" w:type="pct"/>
            <w:tcBorders>
              <w:top w:val="nil"/>
              <w:left w:val="nil"/>
              <w:bottom w:val="single" w:sz="4" w:space="0" w:color="auto"/>
              <w:right w:val="single" w:sz="4" w:space="0" w:color="auto"/>
            </w:tcBorders>
            <w:shd w:val="clear" w:color="auto" w:fill="auto"/>
            <w:vAlign w:val="center"/>
            <w:hideMark/>
          </w:tcPr>
          <w:p w14:paraId="46657C7F"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2,78</w:t>
            </w:r>
          </w:p>
        </w:tc>
        <w:tc>
          <w:tcPr>
            <w:tcW w:w="360" w:type="pct"/>
            <w:tcBorders>
              <w:top w:val="nil"/>
              <w:left w:val="nil"/>
              <w:bottom w:val="single" w:sz="4" w:space="0" w:color="auto"/>
              <w:right w:val="single" w:sz="4" w:space="0" w:color="auto"/>
            </w:tcBorders>
            <w:shd w:val="clear" w:color="auto" w:fill="auto"/>
            <w:vAlign w:val="center"/>
            <w:hideMark/>
          </w:tcPr>
          <w:p w14:paraId="3E65FDC9"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4,02</w:t>
            </w:r>
          </w:p>
        </w:tc>
        <w:tc>
          <w:tcPr>
            <w:tcW w:w="416" w:type="pct"/>
            <w:tcBorders>
              <w:top w:val="nil"/>
              <w:left w:val="nil"/>
              <w:bottom w:val="single" w:sz="4" w:space="0" w:color="auto"/>
              <w:right w:val="single" w:sz="4" w:space="0" w:color="auto"/>
            </w:tcBorders>
            <w:shd w:val="clear" w:color="auto" w:fill="auto"/>
            <w:vAlign w:val="center"/>
            <w:hideMark/>
          </w:tcPr>
          <w:p w14:paraId="69C5E634"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557,82</w:t>
            </w:r>
          </w:p>
        </w:tc>
        <w:tc>
          <w:tcPr>
            <w:tcW w:w="454" w:type="pct"/>
            <w:tcBorders>
              <w:top w:val="nil"/>
              <w:left w:val="nil"/>
              <w:bottom w:val="single" w:sz="4" w:space="0" w:color="auto"/>
              <w:right w:val="single" w:sz="4" w:space="0" w:color="auto"/>
            </w:tcBorders>
            <w:shd w:val="clear" w:color="auto" w:fill="auto"/>
            <w:vAlign w:val="center"/>
            <w:hideMark/>
          </w:tcPr>
          <w:p w14:paraId="681D3F17"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29,03</w:t>
            </w:r>
          </w:p>
        </w:tc>
        <w:tc>
          <w:tcPr>
            <w:tcW w:w="413" w:type="pct"/>
            <w:tcBorders>
              <w:top w:val="nil"/>
              <w:left w:val="nil"/>
              <w:bottom w:val="single" w:sz="4" w:space="0" w:color="auto"/>
              <w:right w:val="single" w:sz="4" w:space="0" w:color="auto"/>
            </w:tcBorders>
            <w:shd w:val="clear" w:color="auto" w:fill="auto"/>
            <w:vAlign w:val="center"/>
            <w:hideMark/>
          </w:tcPr>
          <w:p w14:paraId="450A4C44"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1,25</w:t>
            </w:r>
          </w:p>
        </w:tc>
      </w:tr>
      <w:tr w:rsidR="00C8417A" w:rsidRPr="00D92907" w14:paraId="74102845" w14:textId="77777777" w:rsidTr="00EE4833">
        <w:trPr>
          <w:trHeight w:val="315"/>
        </w:trPr>
        <w:tc>
          <w:tcPr>
            <w:tcW w:w="770" w:type="pct"/>
            <w:tcBorders>
              <w:top w:val="nil"/>
              <w:left w:val="single" w:sz="4" w:space="0" w:color="auto"/>
              <w:bottom w:val="single" w:sz="4" w:space="0" w:color="auto"/>
              <w:right w:val="single" w:sz="4" w:space="0" w:color="auto"/>
            </w:tcBorders>
            <w:shd w:val="clear" w:color="auto" w:fill="auto"/>
            <w:vAlign w:val="center"/>
            <w:hideMark/>
          </w:tcPr>
          <w:p w14:paraId="62B202B5"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 xml:space="preserve">Амортизация </w:t>
            </w:r>
          </w:p>
        </w:tc>
        <w:tc>
          <w:tcPr>
            <w:tcW w:w="770" w:type="pct"/>
            <w:tcBorders>
              <w:top w:val="nil"/>
              <w:left w:val="nil"/>
              <w:bottom w:val="single" w:sz="4" w:space="0" w:color="auto"/>
              <w:right w:val="single" w:sz="4" w:space="0" w:color="auto"/>
            </w:tcBorders>
            <w:shd w:val="clear" w:color="auto" w:fill="auto"/>
            <w:vAlign w:val="center"/>
            <w:hideMark/>
          </w:tcPr>
          <w:p w14:paraId="621EC640"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160</w:t>
            </w:r>
          </w:p>
        </w:tc>
        <w:tc>
          <w:tcPr>
            <w:tcW w:w="460" w:type="pct"/>
            <w:tcBorders>
              <w:top w:val="nil"/>
              <w:left w:val="nil"/>
              <w:bottom w:val="single" w:sz="4" w:space="0" w:color="auto"/>
              <w:right w:val="single" w:sz="4" w:space="0" w:color="auto"/>
            </w:tcBorders>
            <w:shd w:val="clear" w:color="auto" w:fill="auto"/>
            <w:vAlign w:val="center"/>
            <w:hideMark/>
          </w:tcPr>
          <w:p w14:paraId="51A85FB0"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110</w:t>
            </w:r>
          </w:p>
        </w:tc>
        <w:tc>
          <w:tcPr>
            <w:tcW w:w="465" w:type="pct"/>
            <w:tcBorders>
              <w:top w:val="nil"/>
              <w:left w:val="nil"/>
              <w:bottom w:val="single" w:sz="4" w:space="0" w:color="auto"/>
              <w:right w:val="single" w:sz="4" w:space="0" w:color="auto"/>
            </w:tcBorders>
            <w:shd w:val="clear" w:color="auto" w:fill="auto"/>
            <w:vAlign w:val="center"/>
            <w:hideMark/>
          </w:tcPr>
          <w:p w14:paraId="436BC5FE"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95</w:t>
            </w:r>
          </w:p>
        </w:tc>
        <w:tc>
          <w:tcPr>
            <w:tcW w:w="465" w:type="pct"/>
            <w:tcBorders>
              <w:top w:val="nil"/>
              <w:left w:val="nil"/>
              <w:bottom w:val="single" w:sz="4" w:space="0" w:color="auto"/>
              <w:right w:val="single" w:sz="4" w:space="0" w:color="auto"/>
            </w:tcBorders>
            <w:shd w:val="clear" w:color="auto" w:fill="auto"/>
            <w:vAlign w:val="center"/>
            <w:hideMark/>
          </w:tcPr>
          <w:p w14:paraId="1897800F"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0,26</w:t>
            </w:r>
          </w:p>
        </w:tc>
        <w:tc>
          <w:tcPr>
            <w:tcW w:w="427" w:type="pct"/>
            <w:tcBorders>
              <w:top w:val="nil"/>
              <w:left w:val="nil"/>
              <w:bottom w:val="single" w:sz="4" w:space="0" w:color="auto"/>
              <w:right w:val="single" w:sz="4" w:space="0" w:color="auto"/>
            </w:tcBorders>
            <w:shd w:val="clear" w:color="auto" w:fill="auto"/>
            <w:vAlign w:val="center"/>
            <w:hideMark/>
          </w:tcPr>
          <w:p w14:paraId="071890AD"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0,16</w:t>
            </w:r>
          </w:p>
        </w:tc>
        <w:tc>
          <w:tcPr>
            <w:tcW w:w="360" w:type="pct"/>
            <w:tcBorders>
              <w:top w:val="nil"/>
              <w:left w:val="nil"/>
              <w:bottom w:val="single" w:sz="4" w:space="0" w:color="auto"/>
              <w:right w:val="single" w:sz="4" w:space="0" w:color="auto"/>
            </w:tcBorders>
            <w:shd w:val="clear" w:color="auto" w:fill="auto"/>
            <w:vAlign w:val="center"/>
            <w:hideMark/>
          </w:tcPr>
          <w:p w14:paraId="5472EC6D"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0,15</w:t>
            </w:r>
          </w:p>
        </w:tc>
        <w:tc>
          <w:tcPr>
            <w:tcW w:w="416" w:type="pct"/>
            <w:tcBorders>
              <w:top w:val="nil"/>
              <w:left w:val="nil"/>
              <w:bottom w:val="single" w:sz="4" w:space="0" w:color="auto"/>
              <w:right w:val="single" w:sz="4" w:space="0" w:color="auto"/>
            </w:tcBorders>
            <w:shd w:val="clear" w:color="auto" w:fill="auto"/>
            <w:vAlign w:val="center"/>
            <w:hideMark/>
          </w:tcPr>
          <w:p w14:paraId="57E4F88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-15</w:t>
            </w:r>
          </w:p>
        </w:tc>
        <w:tc>
          <w:tcPr>
            <w:tcW w:w="454" w:type="pct"/>
            <w:tcBorders>
              <w:top w:val="nil"/>
              <w:left w:val="nil"/>
              <w:bottom w:val="single" w:sz="4" w:space="0" w:color="auto"/>
              <w:right w:val="single" w:sz="4" w:space="0" w:color="auto"/>
            </w:tcBorders>
            <w:shd w:val="clear" w:color="auto" w:fill="auto"/>
            <w:vAlign w:val="center"/>
            <w:hideMark/>
          </w:tcPr>
          <w:p w14:paraId="062002BB"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-13,64</w:t>
            </w:r>
          </w:p>
        </w:tc>
        <w:tc>
          <w:tcPr>
            <w:tcW w:w="413" w:type="pct"/>
            <w:tcBorders>
              <w:top w:val="nil"/>
              <w:left w:val="nil"/>
              <w:bottom w:val="single" w:sz="4" w:space="0" w:color="auto"/>
              <w:right w:val="single" w:sz="4" w:space="0" w:color="auto"/>
            </w:tcBorders>
            <w:shd w:val="clear" w:color="auto" w:fill="auto"/>
            <w:vAlign w:val="center"/>
            <w:hideMark/>
          </w:tcPr>
          <w:p w14:paraId="15157AAE"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0,00</w:t>
            </w:r>
          </w:p>
        </w:tc>
      </w:tr>
      <w:tr w:rsidR="00C8417A" w:rsidRPr="00D92907" w14:paraId="774ADFE2" w14:textId="77777777" w:rsidTr="00EE4833">
        <w:trPr>
          <w:trHeight w:val="315"/>
        </w:trPr>
        <w:tc>
          <w:tcPr>
            <w:tcW w:w="770" w:type="pct"/>
            <w:tcBorders>
              <w:top w:val="nil"/>
              <w:left w:val="single" w:sz="4" w:space="0" w:color="auto"/>
              <w:bottom w:val="single" w:sz="4" w:space="0" w:color="auto"/>
              <w:right w:val="single" w:sz="4" w:space="0" w:color="auto"/>
            </w:tcBorders>
            <w:shd w:val="clear" w:color="auto" w:fill="auto"/>
            <w:vAlign w:val="center"/>
            <w:hideMark/>
          </w:tcPr>
          <w:p w14:paraId="2AE5CEB6"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Прочие затраты</w:t>
            </w:r>
          </w:p>
        </w:tc>
        <w:tc>
          <w:tcPr>
            <w:tcW w:w="770" w:type="pct"/>
            <w:tcBorders>
              <w:top w:val="nil"/>
              <w:left w:val="nil"/>
              <w:bottom w:val="single" w:sz="4" w:space="0" w:color="auto"/>
              <w:right w:val="single" w:sz="4" w:space="0" w:color="auto"/>
            </w:tcBorders>
            <w:shd w:val="clear" w:color="auto" w:fill="auto"/>
            <w:vAlign w:val="center"/>
            <w:hideMark/>
          </w:tcPr>
          <w:p w14:paraId="4D37E878"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31621</w:t>
            </w:r>
          </w:p>
        </w:tc>
        <w:tc>
          <w:tcPr>
            <w:tcW w:w="460" w:type="pct"/>
            <w:tcBorders>
              <w:top w:val="nil"/>
              <w:left w:val="nil"/>
              <w:bottom w:val="single" w:sz="4" w:space="0" w:color="auto"/>
              <w:right w:val="single" w:sz="4" w:space="0" w:color="auto"/>
            </w:tcBorders>
            <w:shd w:val="clear" w:color="auto" w:fill="auto"/>
            <w:vAlign w:val="center"/>
            <w:hideMark/>
          </w:tcPr>
          <w:p w14:paraId="74DE20F4"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40997</w:t>
            </w:r>
          </w:p>
        </w:tc>
        <w:tc>
          <w:tcPr>
            <w:tcW w:w="465" w:type="pct"/>
            <w:tcBorders>
              <w:top w:val="nil"/>
              <w:left w:val="nil"/>
              <w:bottom w:val="single" w:sz="4" w:space="0" w:color="auto"/>
              <w:right w:val="single" w:sz="4" w:space="0" w:color="auto"/>
            </w:tcBorders>
            <w:shd w:val="clear" w:color="auto" w:fill="auto"/>
            <w:vAlign w:val="center"/>
            <w:hideMark/>
          </w:tcPr>
          <w:p w14:paraId="08A316E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32846</w:t>
            </w:r>
          </w:p>
        </w:tc>
        <w:tc>
          <w:tcPr>
            <w:tcW w:w="465" w:type="pct"/>
            <w:tcBorders>
              <w:top w:val="nil"/>
              <w:left w:val="nil"/>
              <w:bottom w:val="single" w:sz="4" w:space="0" w:color="auto"/>
              <w:right w:val="single" w:sz="4" w:space="0" w:color="auto"/>
            </w:tcBorders>
            <w:shd w:val="clear" w:color="auto" w:fill="auto"/>
            <w:vAlign w:val="center"/>
            <w:hideMark/>
          </w:tcPr>
          <w:p w14:paraId="73B30CF6"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50,64</w:t>
            </w:r>
          </w:p>
        </w:tc>
        <w:tc>
          <w:tcPr>
            <w:tcW w:w="427" w:type="pct"/>
            <w:tcBorders>
              <w:top w:val="nil"/>
              <w:left w:val="nil"/>
              <w:bottom w:val="single" w:sz="4" w:space="0" w:color="auto"/>
              <w:right w:val="single" w:sz="4" w:space="0" w:color="auto"/>
            </w:tcBorders>
            <w:shd w:val="clear" w:color="auto" w:fill="auto"/>
            <w:vAlign w:val="center"/>
            <w:hideMark/>
          </w:tcPr>
          <w:p w14:paraId="3705202B"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59,26</w:t>
            </w:r>
          </w:p>
        </w:tc>
        <w:tc>
          <w:tcPr>
            <w:tcW w:w="360" w:type="pct"/>
            <w:tcBorders>
              <w:top w:val="nil"/>
              <w:left w:val="nil"/>
              <w:bottom w:val="single" w:sz="4" w:space="0" w:color="auto"/>
              <w:right w:val="single" w:sz="4" w:space="0" w:color="auto"/>
            </w:tcBorders>
            <w:shd w:val="clear" w:color="auto" w:fill="auto"/>
            <w:vAlign w:val="center"/>
            <w:hideMark/>
          </w:tcPr>
          <w:p w14:paraId="5AAFF38D"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53,31</w:t>
            </w:r>
          </w:p>
        </w:tc>
        <w:tc>
          <w:tcPr>
            <w:tcW w:w="416" w:type="pct"/>
            <w:tcBorders>
              <w:top w:val="nil"/>
              <w:left w:val="nil"/>
              <w:bottom w:val="single" w:sz="4" w:space="0" w:color="auto"/>
              <w:right w:val="single" w:sz="4" w:space="0" w:color="auto"/>
            </w:tcBorders>
            <w:shd w:val="clear" w:color="auto" w:fill="auto"/>
            <w:vAlign w:val="center"/>
            <w:hideMark/>
          </w:tcPr>
          <w:p w14:paraId="2B1F5193"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-8151</w:t>
            </w:r>
          </w:p>
        </w:tc>
        <w:tc>
          <w:tcPr>
            <w:tcW w:w="454" w:type="pct"/>
            <w:tcBorders>
              <w:top w:val="nil"/>
              <w:left w:val="nil"/>
              <w:bottom w:val="single" w:sz="4" w:space="0" w:color="auto"/>
              <w:right w:val="single" w:sz="4" w:space="0" w:color="auto"/>
            </w:tcBorders>
            <w:shd w:val="clear" w:color="auto" w:fill="auto"/>
            <w:vAlign w:val="center"/>
            <w:hideMark/>
          </w:tcPr>
          <w:p w14:paraId="6B8936B6"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-19,88</w:t>
            </w:r>
          </w:p>
        </w:tc>
        <w:tc>
          <w:tcPr>
            <w:tcW w:w="413" w:type="pct"/>
            <w:tcBorders>
              <w:top w:val="nil"/>
              <w:left w:val="nil"/>
              <w:bottom w:val="single" w:sz="4" w:space="0" w:color="auto"/>
              <w:right w:val="single" w:sz="4" w:space="0" w:color="auto"/>
            </w:tcBorders>
            <w:shd w:val="clear" w:color="auto" w:fill="auto"/>
            <w:vAlign w:val="center"/>
            <w:hideMark/>
          </w:tcPr>
          <w:p w14:paraId="0A04DACF"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-5,94</w:t>
            </w:r>
          </w:p>
        </w:tc>
      </w:tr>
      <w:tr w:rsidR="00C8417A" w:rsidRPr="00D92907" w14:paraId="436EA0B2" w14:textId="77777777" w:rsidTr="00EE4833">
        <w:trPr>
          <w:trHeight w:val="315"/>
        </w:trPr>
        <w:tc>
          <w:tcPr>
            <w:tcW w:w="770" w:type="pct"/>
            <w:tcBorders>
              <w:top w:val="nil"/>
              <w:left w:val="single" w:sz="4" w:space="0" w:color="auto"/>
              <w:bottom w:val="single" w:sz="4" w:space="0" w:color="auto"/>
              <w:right w:val="single" w:sz="4" w:space="0" w:color="auto"/>
            </w:tcBorders>
            <w:shd w:val="clear" w:color="auto" w:fill="auto"/>
            <w:vAlign w:val="center"/>
            <w:hideMark/>
          </w:tcPr>
          <w:p w14:paraId="0E7BD325"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Итого расходов</w:t>
            </w:r>
          </w:p>
        </w:tc>
        <w:tc>
          <w:tcPr>
            <w:tcW w:w="770" w:type="pct"/>
            <w:tcBorders>
              <w:top w:val="nil"/>
              <w:left w:val="nil"/>
              <w:bottom w:val="single" w:sz="4" w:space="0" w:color="auto"/>
              <w:right w:val="single" w:sz="4" w:space="0" w:color="auto"/>
            </w:tcBorders>
            <w:shd w:val="clear" w:color="auto" w:fill="auto"/>
            <w:vAlign w:val="center"/>
            <w:hideMark/>
          </w:tcPr>
          <w:p w14:paraId="3F5FF79A"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62439</w:t>
            </w:r>
          </w:p>
        </w:tc>
        <w:tc>
          <w:tcPr>
            <w:tcW w:w="460" w:type="pct"/>
            <w:tcBorders>
              <w:top w:val="nil"/>
              <w:left w:val="nil"/>
              <w:bottom w:val="single" w:sz="4" w:space="0" w:color="auto"/>
              <w:right w:val="single" w:sz="4" w:space="0" w:color="auto"/>
            </w:tcBorders>
            <w:shd w:val="clear" w:color="auto" w:fill="auto"/>
            <w:vAlign w:val="center"/>
            <w:hideMark/>
          </w:tcPr>
          <w:p w14:paraId="5FAA9B85"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69185</w:t>
            </w:r>
          </w:p>
        </w:tc>
        <w:tc>
          <w:tcPr>
            <w:tcW w:w="465" w:type="pct"/>
            <w:tcBorders>
              <w:top w:val="nil"/>
              <w:left w:val="nil"/>
              <w:bottom w:val="single" w:sz="4" w:space="0" w:color="auto"/>
              <w:right w:val="single" w:sz="4" w:space="0" w:color="auto"/>
            </w:tcBorders>
            <w:shd w:val="clear" w:color="auto" w:fill="auto"/>
            <w:vAlign w:val="center"/>
            <w:hideMark/>
          </w:tcPr>
          <w:p w14:paraId="2F1D2F95"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61609</w:t>
            </w:r>
          </w:p>
        </w:tc>
        <w:tc>
          <w:tcPr>
            <w:tcW w:w="465" w:type="pct"/>
            <w:tcBorders>
              <w:top w:val="nil"/>
              <w:left w:val="nil"/>
              <w:bottom w:val="single" w:sz="4" w:space="0" w:color="auto"/>
              <w:right w:val="single" w:sz="4" w:space="0" w:color="auto"/>
            </w:tcBorders>
            <w:shd w:val="clear" w:color="auto" w:fill="auto"/>
            <w:vAlign w:val="center"/>
            <w:hideMark/>
          </w:tcPr>
          <w:p w14:paraId="0DB7410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100,00</w:t>
            </w:r>
          </w:p>
        </w:tc>
        <w:tc>
          <w:tcPr>
            <w:tcW w:w="427" w:type="pct"/>
            <w:tcBorders>
              <w:top w:val="nil"/>
              <w:left w:val="nil"/>
              <w:bottom w:val="single" w:sz="4" w:space="0" w:color="auto"/>
              <w:right w:val="single" w:sz="4" w:space="0" w:color="auto"/>
            </w:tcBorders>
            <w:shd w:val="clear" w:color="auto" w:fill="auto"/>
            <w:vAlign w:val="center"/>
            <w:hideMark/>
          </w:tcPr>
          <w:p w14:paraId="4A471BA3"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100,00</w:t>
            </w:r>
          </w:p>
        </w:tc>
        <w:tc>
          <w:tcPr>
            <w:tcW w:w="360" w:type="pct"/>
            <w:tcBorders>
              <w:top w:val="nil"/>
              <w:left w:val="nil"/>
              <w:bottom w:val="single" w:sz="4" w:space="0" w:color="auto"/>
              <w:right w:val="single" w:sz="4" w:space="0" w:color="auto"/>
            </w:tcBorders>
            <w:shd w:val="clear" w:color="auto" w:fill="auto"/>
            <w:vAlign w:val="center"/>
            <w:hideMark/>
          </w:tcPr>
          <w:p w14:paraId="24FC117C"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100,00</w:t>
            </w:r>
          </w:p>
        </w:tc>
        <w:tc>
          <w:tcPr>
            <w:tcW w:w="416" w:type="pct"/>
            <w:tcBorders>
              <w:top w:val="nil"/>
              <w:left w:val="nil"/>
              <w:bottom w:val="single" w:sz="4" w:space="0" w:color="auto"/>
              <w:right w:val="single" w:sz="4" w:space="0" w:color="auto"/>
            </w:tcBorders>
            <w:shd w:val="clear" w:color="auto" w:fill="auto"/>
            <w:vAlign w:val="center"/>
            <w:hideMark/>
          </w:tcPr>
          <w:p w14:paraId="753790A5"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-7576</w:t>
            </w:r>
          </w:p>
        </w:tc>
        <w:tc>
          <w:tcPr>
            <w:tcW w:w="454" w:type="pct"/>
            <w:tcBorders>
              <w:top w:val="nil"/>
              <w:left w:val="nil"/>
              <w:bottom w:val="single" w:sz="4" w:space="0" w:color="auto"/>
              <w:right w:val="single" w:sz="4" w:space="0" w:color="auto"/>
            </w:tcBorders>
            <w:shd w:val="clear" w:color="auto" w:fill="auto"/>
            <w:vAlign w:val="center"/>
            <w:hideMark/>
          </w:tcPr>
          <w:p w14:paraId="6FB4F888"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-10,95</w:t>
            </w:r>
          </w:p>
        </w:tc>
        <w:tc>
          <w:tcPr>
            <w:tcW w:w="413" w:type="pct"/>
            <w:tcBorders>
              <w:top w:val="nil"/>
              <w:left w:val="nil"/>
              <w:bottom w:val="single" w:sz="4" w:space="0" w:color="auto"/>
              <w:right w:val="single" w:sz="4" w:space="0" w:color="auto"/>
            </w:tcBorders>
            <w:shd w:val="clear" w:color="auto" w:fill="auto"/>
            <w:vAlign w:val="center"/>
            <w:hideMark/>
          </w:tcPr>
          <w:p w14:paraId="0CAF7D82" w14:textId="77777777" w:rsidR="00C8417A" w:rsidRPr="00D92907" w:rsidRDefault="00C8417A" w:rsidP="00EE4833">
            <w:pPr>
              <w:spacing w:after="0" w:line="240" w:lineRule="auto"/>
              <w:jc w:val="center"/>
              <w:rPr>
                <w:rFonts w:ascii="Times New Roman" w:eastAsia="Times New Roman" w:hAnsi="Times New Roman"/>
                <w:color w:val="000000"/>
                <w:sz w:val="20"/>
                <w:szCs w:val="20"/>
                <w:lang w:eastAsia="ru-RU"/>
              </w:rPr>
            </w:pPr>
            <w:r w:rsidRPr="00D92907">
              <w:rPr>
                <w:rFonts w:ascii="Times New Roman" w:eastAsia="Times New Roman" w:hAnsi="Times New Roman"/>
                <w:color w:val="000000"/>
                <w:sz w:val="20"/>
                <w:szCs w:val="20"/>
                <w:lang w:eastAsia="ru-RU"/>
              </w:rPr>
              <w:t>0,00</w:t>
            </w:r>
          </w:p>
        </w:tc>
      </w:tr>
    </w:tbl>
    <w:p w14:paraId="0617968C" w14:textId="77777777" w:rsidR="00C8417A" w:rsidRDefault="00C8417A" w:rsidP="00C8417A">
      <w:pPr>
        <w:spacing w:after="0" w:line="360" w:lineRule="auto"/>
        <w:jc w:val="both"/>
        <w:rPr>
          <w:rFonts w:ascii="Times New Roman" w:hAnsi="Times New Roman"/>
          <w:sz w:val="28"/>
          <w:szCs w:val="28"/>
        </w:rPr>
      </w:pPr>
    </w:p>
    <w:p w14:paraId="51F73015" w14:textId="77777777" w:rsidR="00C8417A" w:rsidRPr="00374AE8" w:rsidRDefault="00C8417A" w:rsidP="00C8417A">
      <w:pPr>
        <w:spacing w:after="0" w:line="360" w:lineRule="auto"/>
        <w:ind w:firstLine="709"/>
        <w:jc w:val="both"/>
        <w:rPr>
          <w:rFonts w:ascii="Times New Roman" w:hAnsi="Times New Roman"/>
          <w:sz w:val="28"/>
          <w:szCs w:val="28"/>
        </w:rPr>
      </w:pPr>
      <w:r w:rsidRPr="00374AE8">
        <w:rPr>
          <w:rFonts w:ascii="Times New Roman" w:hAnsi="Times New Roman"/>
          <w:sz w:val="28"/>
          <w:szCs w:val="28"/>
        </w:rPr>
        <w:t>Материальные затраты в 201</w:t>
      </w:r>
      <w:r>
        <w:rPr>
          <w:rFonts w:ascii="Times New Roman" w:hAnsi="Times New Roman"/>
          <w:sz w:val="28"/>
          <w:szCs w:val="28"/>
        </w:rPr>
        <w:t>6</w:t>
      </w:r>
      <w:r w:rsidRPr="00374AE8">
        <w:rPr>
          <w:rFonts w:ascii="Times New Roman" w:hAnsi="Times New Roman"/>
          <w:sz w:val="28"/>
          <w:szCs w:val="28"/>
        </w:rPr>
        <w:t xml:space="preserve"> году </w:t>
      </w:r>
      <w:r>
        <w:rPr>
          <w:rFonts w:ascii="Times New Roman" w:hAnsi="Times New Roman"/>
          <w:sz w:val="28"/>
          <w:szCs w:val="28"/>
        </w:rPr>
        <w:t>снизились</w:t>
      </w:r>
      <w:r w:rsidRPr="00374AE8">
        <w:rPr>
          <w:rFonts w:ascii="Times New Roman" w:hAnsi="Times New Roman"/>
          <w:sz w:val="28"/>
          <w:szCs w:val="28"/>
        </w:rPr>
        <w:t xml:space="preserve"> на </w:t>
      </w:r>
      <w:r>
        <w:rPr>
          <w:rFonts w:ascii="Times New Roman" w:hAnsi="Times New Roman"/>
          <w:sz w:val="28"/>
          <w:szCs w:val="28"/>
        </w:rPr>
        <w:t>4427</w:t>
      </w:r>
      <w:r w:rsidRPr="00374AE8">
        <w:rPr>
          <w:rFonts w:ascii="Times New Roman" w:hAnsi="Times New Roman"/>
          <w:sz w:val="28"/>
          <w:szCs w:val="28"/>
        </w:rPr>
        <w:t xml:space="preserve"> </w:t>
      </w:r>
      <w:proofErr w:type="spellStart"/>
      <w:proofErr w:type="gramStart"/>
      <w:r w:rsidRPr="00374AE8">
        <w:rPr>
          <w:rFonts w:ascii="Times New Roman" w:hAnsi="Times New Roman"/>
          <w:sz w:val="28"/>
          <w:szCs w:val="28"/>
        </w:rPr>
        <w:t>тыс.рублей</w:t>
      </w:r>
      <w:proofErr w:type="spellEnd"/>
      <w:proofErr w:type="gramEnd"/>
      <w:r w:rsidRPr="00374AE8">
        <w:rPr>
          <w:rFonts w:ascii="Times New Roman" w:hAnsi="Times New Roman"/>
          <w:sz w:val="28"/>
          <w:szCs w:val="28"/>
        </w:rPr>
        <w:t xml:space="preserve"> или на </w:t>
      </w:r>
      <w:r>
        <w:rPr>
          <w:rFonts w:ascii="Times New Roman" w:hAnsi="Times New Roman"/>
          <w:sz w:val="28"/>
          <w:szCs w:val="28"/>
        </w:rPr>
        <w:t>19,81</w:t>
      </w:r>
      <w:r w:rsidRPr="00374AE8">
        <w:rPr>
          <w:rFonts w:ascii="Times New Roman" w:hAnsi="Times New Roman"/>
          <w:sz w:val="28"/>
          <w:szCs w:val="28"/>
        </w:rPr>
        <w:t xml:space="preserve">%, заработная плата выросла на </w:t>
      </w:r>
      <w:r>
        <w:rPr>
          <w:rFonts w:ascii="Times New Roman" w:hAnsi="Times New Roman"/>
          <w:sz w:val="28"/>
          <w:szCs w:val="28"/>
        </w:rPr>
        <w:t>1859</w:t>
      </w:r>
      <w:r w:rsidRPr="00374AE8">
        <w:rPr>
          <w:rFonts w:ascii="Times New Roman" w:hAnsi="Times New Roman"/>
          <w:sz w:val="28"/>
          <w:szCs w:val="28"/>
        </w:rPr>
        <w:t xml:space="preserve"> </w:t>
      </w:r>
      <w:proofErr w:type="spellStart"/>
      <w:r w:rsidRPr="00374AE8">
        <w:rPr>
          <w:rFonts w:ascii="Times New Roman" w:hAnsi="Times New Roman"/>
          <w:sz w:val="28"/>
          <w:szCs w:val="28"/>
        </w:rPr>
        <w:t>тыс.рублей</w:t>
      </w:r>
      <w:proofErr w:type="spellEnd"/>
      <w:r w:rsidRPr="00374AE8">
        <w:rPr>
          <w:rFonts w:ascii="Times New Roman" w:hAnsi="Times New Roman"/>
          <w:sz w:val="28"/>
          <w:szCs w:val="28"/>
        </w:rPr>
        <w:t xml:space="preserve"> или</w:t>
      </w:r>
      <w:r>
        <w:rPr>
          <w:rFonts w:ascii="Times New Roman" w:hAnsi="Times New Roman"/>
          <w:sz w:val="28"/>
          <w:szCs w:val="28"/>
        </w:rPr>
        <w:t xml:space="preserve"> на 29,03</w:t>
      </w:r>
      <w:r w:rsidRPr="00374AE8">
        <w:rPr>
          <w:rFonts w:ascii="Times New Roman" w:hAnsi="Times New Roman"/>
          <w:sz w:val="28"/>
          <w:szCs w:val="28"/>
        </w:rPr>
        <w:t>%.</w:t>
      </w:r>
    </w:p>
    <w:p w14:paraId="12FC6A73" w14:textId="77777777" w:rsidR="00C8417A" w:rsidRPr="00374AE8" w:rsidRDefault="00C8417A" w:rsidP="00C8417A">
      <w:pPr>
        <w:spacing w:after="0" w:line="360" w:lineRule="auto"/>
        <w:ind w:firstLine="709"/>
        <w:jc w:val="both"/>
        <w:rPr>
          <w:rFonts w:ascii="Times New Roman" w:hAnsi="Times New Roman"/>
          <w:sz w:val="28"/>
          <w:szCs w:val="28"/>
        </w:rPr>
      </w:pPr>
      <w:r w:rsidRPr="00374AE8">
        <w:rPr>
          <w:rFonts w:ascii="Times New Roman" w:hAnsi="Times New Roman"/>
          <w:sz w:val="28"/>
          <w:szCs w:val="28"/>
        </w:rPr>
        <w:t xml:space="preserve">За счет роста оплаты труда работников, отчисления на социальные нужды выросли на </w:t>
      </w:r>
      <w:r>
        <w:rPr>
          <w:rFonts w:ascii="Times New Roman" w:hAnsi="Times New Roman"/>
          <w:sz w:val="28"/>
          <w:szCs w:val="28"/>
        </w:rPr>
        <w:t>29,03</w:t>
      </w:r>
      <w:r w:rsidRPr="00374AE8">
        <w:rPr>
          <w:rFonts w:ascii="Times New Roman" w:hAnsi="Times New Roman"/>
          <w:sz w:val="28"/>
          <w:szCs w:val="28"/>
        </w:rPr>
        <w:t xml:space="preserve">%. Величина прочих затрат сократилась на </w:t>
      </w:r>
      <w:r>
        <w:rPr>
          <w:rFonts w:ascii="Times New Roman" w:hAnsi="Times New Roman"/>
          <w:sz w:val="28"/>
          <w:szCs w:val="28"/>
        </w:rPr>
        <w:t>8151</w:t>
      </w:r>
      <w:r w:rsidRPr="00374AE8">
        <w:rPr>
          <w:rFonts w:ascii="Times New Roman" w:hAnsi="Times New Roman"/>
          <w:sz w:val="28"/>
          <w:szCs w:val="28"/>
        </w:rPr>
        <w:t xml:space="preserve"> </w:t>
      </w:r>
      <w:proofErr w:type="spellStart"/>
      <w:proofErr w:type="gramStart"/>
      <w:r w:rsidRPr="00374AE8">
        <w:rPr>
          <w:rFonts w:ascii="Times New Roman" w:hAnsi="Times New Roman"/>
          <w:sz w:val="28"/>
          <w:szCs w:val="28"/>
        </w:rPr>
        <w:t>тыс.рублей</w:t>
      </w:r>
      <w:proofErr w:type="spellEnd"/>
      <w:proofErr w:type="gramEnd"/>
      <w:r w:rsidRPr="00374AE8">
        <w:rPr>
          <w:rFonts w:ascii="Times New Roman" w:hAnsi="Times New Roman"/>
          <w:sz w:val="28"/>
          <w:szCs w:val="28"/>
        </w:rPr>
        <w:t xml:space="preserve"> или на </w:t>
      </w:r>
      <w:r>
        <w:rPr>
          <w:rFonts w:ascii="Times New Roman" w:hAnsi="Times New Roman"/>
          <w:sz w:val="28"/>
          <w:szCs w:val="28"/>
        </w:rPr>
        <w:t>19,88</w:t>
      </w:r>
      <w:r w:rsidRPr="00374AE8">
        <w:rPr>
          <w:rFonts w:ascii="Times New Roman" w:hAnsi="Times New Roman"/>
          <w:sz w:val="28"/>
          <w:szCs w:val="28"/>
        </w:rPr>
        <w:t>%.</w:t>
      </w:r>
    </w:p>
    <w:p w14:paraId="788C88ED" w14:textId="77777777" w:rsidR="00C8417A" w:rsidRPr="00374AE8" w:rsidRDefault="00C8417A" w:rsidP="00C8417A">
      <w:pPr>
        <w:spacing w:after="0" w:line="360" w:lineRule="auto"/>
        <w:ind w:firstLine="709"/>
        <w:jc w:val="both"/>
        <w:rPr>
          <w:rFonts w:ascii="Times New Roman" w:hAnsi="Times New Roman"/>
          <w:sz w:val="28"/>
          <w:szCs w:val="28"/>
        </w:rPr>
      </w:pPr>
      <w:r>
        <w:rPr>
          <w:rFonts w:ascii="Times New Roman" w:hAnsi="Times New Roman"/>
          <w:sz w:val="28"/>
          <w:szCs w:val="28"/>
        </w:rPr>
        <w:t>Из таблицы</w:t>
      </w:r>
      <w:r w:rsidRPr="00374AE8">
        <w:rPr>
          <w:rFonts w:ascii="Times New Roman" w:hAnsi="Times New Roman"/>
          <w:sz w:val="28"/>
          <w:szCs w:val="28"/>
        </w:rPr>
        <w:t xml:space="preserve"> видно, что основная доля расходов приходится на материальные затраты и </w:t>
      </w:r>
      <w:r>
        <w:rPr>
          <w:rFonts w:ascii="Times New Roman" w:hAnsi="Times New Roman"/>
          <w:sz w:val="28"/>
          <w:szCs w:val="28"/>
        </w:rPr>
        <w:t>прочие расходы</w:t>
      </w:r>
      <w:r w:rsidRPr="00374AE8">
        <w:rPr>
          <w:rFonts w:ascii="Times New Roman" w:hAnsi="Times New Roman"/>
          <w:sz w:val="28"/>
          <w:szCs w:val="28"/>
        </w:rPr>
        <w:t xml:space="preserve">, </w:t>
      </w:r>
      <w:proofErr w:type="gramStart"/>
      <w:r w:rsidRPr="00374AE8">
        <w:rPr>
          <w:rFonts w:ascii="Times New Roman" w:hAnsi="Times New Roman"/>
          <w:sz w:val="28"/>
          <w:szCs w:val="28"/>
        </w:rPr>
        <w:t>следовательно</w:t>
      </w:r>
      <w:proofErr w:type="gramEnd"/>
      <w:r w:rsidRPr="00374AE8">
        <w:rPr>
          <w:rFonts w:ascii="Times New Roman" w:hAnsi="Times New Roman"/>
          <w:sz w:val="28"/>
          <w:szCs w:val="28"/>
        </w:rPr>
        <w:t xml:space="preserve"> этим элементам необходимо уделить особое внимание при выявлении резервов снижения себестоимости.</w:t>
      </w:r>
    </w:p>
    <w:p w14:paraId="426DF36B" w14:textId="77777777" w:rsidR="00C8417A" w:rsidRDefault="00C8417A" w:rsidP="00C8417A">
      <w:pPr>
        <w:rPr>
          <w:rFonts w:ascii="Times New Roman" w:hAnsi="Times New Roman"/>
          <w:sz w:val="28"/>
          <w:szCs w:val="28"/>
        </w:rPr>
      </w:pPr>
    </w:p>
    <w:p w14:paraId="0F202B83" w14:textId="77777777" w:rsidR="00C8417A" w:rsidRDefault="00C8417A" w:rsidP="00C8417A">
      <w:pPr>
        <w:pStyle w:val="1"/>
        <w:spacing w:before="0" w:line="360" w:lineRule="auto"/>
        <w:jc w:val="center"/>
        <w:rPr>
          <w:rFonts w:ascii="Times New Roman" w:hAnsi="Times New Roman"/>
          <w:color w:val="auto"/>
          <w:sz w:val="28"/>
          <w:szCs w:val="28"/>
        </w:rPr>
      </w:pPr>
    </w:p>
    <w:p w14:paraId="6031F9AF" w14:textId="77777777" w:rsidR="00C8417A" w:rsidRPr="003B6B8A" w:rsidRDefault="00C8417A" w:rsidP="00C8417A">
      <w:pPr>
        <w:pStyle w:val="1"/>
        <w:spacing w:before="0" w:line="360" w:lineRule="auto"/>
        <w:jc w:val="center"/>
        <w:rPr>
          <w:rFonts w:ascii="Times New Roman" w:hAnsi="Times New Roman"/>
          <w:b/>
          <w:color w:val="auto"/>
          <w:sz w:val="28"/>
          <w:szCs w:val="28"/>
        </w:rPr>
      </w:pPr>
      <w:bookmarkStart w:id="9" w:name="_Toc479145546"/>
      <w:r w:rsidRPr="003B6B8A">
        <w:rPr>
          <w:rFonts w:ascii="Times New Roman" w:hAnsi="Times New Roman"/>
          <w:b/>
          <w:color w:val="auto"/>
          <w:sz w:val="28"/>
          <w:szCs w:val="28"/>
        </w:rPr>
        <w:t>2.3. Мероприятия по улучшению результатов деятельности предприятия</w:t>
      </w:r>
      <w:bookmarkEnd w:id="9"/>
    </w:p>
    <w:p w14:paraId="78449825" w14:textId="77777777" w:rsidR="00C8417A" w:rsidRPr="003B6B8A" w:rsidRDefault="00C8417A" w:rsidP="00C8417A">
      <w:pPr>
        <w:spacing w:after="0" w:line="360" w:lineRule="auto"/>
        <w:jc w:val="center"/>
        <w:rPr>
          <w:rFonts w:ascii="Times New Roman" w:hAnsi="Times New Roman"/>
          <w:sz w:val="28"/>
          <w:szCs w:val="28"/>
        </w:rPr>
      </w:pPr>
    </w:p>
    <w:p w14:paraId="7A8DC105"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 xml:space="preserve">Достижение высоких результатов деятельности предприятия невозможно без эффективного управления затратами на производство и реализацию продукции. Путей снижения себестоимости продукции немало: это и использование менее дорогих материалов, и совершенствование процесса производства, автоматизация рабочих мест и сокращения количества </w:t>
      </w:r>
      <w:r w:rsidRPr="003B2C3F">
        <w:rPr>
          <w:rFonts w:ascii="Times New Roman" w:eastAsia="TimesNewRomanPSMT" w:hAnsi="Times New Roman"/>
          <w:sz w:val="28"/>
          <w:szCs w:val="28"/>
          <w:lang w:eastAsia="ja-JP"/>
        </w:rPr>
        <w:lastRenderedPageBreak/>
        <w:t>работающих, и кооперация с другими предприятиями, которые производят те или иные необходимые составные части и поставляют их по более низким ценам.</w:t>
      </w:r>
    </w:p>
    <w:p w14:paraId="2B32C724" w14:textId="77777777" w:rsidR="00C8417A" w:rsidRDefault="00C8417A" w:rsidP="00C8417A">
      <w:pPr>
        <w:autoSpaceDE w:val="0"/>
        <w:autoSpaceDN w:val="0"/>
        <w:adjustRightInd w:val="0"/>
        <w:spacing w:after="0" w:line="360" w:lineRule="auto"/>
        <w:ind w:firstLine="709"/>
        <w:jc w:val="both"/>
        <w:rPr>
          <w:rFonts w:ascii="Times New Roman" w:hAnsi="Times New Roman"/>
          <w:sz w:val="28"/>
          <w:szCs w:val="28"/>
        </w:rPr>
      </w:pPr>
      <w:r w:rsidRPr="003B2C3F">
        <w:rPr>
          <w:rFonts w:ascii="Times New Roman" w:hAnsi="Times New Roman"/>
          <w:color w:val="000000"/>
          <w:sz w:val="28"/>
          <w:szCs w:val="28"/>
        </w:rPr>
        <w:t xml:space="preserve">Экономическая сущность резервов повышения эффективности производства </w:t>
      </w:r>
      <w:r>
        <w:rPr>
          <w:rFonts w:ascii="Times New Roman" w:hAnsi="Times New Roman"/>
          <w:color w:val="000000"/>
          <w:sz w:val="28"/>
          <w:szCs w:val="28"/>
        </w:rPr>
        <w:t>ООО «Глобус-Тур»</w:t>
      </w:r>
      <w:r w:rsidRPr="003B2C3F">
        <w:rPr>
          <w:rFonts w:ascii="Times New Roman" w:hAnsi="Times New Roman"/>
          <w:color w:val="000000"/>
          <w:sz w:val="28"/>
          <w:szCs w:val="28"/>
        </w:rPr>
        <w:t xml:space="preserve"> состоит в наиболее полном и </w:t>
      </w:r>
      <w:proofErr w:type="gramStart"/>
      <w:r w:rsidRPr="003B2C3F">
        <w:rPr>
          <w:rFonts w:ascii="Times New Roman" w:hAnsi="Times New Roman"/>
          <w:color w:val="000000"/>
          <w:sz w:val="28"/>
          <w:szCs w:val="28"/>
        </w:rPr>
        <w:t xml:space="preserve">рациональном </w:t>
      </w:r>
      <w:r w:rsidRPr="003B2C3F">
        <w:rPr>
          <w:rFonts w:ascii="Times New Roman" w:hAnsi="Times New Roman"/>
          <w:color w:val="000000"/>
          <w:sz w:val="20"/>
          <w:szCs w:val="20"/>
        </w:rPr>
        <w:t xml:space="preserve"> </w:t>
      </w:r>
      <w:r w:rsidRPr="003B2C3F">
        <w:rPr>
          <w:rFonts w:ascii="Times New Roman" w:hAnsi="Times New Roman"/>
          <w:sz w:val="28"/>
          <w:szCs w:val="28"/>
        </w:rPr>
        <w:t>оказании</w:t>
      </w:r>
      <w:proofErr w:type="gramEnd"/>
      <w:r w:rsidRPr="003B2C3F">
        <w:rPr>
          <w:rFonts w:ascii="Times New Roman" w:hAnsi="Times New Roman"/>
          <w:sz w:val="28"/>
          <w:szCs w:val="28"/>
        </w:rPr>
        <w:t xml:space="preserve"> услуг при наименьших затратах на единицу продукции. Целью работы предприятия является достижение определенного уровня в денежном выражении.</w:t>
      </w:r>
    </w:p>
    <w:p w14:paraId="560E8053" w14:textId="77777777" w:rsidR="00C8417A"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 xml:space="preserve">Одним из возможных способов снижения </w:t>
      </w:r>
      <w:r>
        <w:rPr>
          <w:rFonts w:ascii="Times New Roman" w:eastAsia="TimesNewRomanPSMT" w:hAnsi="Times New Roman"/>
          <w:sz w:val="28"/>
          <w:szCs w:val="28"/>
          <w:lang w:eastAsia="ja-JP"/>
        </w:rPr>
        <w:t>материальных затрат</w:t>
      </w:r>
      <w:r w:rsidRPr="003B2C3F">
        <w:rPr>
          <w:rFonts w:ascii="Times New Roman" w:eastAsia="TimesNewRomanPSMT" w:hAnsi="Times New Roman"/>
          <w:sz w:val="28"/>
          <w:szCs w:val="28"/>
          <w:lang w:eastAsia="ja-JP"/>
        </w:rPr>
        <w:t xml:space="preserve"> выступает покупка </w:t>
      </w:r>
      <w:r>
        <w:rPr>
          <w:rFonts w:ascii="Times New Roman" w:eastAsia="TimesNewRomanPSMT" w:hAnsi="Times New Roman"/>
          <w:sz w:val="28"/>
          <w:szCs w:val="28"/>
          <w:lang w:eastAsia="ja-JP"/>
        </w:rPr>
        <w:t>товаров</w:t>
      </w:r>
      <w:r w:rsidRPr="003B2C3F">
        <w:rPr>
          <w:rFonts w:ascii="Times New Roman" w:eastAsia="TimesNewRomanPSMT" w:hAnsi="Times New Roman"/>
          <w:sz w:val="28"/>
          <w:szCs w:val="28"/>
          <w:lang w:eastAsia="ja-JP"/>
        </w:rPr>
        <w:t xml:space="preserve"> напрямую у производителей, без посредников. Посредники, как промежуточное звено между производителем и покупателем, устанавливают высокие надбавки, что негативно сказывается на конечной стоимости продукции. Поэтому необходимо тщательно подходить к выбору поставщиков. Это объясняется не только функционированием на современном рынке большого количества поставщиков одинаковых товаров, но и тем, что поставщик должен быть, прежде всего, надежным партнером в реализации стратегии предприятии.</w:t>
      </w:r>
    </w:p>
    <w:p w14:paraId="055DDE9A"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 xml:space="preserve">На выбор поставщика существенное влияние оказывают результаты работы по уже заключенным договорам. Для </w:t>
      </w:r>
      <w:r>
        <w:rPr>
          <w:rFonts w:ascii="Times New Roman" w:eastAsia="TimesNewRomanPSMT" w:hAnsi="Times New Roman"/>
          <w:sz w:val="28"/>
          <w:szCs w:val="28"/>
          <w:lang w:eastAsia="ja-JP"/>
        </w:rPr>
        <w:t>ООО «Глобус-Тур»</w:t>
      </w:r>
      <w:r w:rsidRPr="003B2C3F">
        <w:rPr>
          <w:rFonts w:ascii="Times New Roman" w:eastAsia="TimesNewRomanPSMT" w:hAnsi="Times New Roman"/>
          <w:sz w:val="28"/>
          <w:szCs w:val="28"/>
          <w:lang w:eastAsia="ja-JP"/>
        </w:rPr>
        <w:t xml:space="preserve"> возможны два направления выбора поставщика:</w:t>
      </w:r>
    </w:p>
    <w:p w14:paraId="7D316361"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1) из числа компаний, которые уже были поставщиками (или являются ими) и с которыми уже установлены деловые отношения. Это облегчает выбор, так как отдел снабжения компании располагает точными данными о деятельности этих фирм;</w:t>
      </w:r>
    </w:p>
    <w:p w14:paraId="6ABE6B3C"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2) в результате поиска и анализа требуемого рынка: рынка, с которым компания уже работает, или нового (в случае принятия решения о диверсификации деятельности).</w:t>
      </w:r>
    </w:p>
    <w:p w14:paraId="2624C553"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 xml:space="preserve">Разработаем систему критериев оценки выбора поставщиков для </w:t>
      </w:r>
      <w:r>
        <w:rPr>
          <w:rFonts w:ascii="Times New Roman" w:eastAsia="TimesNewRomanPSMT" w:hAnsi="Times New Roman"/>
          <w:sz w:val="28"/>
          <w:szCs w:val="28"/>
          <w:lang w:eastAsia="ja-JP"/>
        </w:rPr>
        <w:t>ООО «Глобус-Тур»</w:t>
      </w:r>
      <w:r w:rsidRPr="003B2C3F">
        <w:rPr>
          <w:rFonts w:ascii="Times New Roman" w:eastAsia="TimesNewRomanPSMT" w:hAnsi="Times New Roman"/>
          <w:sz w:val="28"/>
          <w:szCs w:val="28"/>
          <w:lang w:eastAsia="ja-JP"/>
        </w:rPr>
        <w:t xml:space="preserve">. В качестве критериев оценки будем использовать цену, качество </w:t>
      </w:r>
      <w:r>
        <w:rPr>
          <w:rFonts w:ascii="Times New Roman" w:eastAsia="TimesNewRomanPSMT" w:hAnsi="Times New Roman"/>
          <w:sz w:val="28"/>
          <w:szCs w:val="28"/>
          <w:lang w:eastAsia="ja-JP"/>
        </w:rPr>
        <w:t>продукции</w:t>
      </w:r>
      <w:r w:rsidRPr="003B2C3F">
        <w:rPr>
          <w:rFonts w:ascii="Times New Roman" w:eastAsia="TimesNewRomanPSMT" w:hAnsi="Times New Roman"/>
          <w:sz w:val="28"/>
          <w:szCs w:val="28"/>
          <w:lang w:eastAsia="ja-JP"/>
        </w:rPr>
        <w:t xml:space="preserve"> и надежность поставки. </w:t>
      </w:r>
    </w:p>
    <w:p w14:paraId="6BB2C389"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lastRenderedPageBreak/>
        <w:t xml:space="preserve">В таблице </w:t>
      </w:r>
      <w:r>
        <w:rPr>
          <w:rFonts w:ascii="Times New Roman" w:eastAsia="TimesNewRomanPSMT" w:hAnsi="Times New Roman"/>
          <w:sz w:val="28"/>
          <w:szCs w:val="28"/>
          <w:lang w:eastAsia="ja-JP"/>
        </w:rPr>
        <w:t>5</w:t>
      </w:r>
      <w:r w:rsidRPr="003B2C3F">
        <w:rPr>
          <w:rFonts w:ascii="Times New Roman" w:eastAsia="TimesNewRomanPSMT" w:hAnsi="Times New Roman"/>
          <w:sz w:val="28"/>
          <w:szCs w:val="28"/>
          <w:lang w:eastAsia="ja-JP"/>
        </w:rPr>
        <w:t xml:space="preserve"> представлена динамика объема поставляемых товаров и цена на поставляемые материалы.</w:t>
      </w:r>
    </w:p>
    <w:p w14:paraId="44045C6D" w14:textId="77777777" w:rsidR="00C8417A" w:rsidRPr="003B2C3F" w:rsidRDefault="00C8417A" w:rsidP="00C8417A">
      <w:pPr>
        <w:autoSpaceDE w:val="0"/>
        <w:autoSpaceDN w:val="0"/>
        <w:adjustRightInd w:val="0"/>
        <w:spacing w:after="0" w:line="360" w:lineRule="auto"/>
        <w:ind w:firstLine="709"/>
        <w:rPr>
          <w:rFonts w:ascii="Times New Roman" w:eastAsia="TimesNewRomanPSMT" w:hAnsi="Times New Roman"/>
          <w:sz w:val="28"/>
          <w:szCs w:val="28"/>
          <w:lang w:eastAsia="ja-JP"/>
        </w:rPr>
      </w:pPr>
      <w:r>
        <w:rPr>
          <w:rFonts w:ascii="Times New Roman" w:eastAsia="TimesNewRomanPSMT" w:hAnsi="Times New Roman"/>
          <w:sz w:val="28"/>
          <w:szCs w:val="28"/>
          <w:lang w:eastAsia="ja-JP"/>
        </w:rPr>
        <w:t xml:space="preserve">Таблица 5 - </w:t>
      </w:r>
      <w:r w:rsidRPr="003B2C3F">
        <w:rPr>
          <w:rFonts w:ascii="Times New Roman" w:eastAsia="TimesNewRomanPSMT" w:hAnsi="Times New Roman"/>
          <w:sz w:val="28"/>
          <w:szCs w:val="28"/>
          <w:lang w:eastAsia="ja-JP"/>
        </w:rPr>
        <w:t>Динамика объема поставляемых товаров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309"/>
        <w:gridCol w:w="1490"/>
        <w:gridCol w:w="1221"/>
        <w:gridCol w:w="1221"/>
        <w:gridCol w:w="1284"/>
        <w:gridCol w:w="1284"/>
      </w:tblGrid>
      <w:tr w:rsidR="00C8417A" w:rsidRPr="00A41818" w14:paraId="3A70B213" w14:textId="77777777" w:rsidTr="00EE4833">
        <w:tc>
          <w:tcPr>
            <w:tcW w:w="1564" w:type="dxa"/>
            <w:vMerge w:val="restart"/>
            <w:shd w:val="clear" w:color="auto" w:fill="auto"/>
          </w:tcPr>
          <w:p w14:paraId="765A8C99"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Поставщик</w:t>
            </w:r>
          </w:p>
        </w:tc>
        <w:tc>
          <w:tcPr>
            <w:tcW w:w="2669" w:type="dxa"/>
            <w:gridSpan w:val="2"/>
            <w:shd w:val="clear" w:color="auto" w:fill="auto"/>
          </w:tcPr>
          <w:p w14:paraId="0AD0C2F8"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Объем поставок</w:t>
            </w:r>
            <w:r>
              <w:rPr>
                <w:rFonts w:ascii="Times New Roman" w:eastAsia="TimesNewRomanPSMT" w:hAnsi="Times New Roman"/>
                <w:sz w:val="24"/>
                <w:szCs w:val="24"/>
                <w:lang w:eastAsia="ja-JP"/>
              </w:rPr>
              <w:t xml:space="preserve">, </w:t>
            </w:r>
            <w:proofErr w:type="spellStart"/>
            <w:r>
              <w:rPr>
                <w:rFonts w:ascii="Times New Roman" w:eastAsia="TimesNewRomanPSMT" w:hAnsi="Times New Roman"/>
                <w:sz w:val="24"/>
                <w:szCs w:val="24"/>
                <w:lang w:eastAsia="ja-JP"/>
              </w:rPr>
              <w:t>тыс.шт</w:t>
            </w:r>
            <w:proofErr w:type="spellEnd"/>
            <w:r>
              <w:rPr>
                <w:rFonts w:ascii="Times New Roman" w:eastAsia="TimesNewRomanPSMT" w:hAnsi="Times New Roman"/>
                <w:sz w:val="24"/>
                <w:szCs w:val="24"/>
                <w:lang w:eastAsia="ja-JP"/>
              </w:rPr>
              <w:t>.</w:t>
            </w:r>
          </w:p>
        </w:tc>
        <w:tc>
          <w:tcPr>
            <w:tcW w:w="2668" w:type="dxa"/>
            <w:gridSpan w:val="2"/>
            <w:shd w:val="clear" w:color="auto" w:fill="auto"/>
          </w:tcPr>
          <w:p w14:paraId="05D46177"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Цена</w:t>
            </w:r>
            <w:r>
              <w:rPr>
                <w:rFonts w:ascii="Times New Roman" w:eastAsia="TimesNewRomanPSMT" w:hAnsi="Times New Roman"/>
                <w:sz w:val="24"/>
                <w:szCs w:val="24"/>
                <w:lang w:eastAsia="ja-JP"/>
              </w:rPr>
              <w:t xml:space="preserve"> за 10 </w:t>
            </w:r>
            <w:proofErr w:type="spellStart"/>
            <w:r>
              <w:rPr>
                <w:rFonts w:ascii="Times New Roman" w:eastAsia="TimesNewRomanPSMT" w:hAnsi="Times New Roman"/>
                <w:sz w:val="24"/>
                <w:szCs w:val="24"/>
                <w:lang w:eastAsia="ja-JP"/>
              </w:rPr>
              <w:t>шт</w:t>
            </w:r>
            <w:proofErr w:type="spellEnd"/>
            <w:r w:rsidRPr="003B2C3F">
              <w:rPr>
                <w:rFonts w:ascii="Times New Roman" w:eastAsia="TimesNewRomanPSMT" w:hAnsi="Times New Roman"/>
                <w:sz w:val="24"/>
                <w:szCs w:val="24"/>
                <w:lang w:eastAsia="ja-JP"/>
              </w:rPr>
              <w:t>, руб.</w:t>
            </w:r>
          </w:p>
        </w:tc>
        <w:tc>
          <w:tcPr>
            <w:tcW w:w="2670" w:type="dxa"/>
            <w:gridSpan w:val="2"/>
            <w:shd w:val="clear" w:color="auto" w:fill="auto"/>
          </w:tcPr>
          <w:p w14:paraId="3FABBCA4" w14:textId="77777777" w:rsidR="00C8417A" w:rsidRPr="003B2C3F" w:rsidRDefault="00C8417A" w:rsidP="00EE4833">
            <w:pPr>
              <w:autoSpaceDE w:val="0"/>
              <w:autoSpaceDN w:val="0"/>
              <w:adjustRightInd w:val="0"/>
              <w:spacing w:after="0" w:line="240" w:lineRule="auto"/>
              <w:jc w:val="center"/>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 xml:space="preserve">Объем закупок, </w:t>
            </w:r>
            <w:proofErr w:type="spellStart"/>
            <w:r w:rsidRPr="003B2C3F">
              <w:rPr>
                <w:rFonts w:ascii="Times New Roman" w:eastAsia="TimesNewRomanPSMT" w:hAnsi="Times New Roman"/>
                <w:sz w:val="24"/>
                <w:szCs w:val="24"/>
                <w:lang w:eastAsia="ja-JP"/>
              </w:rPr>
              <w:t>тыс.руб</w:t>
            </w:r>
            <w:proofErr w:type="spellEnd"/>
            <w:r w:rsidRPr="003B2C3F">
              <w:rPr>
                <w:rFonts w:ascii="Times New Roman" w:eastAsia="TimesNewRomanPSMT" w:hAnsi="Times New Roman"/>
                <w:sz w:val="24"/>
                <w:szCs w:val="24"/>
                <w:lang w:eastAsia="ja-JP"/>
              </w:rPr>
              <w:t>.</w:t>
            </w:r>
          </w:p>
        </w:tc>
      </w:tr>
      <w:tr w:rsidR="00C8417A" w:rsidRPr="00A41818" w14:paraId="6304B0AE" w14:textId="77777777" w:rsidTr="00EE4833">
        <w:tc>
          <w:tcPr>
            <w:tcW w:w="1564" w:type="dxa"/>
            <w:vMerge/>
            <w:shd w:val="clear" w:color="auto" w:fill="auto"/>
          </w:tcPr>
          <w:p w14:paraId="106C5C38"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p>
        </w:tc>
        <w:tc>
          <w:tcPr>
            <w:tcW w:w="1335" w:type="dxa"/>
            <w:shd w:val="clear" w:color="auto" w:fill="auto"/>
          </w:tcPr>
          <w:p w14:paraId="281A979A"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Pr>
                <w:rFonts w:ascii="Times New Roman" w:eastAsia="TimesNewRomanPSMT" w:hAnsi="Times New Roman"/>
                <w:sz w:val="24"/>
                <w:szCs w:val="24"/>
                <w:lang w:eastAsia="ja-JP"/>
              </w:rPr>
              <w:t>Магниты</w:t>
            </w:r>
          </w:p>
        </w:tc>
        <w:tc>
          <w:tcPr>
            <w:tcW w:w="1334" w:type="dxa"/>
            <w:shd w:val="clear" w:color="auto" w:fill="auto"/>
          </w:tcPr>
          <w:p w14:paraId="1F36BED2"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Pr>
                <w:rFonts w:ascii="Times New Roman" w:eastAsia="TimesNewRomanPSMT" w:hAnsi="Times New Roman"/>
                <w:sz w:val="24"/>
                <w:szCs w:val="24"/>
                <w:lang w:eastAsia="ja-JP"/>
              </w:rPr>
              <w:t>Сувенирные тарелки</w:t>
            </w:r>
          </w:p>
        </w:tc>
        <w:tc>
          <w:tcPr>
            <w:tcW w:w="1334" w:type="dxa"/>
            <w:shd w:val="clear" w:color="auto" w:fill="auto"/>
          </w:tcPr>
          <w:p w14:paraId="124349E5"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А4</w:t>
            </w:r>
          </w:p>
        </w:tc>
        <w:tc>
          <w:tcPr>
            <w:tcW w:w="1334" w:type="dxa"/>
            <w:shd w:val="clear" w:color="auto" w:fill="auto"/>
          </w:tcPr>
          <w:p w14:paraId="3A76943C"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А3</w:t>
            </w:r>
          </w:p>
        </w:tc>
        <w:tc>
          <w:tcPr>
            <w:tcW w:w="1335" w:type="dxa"/>
            <w:shd w:val="clear" w:color="auto" w:fill="auto"/>
          </w:tcPr>
          <w:p w14:paraId="7221848E"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А4</w:t>
            </w:r>
          </w:p>
        </w:tc>
        <w:tc>
          <w:tcPr>
            <w:tcW w:w="1335" w:type="dxa"/>
            <w:shd w:val="clear" w:color="auto" w:fill="auto"/>
          </w:tcPr>
          <w:p w14:paraId="0AE735B9"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А3</w:t>
            </w:r>
          </w:p>
        </w:tc>
      </w:tr>
      <w:tr w:rsidR="00C8417A" w:rsidRPr="00A41818" w14:paraId="07E28F66" w14:textId="77777777" w:rsidTr="00EE4833">
        <w:tc>
          <w:tcPr>
            <w:tcW w:w="1564" w:type="dxa"/>
            <w:shd w:val="clear" w:color="auto" w:fill="auto"/>
          </w:tcPr>
          <w:p w14:paraId="45FADF13"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ООО «</w:t>
            </w:r>
            <w:proofErr w:type="spellStart"/>
            <w:r w:rsidRPr="003B2C3F">
              <w:rPr>
                <w:rFonts w:ascii="Times New Roman" w:eastAsia="TimesNewRomanPSMT" w:hAnsi="Times New Roman"/>
                <w:sz w:val="24"/>
                <w:szCs w:val="24"/>
                <w:lang w:eastAsia="ja-JP"/>
              </w:rPr>
              <w:t>Онеком</w:t>
            </w:r>
            <w:proofErr w:type="spellEnd"/>
            <w:r w:rsidRPr="003B2C3F">
              <w:rPr>
                <w:rFonts w:ascii="Times New Roman" w:eastAsia="TimesNewRomanPSMT" w:hAnsi="Times New Roman"/>
                <w:sz w:val="24"/>
                <w:szCs w:val="24"/>
                <w:lang w:eastAsia="ja-JP"/>
              </w:rPr>
              <w:t>»</w:t>
            </w:r>
          </w:p>
        </w:tc>
        <w:tc>
          <w:tcPr>
            <w:tcW w:w="1335" w:type="dxa"/>
            <w:shd w:val="clear" w:color="auto" w:fill="auto"/>
          </w:tcPr>
          <w:p w14:paraId="444CA9E7"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3200</w:t>
            </w:r>
          </w:p>
        </w:tc>
        <w:tc>
          <w:tcPr>
            <w:tcW w:w="1334" w:type="dxa"/>
            <w:shd w:val="clear" w:color="auto" w:fill="auto"/>
          </w:tcPr>
          <w:p w14:paraId="4C1EE021"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5400</w:t>
            </w:r>
          </w:p>
        </w:tc>
        <w:tc>
          <w:tcPr>
            <w:tcW w:w="1334" w:type="dxa"/>
            <w:shd w:val="clear" w:color="auto" w:fill="auto"/>
          </w:tcPr>
          <w:p w14:paraId="57892A54"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388</w:t>
            </w:r>
          </w:p>
        </w:tc>
        <w:tc>
          <w:tcPr>
            <w:tcW w:w="1334" w:type="dxa"/>
            <w:shd w:val="clear" w:color="auto" w:fill="auto"/>
          </w:tcPr>
          <w:p w14:paraId="4429B846"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410</w:t>
            </w:r>
          </w:p>
        </w:tc>
        <w:tc>
          <w:tcPr>
            <w:tcW w:w="1335" w:type="dxa"/>
            <w:shd w:val="clear" w:color="auto" w:fill="auto"/>
          </w:tcPr>
          <w:p w14:paraId="0F8F3484"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1241,6</w:t>
            </w:r>
          </w:p>
        </w:tc>
        <w:tc>
          <w:tcPr>
            <w:tcW w:w="1335" w:type="dxa"/>
            <w:shd w:val="clear" w:color="auto" w:fill="auto"/>
          </w:tcPr>
          <w:p w14:paraId="03DE72B0"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2214</w:t>
            </w:r>
          </w:p>
        </w:tc>
      </w:tr>
      <w:tr w:rsidR="00C8417A" w:rsidRPr="00A41818" w14:paraId="443E8391" w14:textId="77777777" w:rsidTr="00EE4833">
        <w:tc>
          <w:tcPr>
            <w:tcW w:w="1564" w:type="dxa"/>
            <w:shd w:val="clear" w:color="auto" w:fill="auto"/>
          </w:tcPr>
          <w:p w14:paraId="19A3FE25"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ООО «ЯЗПК»</w:t>
            </w:r>
          </w:p>
        </w:tc>
        <w:tc>
          <w:tcPr>
            <w:tcW w:w="1335" w:type="dxa"/>
            <w:shd w:val="clear" w:color="auto" w:fill="auto"/>
          </w:tcPr>
          <w:p w14:paraId="43598CDC"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3640</w:t>
            </w:r>
          </w:p>
        </w:tc>
        <w:tc>
          <w:tcPr>
            <w:tcW w:w="1334" w:type="dxa"/>
            <w:shd w:val="clear" w:color="auto" w:fill="auto"/>
          </w:tcPr>
          <w:p w14:paraId="5D7DAF55"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4680</w:t>
            </w:r>
          </w:p>
        </w:tc>
        <w:tc>
          <w:tcPr>
            <w:tcW w:w="1334" w:type="dxa"/>
            <w:shd w:val="clear" w:color="auto" w:fill="auto"/>
          </w:tcPr>
          <w:p w14:paraId="39BC40CC"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418</w:t>
            </w:r>
          </w:p>
        </w:tc>
        <w:tc>
          <w:tcPr>
            <w:tcW w:w="1334" w:type="dxa"/>
            <w:shd w:val="clear" w:color="auto" w:fill="auto"/>
          </w:tcPr>
          <w:p w14:paraId="060EA1B0"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422</w:t>
            </w:r>
          </w:p>
        </w:tc>
        <w:tc>
          <w:tcPr>
            <w:tcW w:w="1335" w:type="dxa"/>
            <w:shd w:val="clear" w:color="auto" w:fill="auto"/>
          </w:tcPr>
          <w:p w14:paraId="7A5D8CAA"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1521,52</w:t>
            </w:r>
          </w:p>
        </w:tc>
        <w:tc>
          <w:tcPr>
            <w:tcW w:w="1335" w:type="dxa"/>
            <w:shd w:val="clear" w:color="auto" w:fill="auto"/>
          </w:tcPr>
          <w:p w14:paraId="71EA4AA5"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1974.96</w:t>
            </w:r>
          </w:p>
        </w:tc>
      </w:tr>
      <w:tr w:rsidR="00C8417A" w:rsidRPr="00A41818" w14:paraId="05106EEF" w14:textId="77777777" w:rsidTr="00EE4833">
        <w:tc>
          <w:tcPr>
            <w:tcW w:w="1564" w:type="dxa"/>
            <w:shd w:val="clear" w:color="auto" w:fill="auto"/>
          </w:tcPr>
          <w:p w14:paraId="2D4A339C"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Итого</w:t>
            </w:r>
          </w:p>
        </w:tc>
        <w:tc>
          <w:tcPr>
            <w:tcW w:w="1335" w:type="dxa"/>
            <w:shd w:val="clear" w:color="auto" w:fill="auto"/>
          </w:tcPr>
          <w:p w14:paraId="12AAAAA9"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6840</w:t>
            </w:r>
          </w:p>
        </w:tc>
        <w:tc>
          <w:tcPr>
            <w:tcW w:w="1334" w:type="dxa"/>
            <w:shd w:val="clear" w:color="auto" w:fill="auto"/>
          </w:tcPr>
          <w:p w14:paraId="3861D7B5"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10080</w:t>
            </w:r>
          </w:p>
        </w:tc>
        <w:tc>
          <w:tcPr>
            <w:tcW w:w="1334" w:type="dxa"/>
            <w:shd w:val="clear" w:color="auto" w:fill="auto"/>
          </w:tcPr>
          <w:p w14:paraId="1C9D0B14"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p>
        </w:tc>
        <w:tc>
          <w:tcPr>
            <w:tcW w:w="1334" w:type="dxa"/>
            <w:shd w:val="clear" w:color="auto" w:fill="auto"/>
          </w:tcPr>
          <w:p w14:paraId="4FBECD50"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p>
        </w:tc>
        <w:tc>
          <w:tcPr>
            <w:tcW w:w="1335" w:type="dxa"/>
            <w:shd w:val="clear" w:color="auto" w:fill="auto"/>
          </w:tcPr>
          <w:p w14:paraId="65D7681A"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2763,12</w:t>
            </w:r>
          </w:p>
        </w:tc>
        <w:tc>
          <w:tcPr>
            <w:tcW w:w="1335" w:type="dxa"/>
            <w:shd w:val="clear" w:color="auto" w:fill="auto"/>
          </w:tcPr>
          <w:p w14:paraId="13C198D2"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4188,96</w:t>
            </w:r>
          </w:p>
        </w:tc>
      </w:tr>
    </w:tbl>
    <w:p w14:paraId="627C749B" w14:textId="77777777" w:rsidR="00C8417A" w:rsidRPr="003B2C3F" w:rsidRDefault="00C8417A" w:rsidP="00C8417A">
      <w:pPr>
        <w:autoSpaceDE w:val="0"/>
        <w:autoSpaceDN w:val="0"/>
        <w:adjustRightInd w:val="0"/>
        <w:spacing w:after="0" w:line="360" w:lineRule="auto"/>
        <w:rPr>
          <w:rFonts w:ascii="Times New Roman" w:eastAsia="TimesNewRomanPSMT" w:hAnsi="Times New Roman"/>
          <w:sz w:val="28"/>
          <w:szCs w:val="28"/>
          <w:lang w:eastAsia="ja-JP"/>
        </w:rPr>
      </w:pPr>
    </w:p>
    <w:p w14:paraId="5B923779" w14:textId="77777777" w:rsidR="00C8417A" w:rsidRPr="003B2C3F" w:rsidRDefault="00C8417A" w:rsidP="00C8417A">
      <w:pPr>
        <w:autoSpaceDE w:val="0"/>
        <w:autoSpaceDN w:val="0"/>
        <w:adjustRightInd w:val="0"/>
        <w:spacing w:after="0" w:line="360" w:lineRule="auto"/>
        <w:ind w:firstLine="708"/>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Средняя цена</w:t>
      </w:r>
      <w:r>
        <w:rPr>
          <w:rFonts w:ascii="Times New Roman" w:eastAsia="TimesNewRomanPSMT" w:hAnsi="Times New Roman"/>
          <w:sz w:val="28"/>
          <w:szCs w:val="28"/>
          <w:lang w:eastAsia="ja-JP"/>
        </w:rPr>
        <w:t xml:space="preserve"> за 10 шт.</w:t>
      </w:r>
      <w:r w:rsidRPr="003B2C3F">
        <w:rPr>
          <w:rFonts w:ascii="Times New Roman" w:eastAsia="TimesNewRomanPSMT" w:hAnsi="Times New Roman"/>
          <w:sz w:val="28"/>
          <w:szCs w:val="28"/>
          <w:lang w:eastAsia="ja-JP"/>
        </w:rPr>
        <w:t xml:space="preserve"> составляет для ООО «</w:t>
      </w:r>
      <w:proofErr w:type="spellStart"/>
      <w:r w:rsidRPr="003B2C3F">
        <w:rPr>
          <w:rFonts w:ascii="Times New Roman" w:eastAsia="TimesNewRomanPSMT" w:hAnsi="Times New Roman"/>
          <w:sz w:val="28"/>
          <w:szCs w:val="28"/>
          <w:lang w:eastAsia="ja-JP"/>
        </w:rPr>
        <w:t>Онеком</w:t>
      </w:r>
      <w:proofErr w:type="spellEnd"/>
      <w:r w:rsidRPr="003B2C3F">
        <w:rPr>
          <w:rFonts w:ascii="Times New Roman" w:eastAsia="TimesNewRomanPSMT" w:hAnsi="Times New Roman"/>
          <w:sz w:val="28"/>
          <w:szCs w:val="28"/>
          <w:lang w:eastAsia="ja-JP"/>
        </w:rPr>
        <w:t>» = (1241,6 + 2214) / (3200+5400) = 401,81 рублей</w:t>
      </w:r>
    </w:p>
    <w:p w14:paraId="1366FCA5" w14:textId="77777777" w:rsidR="00C8417A" w:rsidRPr="003B2C3F" w:rsidRDefault="00C8417A" w:rsidP="00C8417A">
      <w:pPr>
        <w:autoSpaceDE w:val="0"/>
        <w:autoSpaceDN w:val="0"/>
        <w:adjustRightInd w:val="0"/>
        <w:spacing w:after="0" w:line="360" w:lineRule="auto"/>
        <w:ind w:firstLine="708"/>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Средняя цена составляет для ООО «ЯЗПК» = (1521,52 + 1974.96) / (5400+4680) = 346,87 рублей</w:t>
      </w:r>
    </w:p>
    <w:p w14:paraId="70F6F7B1"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 xml:space="preserve">В таблице </w:t>
      </w:r>
      <w:r>
        <w:rPr>
          <w:rFonts w:ascii="Times New Roman" w:eastAsia="TimesNewRomanPSMT" w:hAnsi="Times New Roman"/>
          <w:sz w:val="28"/>
          <w:szCs w:val="28"/>
          <w:lang w:eastAsia="ja-JP"/>
        </w:rPr>
        <w:t>6</w:t>
      </w:r>
      <w:r w:rsidRPr="003B2C3F">
        <w:rPr>
          <w:rFonts w:ascii="Times New Roman" w:eastAsia="TimesNewRomanPSMT" w:hAnsi="Times New Roman"/>
          <w:sz w:val="28"/>
          <w:szCs w:val="28"/>
          <w:lang w:eastAsia="ja-JP"/>
        </w:rPr>
        <w:t xml:space="preserve"> представлена динамика поставки товаров ненадлежащего качества.</w:t>
      </w:r>
    </w:p>
    <w:p w14:paraId="4D893284" w14:textId="77777777" w:rsidR="00C8417A" w:rsidRPr="003B2C3F" w:rsidRDefault="00C8417A" w:rsidP="00C8417A">
      <w:pPr>
        <w:autoSpaceDE w:val="0"/>
        <w:autoSpaceDN w:val="0"/>
        <w:adjustRightInd w:val="0"/>
        <w:spacing w:after="0" w:line="360" w:lineRule="auto"/>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Таблица</w:t>
      </w:r>
      <w:r>
        <w:rPr>
          <w:rFonts w:ascii="Times New Roman" w:eastAsia="TimesNewRomanPSMT" w:hAnsi="Times New Roman"/>
          <w:sz w:val="28"/>
          <w:szCs w:val="28"/>
          <w:lang w:eastAsia="ja-JP"/>
        </w:rPr>
        <w:t xml:space="preserve"> 6 - </w:t>
      </w:r>
      <w:r w:rsidRPr="003B2C3F">
        <w:rPr>
          <w:rFonts w:ascii="Times New Roman" w:eastAsia="TimesNewRomanPSMT" w:hAnsi="Times New Roman"/>
          <w:sz w:val="28"/>
          <w:szCs w:val="28"/>
          <w:lang w:eastAsia="ja-JP"/>
        </w:rPr>
        <w:t>Динамика поставки товаров ненадлежащего качества</w:t>
      </w:r>
    </w:p>
    <w:tbl>
      <w:tblPr>
        <w:tblW w:w="9741" w:type="dxa"/>
        <w:tblInd w:w="91" w:type="dxa"/>
        <w:tblLook w:val="04A0" w:firstRow="1" w:lastRow="0" w:firstColumn="1" w:lastColumn="0" w:noHBand="0" w:noVBand="1"/>
      </w:tblPr>
      <w:tblGrid>
        <w:gridCol w:w="1677"/>
        <w:gridCol w:w="1172"/>
        <w:gridCol w:w="1490"/>
        <w:gridCol w:w="1205"/>
        <w:gridCol w:w="1490"/>
        <w:gridCol w:w="1217"/>
        <w:gridCol w:w="1490"/>
      </w:tblGrid>
      <w:tr w:rsidR="00C8417A" w:rsidRPr="00A41818" w14:paraId="2EF2E783" w14:textId="77777777" w:rsidTr="00EE4833">
        <w:trPr>
          <w:trHeight w:val="630"/>
        </w:trPr>
        <w:tc>
          <w:tcPr>
            <w:tcW w:w="2082"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363DD7A" w14:textId="77777777" w:rsidR="00C8417A" w:rsidRPr="003B2C3F" w:rsidRDefault="00C8417A" w:rsidP="00EE4833">
            <w:pPr>
              <w:spacing w:after="0" w:line="240" w:lineRule="auto"/>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Поставщик</w:t>
            </w:r>
          </w:p>
        </w:tc>
        <w:tc>
          <w:tcPr>
            <w:tcW w:w="2680" w:type="dxa"/>
            <w:gridSpan w:val="2"/>
            <w:tcBorders>
              <w:top w:val="single" w:sz="8" w:space="0" w:color="auto"/>
              <w:left w:val="nil"/>
              <w:bottom w:val="single" w:sz="8" w:space="0" w:color="auto"/>
              <w:right w:val="single" w:sz="8" w:space="0" w:color="000000"/>
            </w:tcBorders>
            <w:shd w:val="clear" w:color="auto" w:fill="auto"/>
            <w:hideMark/>
          </w:tcPr>
          <w:p w14:paraId="49345DE6" w14:textId="77777777" w:rsidR="00C8417A" w:rsidRPr="003B2C3F" w:rsidRDefault="00C8417A" w:rsidP="00EE4833">
            <w:pPr>
              <w:spacing w:after="0" w:line="240" w:lineRule="auto"/>
              <w:jc w:val="center"/>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 xml:space="preserve">Объем закупок, </w:t>
            </w:r>
            <w:proofErr w:type="spellStart"/>
            <w:r w:rsidRPr="003B2C3F">
              <w:rPr>
                <w:rFonts w:ascii="Times New Roman" w:eastAsia="Times New Roman" w:hAnsi="Times New Roman"/>
                <w:color w:val="000000"/>
                <w:sz w:val="24"/>
                <w:szCs w:val="24"/>
                <w:lang w:eastAsia="ja-JP"/>
              </w:rPr>
              <w:t>тыс.руб</w:t>
            </w:r>
            <w:proofErr w:type="spellEnd"/>
            <w:r w:rsidRPr="003B2C3F">
              <w:rPr>
                <w:rFonts w:ascii="Times New Roman" w:eastAsia="Times New Roman" w:hAnsi="Times New Roman"/>
                <w:color w:val="000000"/>
                <w:sz w:val="24"/>
                <w:szCs w:val="24"/>
                <w:lang w:eastAsia="ja-JP"/>
              </w:rPr>
              <w:t>.</w:t>
            </w:r>
          </w:p>
        </w:tc>
        <w:tc>
          <w:tcPr>
            <w:tcW w:w="2757" w:type="dxa"/>
            <w:gridSpan w:val="2"/>
            <w:tcBorders>
              <w:top w:val="single" w:sz="8" w:space="0" w:color="auto"/>
              <w:left w:val="nil"/>
              <w:bottom w:val="single" w:sz="8" w:space="0" w:color="auto"/>
              <w:right w:val="single" w:sz="8" w:space="0" w:color="000000"/>
            </w:tcBorders>
            <w:shd w:val="clear" w:color="auto" w:fill="auto"/>
            <w:hideMark/>
          </w:tcPr>
          <w:p w14:paraId="79030C74" w14:textId="77777777" w:rsidR="00C8417A" w:rsidRPr="003B2C3F" w:rsidRDefault="00C8417A" w:rsidP="00EE4833">
            <w:pPr>
              <w:spacing w:after="0" w:line="240" w:lineRule="auto"/>
              <w:jc w:val="center"/>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 xml:space="preserve">Поставки товара ненадлежащего качества, </w:t>
            </w:r>
            <w:proofErr w:type="spellStart"/>
            <w:r w:rsidRPr="003B2C3F">
              <w:rPr>
                <w:rFonts w:ascii="Times New Roman" w:eastAsia="Times New Roman" w:hAnsi="Times New Roman"/>
                <w:color w:val="000000"/>
                <w:sz w:val="24"/>
                <w:szCs w:val="24"/>
                <w:lang w:eastAsia="ja-JP"/>
              </w:rPr>
              <w:t>тыс.руб</w:t>
            </w:r>
            <w:proofErr w:type="spellEnd"/>
            <w:r w:rsidRPr="003B2C3F">
              <w:rPr>
                <w:rFonts w:ascii="Times New Roman" w:eastAsia="Times New Roman" w:hAnsi="Times New Roman"/>
                <w:color w:val="000000"/>
                <w:sz w:val="24"/>
                <w:szCs w:val="24"/>
                <w:lang w:eastAsia="ja-JP"/>
              </w:rPr>
              <w:t>.</w:t>
            </w:r>
          </w:p>
        </w:tc>
        <w:tc>
          <w:tcPr>
            <w:tcW w:w="2222" w:type="dxa"/>
            <w:gridSpan w:val="2"/>
            <w:tcBorders>
              <w:top w:val="single" w:sz="8" w:space="0" w:color="auto"/>
              <w:left w:val="nil"/>
              <w:bottom w:val="single" w:sz="8" w:space="0" w:color="auto"/>
              <w:right w:val="single" w:sz="8" w:space="0" w:color="000000"/>
            </w:tcBorders>
            <w:shd w:val="clear" w:color="auto" w:fill="auto"/>
            <w:hideMark/>
          </w:tcPr>
          <w:p w14:paraId="0501BE6C" w14:textId="77777777" w:rsidR="00C8417A" w:rsidRPr="003B2C3F" w:rsidRDefault="00C8417A" w:rsidP="00EE4833">
            <w:pPr>
              <w:spacing w:after="0" w:line="240" w:lineRule="auto"/>
              <w:jc w:val="center"/>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 товаров ненадлежащего качества</w:t>
            </w:r>
          </w:p>
        </w:tc>
      </w:tr>
      <w:tr w:rsidR="00C8417A" w:rsidRPr="00A41818" w14:paraId="54A0521E" w14:textId="77777777" w:rsidTr="00EE4833">
        <w:trPr>
          <w:trHeight w:val="70"/>
        </w:trPr>
        <w:tc>
          <w:tcPr>
            <w:tcW w:w="2082" w:type="dxa"/>
            <w:vMerge/>
            <w:tcBorders>
              <w:top w:val="single" w:sz="8" w:space="0" w:color="auto"/>
              <w:left w:val="single" w:sz="8" w:space="0" w:color="auto"/>
              <w:bottom w:val="single" w:sz="8" w:space="0" w:color="000000"/>
              <w:right w:val="single" w:sz="8" w:space="0" w:color="auto"/>
            </w:tcBorders>
            <w:vAlign w:val="center"/>
            <w:hideMark/>
          </w:tcPr>
          <w:p w14:paraId="37A861DC" w14:textId="77777777" w:rsidR="00C8417A" w:rsidRPr="003B2C3F" w:rsidRDefault="00C8417A" w:rsidP="00EE4833">
            <w:pPr>
              <w:spacing w:after="0" w:line="240" w:lineRule="auto"/>
              <w:rPr>
                <w:rFonts w:ascii="Times New Roman" w:eastAsia="Times New Roman" w:hAnsi="Times New Roman"/>
                <w:color w:val="000000"/>
                <w:sz w:val="24"/>
                <w:szCs w:val="24"/>
                <w:lang w:eastAsia="ja-JP"/>
              </w:rPr>
            </w:pPr>
          </w:p>
        </w:tc>
        <w:tc>
          <w:tcPr>
            <w:tcW w:w="1190" w:type="dxa"/>
            <w:tcBorders>
              <w:top w:val="nil"/>
              <w:left w:val="nil"/>
              <w:bottom w:val="single" w:sz="8" w:space="0" w:color="auto"/>
              <w:right w:val="single" w:sz="8" w:space="0" w:color="auto"/>
            </w:tcBorders>
            <w:shd w:val="clear" w:color="auto" w:fill="auto"/>
            <w:hideMark/>
          </w:tcPr>
          <w:p w14:paraId="51BF0385"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Pr>
                <w:rFonts w:ascii="Times New Roman" w:eastAsia="TimesNewRomanPSMT" w:hAnsi="Times New Roman"/>
                <w:sz w:val="24"/>
                <w:szCs w:val="24"/>
                <w:lang w:eastAsia="ja-JP"/>
              </w:rPr>
              <w:t>Магниты</w:t>
            </w:r>
          </w:p>
        </w:tc>
        <w:tc>
          <w:tcPr>
            <w:tcW w:w="1490" w:type="dxa"/>
            <w:tcBorders>
              <w:top w:val="nil"/>
              <w:left w:val="nil"/>
              <w:bottom w:val="single" w:sz="8" w:space="0" w:color="auto"/>
              <w:right w:val="single" w:sz="8" w:space="0" w:color="auto"/>
            </w:tcBorders>
            <w:shd w:val="clear" w:color="auto" w:fill="auto"/>
            <w:hideMark/>
          </w:tcPr>
          <w:p w14:paraId="27F6F3EA"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Pr>
                <w:rFonts w:ascii="Times New Roman" w:eastAsia="TimesNewRomanPSMT" w:hAnsi="Times New Roman"/>
                <w:sz w:val="24"/>
                <w:szCs w:val="24"/>
                <w:lang w:eastAsia="ja-JP"/>
              </w:rPr>
              <w:t>Сувенирные тарелки</w:t>
            </w:r>
          </w:p>
        </w:tc>
        <w:tc>
          <w:tcPr>
            <w:tcW w:w="1267" w:type="dxa"/>
            <w:tcBorders>
              <w:top w:val="nil"/>
              <w:left w:val="nil"/>
              <w:bottom w:val="single" w:sz="8" w:space="0" w:color="auto"/>
              <w:right w:val="single" w:sz="8" w:space="0" w:color="auto"/>
            </w:tcBorders>
            <w:shd w:val="clear" w:color="auto" w:fill="auto"/>
            <w:hideMark/>
          </w:tcPr>
          <w:p w14:paraId="47F80F61"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Pr>
                <w:rFonts w:ascii="Times New Roman" w:eastAsia="TimesNewRomanPSMT" w:hAnsi="Times New Roman"/>
                <w:sz w:val="24"/>
                <w:szCs w:val="24"/>
                <w:lang w:eastAsia="ja-JP"/>
              </w:rPr>
              <w:t>Магниты</w:t>
            </w:r>
          </w:p>
        </w:tc>
        <w:tc>
          <w:tcPr>
            <w:tcW w:w="1490" w:type="dxa"/>
            <w:tcBorders>
              <w:top w:val="nil"/>
              <w:left w:val="nil"/>
              <w:bottom w:val="single" w:sz="8" w:space="0" w:color="auto"/>
              <w:right w:val="single" w:sz="8" w:space="0" w:color="auto"/>
            </w:tcBorders>
            <w:shd w:val="clear" w:color="auto" w:fill="auto"/>
            <w:hideMark/>
          </w:tcPr>
          <w:p w14:paraId="1272DEFF"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Pr>
                <w:rFonts w:ascii="Times New Roman" w:eastAsia="TimesNewRomanPSMT" w:hAnsi="Times New Roman"/>
                <w:sz w:val="24"/>
                <w:szCs w:val="24"/>
                <w:lang w:eastAsia="ja-JP"/>
              </w:rPr>
              <w:t>Сувенирные тарелки</w:t>
            </w:r>
          </w:p>
        </w:tc>
        <w:tc>
          <w:tcPr>
            <w:tcW w:w="1296" w:type="dxa"/>
            <w:tcBorders>
              <w:top w:val="nil"/>
              <w:left w:val="nil"/>
              <w:bottom w:val="single" w:sz="8" w:space="0" w:color="auto"/>
              <w:right w:val="single" w:sz="8" w:space="0" w:color="auto"/>
            </w:tcBorders>
            <w:shd w:val="clear" w:color="auto" w:fill="auto"/>
            <w:hideMark/>
          </w:tcPr>
          <w:p w14:paraId="5BE19F8C"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Pr>
                <w:rFonts w:ascii="Times New Roman" w:eastAsia="TimesNewRomanPSMT" w:hAnsi="Times New Roman"/>
                <w:sz w:val="24"/>
                <w:szCs w:val="24"/>
                <w:lang w:eastAsia="ja-JP"/>
              </w:rPr>
              <w:t>Магниты</w:t>
            </w:r>
          </w:p>
        </w:tc>
        <w:tc>
          <w:tcPr>
            <w:tcW w:w="926" w:type="dxa"/>
            <w:tcBorders>
              <w:top w:val="nil"/>
              <w:left w:val="nil"/>
              <w:bottom w:val="single" w:sz="8" w:space="0" w:color="auto"/>
              <w:right w:val="single" w:sz="8" w:space="0" w:color="auto"/>
            </w:tcBorders>
            <w:shd w:val="clear" w:color="auto" w:fill="auto"/>
            <w:hideMark/>
          </w:tcPr>
          <w:p w14:paraId="79B29F90"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Pr>
                <w:rFonts w:ascii="Times New Roman" w:eastAsia="TimesNewRomanPSMT" w:hAnsi="Times New Roman"/>
                <w:sz w:val="24"/>
                <w:szCs w:val="24"/>
                <w:lang w:eastAsia="ja-JP"/>
              </w:rPr>
              <w:t>Сувенирные тарелки</w:t>
            </w:r>
          </w:p>
        </w:tc>
      </w:tr>
      <w:tr w:rsidR="00C8417A" w:rsidRPr="00A41818" w14:paraId="38D2A3D0" w14:textId="77777777" w:rsidTr="00EE4833">
        <w:trPr>
          <w:trHeight w:val="330"/>
        </w:trPr>
        <w:tc>
          <w:tcPr>
            <w:tcW w:w="2082" w:type="dxa"/>
            <w:tcBorders>
              <w:top w:val="nil"/>
              <w:left w:val="single" w:sz="8" w:space="0" w:color="auto"/>
              <w:bottom w:val="single" w:sz="8" w:space="0" w:color="auto"/>
              <w:right w:val="single" w:sz="8" w:space="0" w:color="auto"/>
            </w:tcBorders>
            <w:shd w:val="clear" w:color="auto" w:fill="auto"/>
            <w:hideMark/>
          </w:tcPr>
          <w:p w14:paraId="257B3E03" w14:textId="77777777" w:rsidR="00C8417A" w:rsidRPr="003B2C3F" w:rsidRDefault="00C8417A" w:rsidP="00EE4833">
            <w:pPr>
              <w:spacing w:after="0" w:line="240" w:lineRule="auto"/>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ООО «</w:t>
            </w:r>
            <w:proofErr w:type="spellStart"/>
            <w:r w:rsidRPr="003B2C3F">
              <w:rPr>
                <w:rFonts w:ascii="Times New Roman" w:eastAsia="Times New Roman" w:hAnsi="Times New Roman"/>
                <w:color w:val="000000"/>
                <w:sz w:val="24"/>
                <w:szCs w:val="24"/>
                <w:lang w:eastAsia="ja-JP"/>
              </w:rPr>
              <w:t>Онеком</w:t>
            </w:r>
            <w:proofErr w:type="spellEnd"/>
            <w:r w:rsidRPr="003B2C3F">
              <w:rPr>
                <w:rFonts w:ascii="Times New Roman" w:eastAsia="Times New Roman" w:hAnsi="Times New Roman"/>
                <w:color w:val="000000"/>
                <w:sz w:val="24"/>
                <w:szCs w:val="24"/>
                <w:lang w:eastAsia="ja-JP"/>
              </w:rPr>
              <w:t>»</w:t>
            </w:r>
          </w:p>
        </w:tc>
        <w:tc>
          <w:tcPr>
            <w:tcW w:w="1190" w:type="dxa"/>
            <w:tcBorders>
              <w:top w:val="nil"/>
              <w:left w:val="nil"/>
              <w:bottom w:val="single" w:sz="8" w:space="0" w:color="auto"/>
              <w:right w:val="single" w:sz="8" w:space="0" w:color="auto"/>
            </w:tcBorders>
            <w:shd w:val="clear" w:color="auto" w:fill="auto"/>
            <w:hideMark/>
          </w:tcPr>
          <w:p w14:paraId="0406CF43"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1241,6</w:t>
            </w:r>
          </w:p>
        </w:tc>
        <w:tc>
          <w:tcPr>
            <w:tcW w:w="1490" w:type="dxa"/>
            <w:tcBorders>
              <w:top w:val="nil"/>
              <w:left w:val="nil"/>
              <w:bottom w:val="single" w:sz="8" w:space="0" w:color="auto"/>
              <w:right w:val="single" w:sz="8" w:space="0" w:color="auto"/>
            </w:tcBorders>
            <w:shd w:val="clear" w:color="auto" w:fill="auto"/>
            <w:hideMark/>
          </w:tcPr>
          <w:p w14:paraId="1449EC79"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2214</w:t>
            </w:r>
          </w:p>
        </w:tc>
        <w:tc>
          <w:tcPr>
            <w:tcW w:w="1267" w:type="dxa"/>
            <w:tcBorders>
              <w:top w:val="nil"/>
              <w:left w:val="nil"/>
              <w:bottom w:val="single" w:sz="8" w:space="0" w:color="auto"/>
              <w:right w:val="single" w:sz="8" w:space="0" w:color="auto"/>
            </w:tcBorders>
            <w:shd w:val="clear" w:color="auto" w:fill="auto"/>
            <w:hideMark/>
          </w:tcPr>
          <w:p w14:paraId="73019B19"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32</w:t>
            </w:r>
          </w:p>
        </w:tc>
        <w:tc>
          <w:tcPr>
            <w:tcW w:w="1490" w:type="dxa"/>
            <w:tcBorders>
              <w:top w:val="nil"/>
              <w:left w:val="nil"/>
              <w:bottom w:val="single" w:sz="8" w:space="0" w:color="auto"/>
              <w:right w:val="single" w:sz="8" w:space="0" w:color="auto"/>
            </w:tcBorders>
            <w:shd w:val="clear" w:color="auto" w:fill="auto"/>
            <w:hideMark/>
          </w:tcPr>
          <w:p w14:paraId="1FA7F051"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45</w:t>
            </w:r>
          </w:p>
        </w:tc>
        <w:tc>
          <w:tcPr>
            <w:tcW w:w="1296" w:type="dxa"/>
            <w:tcBorders>
              <w:top w:val="nil"/>
              <w:left w:val="nil"/>
              <w:bottom w:val="single" w:sz="8" w:space="0" w:color="auto"/>
              <w:right w:val="single" w:sz="8" w:space="0" w:color="auto"/>
            </w:tcBorders>
            <w:shd w:val="clear" w:color="auto" w:fill="auto"/>
            <w:hideMark/>
          </w:tcPr>
          <w:p w14:paraId="08BB0C00"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2,58</w:t>
            </w:r>
          </w:p>
        </w:tc>
        <w:tc>
          <w:tcPr>
            <w:tcW w:w="926" w:type="dxa"/>
            <w:tcBorders>
              <w:top w:val="nil"/>
              <w:left w:val="nil"/>
              <w:bottom w:val="single" w:sz="8" w:space="0" w:color="auto"/>
              <w:right w:val="single" w:sz="8" w:space="0" w:color="auto"/>
            </w:tcBorders>
            <w:shd w:val="clear" w:color="auto" w:fill="auto"/>
            <w:hideMark/>
          </w:tcPr>
          <w:p w14:paraId="0AC814CD"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2,03</w:t>
            </w:r>
          </w:p>
        </w:tc>
      </w:tr>
      <w:tr w:rsidR="00C8417A" w:rsidRPr="00A41818" w14:paraId="1CB20901" w14:textId="77777777" w:rsidTr="00EE4833">
        <w:trPr>
          <w:trHeight w:val="330"/>
        </w:trPr>
        <w:tc>
          <w:tcPr>
            <w:tcW w:w="2082" w:type="dxa"/>
            <w:tcBorders>
              <w:top w:val="nil"/>
              <w:left w:val="single" w:sz="8" w:space="0" w:color="auto"/>
              <w:bottom w:val="single" w:sz="8" w:space="0" w:color="auto"/>
              <w:right w:val="single" w:sz="8" w:space="0" w:color="auto"/>
            </w:tcBorders>
            <w:shd w:val="clear" w:color="auto" w:fill="auto"/>
            <w:hideMark/>
          </w:tcPr>
          <w:p w14:paraId="03E323E7" w14:textId="77777777" w:rsidR="00C8417A" w:rsidRPr="003B2C3F" w:rsidRDefault="00C8417A" w:rsidP="00EE4833">
            <w:pPr>
              <w:spacing w:after="0" w:line="240" w:lineRule="auto"/>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ООО «ЯЗПК»</w:t>
            </w:r>
          </w:p>
        </w:tc>
        <w:tc>
          <w:tcPr>
            <w:tcW w:w="1190" w:type="dxa"/>
            <w:tcBorders>
              <w:top w:val="nil"/>
              <w:left w:val="nil"/>
              <w:bottom w:val="single" w:sz="8" w:space="0" w:color="auto"/>
              <w:right w:val="single" w:sz="8" w:space="0" w:color="auto"/>
            </w:tcBorders>
            <w:shd w:val="clear" w:color="auto" w:fill="auto"/>
            <w:hideMark/>
          </w:tcPr>
          <w:p w14:paraId="3BE51761"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1521,52</w:t>
            </w:r>
          </w:p>
        </w:tc>
        <w:tc>
          <w:tcPr>
            <w:tcW w:w="1490" w:type="dxa"/>
            <w:tcBorders>
              <w:top w:val="nil"/>
              <w:left w:val="nil"/>
              <w:bottom w:val="single" w:sz="8" w:space="0" w:color="auto"/>
              <w:right w:val="single" w:sz="8" w:space="0" w:color="auto"/>
            </w:tcBorders>
            <w:shd w:val="clear" w:color="auto" w:fill="auto"/>
            <w:hideMark/>
          </w:tcPr>
          <w:p w14:paraId="5EBEC27F"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1974,96</w:t>
            </w:r>
          </w:p>
        </w:tc>
        <w:tc>
          <w:tcPr>
            <w:tcW w:w="1267" w:type="dxa"/>
            <w:tcBorders>
              <w:top w:val="nil"/>
              <w:left w:val="nil"/>
              <w:bottom w:val="single" w:sz="8" w:space="0" w:color="auto"/>
              <w:right w:val="single" w:sz="8" w:space="0" w:color="auto"/>
            </w:tcBorders>
            <w:shd w:val="clear" w:color="auto" w:fill="auto"/>
            <w:hideMark/>
          </w:tcPr>
          <w:p w14:paraId="57386F4E"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48</w:t>
            </w:r>
          </w:p>
        </w:tc>
        <w:tc>
          <w:tcPr>
            <w:tcW w:w="1490" w:type="dxa"/>
            <w:tcBorders>
              <w:top w:val="nil"/>
              <w:left w:val="nil"/>
              <w:bottom w:val="single" w:sz="8" w:space="0" w:color="auto"/>
              <w:right w:val="single" w:sz="8" w:space="0" w:color="auto"/>
            </w:tcBorders>
            <w:shd w:val="clear" w:color="auto" w:fill="auto"/>
            <w:hideMark/>
          </w:tcPr>
          <w:p w14:paraId="2B12F621"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67</w:t>
            </w:r>
          </w:p>
        </w:tc>
        <w:tc>
          <w:tcPr>
            <w:tcW w:w="1296" w:type="dxa"/>
            <w:tcBorders>
              <w:top w:val="nil"/>
              <w:left w:val="nil"/>
              <w:bottom w:val="single" w:sz="8" w:space="0" w:color="auto"/>
              <w:right w:val="single" w:sz="8" w:space="0" w:color="auto"/>
            </w:tcBorders>
            <w:shd w:val="clear" w:color="auto" w:fill="auto"/>
            <w:hideMark/>
          </w:tcPr>
          <w:p w14:paraId="11790DF5"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3,15</w:t>
            </w:r>
          </w:p>
        </w:tc>
        <w:tc>
          <w:tcPr>
            <w:tcW w:w="926" w:type="dxa"/>
            <w:tcBorders>
              <w:top w:val="nil"/>
              <w:left w:val="nil"/>
              <w:bottom w:val="single" w:sz="8" w:space="0" w:color="auto"/>
              <w:right w:val="single" w:sz="8" w:space="0" w:color="auto"/>
            </w:tcBorders>
            <w:shd w:val="clear" w:color="auto" w:fill="auto"/>
            <w:hideMark/>
          </w:tcPr>
          <w:p w14:paraId="6C192BCB"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3,39</w:t>
            </w:r>
          </w:p>
        </w:tc>
      </w:tr>
      <w:tr w:rsidR="00C8417A" w:rsidRPr="00A41818" w14:paraId="5F95F394" w14:textId="77777777" w:rsidTr="00EE4833">
        <w:trPr>
          <w:trHeight w:val="330"/>
        </w:trPr>
        <w:tc>
          <w:tcPr>
            <w:tcW w:w="2082" w:type="dxa"/>
            <w:tcBorders>
              <w:top w:val="nil"/>
              <w:left w:val="single" w:sz="8" w:space="0" w:color="auto"/>
              <w:bottom w:val="single" w:sz="8" w:space="0" w:color="auto"/>
              <w:right w:val="single" w:sz="8" w:space="0" w:color="auto"/>
            </w:tcBorders>
            <w:shd w:val="clear" w:color="auto" w:fill="auto"/>
            <w:hideMark/>
          </w:tcPr>
          <w:p w14:paraId="75102162" w14:textId="77777777" w:rsidR="00C8417A" w:rsidRPr="003B2C3F" w:rsidRDefault="00C8417A" w:rsidP="00EE4833">
            <w:pPr>
              <w:spacing w:after="0" w:line="240" w:lineRule="auto"/>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Итого</w:t>
            </w:r>
          </w:p>
        </w:tc>
        <w:tc>
          <w:tcPr>
            <w:tcW w:w="1190" w:type="dxa"/>
            <w:tcBorders>
              <w:top w:val="nil"/>
              <w:left w:val="nil"/>
              <w:bottom w:val="single" w:sz="8" w:space="0" w:color="auto"/>
              <w:right w:val="single" w:sz="8" w:space="0" w:color="auto"/>
            </w:tcBorders>
            <w:shd w:val="clear" w:color="auto" w:fill="auto"/>
            <w:hideMark/>
          </w:tcPr>
          <w:p w14:paraId="06DDAB62"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2763,12</w:t>
            </w:r>
          </w:p>
        </w:tc>
        <w:tc>
          <w:tcPr>
            <w:tcW w:w="1490" w:type="dxa"/>
            <w:tcBorders>
              <w:top w:val="nil"/>
              <w:left w:val="nil"/>
              <w:bottom w:val="single" w:sz="8" w:space="0" w:color="auto"/>
              <w:right w:val="single" w:sz="8" w:space="0" w:color="auto"/>
            </w:tcBorders>
            <w:shd w:val="clear" w:color="auto" w:fill="auto"/>
            <w:hideMark/>
          </w:tcPr>
          <w:p w14:paraId="01048EF8"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4188,96</w:t>
            </w:r>
          </w:p>
        </w:tc>
        <w:tc>
          <w:tcPr>
            <w:tcW w:w="1267" w:type="dxa"/>
            <w:tcBorders>
              <w:top w:val="nil"/>
              <w:left w:val="nil"/>
              <w:bottom w:val="single" w:sz="8" w:space="0" w:color="auto"/>
              <w:right w:val="single" w:sz="8" w:space="0" w:color="auto"/>
            </w:tcBorders>
            <w:shd w:val="clear" w:color="auto" w:fill="auto"/>
            <w:hideMark/>
          </w:tcPr>
          <w:p w14:paraId="26ED74B2"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80</w:t>
            </w:r>
          </w:p>
        </w:tc>
        <w:tc>
          <w:tcPr>
            <w:tcW w:w="1490" w:type="dxa"/>
            <w:tcBorders>
              <w:top w:val="nil"/>
              <w:left w:val="nil"/>
              <w:bottom w:val="single" w:sz="8" w:space="0" w:color="auto"/>
              <w:right w:val="single" w:sz="8" w:space="0" w:color="auto"/>
            </w:tcBorders>
            <w:shd w:val="clear" w:color="auto" w:fill="auto"/>
            <w:hideMark/>
          </w:tcPr>
          <w:p w14:paraId="7EA297C5"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112</w:t>
            </w:r>
          </w:p>
        </w:tc>
        <w:tc>
          <w:tcPr>
            <w:tcW w:w="1296" w:type="dxa"/>
            <w:tcBorders>
              <w:top w:val="nil"/>
              <w:left w:val="nil"/>
              <w:bottom w:val="single" w:sz="8" w:space="0" w:color="auto"/>
              <w:right w:val="single" w:sz="8" w:space="0" w:color="auto"/>
            </w:tcBorders>
            <w:shd w:val="clear" w:color="auto" w:fill="auto"/>
            <w:hideMark/>
          </w:tcPr>
          <w:p w14:paraId="3EA5545E"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2,90</w:t>
            </w:r>
          </w:p>
        </w:tc>
        <w:tc>
          <w:tcPr>
            <w:tcW w:w="926" w:type="dxa"/>
            <w:tcBorders>
              <w:top w:val="nil"/>
              <w:left w:val="nil"/>
              <w:bottom w:val="single" w:sz="8" w:space="0" w:color="auto"/>
              <w:right w:val="single" w:sz="8" w:space="0" w:color="auto"/>
            </w:tcBorders>
            <w:shd w:val="clear" w:color="auto" w:fill="auto"/>
            <w:hideMark/>
          </w:tcPr>
          <w:p w14:paraId="67A27CAD" w14:textId="77777777" w:rsidR="00C8417A" w:rsidRPr="003B2C3F" w:rsidRDefault="00C8417A" w:rsidP="00EE4833">
            <w:pPr>
              <w:spacing w:after="0" w:line="240" w:lineRule="auto"/>
              <w:jc w:val="right"/>
              <w:rPr>
                <w:rFonts w:ascii="Times New Roman" w:eastAsia="Times New Roman" w:hAnsi="Times New Roman"/>
                <w:color w:val="000000"/>
                <w:sz w:val="24"/>
                <w:szCs w:val="24"/>
                <w:lang w:eastAsia="ja-JP"/>
              </w:rPr>
            </w:pPr>
            <w:r w:rsidRPr="003B2C3F">
              <w:rPr>
                <w:rFonts w:ascii="Times New Roman" w:eastAsia="Times New Roman" w:hAnsi="Times New Roman"/>
                <w:color w:val="000000"/>
                <w:sz w:val="24"/>
                <w:szCs w:val="24"/>
                <w:lang w:eastAsia="ja-JP"/>
              </w:rPr>
              <w:t>2,67</w:t>
            </w:r>
          </w:p>
        </w:tc>
      </w:tr>
    </w:tbl>
    <w:p w14:paraId="16AE62D7" w14:textId="77777777" w:rsidR="00C8417A" w:rsidRDefault="00C8417A" w:rsidP="00C8417A">
      <w:pPr>
        <w:autoSpaceDE w:val="0"/>
        <w:autoSpaceDN w:val="0"/>
        <w:adjustRightInd w:val="0"/>
        <w:spacing w:after="0" w:line="360" w:lineRule="auto"/>
        <w:ind w:firstLine="708"/>
        <w:jc w:val="both"/>
        <w:rPr>
          <w:rFonts w:ascii="Times New Roman" w:eastAsia="TimesNewRomanPSMT" w:hAnsi="Times New Roman"/>
          <w:sz w:val="28"/>
          <w:szCs w:val="28"/>
          <w:lang w:eastAsia="ja-JP"/>
        </w:rPr>
      </w:pPr>
    </w:p>
    <w:p w14:paraId="3B127F10" w14:textId="77777777" w:rsidR="00C8417A" w:rsidRPr="003B2C3F" w:rsidRDefault="00C8417A" w:rsidP="00C8417A">
      <w:pPr>
        <w:autoSpaceDE w:val="0"/>
        <w:autoSpaceDN w:val="0"/>
        <w:adjustRightInd w:val="0"/>
        <w:spacing w:after="0" w:line="360" w:lineRule="auto"/>
        <w:ind w:firstLine="708"/>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Рассчитаем средний процент товара ненадлежащего качества:</w:t>
      </w:r>
    </w:p>
    <w:p w14:paraId="4FA1620D" w14:textId="77777777" w:rsidR="00C8417A" w:rsidRPr="003B2C3F" w:rsidRDefault="00C8417A" w:rsidP="00C8417A">
      <w:pPr>
        <w:autoSpaceDE w:val="0"/>
        <w:autoSpaceDN w:val="0"/>
        <w:adjustRightInd w:val="0"/>
        <w:spacing w:after="0" w:line="360" w:lineRule="auto"/>
        <w:ind w:firstLine="708"/>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ООО «</w:t>
      </w:r>
      <w:proofErr w:type="spellStart"/>
      <w:r w:rsidRPr="003B2C3F">
        <w:rPr>
          <w:rFonts w:ascii="Times New Roman" w:eastAsia="TimesNewRomanPSMT" w:hAnsi="Times New Roman"/>
          <w:sz w:val="28"/>
          <w:szCs w:val="28"/>
          <w:lang w:eastAsia="ja-JP"/>
        </w:rPr>
        <w:t>Онеком</w:t>
      </w:r>
      <w:proofErr w:type="spellEnd"/>
      <w:r w:rsidRPr="003B2C3F">
        <w:rPr>
          <w:rFonts w:ascii="Times New Roman" w:eastAsia="TimesNewRomanPSMT" w:hAnsi="Times New Roman"/>
          <w:sz w:val="28"/>
          <w:szCs w:val="28"/>
          <w:lang w:eastAsia="ja-JP"/>
        </w:rPr>
        <w:t>» = (32+45) / (1241,6 + 2214) *100 = 2,23%</w:t>
      </w:r>
    </w:p>
    <w:p w14:paraId="7D3B735F" w14:textId="77777777" w:rsidR="00C8417A" w:rsidRPr="003B2C3F" w:rsidRDefault="00C8417A" w:rsidP="00C8417A">
      <w:pPr>
        <w:autoSpaceDE w:val="0"/>
        <w:autoSpaceDN w:val="0"/>
        <w:adjustRightInd w:val="0"/>
        <w:spacing w:after="0" w:line="360" w:lineRule="auto"/>
        <w:ind w:firstLine="708"/>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ООО «ЯЗПК» = (67 + 48) / (1521,52 + 1974,96) *100 = 3,29%</w:t>
      </w:r>
    </w:p>
    <w:p w14:paraId="6CC5FDDE" w14:textId="77777777" w:rsidR="00C8417A" w:rsidRPr="003B2C3F" w:rsidRDefault="00C8417A" w:rsidP="00C8417A">
      <w:pPr>
        <w:autoSpaceDE w:val="0"/>
        <w:autoSpaceDN w:val="0"/>
        <w:adjustRightInd w:val="0"/>
        <w:spacing w:after="0" w:line="360" w:lineRule="auto"/>
        <w:ind w:firstLine="708"/>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Средний процент товаров ненадлежащего качества по бумаге выше у ООО «ЯЗПК».</w:t>
      </w:r>
    </w:p>
    <w:p w14:paraId="02A91F52"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 xml:space="preserve">В таблице </w:t>
      </w:r>
      <w:r>
        <w:rPr>
          <w:rFonts w:ascii="Times New Roman" w:eastAsia="TimesNewRomanPSMT" w:hAnsi="Times New Roman"/>
          <w:sz w:val="28"/>
          <w:szCs w:val="28"/>
          <w:lang w:eastAsia="ja-JP"/>
        </w:rPr>
        <w:t xml:space="preserve">7 </w:t>
      </w:r>
      <w:r w:rsidRPr="003B2C3F">
        <w:rPr>
          <w:rFonts w:ascii="Times New Roman" w:eastAsia="TimesNewRomanPSMT" w:hAnsi="Times New Roman"/>
          <w:sz w:val="28"/>
          <w:szCs w:val="28"/>
          <w:lang w:eastAsia="ja-JP"/>
        </w:rPr>
        <w:t>представлена динамика нарушений установленных сроков поставки.</w:t>
      </w:r>
    </w:p>
    <w:p w14:paraId="2D232F08" w14:textId="77777777" w:rsidR="00C8417A" w:rsidRPr="003B2C3F" w:rsidRDefault="00C8417A" w:rsidP="00C8417A">
      <w:pPr>
        <w:autoSpaceDE w:val="0"/>
        <w:autoSpaceDN w:val="0"/>
        <w:adjustRightInd w:val="0"/>
        <w:spacing w:after="0" w:line="360" w:lineRule="auto"/>
        <w:ind w:firstLine="709"/>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lastRenderedPageBreak/>
        <w:t>Таблица</w:t>
      </w:r>
      <w:r>
        <w:rPr>
          <w:rFonts w:ascii="Times New Roman" w:eastAsia="TimesNewRomanPSMT" w:hAnsi="Times New Roman"/>
          <w:sz w:val="28"/>
          <w:szCs w:val="28"/>
          <w:lang w:eastAsia="ja-JP"/>
        </w:rPr>
        <w:t xml:space="preserve"> 7 - </w:t>
      </w:r>
      <w:r w:rsidRPr="003B2C3F">
        <w:rPr>
          <w:rFonts w:ascii="Times New Roman" w:eastAsia="TimesNewRomanPSMT" w:hAnsi="Times New Roman"/>
          <w:sz w:val="28"/>
          <w:szCs w:val="28"/>
          <w:lang w:eastAsia="ja-JP"/>
        </w:rPr>
        <w:t>Динамика нарушений установленных сроков поставки, дней</w:t>
      </w:r>
    </w:p>
    <w:tbl>
      <w:tblPr>
        <w:tblW w:w="9373" w:type="dxa"/>
        <w:tblInd w:w="91" w:type="dxa"/>
        <w:tblLook w:val="04A0" w:firstRow="1" w:lastRow="0" w:firstColumn="1" w:lastColumn="0" w:noHBand="0" w:noVBand="1"/>
      </w:tblPr>
      <w:tblGrid>
        <w:gridCol w:w="1135"/>
        <w:gridCol w:w="2143"/>
        <w:gridCol w:w="2301"/>
        <w:gridCol w:w="1809"/>
        <w:gridCol w:w="1985"/>
      </w:tblGrid>
      <w:tr w:rsidR="00C8417A" w:rsidRPr="00A41818" w14:paraId="7D669FC7" w14:textId="77777777" w:rsidTr="00EE4833">
        <w:trPr>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0201F" w14:textId="77777777" w:rsidR="00C8417A" w:rsidRPr="003B2C3F" w:rsidRDefault="00C8417A" w:rsidP="00EE4833">
            <w:pPr>
              <w:spacing w:after="0" w:line="240" w:lineRule="auto"/>
              <w:jc w:val="center"/>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квартал</w:t>
            </w:r>
          </w:p>
        </w:tc>
        <w:tc>
          <w:tcPr>
            <w:tcW w:w="44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6D2A6B" w14:textId="77777777" w:rsidR="00C8417A" w:rsidRPr="003B2C3F" w:rsidRDefault="00C8417A" w:rsidP="00EE4833">
            <w:pPr>
              <w:spacing w:after="0" w:line="240" w:lineRule="auto"/>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ООО "</w:t>
            </w:r>
            <w:proofErr w:type="spellStart"/>
            <w:r w:rsidRPr="003B2C3F">
              <w:rPr>
                <w:rFonts w:ascii="Times New Roman" w:eastAsia="Times New Roman" w:hAnsi="Times New Roman"/>
                <w:color w:val="000000"/>
                <w:sz w:val="28"/>
                <w:szCs w:val="28"/>
                <w:lang w:eastAsia="ja-JP"/>
              </w:rPr>
              <w:t>Онеком</w:t>
            </w:r>
            <w:proofErr w:type="spellEnd"/>
            <w:r w:rsidRPr="003B2C3F">
              <w:rPr>
                <w:rFonts w:ascii="Times New Roman" w:eastAsia="Times New Roman" w:hAnsi="Times New Roman"/>
                <w:color w:val="000000"/>
                <w:sz w:val="28"/>
                <w:szCs w:val="28"/>
                <w:lang w:eastAsia="ja-JP"/>
              </w:rPr>
              <w:t>"</w:t>
            </w:r>
          </w:p>
        </w:tc>
        <w:tc>
          <w:tcPr>
            <w:tcW w:w="37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010696" w14:textId="77777777" w:rsidR="00C8417A" w:rsidRPr="003B2C3F" w:rsidRDefault="00C8417A" w:rsidP="00EE4833">
            <w:pPr>
              <w:spacing w:after="0" w:line="240" w:lineRule="auto"/>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ООО "ЯЗПК"</w:t>
            </w:r>
          </w:p>
        </w:tc>
      </w:tr>
      <w:tr w:rsidR="00C8417A" w:rsidRPr="00A41818" w14:paraId="2DE3E636" w14:textId="77777777" w:rsidTr="00EE4833">
        <w:trPr>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50C8143" w14:textId="77777777" w:rsidR="00C8417A" w:rsidRPr="003B2C3F" w:rsidRDefault="00C8417A" w:rsidP="00EE4833">
            <w:pPr>
              <w:spacing w:after="0" w:line="240" w:lineRule="auto"/>
              <w:rPr>
                <w:rFonts w:ascii="Times New Roman" w:eastAsia="Times New Roman" w:hAnsi="Times New Roman"/>
                <w:color w:val="000000"/>
                <w:sz w:val="28"/>
                <w:szCs w:val="28"/>
                <w:lang w:eastAsia="ja-JP"/>
              </w:rPr>
            </w:pPr>
          </w:p>
        </w:tc>
        <w:tc>
          <w:tcPr>
            <w:tcW w:w="2143" w:type="dxa"/>
            <w:tcBorders>
              <w:top w:val="nil"/>
              <w:left w:val="nil"/>
              <w:bottom w:val="single" w:sz="4" w:space="0" w:color="auto"/>
              <w:right w:val="single" w:sz="4" w:space="0" w:color="auto"/>
            </w:tcBorders>
            <w:shd w:val="clear" w:color="auto" w:fill="auto"/>
            <w:noWrap/>
            <w:vAlign w:val="bottom"/>
            <w:hideMark/>
          </w:tcPr>
          <w:p w14:paraId="2BC7DDCE" w14:textId="77777777" w:rsidR="00C8417A" w:rsidRPr="003B2C3F" w:rsidRDefault="00C8417A" w:rsidP="00EE4833">
            <w:pPr>
              <w:spacing w:after="0" w:line="240" w:lineRule="auto"/>
              <w:jc w:val="center"/>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кол-во поставок</w:t>
            </w:r>
          </w:p>
        </w:tc>
        <w:tc>
          <w:tcPr>
            <w:tcW w:w="2301" w:type="dxa"/>
            <w:tcBorders>
              <w:top w:val="nil"/>
              <w:left w:val="nil"/>
              <w:bottom w:val="single" w:sz="4" w:space="0" w:color="auto"/>
              <w:right w:val="single" w:sz="4" w:space="0" w:color="auto"/>
            </w:tcBorders>
            <w:shd w:val="clear" w:color="auto" w:fill="auto"/>
            <w:noWrap/>
            <w:vAlign w:val="bottom"/>
            <w:hideMark/>
          </w:tcPr>
          <w:p w14:paraId="2D94E1FB" w14:textId="77777777" w:rsidR="00C8417A" w:rsidRPr="003B2C3F" w:rsidRDefault="00C8417A" w:rsidP="00EE4833">
            <w:pPr>
              <w:spacing w:after="0" w:line="240" w:lineRule="auto"/>
              <w:jc w:val="center"/>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всего опозданий</w:t>
            </w:r>
          </w:p>
        </w:tc>
        <w:tc>
          <w:tcPr>
            <w:tcW w:w="1809" w:type="dxa"/>
            <w:tcBorders>
              <w:top w:val="nil"/>
              <w:left w:val="nil"/>
              <w:bottom w:val="single" w:sz="4" w:space="0" w:color="auto"/>
              <w:right w:val="single" w:sz="4" w:space="0" w:color="auto"/>
            </w:tcBorders>
            <w:shd w:val="clear" w:color="auto" w:fill="auto"/>
            <w:noWrap/>
            <w:vAlign w:val="bottom"/>
            <w:hideMark/>
          </w:tcPr>
          <w:p w14:paraId="43AE3239" w14:textId="77777777" w:rsidR="00C8417A" w:rsidRPr="003B2C3F" w:rsidRDefault="00C8417A" w:rsidP="00EE4833">
            <w:pPr>
              <w:spacing w:after="0" w:line="240" w:lineRule="auto"/>
              <w:jc w:val="center"/>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кол-во поставок</w:t>
            </w:r>
          </w:p>
        </w:tc>
        <w:tc>
          <w:tcPr>
            <w:tcW w:w="1985" w:type="dxa"/>
            <w:tcBorders>
              <w:top w:val="nil"/>
              <w:left w:val="nil"/>
              <w:bottom w:val="single" w:sz="4" w:space="0" w:color="auto"/>
              <w:right w:val="single" w:sz="4" w:space="0" w:color="auto"/>
            </w:tcBorders>
            <w:shd w:val="clear" w:color="auto" w:fill="auto"/>
            <w:noWrap/>
            <w:vAlign w:val="bottom"/>
            <w:hideMark/>
          </w:tcPr>
          <w:p w14:paraId="0CC99EF5" w14:textId="77777777" w:rsidR="00C8417A" w:rsidRPr="003B2C3F" w:rsidRDefault="00C8417A" w:rsidP="00EE4833">
            <w:pPr>
              <w:spacing w:after="0" w:line="240" w:lineRule="auto"/>
              <w:jc w:val="center"/>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всего опозданий</w:t>
            </w:r>
          </w:p>
        </w:tc>
      </w:tr>
      <w:tr w:rsidR="00C8417A" w:rsidRPr="00A41818" w14:paraId="5E6BD4D4" w14:textId="77777777" w:rsidTr="00EE4833">
        <w:trPr>
          <w:trHeight w:val="30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B036ADA"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1</w:t>
            </w:r>
          </w:p>
        </w:tc>
        <w:tc>
          <w:tcPr>
            <w:tcW w:w="2143" w:type="dxa"/>
            <w:tcBorders>
              <w:top w:val="nil"/>
              <w:left w:val="nil"/>
              <w:bottom w:val="single" w:sz="4" w:space="0" w:color="auto"/>
              <w:right w:val="single" w:sz="4" w:space="0" w:color="auto"/>
            </w:tcBorders>
            <w:shd w:val="clear" w:color="auto" w:fill="auto"/>
            <w:noWrap/>
            <w:vAlign w:val="bottom"/>
            <w:hideMark/>
          </w:tcPr>
          <w:p w14:paraId="6D2700BD"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5</w:t>
            </w:r>
          </w:p>
        </w:tc>
        <w:tc>
          <w:tcPr>
            <w:tcW w:w="2301" w:type="dxa"/>
            <w:tcBorders>
              <w:top w:val="nil"/>
              <w:left w:val="nil"/>
              <w:bottom w:val="single" w:sz="4" w:space="0" w:color="auto"/>
              <w:right w:val="single" w:sz="4" w:space="0" w:color="auto"/>
            </w:tcBorders>
            <w:shd w:val="clear" w:color="auto" w:fill="auto"/>
            <w:noWrap/>
            <w:vAlign w:val="bottom"/>
            <w:hideMark/>
          </w:tcPr>
          <w:p w14:paraId="0C5440CF"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26</w:t>
            </w:r>
          </w:p>
        </w:tc>
        <w:tc>
          <w:tcPr>
            <w:tcW w:w="1809" w:type="dxa"/>
            <w:tcBorders>
              <w:top w:val="nil"/>
              <w:left w:val="nil"/>
              <w:bottom w:val="single" w:sz="4" w:space="0" w:color="auto"/>
              <w:right w:val="single" w:sz="4" w:space="0" w:color="auto"/>
            </w:tcBorders>
            <w:shd w:val="clear" w:color="auto" w:fill="auto"/>
            <w:noWrap/>
            <w:vAlign w:val="bottom"/>
            <w:hideMark/>
          </w:tcPr>
          <w:p w14:paraId="1746F947"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5</w:t>
            </w:r>
          </w:p>
        </w:tc>
        <w:tc>
          <w:tcPr>
            <w:tcW w:w="1985" w:type="dxa"/>
            <w:tcBorders>
              <w:top w:val="nil"/>
              <w:left w:val="nil"/>
              <w:bottom w:val="single" w:sz="4" w:space="0" w:color="auto"/>
              <w:right w:val="single" w:sz="4" w:space="0" w:color="auto"/>
            </w:tcBorders>
            <w:shd w:val="clear" w:color="auto" w:fill="auto"/>
            <w:noWrap/>
            <w:vAlign w:val="bottom"/>
            <w:hideMark/>
          </w:tcPr>
          <w:p w14:paraId="18D5D57D"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14</w:t>
            </w:r>
          </w:p>
        </w:tc>
      </w:tr>
      <w:tr w:rsidR="00C8417A" w:rsidRPr="00A41818" w14:paraId="1D8B4F9D" w14:textId="77777777" w:rsidTr="00EE4833">
        <w:trPr>
          <w:trHeight w:val="30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69D0C099"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2</w:t>
            </w:r>
          </w:p>
        </w:tc>
        <w:tc>
          <w:tcPr>
            <w:tcW w:w="2143" w:type="dxa"/>
            <w:tcBorders>
              <w:top w:val="nil"/>
              <w:left w:val="nil"/>
              <w:bottom w:val="single" w:sz="4" w:space="0" w:color="auto"/>
              <w:right w:val="single" w:sz="4" w:space="0" w:color="auto"/>
            </w:tcBorders>
            <w:shd w:val="clear" w:color="auto" w:fill="auto"/>
            <w:noWrap/>
            <w:vAlign w:val="bottom"/>
            <w:hideMark/>
          </w:tcPr>
          <w:p w14:paraId="0879A9E4"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7</w:t>
            </w:r>
          </w:p>
        </w:tc>
        <w:tc>
          <w:tcPr>
            <w:tcW w:w="2301" w:type="dxa"/>
            <w:tcBorders>
              <w:top w:val="nil"/>
              <w:left w:val="nil"/>
              <w:bottom w:val="single" w:sz="4" w:space="0" w:color="auto"/>
              <w:right w:val="single" w:sz="4" w:space="0" w:color="auto"/>
            </w:tcBorders>
            <w:shd w:val="clear" w:color="auto" w:fill="auto"/>
            <w:noWrap/>
            <w:vAlign w:val="bottom"/>
            <w:hideMark/>
          </w:tcPr>
          <w:p w14:paraId="3E77506B"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15</w:t>
            </w:r>
          </w:p>
        </w:tc>
        <w:tc>
          <w:tcPr>
            <w:tcW w:w="1809" w:type="dxa"/>
            <w:tcBorders>
              <w:top w:val="nil"/>
              <w:left w:val="nil"/>
              <w:bottom w:val="single" w:sz="4" w:space="0" w:color="auto"/>
              <w:right w:val="single" w:sz="4" w:space="0" w:color="auto"/>
            </w:tcBorders>
            <w:shd w:val="clear" w:color="auto" w:fill="auto"/>
            <w:noWrap/>
            <w:vAlign w:val="bottom"/>
            <w:hideMark/>
          </w:tcPr>
          <w:p w14:paraId="0254E261"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7</w:t>
            </w:r>
          </w:p>
        </w:tc>
        <w:tc>
          <w:tcPr>
            <w:tcW w:w="1985" w:type="dxa"/>
            <w:tcBorders>
              <w:top w:val="nil"/>
              <w:left w:val="nil"/>
              <w:bottom w:val="single" w:sz="4" w:space="0" w:color="auto"/>
              <w:right w:val="single" w:sz="4" w:space="0" w:color="auto"/>
            </w:tcBorders>
            <w:shd w:val="clear" w:color="auto" w:fill="auto"/>
            <w:noWrap/>
            <w:vAlign w:val="bottom"/>
            <w:hideMark/>
          </w:tcPr>
          <w:p w14:paraId="0D7D5DFC"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18</w:t>
            </w:r>
          </w:p>
        </w:tc>
      </w:tr>
      <w:tr w:rsidR="00C8417A" w:rsidRPr="00A41818" w14:paraId="110D853D" w14:textId="77777777" w:rsidTr="00EE4833">
        <w:trPr>
          <w:trHeight w:val="30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0479F3F5"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3</w:t>
            </w:r>
          </w:p>
        </w:tc>
        <w:tc>
          <w:tcPr>
            <w:tcW w:w="2143" w:type="dxa"/>
            <w:tcBorders>
              <w:top w:val="nil"/>
              <w:left w:val="nil"/>
              <w:bottom w:val="single" w:sz="4" w:space="0" w:color="auto"/>
              <w:right w:val="single" w:sz="4" w:space="0" w:color="auto"/>
            </w:tcBorders>
            <w:shd w:val="clear" w:color="auto" w:fill="auto"/>
            <w:noWrap/>
            <w:vAlign w:val="bottom"/>
            <w:hideMark/>
          </w:tcPr>
          <w:p w14:paraId="5590C123"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7</w:t>
            </w:r>
          </w:p>
        </w:tc>
        <w:tc>
          <w:tcPr>
            <w:tcW w:w="2301" w:type="dxa"/>
            <w:tcBorders>
              <w:top w:val="nil"/>
              <w:left w:val="nil"/>
              <w:bottom w:val="single" w:sz="4" w:space="0" w:color="auto"/>
              <w:right w:val="single" w:sz="4" w:space="0" w:color="auto"/>
            </w:tcBorders>
            <w:shd w:val="clear" w:color="auto" w:fill="auto"/>
            <w:noWrap/>
            <w:vAlign w:val="bottom"/>
            <w:hideMark/>
          </w:tcPr>
          <w:p w14:paraId="2D4E5254"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12</w:t>
            </w:r>
          </w:p>
        </w:tc>
        <w:tc>
          <w:tcPr>
            <w:tcW w:w="1809" w:type="dxa"/>
            <w:tcBorders>
              <w:top w:val="nil"/>
              <w:left w:val="nil"/>
              <w:bottom w:val="single" w:sz="4" w:space="0" w:color="auto"/>
              <w:right w:val="single" w:sz="4" w:space="0" w:color="auto"/>
            </w:tcBorders>
            <w:shd w:val="clear" w:color="auto" w:fill="auto"/>
            <w:noWrap/>
            <w:vAlign w:val="bottom"/>
            <w:hideMark/>
          </w:tcPr>
          <w:p w14:paraId="30B92899"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8</w:t>
            </w:r>
          </w:p>
        </w:tc>
        <w:tc>
          <w:tcPr>
            <w:tcW w:w="1985" w:type="dxa"/>
            <w:tcBorders>
              <w:top w:val="nil"/>
              <w:left w:val="nil"/>
              <w:bottom w:val="single" w:sz="4" w:space="0" w:color="auto"/>
              <w:right w:val="single" w:sz="4" w:space="0" w:color="auto"/>
            </w:tcBorders>
            <w:shd w:val="clear" w:color="auto" w:fill="auto"/>
            <w:noWrap/>
            <w:vAlign w:val="bottom"/>
            <w:hideMark/>
          </w:tcPr>
          <w:p w14:paraId="4A574561"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18</w:t>
            </w:r>
          </w:p>
        </w:tc>
      </w:tr>
      <w:tr w:rsidR="00C8417A" w:rsidRPr="00A41818" w14:paraId="1C678192" w14:textId="77777777" w:rsidTr="00EE4833">
        <w:trPr>
          <w:trHeight w:val="300"/>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4EBD3752"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4</w:t>
            </w:r>
          </w:p>
        </w:tc>
        <w:tc>
          <w:tcPr>
            <w:tcW w:w="2143" w:type="dxa"/>
            <w:tcBorders>
              <w:top w:val="nil"/>
              <w:left w:val="nil"/>
              <w:bottom w:val="single" w:sz="4" w:space="0" w:color="auto"/>
              <w:right w:val="single" w:sz="4" w:space="0" w:color="auto"/>
            </w:tcBorders>
            <w:shd w:val="clear" w:color="auto" w:fill="auto"/>
            <w:noWrap/>
            <w:vAlign w:val="bottom"/>
            <w:hideMark/>
          </w:tcPr>
          <w:p w14:paraId="4C002D8A"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5</w:t>
            </w:r>
          </w:p>
        </w:tc>
        <w:tc>
          <w:tcPr>
            <w:tcW w:w="2301" w:type="dxa"/>
            <w:tcBorders>
              <w:top w:val="nil"/>
              <w:left w:val="nil"/>
              <w:bottom w:val="single" w:sz="4" w:space="0" w:color="auto"/>
              <w:right w:val="single" w:sz="4" w:space="0" w:color="auto"/>
            </w:tcBorders>
            <w:shd w:val="clear" w:color="auto" w:fill="auto"/>
            <w:noWrap/>
            <w:vAlign w:val="bottom"/>
            <w:hideMark/>
          </w:tcPr>
          <w:p w14:paraId="3DDFDE6D"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15</w:t>
            </w:r>
          </w:p>
        </w:tc>
        <w:tc>
          <w:tcPr>
            <w:tcW w:w="1809" w:type="dxa"/>
            <w:tcBorders>
              <w:top w:val="nil"/>
              <w:left w:val="nil"/>
              <w:bottom w:val="single" w:sz="4" w:space="0" w:color="auto"/>
              <w:right w:val="single" w:sz="4" w:space="0" w:color="auto"/>
            </w:tcBorders>
            <w:shd w:val="clear" w:color="auto" w:fill="auto"/>
            <w:noWrap/>
            <w:vAlign w:val="bottom"/>
            <w:hideMark/>
          </w:tcPr>
          <w:p w14:paraId="5064C686"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10</w:t>
            </w:r>
          </w:p>
        </w:tc>
        <w:tc>
          <w:tcPr>
            <w:tcW w:w="1985" w:type="dxa"/>
            <w:tcBorders>
              <w:top w:val="nil"/>
              <w:left w:val="nil"/>
              <w:bottom w:val="single" w:sz="4" w:space="0" w:color="auto"/>
              <w:right w:val="single" w:sz="4" w:space="0" w:color="auto"/>
            </w:tcBorders>
            <w:shd w:val="clear" w:color="auto" w:fill="auto"/>
            <w:noWrap/>
            <w:vAlign w:val="bottom"/>
            <w:hideMark/>
          </w:tcPr>
          <w:p w14:paraId="4520F518" w14:textId="77777777" w:rsidR="00C8417A" w:rsidRPr="003B2C3F" w:rsidRDefault="00C8417A" w:rsidP="00EE4833">
            <w:pPr>
              <w:spacing w:after="0" w:line="240" w:lineRule="auto"/>
              <w:jc w:val="right"/>
              <w:rPr>
                <w:rFonts w:ascii="Times New Roman" w:eastAsia="Times New Roman" w:hAnsi="Times New Roman"/>
                <w:color w:val="000000"/>
                <w:sz w:val="28"/>
                <w:szCs w:val="28"/>
                <w:lang w:eastAsia="ja-JP"/>
              </w:rPr>
            </w:pPr>
            <w:r w:rsidRPr="003B2C3F">
              <w:rPr>
                <w:rFonts w:ascii="Times New Roman" w:eastAsia="Times New Roman" w:hAnsi="Times New Roman"/>
                <w:color w:val="000000"/>
                <w:sz w:val="28"/>
                <w:szCs w:val="28"/>
                <w:lang w:eastAsia="ja-JP"/>
              </w:rPr>
              <w:t>15</w:t>
            </w:r>
          </w:p>
        </w:tc>
      </w:tr>
    </w:tbl>
    <w:p w14:paraId="49E28E70" w14:textId="77777777" w:rsidR="00C8417A" w:rsidRPr="003B2C3F" w:rsidRDefault="00C8417A" w:rsidP="00C8417A">
      <w:pPr>
        <w:autoSpaceDE w:val="0"/>
        <w:autoSpaceDN w:val="0"/>
        <w:adjustRightInd w:val="0"/>
        <w:spacing w:after="0" w:line="360" w:lineRule="auto"/>
        <w:rPr>
          <w:rFonts w:ascii="Times New Roman" w:eastAsia="TimesNewRomanPSMT" w:hAnsi="Times New Roman"/>
          <w:sz w:val="28"/>
          <w:szCs w:val="28"/>
          <w:lang w:eastAsia="ja-JP"/>
        </w:rPr>
      </w:pPr>
    </w:p>
    <w:p w14:paraId="137F34B5"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Определим среднее число дней опозданий в расчете на одну поставку за каждый квартал и в среднем за год.</w:t>
      </w:r>
    </w:p>
    <w:p w14:paraId="1215CB50"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Для ООО «</w:t>
      </w:r>
      <w:proofErr w:type="spellStart"/>
      <w:r w:rsidRPr="003B2C3F">
        <w:rPr>
          <w:rFonts w:ascii="Times New Roman" w:eastAsia="TimesNewRomanPSMT" w:hAnsi="Times New Roman"/>
          <w:sz w:val="28"/>
          <w:szCs w:val="28"/>
          <w:lang w:eastAsia="ja-JP"/>
        </w:rPr>
        <w:t>Онеком</w:t>
      </w:r>
      <w:proofErr w:type="spellEnd"/>
      <w:r w:rsidRPr="003B2C3F">
        <w:rPr>
          <w:rFonts w:ascii="Times New Roman" w:eastAsia="TimesNewRomanPSMT" w:hAnsi="Times New Roman"/>
          <w:sz w:val="28"/>
          <w:szCs w:val="28"/>
          <w:lang w:eastAsia="ja-JP"/>
        </w:rPr>
        <w:t>»:</w:t>
      </w:r>
    </w:p>
    <w:p w14:paraId="69258172"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1 квартал = 26 / 5 = 5,2 дня;</w:t>
      </w:r>
    </w:p>
    <w:p w14:paraId="5EE3D3E5"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2 квартал = 15 / 7 = 2,14дня;</w:t>
      </w:r>
    </w:p>
    <w:p w14:paraId="6544DE18"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3 квартал = 12 / 7 = 1,71 дня;</w:t>
      </w:r>
    </w:p>
    <w:p w14:paraId="1E0919C2"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4 квартал = 15 / 5 = 3 дня;</w:t>
      </w:r>
    </w:p>
    <w:p w14:paraId="5E2DF58D"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За год: (26 + 15 + 12+15) / (5 + 7 + 7 + 5) = 2,83 дня</w:t>
      </w:r>
    </w:p>
    <w:p w14:paraId="24320667"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Для ООО «ЯЗПК»:</w:t>
      </w:r>
    </w:p>
    <w:p w14:paraId="2E2C71A4"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1 квартал = 14 / 5 = 2,8 дня;</w:t>
      </w:r>
    </w:p>
    <w:p w14:paraId="7A105A58"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2 квартал = 18 / 7 = 2,57дня;</w:t>
      </w:r>
    </w:p>
    <w:p w14:paraId="6066E3E5"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3 квартал = 18 / 8 = 2,25 дня;</w:t>
      </w:r>
    </w:p>
    <w:p w14:paraId="6641A0D4"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4 квартал = 15 / 10 = 1,5 дня;</w:t>
      </w:r>
    </w:p>
    <w:p w14:paraId="7EC3E0A5"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За год: (14 + 18 + 18 + 15) / (5 + 7 + 8 + 10) = 2,17 дня</w:t>
      </w:r>
    </w:p>
    <w:p w14:paraId="3B8E0EE8" w14:textId="77777777" w:rsidR="00C8417A" w:rsidRPr="003B2C3F" w:rsidRDefault="00C8417A" w:rsidP="00C8417A">
      <w:pPr>
        <w:autoSpaceDE w:val="0"/>
        <w:autoSpaceDN w:val="0"/>
        <w:adjustRightInd w:val="0"/>
        <w:spacing w:after="0" w:line="360" w:lineRule="auto"/>
        <w:ind w:firstLine="709"/>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В таблице</w:t>
      </w:r>
      <w:r>
        <w:rPr>
          <w:rFonts w:ascii="Times New Roman" w:eastAsia="TimesNewRomanPSMT" w:hAnsi="Times New Roman"/>
          <w:sz w:val="28"/>
          <w:szCs w:val="28"/>
          <w:lang w:eastAsia="ja-JP"/>
        </w:rPr>
        <w:t xml:space="preserve"> 9</w:t>
      </w:r>
      <w:r w:rsidRPr="003B2C3F">
        <w:rPr>
          <w:rFonts w:ascii="Times New Roman" w:eastAsia="TimesNewRomanPSMT" w:hAnsi="Times New Roman"/>
          <w:sz w:val="28"/>
          <w:szCs w:val="28"/>
          <w:lang w:eastAsia="ja-JP"/>
        </w:rPr>
        <w:t xml:space="preserve"> сведем все полученные средние величины.</w:t>
      </w:r>
    </w:p>
    <w:p w14:paraId="53DEA296" w14:textId="77777777" w:rsidR="00C8417A" w:rsidRPr="003B2C3F" w:rsidRDefault="00C8417A" w:rsidP="00C8417A">
      <w:pPr>
        <w:autoSpaceDE w:val="0"/>
        <w:autoSpaceDN w:val="0"/>
        <w:adjustRightInd w:val="0"/>
        <w:spacing w:after="0" w:line="360" w:lineRule="auto"/>
        <w:ind w:firstLine="709"/>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Таблица</w:t>
      </w:r>
      <w:r>
        <w:rPr>
          <w:rFonts w:ascii="Times New Roman" w:eastAsia="TimesNewRomanPSMT" w:hAnsi="Times New Roman"/>
          <w:sz w:val="28"/>
          <w:szCs w:val="28"/>
          <w:lang w:eastAsia="ja-JP"/>
        </w:rPr>
        <w:t xml:space="preserve"> 9 - </w:t>
      </w:r>
      <w:r w:rsidRPr="003B2C3F">
        <w:rPr>
          <w:rFonts w:ascii="Times New Roman" w:eastAsia="TimesNewRomanPSMT" w:hAnsi="Times New Roman"/>
          <w:sz w:val="28"/>
          <w:szCs w:val="28"/>
          <w:lang w:eastAsia="ja-JP"/>
        </w:rPr>
        <w:t xml:space="preserve">Средние значения критериев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4"/>
        <w:gridCol w:w="3242"/>
        <w:gridCol w:w="2393"/>
      </w:tblGrid>
      <w:tr w:rsidR="00C8417A" w:rsidRPr="00A41818" w14:paraId="2D685199" w14:textId="77777777" w:rsidTr="00EE4833">
        <w:tc>
          <w:tcPr>
            <w:tcW w:w="2235" w:type="dxa"/>
            <w:shd w:val="clear" w:color="auto" w:fill="auto"/>
          </w:tcPr>
          <w:p w14:paraId="1F103933"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Поставщик</w:t>
            </w:r>
          </w:p>
        </w:tc>
        <w:tc>
          <w:tcPr>
            <w:tcW w:w="1984" w:type="dxa"/>
            <w:shd w:val="clear" w:color="auto" w:fill="auto"/>
          </w:tcPr>
          <w:p w14:paraId="4C6F11CC"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Цена, рублей</w:t>
            </w:r>
          </w:p>
        </w:tc>
        <w:tc>
          <w:tcPr>
            <w:tcW w:w="3242" w:type="dxa"/>
            <w:shd w:val="clear" w:color="auto" w:fill="auto"/>
          </w:tcPr>
          <w:p w14:paraId="5C0AA8C2" w14:textId="77777777" w:rsidR="00C8417A" w:rsidRPr="003B2C3F" w:rsidRDefault="00C8417A" w:rsidP="00EE4833">
            <w:pPr>
              <w:autoSpaceDE w:val="0"/>
              <w:autoSpaceDN w:val="0"/>
              <w:adjustRightInd w:val="0"/>
              <w:spacing w:after="0" w:line="240" w:lineRule="auto"/>
              <w:jc w:val="center"/>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Удельный вес поставок товаров ненадлежащего качества, %</w:t>
            </w:r>
          </w:p>
        </w:tc>
        <w:tc>
          <w:tcPr>
            <w:tcW w:w="2393" w:type="dxa"/>
            <w:shd w:val="clear" w:color="auto" w:fill="auto"/>
          </w:tcPr>
          <w:p w14:paraId="1FF8F8AA" w14:textId="77777777" w:rsidR="00C8417A" w:rsidRPr="003B2C3F" w:rsidRDefault="00C8417A" w:rsidP="00EE4833">
            <w:pPr>
              <w:autoSpaceDE w:val="0"/>
              <w:autoSpaceDN w:val="0"/>
              <w:adjustRightInd w:val="0"/>
              <w:spacing w:after="0" w:line="240" w:lineRule="auto"/>
              <w:jc w:val="center"/>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Число дней опозданий</w:t>
            </w:r>
          </w:p>
        </w:tc>
      </w:tr>
      <w:tr w:rsidR="00C8417A" w:rsidRPr="00A41818" w14:paraId="6E6D3D1D" w14:textId="77777777" w:rsidTr="00EE4833">
        <w:tc>
          <w:tcPr>
            <w:tcW w:w="2235" w:type="dxa"/>
            <w:shd w:val="clear" w:color="auto" w:fill="auto"/>
          </w:tcPr>
          <w:p w14:paraId="160F2B22"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ООО «</w:t>
            </w:r>
            <w:proofErr w:type="spellStart"/>
            <w:r w:rsidRPr="003B2C3F">
              <w:rPr>
                <w:rFonts w:ascii="Times New Roman" w:eastAsia="TimesNewRomanPSMT" w:hAnsi="Times New Roman"/>
                <w:sz w:val="24"/>
                <w:szCs w:val="24"/>
                <w:lang w:eastAsia="ja-JP"/>
              </w:rPr>
              <w:t>Онеком</w:t>
            </w:r>
            <w:proofErr w:type="spellEnd"/>
            <w:r w:rsidRPr="003B2C3F">
              <w:rPr>
                <w:rFonts w:ascii="Times New Roman" w:eastAsia="TimesNewRomanPSMT" w:hAnsi="Times New Roman"/>
                <w:sz w:val="24"/>
                <w:szCs w:val="24"/>
                <w:lang w:eastAsia="ja-JP"/>
              </w:rPr>
              <w:t>»</w:t>
            </w:r>
          </w:p>
        </w:tc>
        <w:tc>
          <w:tcPr>
            <w:tcW w:w="1984" w:type="dxa"/>
            <w:shd w:val="clear" w:color="auto" w:fill="auto"/>
          </w:tcPr>
          <w:p w14:paraId="5EF674F1"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401,81</w:t>
            </w:r>
          </w:p>
        </w:tc>
        <w:tc>
          <w:tcPr>
            <w:tcW w:w="3242" w:type="dxa"/>
            <w:shd w:val="clear" w:color="auto" w:fill="auto"/>
          </w:tcPr>
          <w:p w14:paraId="2FF1273B"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2,23</w:t>
            </w:r>
          </w:p>
        </w:tc>
        <w:tc>
          <w:tcPr>
            <w:tcW w:w="2393" w:type="dxa"/>
            <w:shd w:val="clear" w:color="auto" w:fill="auto"/>
          </w:tcPr>
          <w:p w14:paraId="517AC891"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2,83</w:t>
            </w:r>
          </w:p>
        </w:tc>
      </w:tr>
      <w:tr w:rsidR="00C8417A" w:rsidRPr="00A41818" w14:paraId="2EB70CC2" w14:textId="77777777" w:rsidTr="00EE4833">
        <w:tc>
          <w:tcPr>
            <w:tcW w:w="2235" w:type="dxa"/>
            <w:shd w:val="clear" w:color="auto" w:fill="auto"/>
          </w:tcPr>
          <w:p w14:paraId="6FCE6496"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ООО «ЯЗПК»</w:t>
            </w:r>
          </w:p>
        </w:tc>
        <w:tc>
          <w:tcPr>
            <w:tcW w:w="1984" w:type="dxa"/>
            <w:shd w:val="clear" w:color="auto" w:fill="auto"/>
          </w:tcPr>
          <w:p w14:paraId="5BF5D3CA"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346,87</w:t>
            </w:r>
          </w:p>
        </w:tc>
        <w:tc>
          <w:tcPr>
            <w:tcW w:w="3242" w:type="dxa"/>
            <w:shd w:val="clear" w:color="auto" w:fill="auto"/>
          </w:tcPr>
          <w:p w14:paraId="00CACB9F"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3,29</w:t>
            </w:r>
          </w:p>
        </w:tc>
        <w:tc>
          <w:tcPr>
            <w:tcW w:w="2393" w:type="dxa"/>
            <w:shd w:val="clear" w:color="auto" w:fill="auto"/>
          </w:tcPr>
          <w:p w14:paraId="7EF24110" w14:textId="77777777" w:rsidR="00C8417A" w:rsidRPr="003B2C3F" w:rsidRDefault="00C8417A" w:rsidP="00EE4833">
            <w:pPr>
              <w:autoSpaceDE w:val="0"/>
              <w:autoSpaceDN w:val="0"/>
              <w:adjustRightInd w:val="0"/>
              <w:spacing w:after="0" w:line="240" w:lineRule="auto"/>
              <w:rPr>
                <w:rFonts w:ascii="Times New Roman" w:eastAsia="TimesNewRomanPSMT" w:hAnsi="Times New Roman"/>
                <w:sz w:val="24"/>
                <w:szCs w:val="24"/>
                <w:lang w:eastAsia="ja-JP"/>
              </w:rPr>
            </w:pPr>
            <w:r w:rsidRPr="003B2C3F">
              <w:rPr>
                <w:rFonts w:ascii="Times New Roman" w:eastAsia="TimesNewRomanPSMT" w:hAnsi="Times New Roman"/>
                <w:sz w:val="24"/>
                <w:szCs w:val="24"/>
                <w:lang w:eastAsia="ja-JP"/>
              </w:rPr>
              <w:t>2.17</w:t>
            </w:r>
          </w:p>
        </w:tc>
      </w:tr>
    </w:tbl>
    <w:p w14:paraId="3F713CED" w14:textId="77777777" w:rsidR="00C8417A" w:rsidRPr="003B2C3F" w:rsidRDefault="00C8417A" w:rsidP="00C8417A">
      <w:pPr>
        <w:autoSpaceDE w:val="0"/>
        <w:autoSpaceDN w:val="0"/>
        <w:adjustRightInd w:val="0"/>
        <w:spacing w:after="0" w:line="360" w:lineRule="auto"/>
        <w:rPr>
          <w:rFonts w:ascii="Times New Roman" w:eastAsia="TimesNewRomanPSMT" w:hAnsi="Times New Roman"/>
          <w:sz w:val="28"/>
          <w:szCs w:val="28"/>
          <w:lang w:eastAsia="ja-JP"/>
        </w:rPr>
      </w:pPr>
    </w:p>
    <w:p w14:paraId="763B30C1"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Pr>
          <w:rFonts w:ascii="Times New Roman" w:eastAsia="TimesNewRomanPSMT" w:hAnsi="Times New Roman"/>
          <w:sz w:val="28"/>
          <w:szCs w:val="28"/>
          <w:lang w:eastAsia="ja-JP"/>
        </w:rPr>
        <w:t>Из таблицы 9</w:t>
      </w:r>
      <w:r w:rsidRPr="003B2C3F">
        <w:rPr>
          <w:rFonts w:ascii="Times New Roman" w:eastAsia="TimesNewRomanPSMT" w:hAnsi="Times New Roman"/>
          <w:sz w:val="28"/>
          <w:szCs w:val="28"/>
          <w:lang w:eastAsia="ja-JP"/>
        </w:rPr>
        <w:t xml:space="preserve"> видно, что наиболее выгодным поставщиком является ООО «ЯЗПК», так как у данной компании в сравнении с ООО «</w:t>
      </w:r>
      <w:proofErr w:type="spellStart"/>
      <w:r w:rsidRPr="003B2C3F">
        <w:rPr>
          <w:rFonts w:ascii="Times New Roman" w:eastAsia="TimesNewRomanPSMT" w:hAnsi="Times New Roman"/>
          <w:sz w:val="28"/>
          <w:szCs w:val="28"/>
          <w:lang w:eastAsia="ja-JP"/>
        </w:rPr>
        <w:t>Онеком</w:t>
      </w:r>
      <w:proofErr w:type="spellEnd"/>
      <w:r w:rsidRPr="003B2C3F">
        <w:rPr>
          <w:rFonts w:ascii="Times New Roman" w:eastAsia="TimesNewRomanPSMT" w:hAnsi="Times New Roman"/>
          <w:sz w:val="28"/>
          <w:szCs w:val="28"/>
          <w:lang w:eastAsia="ja-JP"/>
        </w:rPr>
        <w:t>»:</w:t>
      </w:r>
    </w:p>
    <w:p w14:paraId="57CA4217"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lastRenderedPageBreak/>
        <w:t>1) средняя цена на поставляемую продукцию ниже;</w:t>
      </w:r>
    </w:p>
    <w:p w14:paraId="05564E71"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2) число дней опозданий в расчете на одну поставку меньше.</w:t>
      </w:r>
    </w:p>
    <w:p w14:paraId="5B0BEF9C"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 xml:space="preserve">Однако выше удельный вес поставок ненадлежащего качества выше. </w:t>
      </w:r>
    </w:p>
    <w:p w14:paraId="73F4141A"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r w:rsidRPr="003B2C3F">
        <w:rPr>
          <w:rFonts w:ascii="Times New Roman" w:eastAsia="TimesNewRomanPSMT" w:hAnsi="Times New Roman"/>
          <w:sz w:val="28"/>
          <w:szCs w:val="28"/>
          <w:lang w:eastAsia="ja-JP"/>
        </w:rPr>
        <w:t xml:space="preserve">Следовательно, нужно больше работать с ООО «ЯЗПК». Однако надо включить в договор пункт о том, что продукция ненадлежащего качества должна составлять не </w:t>
      </w:r>
      <w:proofErr w:type="gramStart"/>
      <w:r w:rsidRPr="003B2C3F">
        <w:rPr>
          <w:rFonts w:ascii="Times New Roman" w:eastAsia="TimesNewRomanPSMT" w:hAnsi="Times New Roman"/>
          <w:sz w:val="28"/>
          <w:szCs w:val="28"/>
          <w:lang w:eastAsia="ja-JP"/>
        </w:rPr>
        <w:t>более  2</w:t>
      </w:r>
      <w:proofErr w:type="gramEnd"/>
      <w:r w:rsidRPr="003B2C3F">
        <w:rPr>
          <w:rFonts w:ascii="Times New Roman" w:eastAsia="TimesNewRomanPSMT" w:hAnsi="Times New Roman"/>
          <w:sz w:val="28"/>
          <w:szCs w:val="28"/>
          <w:lang w:eastAsia="ja-JP"/>
        </w:rPr>
        <w:t>%.</w:t>
      </w:r>
    </w:p>
    <w:p w14:paraId="75B420E1" w14:textId="77777777" w:rsidR="00C8417A" w:rsidRPr="003B2C3F" w:rsidRDefault="00C8417A" w:rsidP="00C8417A">
      <w:pPr>
        <w:widowControl w:val="0"/>
        <w:spacing w:after="0" w:line="360" w:lineRule="auto"/>
        <w:ind w:firstLine="709"/>
        <w:jc w:val="both"/>
        <w:rPr>
          <w:rFonts w:ascii="Times New Roman" w:hAnsi="Times New Roman"/>
          <w:iCs/>
          <w:snapToGrid w:val="0"/>
          <w:sz w:val="28"/>
          <w:szCs w:val="28"/>
        </w:rPr>
      </w:pPr>
      <w:r w:rsidRPr="003B2C3F">
        <w:rPr>
          <w:rFonts w:ascii="Times New Roman" w:hAnsi="Times New Roman"/>
          <w:iCs/>
          <w:snapToGrid w:val="0"/>
          <w:sz w:val="28"/>
          <w:szCs w:val="28"/>
        </w:rPr>
        <w:t xml:space="preserve">Мы рассмотрели выше вопрос снижения </w:t>
      </w:r>
      <w:r>
        <w:rPr>
          <w:rFonts w:ascii="Times New Roman" w:hAnsi="Times New Roman"/>
          <w:iCs/>
          <w:snapToGrid w:val="0"/>
          <w:sz w:val="28"/>
          <w:szCs w:val="28"/>
        </w:rPr>
        <w:t>ООО «Глобус-Тур»</w:t>
      </w:r>
      <w:r w:rsidRPr="003B2C3F">
        <w:rPr>
          <w:rFonts w:ascii="Times New Roman" w:hAnsi="Times New Roman"/>
          <w:iCs/>
          <w:snapToGrid w:val="0"/>
          <w:sz w:val="28"/>
          <w:szCs w:val="28"/>
        </w:rPr>
        <w:t xml:space="preserve"> переменных затрат. Рассмотрим возможность снизить постоянные затраты на единицу продукции путем увеличения объема сбыта</w:t>
      </w:r>
      <w:r>
        <w:rPr>
          <w:rFonts w:ascii="Times New Roman" w:hAnsi="Times New Roman"/>
          <w:iCs/>
          <w:snapToGrid w:val="0"/>
          <w:sz w:val="28"/>
          <w:szCs w:val="28"/>
        </w:rPr>
        <w:t>.</w:t>
      </w:r>
    </w:p>
    <w:p w14:paraId="1A5E4643" w14:textId="77777777" w:rsidR="00C8417A" w:rsidRPr="003B2C3F" w:rsidRDefault="00C8417A" w:rsidP="00C8417A">
      <w:pPr>
        <w:widowControl w:val="0"/>
        <w:spacing w:after="0" w:line="360" w:lineRule="auto"/>
        <w:ind w:firstLine="709"/>
        <w:jc w:val="both"/>
        <w:rPr>
          <w:rFonts w:ascii="Times New Roman" w:hAnsi="Times New Roman"/>
          <w:iCs/>
          <w:snapToGrid w:val="0"/>
          <w:sz w:val="28"/>
          <w:szCs w:val="28"/>
        </w:rPr>
      </w:pPr>
      <w:r w:rsidRPr="003B2C3F">
        <w:rPr>
          <w:rFonts w:ascii="Times New Roman" w:hAnsi="Times New Roman"/>
          <w:iCs/>
          <w:snapToGrid w:val="0"/>
          <w:sz w:val="28"/>
          <w:szCs w:val="28"/>
        </w:rPr>
        <w:t>Для этого предлагается сформировать план мероприятий по сокращению постоянных затрат.</w:t>
      </w:r>
    </w:p>
    <w:p w14:paraId="2DBA28D2" w14:textId="77777777" w:rsidR="00C8417A" w:rsidRPr="003B2C3F" w:rsidRDefault="00C8417A" w:rsidP="00C8417A">
      <w:pPr>
        <w:widowControl w:val="0"/>
        <w:spacing w:after="0" w:line="360" w:lineRule="auto"/>
        <w:rPr>
          <w:rFonts w:ascii="Times New Roman" w:hAnsi="Times New Roman"/>
          <w:iCs/>
          <w:snapToGrid w:val="0"/>
          <w:sz w:val="28"/>
          <w:szCs w:val="28"/>
        </w:rPr>
      </w:pPr>
      <w:r w:rsidRPr="003B2C3F">
        <w:rPr>
          <w:rFonts w:ascii="Times New Roman" w:hAnsi="Times New Roman"/>
          <w:iCs/>
          <w:snapToGrid w:val="0"/>
          <w:sz w:val="28"/>
          <w:szCs w:val="28"/>
        </w:rPr>
        <w:t xml:space="preserve">Таблица </w:t>
      </w:r>
      <w:r>
        <w:rPr>
          <w:rFonts w:ascii="Times New Roman" w:hAnsi="Times New Roman"/>
          <w:iCs/>
          <w:snapToGrid w:val="0"/>
          <w:sz w:val="28"/>
          <w:szCs w:val="28"/>
        </w:rPr>
        <w:t xml:space="preserve">10 - </w:t>
      </w:r>
      <w:r w:rsidRPr="003B2C3F">
        <w:rPr>
          <w:rFonts w:ascii="Times New Roman" w:hAnsi="Times New Roman"/>
          <w:iCs/>
          <w:snapToGrid w:val="0"/>
          <w:sz w:val="28"/>
          <w:szCs w:val="28"/>
        </w:rPr>
        <w:t>Мероприятия по сокращению постоянных затрат</w:t>
      </w:r>
    </w:p>
    <w:tbl>
      <w:tblPr>
        <w:tblW w:w="10179" w:type="dxa"/>
        <w:tblInd w:w="-432" w:type="dxa"/>
        <w:tblLook w:val="0000" w:firstRow="0" w:lastRow="0" w:firstColumn="0" w:lastColumn="0" w:noHBand="0" w:noVBand="0"/>
      </w:tblPr>
      <w:tblGrid>
        <w:gridCol w:w="1965"/>
        <w:gridCol w:w="4245"/>
        <w:gridCol w:w="1987"/>
        <w:gridCol w:w="1982"/>
      </w:tblGrid>
      <w:tr w:rsidR="00C8417A" w:rsidRPr="00A41818" w14:paraId="73F78D3C" w14:textId="77777777" w:rsidTr="00EE4833">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CC7C5" w14:textId="77777777" w:rsidR="00C8417A" w:rsidRPr="003B2C3F" w:rsidRDefault="00C8417A" w:rsidP="00EE4833">
            <w:pPr>
              <w:spacing w:after="200" w:line="276" w:lineRule="auto"/>
              <w:rPr>
                <w:rFonts w:ascii="Times New Roman" w:hAnsi="Times New Roman"/>
                <w:sz w:val="28"/>
                <w:szCs w:val="28"/>
              </w:rPr>
            </w:pPr>
            <w:r w:rsidRPr="003B2C3F">
              <w:rPr>
                <w:rFonts w:ascii="Times New Roman" w:hAnsi="Times New Roman"/>
                <w:sz w:val="28"/>
                <w:szCs w:val="28"/>
              </w:rPr>
              <w:t>Наименование мероприятия</w:t>
            </w:r>
          </w:p>
        </w:tc>
        <w:tc>
          <w:tcPr>
            <w:tcW w:w="4245" w:type="dxa"/>
            <w:tcBorders>
              <w:top w:val="single" w:sz="4" w:space="0" w:color="auto"/>
              <w:left w:val="nil"/>
              <w:bottom w:val="single" w:sz="4" w:space="0" w:color="auto"/>
              <w:right w:val="single" w:sz="4" w:space="0" w:color="auto"/>
            </w:tcBorders>
            <w:shd w:val="clear" w:color="auto" w:fill="auto"/>
            <w:noWrap/>
            <w:vAlign w:val="bottom"/>
          </w:tcPr>
          <w:p w14:paraId="3A48B558" w14:textId="77777777" w:rsidR="00C8417A" w:rsidRPr="003B2C3F" w:rsidRDefault="00C8417A" w:rsidP="00EE4833">
            <w:pPr>
              <w:spacing w:after="200" w:line="276" w:lineRule="auto"/>
              <w:rPr>
                <w:rFonts w:ascii="Times New Roman" w:hAnsi="Times New Roman"/>
                <w:sz w:val="28"/>
                <w:szCs w:val="28"/>
              </w:rPr>
            </w:pPr>
            <w:r w:rsidRPr="003B2C3F">
              <w:rPr>
                <w:rFonts w:ascii="Times New Roman" w:hAnsi="Times New Roman"/>
                <w:sz w:val="28"/>
                <w:szCs w:val="28"/>
              </w:rPr>
              <w:t>На снижение каких затрат направлено</w:t>
            </w:r>
          </w:p>
        </w:tc>
        <w:tc>
          <w:tcPr>
            <w:tcW w:w="1987" w:type="dxa"/>
            <w:tcBorders>
              <w:top w:val="single" w:sz="4" w:space="0" w:color="auto"/>
              <w:left w:val="nil"/>
              <w:bottom w:val="single" w:sz="4" w:space="0" w:color="auto"/>
              <w:right w:val="single" w:sz="4" w:space="0" w:color="auto"/>
            </w:tcBorders>
            <w:shd w:val="clear" w:color="auto" w:fill="auto"/>
            <w:noWrap/>
            <w:vAlign w:val="bottom"/>
          </w:tcPr>
          <w:p w14:paraId="1261D693" w14:textId="77777777" w:rsidR="00C8417A" w:rsidRPr="003B2C3F" w:rsidRDefault="00C8417A" w:rsidP="00EE4833">
            <w:pPr>
              <w:spacing w:after="200" w:line="276" w:lineRule="auto"/>
              <w:rPr>
                <w:rFonts w:ascii="Times New Roman" w:hAnsi="Times New Roman"/>
                <w:sz w:val="28"/>
                <w:szCs w:val="28"/>
              </w:rPr>
            </w:pPr>
            <w:r w:rsidRPr="003B2C3F">
              <w:rPr>
                <w:rFonts w:ascii="Times New Roman" w:hAnsi="Times New Roman"/>
                <w:sz w:val="28"/>
                <w:szCs w:val="28"/>
              </w:rPr>
              <w:t>Ответственное лицо</w:t>
            </w:r>
          </w:p>
        </w:tc>
        <w:tc>
          <w:tcPr>
            <w:tcW w:w="1982" w:type="dxa"/>
            <w:tcBorders>
              <w:top w:val="single" w:sz="4" w:space="0" w:color="auto"/>
              <w:left w:val="nil"/>
              <w:bottom w:val="single" w:sz="4" w:space="0" w:color="auto"/>
              <w:right w:val="single" w:sz="4" w:space="0" w:color="auto"/>
            </w:tcBorders>
            <w:shd w:val="clear" w:color="auto" w:fill="auto"/>
            <w:noWrap/>
            <w:vAlign w:val="bottom"/>
          </w:tcPr>
          <w:p w14:paraId="4E718491" w14:textId="77777777" w:rsidR="00C8417A" w:rsidRPr="003B2C3F" w:rsidRDefault="00C8417A" w:rsidP="00EE4833">
            <w:pPr>
              <w:spacing w:after="200" w:line="276" w:lineRule="auto"/>
              <w:rPr>
                <w:rFonts w:ascii="Times New Roman" w:hAnsi="Times New Roman"/>
                <w:sz w:val="28"/>
                <w:szCs w:val="28"/>
              </w:rPr>
            </w:pPr>
            <w:r w:rsidRPr="003B2C3F">
              <w:rPr>
                <w:rFonts w:ascii="Times New Roman" w:hAnsi="Times New Roman"/>
                <w:sz w:val="28"/>
                <w:szCs w:val="28"/>
              </w:rPr>
              <w:t>Сроки реализации</w:t>
            </w:r>
          </w:p>
        </w:tc>
      </w:tr>
      <w:tr w:rsidR="00C8417A" w:rsidRPr="00A41818" w14:paraId="123B7869" w14:textId="77777777" w:rsidTr="00EE4833">
        <w:trPr>
          <w:trHeight w:val="949"/>
        </w:trPr>
        <w:tc>
          <w:tcPr>
            <w:tcW w:w="1965" w:type="dxa"/>
            <w:tcBorders>
              <w:top w:val="nil"/>
              <w:left w:val="single" w:sz="4" w:space="0" w:color="auto"/>
              <w:bottom w:val="single" w:sz="4" w:space="0" w:color="auto"/>
              <w:right w:val="single" w:sz="4" w:space="0" w:color="auto"/>
            </w:tcBorders>
            <w:shd w:val="clear" w:color="auto" w:fill="auto"/>
            <w:noWrap/>
            <w:vAlign w:val="bottom"/>
          </w:tcPr>
          <w:p w14:paraId="7AF21979" w14:textId="77777777" w:rsidR="00C8417A" w:rsidRPr="003B2C3F" w:rsidRDefault="00C8417A" w:rsidP="00EE4833">
            <w:pPr>
              <w:spacing w:after="200" w:line="276" w:lineRule="auto"/>
              <w:rPr>
                <w:rFonts w:ascii="Times New Roman" w:hAnsi="Times New Roman"/>
                <w:sz w:val="28"/>
                <w:szCs w:val="28"/>
              </w:rPr>
            </w:pPr>
            <w:r>
              <w:rPr>
                <w:rFonts w:ascii="Times New Roman" w:hAnsi="Times New Roman"/>
                <w:sz w:val="28"/>
                <w:szCs w:val="28"/>
              </w:rPr>
              <w:t>Увеличение объемов реализации</w:t>
            </w:r>
          </w:p>
        </w:tc>
        <w:tc>
          <w:tcPr>
            <w:tcW w:w="4245" w:type="dxa"/>
            <w:tcBorders>
              <w:top w:val="nil"/>
              <w:left w:val="nil"/>
              <w:bottom w:val="single" w:sz="4" w:space="0" w:color="auto"/>
              <w:right w:val="single" w:sz="4" w:space="0" w:color="auto"/>
            </w:tcBorders>
            <w:shd w:val="clear" w:color="auto" w:fill="auto"/>
            <w:noWrap/>
            <w:vAlign w:val="bottom"/>
          </w:tcPr>
          <w:p w14:paraId="34C83FB4" w14:textId="77777777" w:rsidR="00C8417A" w:rsidRPr="003B2C3F" w:rsidRDefault="00C8417A" w:rsidP="00EE4833">
            <w:pPr>
              <w:spacing w:after="200" w:line="276" w:lineRule="auto"/>
              <w:rPr>
                <w:rFonts w:ascii="Times New Roman" w:hAnsi="Times New Roman"/>
                <w:sz w:val="28"/>
                <w:szCs w:val="28"/>
              </w:rPr>
            </w:pPr>
            <w:r w:rsidRPr="003B2C3F">
              <w:rPr>
                <w:rFonts w:ascii="Times New Roman" w:hAnsi="Times New Roman"/>
                <w:sz w:val="28"/>
                <w:szCs w:val="28"/>
              </w:rPr>
              <w:t xml:space="preserve">Снижение </w:t>
            </w:r>
            <w:r>
              <w:rPr>
                <w:rFonts w:ascii="Times New Roman" w:hAnsi="Times New Roman"/>
                <w:sz w:val="28"/>
                <w:szCs w:val="28"/>
              </w:rPr>
              <w:t>прочих (постоянных)</w:t>
            </w:r>
            <w:r w:rsidRPr="003B2C3F">
              <w:rPr>
                <w:rFonts w:ascii="Times New Roman" w:hAnsi="Times New Roman"/>
                <w:sz w:val="28"/>
                <w:szCs w:val="28"/>
              </w:rPr>
              <w:t xml:space="preserve"> затрат на единицу продукции</w:t>
            </w:r>
          </w:p>
        </w:tc>
        <w:tc>
          <w:tcPr>
            <w:tcW w:w="1987" w:type="dxa"/>
            <w:tcBorders>
              <w:top w:val="nil"/>
              <w:left w:val="nil"/>
              <w:bottom w:val="single" w:sz="4" w:space="0" w:color="auto"/>
              <w:right w:val="single" w:sz="4" w:space="0" w:color="auto"/>
            </w:tcBorders>
            <w:shd w:val="clear" w:color="auto" w:fill="auto"/>
            <w:noWrap/>
            <w:vAlign w:val="bottom"/>
          </w:tcPr>
          <w:p w14:paraId="0140A2E7" w14:textId="77777777" w:rsidR="00C8417A" w:rsidRPr="003B2C3F" w:rsidRDefault="00C8417A" w:rsidP="00EE4833">
            <w:pPr>
              <w:spacing w:after="200" w:line="276" w:lineRule="auto"/>
              <w:rPr>
                <w:rFonts w:ascii="Times New Roman" w:hAnsi="Times New Roman"/>
                <w:sz w:val="28"/>
                <w:szCs w:val="28"/>
              </w:rPr>
            </w:pPr>
            <w:r w:rsidRPr="003B2C3F">
              <w:rPr>
                <w:rFonts w:ascii="Times New Roman" w:hAnsi="Times New Roman"/>
                <w:sz w:val="28"/>
                <w:szCs w:val="28"/>
              </w:rPr>
              <w:t>Коммерческий директор и директор по производству</w:t>
            </w:r>
          </w:p>
        </w:tc>
        <w:tc>
          <w:tcPr>
            <w:tcW w:w="1982" w:type="dxa"/>
            <w:tcBorders>
              <w:top w:val="nil"/>
              <w:left w:val="nil"/>
              <w:bottom w:val="single" w:sz="4" w:space="0" w:color="auto"/>
              <w:right w:val="single" w:sz="4" w:space="0" w:color="auto"/>
            </w:tcBorders>
            <w:shd w:val="clear" w:color="auto" w:fill="auto"/>
            <w:noWrap/>
            <w:vAlign w:val="bottom"/>
          </w:tcPr>
          <w:p w14:paraId="27B62879" w14:textId="77777777" w:rsidR="00C8417A" w:rsidRPr="003B2C3F" w:rsidRDefault="00C8417A" w:rsidP="00EE4833">
            <w:pPr>
              <w:spacing w:after="200" w:line="276" w:lineRule="auto"/>
              <w:rPr>
                <w:rFonts w:ascii="Times New Roman" w:hAnsi="Times New Roman"/>
                <w:sz w:val="28"/>
                <w:szCs w:val="28"/>
              </w:rPr>
            </w:pPr>
            <w:r w:rsidRPr="003B2C3F">
              <w:rPr>
                <w:rFonts w:ascii="Times New Roman" w:hAnsi="Times New Roman"/>
                <w:sz w:val="28"/>
                <w:szCs w:val="28"/>
              </w:rPr>
              <w:t>год</w:t>
            </w:r>
          </w:p>
        </w:tc>
      </w:tr>
    </w:tbl>
    <w:p w14:paraId="0E8719F2" w14:textId="77777777" w:rsidR="00C8417A" w:rsidRPr="003B2C3F" w:rsidRDefault="00C8417A" w:rsidP="00C8417A">
      <w:pPr>
        <w:widowControl w:val="0"/>
        <w:spacing w:after="200" w:line="360" w:lineRule="auto"/>
        <w:rPr>
          <w:iCs/>
          <w:snapToGrid w:val="0"/>
          <w:sz w:val="28"/>
          <w:szCs w:val="28"/>
        </w:rPr>
      </w:pPr>
    </w:p>
    <w:p w14:paraId="6FFB00D0" w14:textId="77777777" w:rsidR="00C8417A" w:rsidRDefault="00C8417A" w:rsidP="00C8417A">
      <w:pPr>
        <w:widowControl w:val="0"/>
        <w:spacing w:after="0" w:line="360" w:lineRule="auto"/>
        <w:ind w:firstLine="709"/>
        <w:jc w:val="both"/>
        <w:rPr>
          <w:rFonts w:ascii="Times New Roman" w:hAnsi="Times New Roman"/>
          <w:iCs/>
          <w:snapToGrid w:val="0"/>
          <w:sz w:val="28"/>
          <w:szCs w:val="28"/>
        </w:rPr>
      </w:pPr>
      <w:r w:rsidRPr="003B2C3F">
        <w:rPr>
          <w:rFonts w:ascii="Times New Roman" w:hAnsi="Times New Roman"/>
          <w:iCs/>
          <w:snapToGrid w:val="0"/>
          <w:sz w:val="28"/>
          <w:szCs w:val="28"/>
        </w:rPr>
        <w:t xml:space="preserve">Ответственными назначит коммерческого директора для обеспечения сбыта и директора по производству. </w:t>
      </w:r>
    </w:p>
    <w:p w14:paraId="0B5B0DFC" w14:textId="77777777" w:rsidR="00C8417A" w:rsidRPr="003B2C3F" w:rsidRDefault="00C8417A" w:rsidP="00C8417A">
      <w:pPr>
        <w:widowControl w:val="0"/>
        <w:spacing w:after="0" w:line="360" w:lineRule="auto"/>
        <w:ind w:firstLine="709"/>
        <w:jc w:val="both"/>
        <w:rPr>
          <w:rFonts w:ascii="Times New Roman" w:hAnsi="Times New Roman"/>
          <w:iCs/>
          <w:snapToGrid w:val="0"/>
          <w:sz w:val="28"/>
          <w:szCs w:val="28"/>
        </w:rPr>
      </w:pPr>
    </w:p>
    <w:p w14:paraId="3F343352" w14:textId="77777777" w:rsidR="00C8417A" w:rsidRPr="003B2C3F" w:rsidRDefault="00C8417A" w:rsidP="00C8417A">
      <w:pPr>
        <w:autoSpaceDE w:val="0"/>
        <w:autoSpaceDN w:val="0"/>
        <w:adjustRightInd w:val="0"/>
        <w:spacing w:after="0" w:line="360" w:lineRule="auto"/>
        <w:ind w:firstLine="709"/>
        <w:jc w:val="both"/>
        <w:rPr>
          <w:rFonts w:ascii="Times New Roman" w:eastAsia="TimesNewRomanPSMT" w:hAnsi="Times New Roman"/>
          <w:sz w:val="28"/>
          <w:szCs w:val="28"/>
          <w:lang w:eastAsia="ja-JP"/>
        </w:rPr>
      </w:pPr>
    </w:p>
    <w:p w14:paraId="50A1A229" w14:textId="77777777" w:rsidR="00C8417A" w:rsidRPr="003B2C3F" w:rsidRDefault="00C8417A" w:rsidP="00C8417A">
      <w:pPr>
        <w:autoSpaceDE w:val="0"/>
        <w:autoSpaceDN w:val="0"/>
        <w:adjustRightInd w:val="0"/>
        <w:spacing w:after="0" w:line="360" w:lineRule="auto"/>
        <w:ind w:firstLine="709"/>
        <w:jc w:val="both"/>
        <w:rPr>
          <w:rFonts w:ascii="Times New Roman" w:hAnsi="Times New Roman"/>
          <w:sz w:val="28"/>
          <w:szCs w:val="28"/>
        </w:rPr>
      </w:pPr>
    </w:p>
    <w:p w14:paraId="63D6E2C6" w14:textId="77777777" w:rsidR="00C8417A" w:rsidRDefault="00C8417A" w:rsidP="00C8417A">
      <w:pPr>
        <w:rPr>
          <w:rFonts w:ascii="Times New Roman" w:eastAsiaTheme="majorEastAsia" w:hAnsi="Times New Roman" w:cstheme="majorBidi"/>
          <w:sz w:val="28"/>
          <w:szCs w:val="28"/>
        </w:rPr>
      </w:pPr>
      <w:r>
        <w:rPr>
          <w:rFonts w:ascii="Times New Roman" w:hAnsi="Times New Roman"/>
          <w:sz w:val="28"/>
          <w:szCs w:val="28"/>
        </w:rPr>
        <w:br w:type="page"/>
      </w:r>
    </w:p>
    <w:p w14:paraId="45C6A4A4" w14:textId="77777777" w:rsidR="00C8417A" w:rsidRPr="006C051D" w:rsidRDefault="00C8417A" w:rsidP="00C8417A">
      <w:pPr>
        <w:pStyle w:val="1"/>
        <w:spacing w:before="0" w:line="360" w:lineRule="auto"/>
        <w:jc w:val="center"/>
        <w:rPr>
          <w:rFonts w:ascii="Times New Roman" w:hAnsi="Times New Roman"/>
          <w:b/>
          <w:color w:val="auto"/>
          <w:sz w:val="28"/>
          <w:szCs w:val="28"/>
        </w:rPr>
      </w:pPr>
      <w:bookmarkStart w:id="10" w:name="_Toc479145547"/>
      <w:r w:rsidRPr="006C051D">
        <w:rPr>
          <w:rFonts w:ascii="Times New Roman" w:hAnsi="Times New Roman"/>
          <w:b/>
          <w:color w:val="auto"/>
          <w:sz w:val="28"/>
          <w:szCs w:val="28"/>
        </w:rPr>
        <w:lastRenderedPageBreak/>
        <w:t>Заключение</w:t>
      </w:r>
      <w:bookmarkEnd w:id="10"/>
    </w:p>
    <w:p w14:paraId="70A6F1D4" w14:textId="77777777" w:rsidR="00C8417A" w:rsidRDefault="00C8417A" w:rsidP="00C8417A"/>
    <w:p w14:paraId="4F985271" w14:textId="77777777" w:rsidR="00C8417A" w:rsidRPr="00C45525" w:rsidRDefault="00C8417A" w:rsidP="00C8417A">
      <w:pPr>
        <w:spacing w:after="0" w:line="360" w:lineRule="auto"/>
        <w:ind w:firstLine="709"/>
        <w:jc w:val="both"/>
        <w:rPr>
          <w:rFonts w:ascii="Times New Roman" w:hAnsi="Times New Roman"/>
          <w:sz w:val="28"/>
          <w:szCs w:val="28"/>
        </w:rPr>
      </w:pPr>
      <w:r w:rsidRPr="00C45525">
        <w:rPr>
          <w:rFonts w:ascii="Times New Roman" w:hAnsi="Times New Roman"/>
          <w:sz w:val="28"/>
          <w:szCs w:val="28"/>
        </w:rPr>
        <w:t>На сегодняшний день предприятия в Российской Федерации существуют в условиях формирования рыночной экономики. И основным направлением деятельности коммерческих организаций является извлечение из своей деятельности максимальной прибыли. С течением времени и ввиду развития конкуренции на рынке и снижения нормы прибыли, перспективы дальнейшего развития предприятий в большой степени зависят от управления затратами и их оптимизации. Планомерное и рациональное управление затратами</w:t>
      </w:r>
      <w:r>
        <w:rPr>
          <w:rFonts w:ascii="Times New Roman" w:hAnsi="Times New Roman"/>
          <w:sz w:val="28"/>
          <w:szCs w:val="28"/>
        </w:rPr>
        <w:t xml:space="preserve"> и прибылью</w:t>
      </w:r>
      <w:r w:rsidRPr="00C45525">
        <w:rPr>
          <w:rFonts w:ascii="Times New Roman" w:hAnsi="Times New Roman"/>
          <w:sz w:val="28"/>
          <w:szCs w:val="28"/>
        </w:rPr>
        <w:t xml:space="preserve"> предприятия, а кроме того, и оптимизация затрат повышают шансы предприятия на успешные итоги своей деятельности. </w:t>
      </w:r>
    </w:p>
    <w:p w14:paraId="219F9FC8" w14:textId="77777777" w:rsidR="00C8417A" w:rsidRDefault="00C8417A" w:rsidP="00C8417A">
      <w:pPr>
        <w:spacing w:after="0" w:line="360" w:lineRule="auto"/>
        <w:ind w:firstLine="709"/>
        <w:jc w:val="both"/>
        <w:rPr>
          <w:rFonts w:ascii="Times New Roman" w:hAnsi="Times New Roman"/>
          <w:sz w:val="28"/>
          <w:szCs w:val="28"/>
        </w:rPr>
      </w:pPr>
      <w:r w:rsidRPr="00C45525">
        <w:rPr>
          <w:rFonts w:ascii="Times New Roman" w:hAnsi="Times New Roman"/>
          <w:sz w:val="28"/>
          <w:szCs w:val="28"/>
        </w:rPr>
        <w:t>Исслед</w:t>
      </w:r>
      <w:r>
        <w:rPr>
          <w:rFonts w:ascii="Times New Roman" w:hAnsi="Times New Roman"/>
          <w:sz w:val="28"/>
          <w:szCs w:val="28"/>
        </w:rPr>
        <w:t>ование эффективного управления издержками и прибылью</w:t>
      </w:r>
      <w:r w:rsidRPr="00C45525">
        <w:rPr>
          <w:rFonts w:ascii="Times New Roman" w:hAnsi="Times New Roman"/>
          <w:sz w:val="28"/>
          <w:szCs w:val="28"/>
        </w:rPr>
        <w:t xml:space="preserve"> на предприятии в особенности важно в условиях инфляции, так как данные о текущих расходах постоянно необходимо сопоставлять с данными о расходах в будущем. </w:t>
      </w:r>
    </w:p>
    <w:p w14:paraId="03C17043" w14:textId="77777777" w:rsidR="00C8417A" w:rsidRPr="00B92107" w:rsidRDefault="00C8417A" w:rsidP="00C8417A">
      <w:pPr>
        <w:spacing w:after="0" w:line="360" w:lineRule="auto"/>
        <w:ind w:firstLine="851"/>
        <w:jc w:val="both"/>
        <w:rPr>
          <w:rFonts w:ascii="Times New Roman" w:hAnsi="Times New Roman"/>
          <w:sz w:val="28"/>
          <w:szCs w:val="28"/>
        </w:rPr>
      </w:pPr>
      <w:r w:rsidRPr="00C45525">
        <w:rPr>
          <w:rFonts w:ascii="Times New Roman" w:hAnsi="Times New Roman"/>
          <w:sz w:val="28"/>
          <w:szCs w:val="28"/>
        </w:rPr>
        <w:t>Уровень затрат</w:t>
      </w:r>
      <w:r>
        <w:rPr>
          <w:rFonts w:ascii="Times New Roman" w:hAnsi="Times New Roman"/>
          <w:sz w:val="28"/>
          <w:szCs w:val="28"/>
        </w:rPr>
        <w:t xml:space="preserve"> и прибыли</w:t>
      </w:r>
      <w:r w:rsidRPr="00C45525">
        <w:rPr>
          <w:rFonts w:ascii="Times New Roman" w:hAnsi="Times New Roman"/>
          <w:sz w:val="28"/>
          <w:szCs w:val="28"/>
        </w:rPr>
        <w:t xml:space="preserve"> является как ключевым показателем оценки деятельности каждого отдельно взятого предприятия, так и состояния экономики страны в целом. Именно по этой причине, в ситуации, когда экономическая ситуация в России находится в весьма неблагоприятном для себя состоянии, актуальность исследований аспектов управления затратами и их оптимизации на предприятии очевидна. </w:t>
      </w:r>
    </w:p>
    <w:p w14:paraId="2EFC5B16" w14:textId="77777777" w:rsidR="00C8417A" w:rsidRDefault="00C8417A" w:rsidP="00C8417A">
      <w:pPr>
        <w:spacing w:after="0" w:line="360" w:lineRule="auto"/>
        <w:ind w:firstLine="709"/>
        <w:jc w:val="both"/>
        <w:rPr>
          <w:rFonts w:ascii="Times New Roman" w:hAnsi="Times New Roman"/>
          <w:sz w:val="28"/>
          <w:szCs w:val="28"/>
        </w:rPr>
      </w:pPr>
      <w:r>
        <w:rPr>
          <w:rFonts w:ascii="Times New Roman" w:hAnsi="Times New Roman"/>
          <w:sz w:val="28"/>
          <w:szCs w:val="28"/>
        </w:rPr>
        <w:t>Объектом исследования курсовой работы выступает ООО «Глобус-Тур». Основным видом деятельности организации является р</w:t>
      </w:r>
      <w:r w:rsidRPr="00A07D76">
        <w:rPr>
          <w:rFonts w:ascii="Times New Roman" w:hAnsi="Times New Roman"/>
          <w:sz w:val="28"/>
          <w:szCs w:val="28"/>
        </w:rPr>
        <w:t>озничная торговля сувенирами, изделиями народных художественных промыслов, предметами культового и религиозного назначения, похоронными принадлежностями</w:t>
      </w:r>
      <w:r>
        <w:rPr>
          <w:rFonts w:ascii="Times New Roman" w:hAnsi="Times New Roman"/>
          <w:sz w:val="28"/>
          <w:szCs w:val="28"/>
        </w:rPr>
        <w:t>.</w:t>
      </w:r>
    </w:p>
    <w:p w14:paraId="223F1CEE" w14:textId="77777777" w:rsidR="00C8417A" w:rsidRPr="003F38FB" w:rsidRDefault="00C8417A" w:rsidP="00C8417A">
      <w:pPr>
        <w:widowControl w:val="0"/>
        <w:spacing w:after="0" w:line="360" w:lineRule="auto"/>
        <w:ind w:firstLine="709"/>
        <w:jc w:val="both"/>
        <w:rPr>
          <w:rFonts w:ascii="Times New Roman" w:hAnsi="Times New Roman"/>
          <w:iCs/>
          <w:sz w:val="28"/>
          <w:szCs w:val="28"/>
        </w:rPr>
      </w:pPr>
      <w:r>
        <w:rPr>
          <w:rFonts w:ascii="Times New Roman" w:hAnsi="Times New Roman"/>
          <w:iCs/>
          <w:sz w:val="28"/>
          <w:szCs w:val="28"/>
        </w:rPr>
        <w:t xml:space="preserve">Проведенный анализ издержек предприятия показал, что </w:t>
      </w:r>
      <w:r w:rsidRPr="003F38FB">
        <w:rPr>
          <w:rFonts w:ascii="Times New Roman" w:hAnsi="Times New Roman"/>
          <w:iCs/>
          <w:sz w:val="28"/>
          <w:szCs w:val="28"/>
        </w:rPr>
        <w:t>полн</w:t>
      </w:r>
      <w:r>
        <w:rPr>
          <w:rFonts w:ascii="Times New Roman" w:hAnsi="Times New Roman"/>
          <w:iCs/>
          <w:sz w:val="28"/>
          <w:szCs w:val="28"/>
        </w:rPr>
        <w:t>ые</w:t>
      </w:r>
      <w:r w:rsidRPr="003F38FB">
        <w:rPr>
          <w:rFonts w:ascii="Times New Roman" w:hAnsi="Times New Roman"/>
          <w:iCs/>
          <w:sz w:val="28"/>
          <w:szCs w:val="28"/>
        </w:rPr>
        <w:t xml:space="preserve"> </w:t>
      </w:r>
      <w:r>
        <w:rPr>
          <w:rFonts w:ascii="Times New Roman" w:hAnsi="Times New Roman"/>
          <w:iCs/>
          <w:sz w:val="28"/>
          <w:szCs w:val="28"/>
        </w:rPr>
        <w:t>затраты</w:t>
      </w:r>
      <w:r w:rsidRPr="003F38FB">
        <w:rPr>
          <w:rFonts w:ascii="Times New Roman" w:hAnsi="Times New Roman"/>
          <w:iCs/>
          <w:sz w:val="28"/>
          <w:szCs w:val="28"/>
        </w:rPr>
        <w:t xml:space="preserve"> в 20</w:t>
      </w:r>
      <w:r>
        <w:rPr>
          <w:rFonts w:ascii="Times New Roman" w:hAnsi="Times New Roman"/>
          <w:iCs/>
          <w:sz w:val="28"/>
          <w:szCs w:val="28"/>
        </w:rPr>
        <w:t>16</w:t>
      </w:r>
      <w:r w:rsidRPr="003F38FB">
        <w:rPr>
          <w:rFonts w:ascii="Times New Roman" w:hAnsi="Times New Roman"/>
          <w:iCs/>
          <w:sz w:val="28"/>
          <w:szCs w:val="28"/>
        </w:rPr>
        <w:t xml:space="preserve"> году </w:t>
      </w:r>
      <w:r>
        <w:rPr>
          <w:rFonts w:ascii="Times New Roman" w:hAnsi="Times New Roman"/>
          <w:iCs/>
          <w:sz w:val="28"/>
          <w:szCs w:val="28"/>
        </w:rPr>
        <w:t>ООО «Глобус-Тур»</w:t>
      </w:r>
      <w:r w:rsidRPr="003F38FB">
        <w:rPr>
          <w:rFonts w:ascii="Times New Roman" w:hAnsi="Times New Roman"/>
          <w:iCs/>
          <w:sz w:val="28"/>
          <w:szCs w:val="28"/>
        </w:rPr>
        <w:t xml:space="preserve"> составляют </w:t>
      </w:r>
      <w:r>
        <w:rPr>
          <w:rFonts w:ascii="Times New Roman" w:hAnsi="Times New Roman"/>
          <w:iCs/>
          <w:sz w:val="28"/>
          <w:szCs w:val="28"/>
        </w:rPr>
        <w:t>68829</w:t>
      </w:r>
      <w:r w:rsidRPr="003F38FB">
        <w:rPr>
          <w:rFonts w:ascii="Times New Roman" w:hAnsi="Times New Roman"/>
          <w:iCs/>
          <w:sz w:val="28"/>
          <w:szCs w:val="28"/>
        </w:rPr>
        <w:t xml:space="preserve"> тыс. руб. Данное значение превышает сумму полной себестоимости, которая была в 20</w:t>
      </w:r>
      <w:r>
        <w:rPr>
          <w:rFonts w:ascii="Times New Roman" w:hAnsi="Times New Roman"/>
          <w:iCs/>
          <w:sz w:val="28"/>
          <w:szCs w:val="28"/>
        </w:rPr>
        <w:t>14</w:t>
      </w:r>
      <w:r w:rsidRPr="003F38FB">
        <w:rPr>
          <w:rFonts w:ascii="Times New Roman" w:hAnsi="Times New Roman"/>
          <w:iCs/>
          <w:sz w:val="28"/>
          <w:szCs w:val="28"/>
        </w:rPr>
        <w:t xml:space="preserve"> году на </w:t>
      </w:r>
      <w:r>
        <w:rPr>
          <w:rFonts w:ascii="Times New Roman" w:hAnsi="Times New Roman"/>
          <w:iCs/>
          <w:sz w:val="28"/>
          <w:szCs w:val="28"/>
        </w:rPr>
        <w:t>2243</w:t>
      </w:r>
      <w:r w:rsidRPr="003F38FB">
        <w:rPr>
          <w:rFonts w:ascii="Times New Roman" w:hAnsi="Times New Roman"/>
          <w:iCs/>
          <w:sz w:val="28"/>
          <w:szCs w:val="28"/>
        </w:rPr>
        <w:t xml:space="preserve"> тыс. руб.</w:t>
      </w:r>
      <w:r w:rsidRPr="003F38FB">
        <w:rPr>
          <w:rFonts w:ascii="Times New Roman" w:hAnsi="Times New Roman"/>
          <w:iCs/>
          <w:sz w:val="28"/>
          <w:szCs w:val="28"/>
        </w:rPr>
        <w:tab/>
      </w:r>
    </w:p>
    <w:p w14:paraId="6A45AA4E" w14:textId="77777777" w:rsidR="00C8417A" w:rsidRPr="003F38FB" w:rsidRDefault="00C8417A" w:rsidP="00C8417A">
      <w:pPr>
        <w:widowControl w:val="0"/>
        <w:spacing w:after="0" w:line="360" w:lineRule="auto"/>
        <w:ind w:firstLine="709"/>
        <w:jc w:val="both"/>
        <w:rPr>
          <w:rFonts w:ascii="Times New Roman" w:hAnsi="Times New Roman"/>
          <w:iCs/>
          <w:sz w:val="28"/>
          <w:szCs w:val="28"/>
        </w:rPr>
      </w:pPr>
      <w:r w:rsidRPr="003F38FB">
        <w:rPr>
          <w:rFonts w:ascii="Times New Roman" w:hAnsi="Times New Roman"/>
          <w:iCs/>
          <w:sz w:val="28"/>
          <w:szCs w:val="28"/>
        </w:rPr>
        <w:lastRenderedPageBreak/>
        <w:t xml:space="preserve">Рост произошел по всем видам и особенно по материальным затратам и </w:t>
      </w:r>
      <w:r>
        <w:rPr>
          <w:rFonts w:ascii="Times New Roman" w:hAnsi="Times New Roman"/>
          <w:iCs/>
          <w:sz w:val="28"/>
          <w:szCs w:val="28"/>
        </w:rPr>
        <w:t>прочим затратам</w:t>
      </w:r>
      <w:r w:rsidRPr="003F38FB">
        <w:rPr>
          <w:rFonts w:ascii="Times New Roman" w:hAnsi="Times New Roman"/>
          <w:iCs/>
          <w:sz w:val="28"/>
          <w:szCs w:val="28"/>
        </w:rPr>
        <w:t xml:space="preserve">. </w:t>
      </w:r>
      <w:r>
        <w:rPr>
          <w:rFonts w:ascii="Times New Roman" w:hAnsi="Times New Roman"/>
          <w:iCs/>
          <w:sz w:val="28"/>
          <w:szCs w:val="28"/>
        </w:rPr>
        <w:t xml:space="preserve"> </w:t>
      </w:r>
    </w:p>
    <w:p w14:paraId="0DA355FE" w14:textId="77777777" w:rsidR="00C8417A" w:rsidRDefault="00C8417A" w:rsidP="00C8417A">
      <w:pPr>
        <w:widowControl w:val="0"/>
        <w:spacing w:after="0" w:line="360" w:lineRule="auto"/>
        <w:ind w:firstLine="709"/>
        <w:jc w:val="both"/>
        <w:rPr>
          <w:rFonts w:ascii="Times New Roman" w:hAnsi="Times New Roman"/>
          <w:iCs/>
          <w:snapToGrid w:val="0"/>
          <w:sz w:val="28"/>
          <w:szCs w:val="28"/>
        </w:rPr>
      </w:pPr>
      <w:r w:rsidRPr="00545DE6">
        <w:rPr>
          <w:rFonts w:ascii="Times New Roman" w:hAnsi="Times New Roman"/>
          <w:iCs/>
          <w:snapToGrid w:val="0"/>
          <w:sz w:val="28"/>
          <w:szCs w:val="28"/>
        </w:rPr>
        <w:t xml:space="preserve">Мы рассмотрели выше вопрос снижения </w:t>
      </w:r>
      <w:r>
        <w:rPr>
          <w:rFonts w:ascii="Times New Roman" w:hAnsi="Times New Roman"/>
          <w:iCs/>
          <w:snapToGrid w:val="0"/>
          <w:sz w:val="28"/>
          <w:szCs w:val="28"/>
        </w:rPr>
        <w:t>ООО «Глобус-Тур»</w:t>
      </w:r>
      <w:r w:rsidRPr="00545DE6">
        <w:rPr>
          <w:rFonts w:ascii="Times New Roman" w:hAnsi="Times New Roman"/>
          <w:iCs/>
          <w:snapToGrid w:val="0"/>
          <w:sz w:val="28"/>
          <w:szCs w:val="28"/>
        </w:rPr>
        <w:t xml:space="preserve"> переменных затрат</w:t>
      </w:r>
      <w:r>
        <w:rPr>
          <w:rFonts w:ascii="Times New Roman" w:hAnsi="Times New Roman"/>
          <w:iCs/>
          <w:snapToGrid w:val="0"/>
          <w:sz w:val="28"/>
          <w:szCs w:val="28"/>
        </w:rPr>
        <w:t xml:space="preserve"> путем выбора оптимального поставщика</w:t>
      </w:r>
      <w:r w:rsidRPr="00545DE6">
        <w:rPr>
          <w:rFonts w:ascii="Times New Roman" w:hAnsi="Times New Roman"/>
          <w:iCs/>
          <w:snapToGrid w:val="0"/>
          <w:sz w:val="28"/>
          <w:szCs w:val="28"/>
        </w:rPr>
        <w:t xml:space="preserve">. </w:t>
      </w:r>
      <w:r>
        <w:rPr>
          <w:rFonts w:ascii="Times New Roman" w:hAnsi="Times New Roman"/>
          <w:iCs/>
          <w:snapToGrid w:val="0"/>
          <w:sz w:val="28"/>
          <w:szCs w:val="28"/>
        </w:rPr>
        <w:t xml:space="preserve">Также была рассмотрена </w:t>
      </w:r>
      <w:r w:rsidRPr="00545DE6">
        <w:rPr>
          <w:rFonts w:ascii="Times New Roman" w:hAnsi="Times New Roman"/>
          <w:iCs/>
          <w:snapToGrid w:val="0"/>
          <w:sz w:val="28"/>
          <w:szCs w:val="28"/>
        </w:rPr>
        <w:t xml:space="preserve">возможность </w:t>
      </w:r>
      <w:r>
        <w:rPr>
          <w:rFonts w:ascii="Times New Roman" w:hAnsi="Times New Roman"/>
          <w:iCs/>
          <w:snapToGrid w:val="0"/>
          <w:sz w:val="28"/>
          <w:szCs w:val="28"/>
        </w:rPr>
        <w:t>снижения</w:t>
      </w:r>
      <w:r w:rsidRPr="00545DE6">
        <w:rPr>
          <w:rFonts w:ascii="Times New Roman" w:hAnsi="Times New Roman"/>
          <w:iCs/>
          <w:snapToGrid w:val="0"/>
          <w:sz w:val="28"/>
          <w:szCs w:val="28"/>
        </w:rPr>
        <w:t xml:space="preserve"> постоянные затраты на единицу продукции путем увеличения объема </w:t>
      </w:r>
      <w:r>
        <w:rPr>
          <w:rFonts w:ascii="Times New Roman" w:hAnsi="Times New Roman"/>
          <w:iCs/>
          <w:snapToGrid w:val="0"/>
          <w:sz w:val="28"/>
          <w:szCs w:val="28"/>
        </w:rPr>
        <w:t>реализации продукции.</w:t>
      </w:r>
      <w:r w:rsidRPr="00545DE6">
        <w:rPr>
          <w:rFonts w:ascii="Times New Roman" w:hAnsi="Times New Roman"/>
          <w:iCs/>
          <w:snapToGrid w:val="0"/>
          <w:sz w:val="28"/>
          <w:szCs w:val="28"/>
        </w:rPr>
        <w:t xml:space="preserve"> </w:t>
      </w:r>
    </w:p>
    <w:p w14:paraId="4E26BB14" w14:textId="77777777" w:rsidR="00C8417A" w:rsidRDefault="00C8417A" w:rsidP="00C8417A">
      <w:pPr>
        <w:widowControl w:val="0"/>
        <w:spacing w:after="0" w:line="360" w:lineRule="auto"/>
        <w:ind w:firstLine="709"/>
        <w:jc w:val="both"/>
        <w:rPr>
          <w:rFonts w:ascii="Times New Roman" w:hAnsi="Times New Roman"/>
          <w:iCs/>
          <w:snapToGrid w:val="0"/>
          <w:sz w:val="28"/>
          <w:szCs w:val="28"/>
        </w:rPr>
      </w:pPr>
      <w:r>
        <w:rPr>
          <w:rFonts w:ascii="Times New Roman" w:hAnsi="Times New Roman"/>
          <w:iCs/>
          <w:snapToGrid w:val="0"/>
          <w:sz w:val="28"/>
          <w:szCs w:val="28"/>
        </w:rPr>
        <w:t>Полученные мероприятия приведут улучшению результатов финансово-хозяйственной деятельности.</w:t>
      </w:r>
    </w:p>
    <w:p w14:paraId="3EE3C4E2" w14:textId="77777777" w:rsidR="00C8417A" w:rsidRDefault="00C8417A" w:rsidP="00C8417A">
      <w:pPr>
        <w:rPr>
          <w:rFonts w:ascii="Times New Roman" w:hAnsi="Times New Roman"/>
          <w:iCs/>
          <w:snapToGrid w:val="0"/>
          <w:sz w:val="28"/>
          <w:szCs w:val="28"/>
        </w:rPr>
      </w:pPr>
      <w:r>
        <w:rPr>
          <w:rFonts w:ascii="Times New Roman" w:hAnsi="Times New Roman"/>
          <w:iCs/>
          <w:snapToGrid w:val="0"/>
          <w:sz w:val="28"/>
          <w:szCs w:val="28"/>
        </w:rPr>
        <w:br w:type="page"/>
      </w:r>
    </w:p>
    <w:p w14:paraId="4304EB0B" w14:textId="77777777" w:rsidR="00C8417A" w:rsidRPr="006C051D" w:rsidRDefault="00C8417A" w:rsidP="00C8417A">
      <w:pPr>
        <w:pStyle w:val="1"/>
        <w:jc w:val="center"/>
        <w:rPr>
          <w:rFonts w:ascii="Times New Roman" w:hAnsi="Times New Roman"/>
          <w:b/>
          <w:iCs/>
          <w:snapToGrid w:val="0"/>
          <w:color w:val="auto"/>
          <w:sz w:val="28"/>
          <w:szCs w:val="28"/>
        </w:rPr>
      </w:pPr>
      <w:bookmarkStart w:id="11" w:name="_Toc479145548"/>
      <w:r w:rsidRPr="006C051D">
        <w:rPr>
          <w:rFonts w:ascii="Times New Roman" w:hAnsi="Times New Roman"/>
          <w:b/>
          <w:iCs/>
          <w:snapToGrid w:val="0"/>
          <w:color w:val="auto"/>
          <w:sz w:val="28"/>
          <w:szCs w:val="28"/>
        </w:rPr>
        <w:lastRenderedPageBreak/>
        <w:t>Список литературы</w:t>
      </w:r>
      <w:bookmarkEnd w:id="11"/>
    </w:p>
    <w:p w14:paraId="2EB9CFC7" w14:textId="77777777" w:rsidR="00C8417A" w:rsidRDefault="00C8417A" w:rsidP="00C8417A">
      <w:pPr>
        <w:widowControl w:val="0"/>
        <w:spacing w:after="0" w:line="360" w:lineRule="auto"/>
        <w:rPr>
          <w:rFonts w:ascii="Times New Roman" w:hAnsi="Times New Roman"/>
          <w:b/>
          <w:iCs/>
          <w:snapToGrid w:val="0"/>
          <w:sz w:val="28"/>
          <w:szCs w:val="28"/>
        </w:rPr>
      </w:pPr>
    </w:p>
    <w:p w14:paraId="2964C369"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 xml:space="preserve">Положение по бухгалтерскому учету «Расходы организации» ПБУ 10/99. Утверждено приказом Минфина РФ от 06.05.99 г № 33н. // Министерство финансов Российской Федерации. Официальный сайт. URL: http://www.minfin.ru/common/img/uploaded/library/no_date/2012/PBU_10.pdf </w:t>
      </w:r>
    </w:p>
    <w:p w14:paraId="19A95CE0"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proofErr w:type="spellStart"/>
      <w:r w:rsidRPr="00877DE2">
        <w:rPr>
          <w:rFonts w:ascii="Times New Roman" w:hAnsi="Times New Roman"/>
          <w:iCs/>
          <w:sz w:val="28"/>
          <w:szCs w:val="28"/>
        </w:rPr>
        <w:t>Абрютина</w:t>
      </w:r>
      <w:proofErr w:type="spellEnd"/>
      <w:r w:rsidRPr="00877DE2">
        <w:rPr>
          <w:rFonts w:ascii="Times New Roman" w:hAnsi="Times New Roman"/>
          <w:iCs/>
          <w:sz w:val="28"/>
          <w:szCs w:val="28"/>
        </w:rPr>
        <w:t xml:space="preserve"> М. С. Грачёв А. В.</w:t>
      </w:r>
      <w:r w:rsidRPr="00877DE2">
        <w:rPr>
          <w:rFonts w:ascii="Times New Roman" w:hAnsi="Times New Roman"/>
          <w:sz w:val="28"/>
          <w:szCs w:val="28"/>
        </w:rPr>
        <w:t xml:space="preserve"> Анализ финансово-экономической деятельности предприятия / – М: Дело и сервис, 2012. – 225с.</w:t>
      </w:r>
    </w:p>
    <w:p w14:paraId="115CCD07"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proofErr w:type="spellStart"/>
      <w:r w:rsidRPr="00877DE2">
        <w:rPr>
          <w:rFonts w:ascii="Times New Roman" w:hAnsi="Times New Roman"/>
          <w:sz w:val="28"/>
          <w:szCs w:val="28"/>
        </w:rPr>
        <w:t>Адамайтис</w:t>
      </w:r>
      <w:proofErr w:type="spellEnd"/>
      <w:r w:rsidRPr="00877DE2">
        <w:rPr>
          <w:rFonts w:ascii="Times New Roman" w:hAnsi="Times New Roman"/>
          <w:sz w:val="28"/>
          <w:szCs w:val="28"/>
        </w:rPr>
        <w:t xml:space="preserve"> Л.А. Анализ финансовой отчетности: Учебное пособие / М.: </w:t>
      </w:r>
      <w:proofErr w:type="spellStart"/>
      <w:r w:rsidRPr="00877DE2">
        <w:rPr>
          <w:rFonts w:ascii="Times New Roman" w:hAnsi="Times New Roman"/>
          <w:sz w:val="28"/>
          <w:szCs w:val="28"/>
        </w:rPr>
        <w:t>КноРус</w:t>
      </w:r>
      <w:proofErr w:type="spellEnd"/>
      <w:r w:rsidRPr="00877DE2">
        <w:rPr>
          <w:rFonts w:ascii="Times New Roman" w:hAnsi="Times New Roman"/>
          <w:sz w:val="28"/>
          <w:szCs w:val="28"/>
        </w:rPr>
        <w:t>, 2011. – 400с.</w:t>
      </w:r>
    </w:p>
    <w:p w14:paraId="30323C3E"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Александрова С. И. Прогрессивные методы управления затратами и пути их применения в российской практике / С. И. Александрова // Символ науки. - 2015. - № 4. - С. 56-59. </w:t>
      </w:r>
    </w:p>
    <w:p w14:paraId="123DE0EE"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 xml:space="preserve">Барулин С.В. Финансы: Учебник / М.: </w:t>
      </w:r>
      <w:proofErr w:type="spellStart"/>
      <w:r w:rsidRPr="00877DE2">
        <w:rPr>
          <w:rFonts w:ascii="Times New Roman" w:hAnsi="Times New Roman"/>
          <w:sz w:val="28"/>
          <w:szCs w:val="28"/>
        </w:rPr>
        <w:t>КноРус</w:t>
      </w:r>
      <w:proofErr w:type="spellEnd"/>
      <w:r w:rsidRPr="00877DE2">
        <w:rPr>
          <w:rFonts w:ascii="Times New Roman" w:hAnsi="Times New Roman"/>
          <w:sz w:val="28"/>
          <w:szCs w:val="28"/>
        </w:rPr>
        <w:t>, 2012. – 640с.</w:t>
      </w:r>
    </w:p>
    <w:p w14:paraId="6AEACC19"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Басовский Л.Е. Прогнозирование и планирование в условиях рынка: учебное пособие. М.: ИНФРА – М, 2012. 327с.</w:t>
      </w:r>
    </w:p>
    <w:p w14:paraId="4CA4B96B"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Безруких, П.С. Учет затрат и калькулирование в промышленности / П.С. Безруких. – Москва: Высшая школа, 2015. – 735 с.</w:t>
      </w:r>
    </w:p>
    <w:p w14:paraId="666A0BB8"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 xml:space="preserve">Булатов А.С. Экономика: учебник / 4-е издание. </w:t>
      </w:r>
      <w:proofErr w:type="gramStart"/>
      <w:r w:rsidRPr="00877DE2">
        <w:rPr>
          <w:rFonts w:ascii="Times New Roman" w:hAnsi="Times New Roman"/>
          <w:sz w:val="28"/>
          <w:szCs w:val="28"/>
        </w:rPr>
        <w:t>М.:</w:t>
      </w:r>
      <w:proofErr w:type="spellStart"/>
      <w:r w:rsidRPr="00877DE2">
        <w:rPr>
          <w:rFonts w:ascii="Times New Roman" w:hAnsi="Times New Roman"/>
          <w:sz w:val="28"/>
          <w:szCs w:val="28"/>
        </w:rPr>
        <w:t>Экономистъ</w:t>
      </w:r>
      <w:proofErr w:type="spellEnd"/>
      <w:proofErr w:type="gramEnd"/>
      <w:r w:rsidRPr="00877DE2">
        <w:rPr>
          <w:rFonts w:ascii="Times New Roman" w:hAnsi="Times New Roman"/>
          <w:sz w:val="28"/>
          <w:szCs w:val="28"/>
        </w:rPr>
        <w:t xml:space="preserve">, 2015. - 415с. </w:t>
      </w:r>
    </w:p>
    <w:p w14:paraId="0D50877C"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Буняк И. П. Оптимизация финансовых затрат на управление товарными запасами / И. П. Буняк, Ю. А. Соловьева // Теоретические и прикладные аспекты современной науки. - 2015. - № 7-6. - С. 89-92. </w:t>
      </w:r>
    </w:p>
    <w:p w14:paraId="656A5A44"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 xml:space="preserve">Горина М. С. Анализ преимуществ и недостатков системы калькулирования затрат директ-костинг / М. С. Горина, Ю. А. </w:t>
      </w:r>
      <w:proofErr w:type="spellStart"/>
      <w:r w:rsidRPr="00877DE2">
        <w:rPr>
          <w:rFonts w:ascii="Times New Roman" w:hAnsi="Times New Roman"/>
          <w:sz w:val="28"/>
          <w:szCs w:val="28"/>
        </w:rPr>
        <w:t>Макушева</w:t>
      </w:r>
      <w:proofErr w:type="spellEnd"/>
      <w:r w:rsidRPr="00877DE2">
        <w:rPr>
          <w:rFonts w:ascii="Times New Roman" w:hAnsi="Times New Roman"/>
          <w:sz w:val="28"/>
          <w:szCs w:val="28"/>
        </w:rPr>
        <w:t xml:space="preserve"> // Международный журнал прикладных и фундаментальных исследований. - 2015. - № 9-3. - С. 510-512.</w:t>
      </w:r>
    </w:p>
    <w:p w14:paraId="3C15C1B6"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 xml:space="preserve">Ефремова А.А. Различие понятий "расходы" и "затраты" в бухгалтерском учете// Бухгалтерский учет №16, М.: 2013. – С. 55-57. </w:t>
      </w:r>
    </w:p>
    <w:p w14:paraId="29B5493F"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proofErr w:type="spellStart"/>
      <w:r w:rsidRPr="00877DE2">
        <w:rPr>
          <w:rFonts w:ascii="Times New Roman" w:hAnsi="Times New Roman"/>
          <w:sz w:val="28"/>
          <w:szCs w:val="28"/>
        </w:rPr>
        <w:lastRenderedPageBreak/>
        <w:t>Жиделева</w:t>
      </w:r>
      <w:proofErr w:type="spellEnd"/>
      <w:r w:rsidRPr="00877DE2">
        <w:rPr>
          <w:rFonts w:ascii="Times New Roman" w:hAnsi="Times New Roman"/>
          <w:sz w:val="28"/>
          <w:szCs w:val="28"/>
        </w:rPr>
        <w:t xml:space="preserve"> В.В., </w:t>
      </w:r>
      <w:proofErr w:type="spellStart"/>
      <w:r w:rsidRPr="00877DE2">
        <w:rPr>
          <w:rFonts w:ascii="Times New Roman" w:hAnsi="Times New Roman"/>
          <w:sz w:val="28"/>
          <w:szCs w:val="28"/>
        </w:rPr>
        <w:t>Каптейн</w:t>
      </w:r>
      <w:proofErr w:type="spellEnd"/>
      <w:r w:rsidRPr="00877DE2">
        <w:rPr>
          <w:rFonts w:ascii="Times New Roman" w:hAnsi="Times New Roman"/>
          <w:sz w:val="28"/>
          <w:szCs w:val="28"/>
        </w:rPr>
        <w:t xml:space="preserve"> Ю.Н. Экономика предприятия: Учебное </w:t>
      </w:r>
      <w:proofErr w:type="gramStart"/>
      <w:r w:rsidRPr="00877DE2">
        <w:rPr>
          <w:rFonts w:ascii="Times New Roman" w:hAnsi="Times New Roman"/>
          <w:sz w:val="28"/>
          <w:szCs w:val="28"/>
        </w:rPr>
        <w:t>пособие.-</w:t>
      </w:r>
      <w:proofErr w:type="gramEnd"/>
      <w:r w:rsidRPr="00877DE2">
        <w:rPr>
          <w:rFonts w:ascii="Times New Roman" w:hAnsi="Times New Roman"/>
          <w:sz w:val="28"/>
          <w:szCs w:val="28"/>
        </w:rPr>
        <w:t xml:space="preserve"> 2-е изд., </w:t>
      </w:r>
      <w:proofErr w:type="spellStart"/>
      <w:r w:rsidRPr="00877DE2">
        <w:rPr>
          <w:rFonts w:ascii="Times New Roman" w:hAnsi="Times New Roman"/>
          <w:sz w:val="28"/>
          <w:szCs w:val="28"/>
        </w:rPr>
        <w:t>перераб</w:t>
      </w:r>
      <w:proofErr w:type="spellEnd"/>
      <w:r w:rsidRPr="00877DE2">
        <w:rPr>
          <w:rFonts w:ascii="Times New Roman" w:hAnsi="Times New Roman"/>
          <w:sz w:val="28"/>
          <w:szCs w:val="28"/>
        </w:rPr>
        <w:t>. и доп. - М.: Инфра-М, 2013. – 465 с.</w:t>
      </w:r>
    </w:p>
    <w:p w14:paraId="2AC7BF78"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Мазаева П. С. Сущность управления затратами на промышленном предприятии / П. С. Мазаева // Инновационная наука. - 2015. - № 8-1 (8). - С. 34-37. </w:t>
      </w:r>
    </w:p>
    <w:p w14:paraId="4C09204E"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 xml:space="preserve">Плотницкий М.И. Микро- и макроэкономика: учебное пособие / 2-е издание. М.: НИЦ ИНФРА-М, 2015. - 214с. </w:t>
      </w:r>
    </w:p>
    <w:p w14:paraId="152935A4"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 xml:space="preserve">Розанова, Н.М. Микроэкономика. руководство для будущих профессионалов в 2 томах: Учебник для академического бакалавриата / Н.М. Розанова. - Люберцы: </w:t>
      </w:r>
      <w:proofErr w:type="spellStart"/>
      <w:r w:rsidRPr="00877DE2">
        <w:rPr>
          <w:rFonts w:ascii="Times New Roman" w:hAnsi="Times New Roman"/>
          <w:sz w:val="28"/>
          <w:szCs w:val="28"/>
        </w:rPr>
        <w:t>Юрайт</w:t>
      </w:r>
      <w:proofErr w:type="spellEnd"/>
      <w:r w:rsidRPr="00877DE2">
        <w:rPr>
          <w:rFonts w:ascii="Times New Roman" w:hAnsi="Times New Roman"/>
          <w:sz w:val="28"/>
          <w:szCs w:val="28"/>
        </w:rPr>
        <w:t>, 2015. - 800 c.</w:t>
      </w:r>
    </w:p>
    <w:p w14:paraId="68FB9E3B"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 xml:space="preserve">Сажина М.А., </w:t>
      </w:r>
      <w:proofErr w:type="spellStart"/>
      <w:r w:rsidRPr="00877DE2">
        <w:rPr>
          <w:rFonts w:ascii="Times New Roman" w:hAnsi="Times New Roman"/>
          <w:sz w:val="28"/>
          <w:szCs w:val="28"/>
        </w:rPr>
        <w:t>Чибриков</w:t>
      </w:r>
      <w:proofErr w:type="spellEnd"/>
      <w:r w:rsidRPr="00877DE2">
        <w:rPr>
          <w:rFonts w:ascii="Times New Roman" w:hAnsi="Times New Roman"/>
          <w:sz w:val="28"/>
          <w:szCs w:val="28"/>
        </w:rPr>
        <w:t xml:space="preserve"> Г.Г. Экономическая теория: учебник для вузов. М.: НОРМА, 2016. - 438с. </w:t>
      </w:r>
    </w:p>
    <w:p w14:paraId="17F22C7B" w14:textId="77777777" w:rsidR="00C8417A" w:rsidRPr="00EA45B3"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 xml:space="preserve">Скляренко, В.К. В чем разница между затратами, расходами и издержками.  </w:t>
      </w:r>
    </w:p>
    <w:p w14:paraId="40A12581" w14:textId="77777777" w:rsidR="00C8417A" w:rsidRPr="00877DE2" w:rsidRDefault="00C8417A" w:rsidP="00C8417A">
      <w:pPr>
        <w:tabs>
          <w:tab w:val="left" w:pos="1560"/>
          <w:tab w:val="left" w:pos="3495"/>
        </w:tabs>
        <w:spacing w:after="0" w:line="360" w:lineRule="auto"/>
        <w:ind w:firstLine="709"/>
        <w:jc w:val="both"/>
        <w:rPr>
          <w:rFonts w:ascii="Times New Roman" w:hAnsi="Times New Roman"/>
          <w:sz w:val="28"/>
          <w:szCs w:val="28"/>
          <w:lang w:val="en-US"/>
        </w:rPr>
      </w:pPr>
      <w:r w:rsidRPr="00877DE2">
        <w:rPr>
          <w:rFonts w:ascii="Times New Roman" w:hAnsi="Times New Roman"/>
          <w:sz w:val="28"/>
          <w:szCs w:val="28"/>
          <w:lang w:val="en-US"/>
        </w:rPr>
        <w:t xml:space="preserve">URL:  </w:t>
      </w:r>
      <w:hyperlink r:id="rId18" w:history="1">
        <w:r w:rsidRPr="00877DE2">
          <w:rPr>
            <w:rFonts w:ascii="Times New Roman" w:hAnsi="Times New Roman"/>
            <w:sz w:val="28"/>
            <w:szCs w:val="28"/>
            <w:lang w:val="en-US"/>
          </w:rPr>
          <w:t>http://elitarium.ru/2007/10/30/zatraty_raskhody_izderzhki.html</w:t>
        </w:r>
      </w:hyperlink>
    </w:p>
    <w:p w14:paraId="01288FE6"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proofErr w:type="spellStart"/>
      <w:r w:rsidRPr="00877DE2">
        <w:rPr>
          <w:rFonts w:ascii="Times New Roman" w:hAnsi="Times New Roman"/>
          <w:sz w:val="28"/>
          <w:szCs w:val="28"/>
        </w:rPr>
        <w:t>Слагода</w:t>
      </w:r>
      <w:proofErr w:type="spellEnd"/>
      <w:r w:rsidRPr="00877DE2">
        <w:rPr>
          <w:rFonts w:ascii="Times New Roman" w:hAnsi="Times New Roman"/>
          <w:sz w:val="28"/>
          <w:szCs w:val="28"/>
        </w:rPr>
        <w:t xml:space="preserve"> В.Г. Экономика: учебное пособие. М.: Форум, 2014. - 227с. </w:t>
      </w:r>
    </w:p>
    <w:p w14:paraId="0C25095B" w14:textId="77777777" w:rsidR="00C8417A" w:rsidRPr="00877DE2" w:rsidRDefault="00C8417A" w:rsidP="00C8417A">
      <w:pPr>
        <w:pStyle w:val="aa"/>
        <w:numPr>
          <w:ilvl w:val="0"/>
          <w:numId w:val="5"/>
        </w:numPr>
        <w:spacing w:line="360" w:lineRule="auto"/>
        <w:ind w:left="0" w:firstLine="709"/>
        <w:rPr>
          <w:rFonts w:ascii="Times New Roman" w:hAnsi="Times New Roman"/>
          <w:sz w:val="28"/>
          <w:szCs w:val="28"/>
        </w:rPr>
      </w:pPr>
      <w:proofErr w:type="spellStart"/>
      <w:r w:rsidRPr="00877DE2">
        <w:rPr>
          <w:rFonts w:ascii="Times New Roman" w:hAnsi="Times New Roman"/>
          <w:sz w:val="28"/>
          <w:szCs w:val="28"/>
        </w:rPr>
        <w:t>Стерликова</w:t>
      </w:r>
      <w:proofErr w:type="spellEnd"/>
      <w:r w:rsidRPr="00877DE2">
        <w:rPr>
          <w:rFonts w:ascii="Times New Roman" w:hAnsi="Times New Roman"/>
          <w:sz w:val="28"/>
          <w:szCs w:val="28"/>
        </w:rPr>
        <w:t xml:space="preserve">, Т.В. Управленческая учетная система затрат и результатов деятельности промышленного предприятия / Т.В. </w:t>
      </w:r>
      <w:proofErr w:type="spellStart"/>
      <w:r w:rsidRPr="00877DE2">
        <w:rPr>
          <w:rFonts w:ascii="Times New Roman" w:hAnsi="Times New Roman"/>
          <w:sz w:val="28"/>
          <w:szCs w:val="28"/>
        </w:rPr>
        <w:t>Стерликова</w:t>
      </w:r>
      <w:proofErr w:type="spellEnd"/>
      <w:r w:rsidRPr="00877DE2">
        <w:rPr>
          <w:rFonts w:ascii="Times New Roman" w:hAnsi="Times New Roman"/>
          <w:sz w:val="28"/>
          <w:szCs w:val="28"/>
        </w:rPr>
        <w:t>//Диссертация. – Орел, 2013, с.18</w:t>
      </w:r>
    </w:p>
    <w:p w14:paraId="03E48E47"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 xml:space="preserve">Тарасевич, Л.С. Микроэкономика: Учебник для бакалавров / Л.С. Тарасевич, П.И. Гребенников, А.И. </w:t>
      </w:r>
      <w:proofErr w:type="spellStart"/>
      <w:r w:rsidRPr="00877DE2">
        <w:rPr>
          <w:rFonts w:ascii="Times New Roman" w:hAnsi="Times New Roman"/>
          <w:sz w:val="28"/>
          <w:szCs w:val="28"/>
        </w:rPr>
        <w:t>Леусский</w:t>
      </w:r>
      <w:proofErr w:type="spellEnd"/>
      <w:r w:rsidRPr="00877DE2">
        <w:rPr>
          <w:rFonts w:ascii="Times New Roman" w:hAnsi="Times New Roman"/>
          <w:sz w:val="28"/>
          <w:szCs w:val="28"/>
        </w:rPr>
        <w:t xml:space="preserve">. - М.: </w:t>
      </w:r>
      <w:proofErr w:type="spellStart"/>
      <w:r w:rsidRPr="00877DE2">
        <w:rPr>
          <w:rFonts w:ascii="Times New Roman" w:hAnsi="Times New Roman"/>
          <w:sz w:val="28"/>
          <w:szCs w:val="28"/>
        </w:rPr>
        <w:t>Юрайт</w:t>
      </w:r>
      <w:proofErr w:type="spellEnd"/>
      <w:r w:rsidRPr="00877DE2">
        <w:rPr>
          <w:rFonts w:ascii="Times New Roman" w:hAnsi="Times New Roman"/>
          <w:sz w:val="28"/>
          <w:szCs w:val="28"/>
        </w:rPr>
        <w:t>, 2013. - 543 c.</w:t>
      </w:r>
    </w:p>
    <w:p w14:paraId="7232EAD5"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r w:rsidRPr="00877DE2">
        <w:rPr>
          <w:rFonts w:ascii="Times New Roman" w:hAnsi="Times New Roman"/>
          <w:sz w:val="28"/>
          <w:szCs w:val="28"/>
        </w:rPr>
        <w:t xml:space="preserve">Трофимова А.Н. Проблемы и перспективы развития управленческого учета затрат и результатов </w:t>
      </w:r>
      <w:proofErr w:type="gramStart"/>
      <w:r w:rsidRPr="00877DE2">
        <w:rPr>
          <w:rFonts w:ascii="Times New Roman" w:hAnsi="Times New Roman"/>
          <w:sz w:val="28"/>
          <w:szCs w:val="28"/>
        </w:rPr>
        <w:t>производства./</w:t>
      </w:r>
      <w:proofErr w:type="gramEnd"/>
      <w:r w:rsidRPr="00877DE2">
        <w:rPr>
          <w:rFonts w:ascii="Times New Roman" w:hAnsi="Times New Roman"/>
          <w:sz w:val="28"/>
          <w:szCs w:val="28"/>
        </w:rPr>
        <w:t xml:space="preserve">/ Бухгалтерский учет и анализ, 2010, №3, с.19. </w:t>
      </w:r>
    </w:p>
    <w:p w14:paraId="2667D5F1"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proofErr w:type="spellStart"/>
      <w:r w:rsidRPr="00877DE2">
        <w:rPr>
          <w:rFonts w:ascii="Times New Roman" w:hAnsi="Times New Roman"/>
          <w:sz w:val="28"/>
          <w:szCs w:val="28"/>
        </w:rPr>
        <w:t>Хорнгрен</w:t>
      </w:r>
      <w:proofErr w:type="spellEnd"/>
      <w:r w:rsidRPr="00877DE2">
        <w:rPr>
          <w:rFonts w:ascii="Times New Roman" w:hAnsi="Times New Roman"/>
          <w:sz w:val="28"/>
          <w:szCs w:val="28"/>
        </w:rPr>
        <w:t xml:space="preserve"> Ч., </w:t>
      </w:r>
      <w:proofErr w:type="spellStart"/>
      <w:r w:rsidRPr="00877DE2">
        <w:rPr>
          <w:rFonts w:ascii="Times New Roman" w:hAnsi="Times New Roman"/>
          <w:sz w:val="28"/>
          <w:szCs w:val="28"/>
        </w:rPr>
        <w:t>Фостер</w:t>
      </w:r>
      <w:proofErr w:type="spellEnd"/>
      <w:r w:rsidRPr="00877DE2">
        <w:rPr>
          <w:rFonts w:ascii="Times New Roman" w:hAnsi="Times New Roman"/>
          <w:sz w:val="28"/>
          <w:szCs w:val="28"/>
        </w:rPr>
        <w:t xml:space="preserve"> Дж., </w:t>
      </w:r>
      <w:proofErr w:type="spellStart"/>
      <w:r w:rsidRPr="00877DE2">
        <w:rPr>
          <w:rFonts w:ascii="Times New Roman" w:hAnsi="Times New Roman"/>
          <w:sz w:val="28"/>
          <w:szCs w:val="28"/>
        </w:rPr>
        <w:t>Датар</w:t>
      </w:r>
      <w:proofErr w:type="spellEnd"/>
      <w:r w:rsidRPr="00877DE2">
        <w:rPr>
          <w:rFonts w:ascii="Times New Roman" w:hAnsi="Times New Roman"/>
          <w:sz w:val="28"/>
          <w:szCs w:val="28"/>
        </w:rPr>
        <w:t xml:space="preserve"> Ш. Управленческий учет. СПб: ПИТЕР. – 2015. – 1008 с.</w:t>
      </w:r>
    </w:p>
    <w:p w14:paraId="788757A3" w14:textId="77777777" w:rsidR="00C8417A" w:rsidRPr="00877DE2" w:rsidRDefault="00C8417A" w:rsidP="00C8417A">
      <w:pPr>
        <w:pStyle w:val="a4"/>
        <w:numPr>
          <w:ilvl w:val="0"/>
          <w:numId w:val="5"/>
        </w:numPr>
        <w:tabs>
          <w:tab w:val="left" w:pos="1560"/>
          <w:tab w:val="left" w:pos="3495"/>
        </w:tabs>
        <w:spacing w:after="0" w:line="360" w:lineRule="auto"/>
        <w:ind w:left="0" w:firstLine="709"/>
        <w:jc w:val="both"/>
        <w:rPr>
          <w:rFonts w:ascii="Times New Roman" w:hAnsi="Times New Roman"/>
          <w:sz w:val="28"/>
          <w:szCs w:val="28"/>
        </w:rPr>
      </w:pPr>
      <w:proofErr w:type="spellStart"/>
      <w:r w:rsidRPr="00877DE2">
        <w:rPr>
          <w:rFonts w:ascii="Times New Roman" w:hAnsi="Times New Roman"/>
          <w:sz w:val="28"/>
          <w:szCs w:val="28"/>
        </w:rPr>
        <w:t>Черепухина</w:t>
      </w:r>
      <w:proofErr w:type="spellEnd"/>
      <w:r w:rsidRPr="00877DE2">
        <w:rPr>
          <w:rFonts w:ascii="Times New Roman" w:hAnsi="Times New Roman"/>
          <w:sz w:val="28"/>
          <w:szCs w:val="28"/>
        </w:rPr>
        <w:t xml:space="preserve"> С. В. Управление затратами организации / С. В. </w:t>
      </w:r>
      <w:proofErr w:type="spellStart"/>
      <w:r w:rsidRPr="00877DE2">
        <w:rPr>
          <w:rFonts w:ascii="Times New Roman" w:hAnsi="Times New Roman"/>
          <w:sz w:val="28"/>
          <w:szCs w:val="28"/>
        </w:rPr>
        <w:t>Черепухина</w:t>
      </w:r>
      <w:proofErr w:type="spellEnd"/>
      <w:r w:rsidRPr="00877DE2">
        <w:rPr>
          <w:rFonts w:ascii="Times New Roman" w:hAnsi="Times New Roman"/>
          <w:sz w:val="28"/>
          <w:szCs w:val="28"/>
        </w:rPr>
        <w:t>, Т. А. Кольцова // Агропродовольственная политика России. - 2015. - № 1 (13). - С. 29-32.</w:t>
      </w:r>
    </w:p>
    <w:p w14:paraId="69D4E647" w14:textId="77777777" w:rsidR="00C8417A" w:rsidRPr="00606629" w:rsidRDefault="00C8417A" w:rsidP="00C8417A">
      <w:pPr>
        <w:pStyle w:val="1"/>
        <w:jc w:val="right"/>
        <w:rPr>
          <w:rFonts w:ascii="Times New Roman" w:hAnsi="Times New Roman"/>
          <w:b/>
          <w:color w:val="auto"/>
          <w:sz w:val="28"/>
          <w:szCs w:val="28"/>
        </w:rPr>
      </w:pPr>
      <w:bookmarkStart w:id="12" w:name="_Toc479145549"/>
      <w:r w:rsidRPr="00606629">
        <w:rPr>
          <w:rFonts w:ascii="Times New Roman" w:hAnsi="Times New Roman"/>
          <w:b/>
          <w:color w:val="auto"/>
          <w:sz w:val="28"/>
          <w:szCs w:val="28"/>
        </w:rPr>
        <w:lastRenderedPageBreak/>
        <w:t>Приложение 1</w:t>
      </w:r>
      <w:bookmarkEnd w:id="12"/>
    </w:p>
    <w:p w14:paraId="27932290" w14:textId="77777777" w:rsidR="00C8417A" w:rsidRDefault="00C8417A" w:rsidP="00C8417A">
      <w:pPr>
        <w:jc w:val="center"/>
        <w:rPr>
          <w:rFonts w:ascii="Times New Roman" w:hAnsi="Times New Roman"/>
          <w:b/>
          <w:sz w:val="28"/>
          <w:szCs w:val="28"/>
        </w:rPr>
      </w:pPr>
      <w:r>
        <w:rPr>
          <w:rFonts w:ascii="Times New Roman" w:hAnsi="Times New Roman"/>
          <w:b/>
          <w:sz w:val="28"/>
          <w:szCs w:val="28"/>
        </w:rPr>
        <w:t>Бухгалтерский баланс 2014-2016 гг.</w:t>
      </w:r>
    </w:p>
    <w:p w14:paraId="52A1AFF3" w14:textId="77777777" w:rsidR="00C8417A" w:rsidRDefault="00C8417A" w:rsidP="00C8417A">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3379ED47" wp14:editId="51697C9C">
            <wp:extent cx="5932170" cy="382460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32170" cy="3824605"/>
                    </a:xfrm>
                    <a:prstGeom prst="rect">
                      <a:avLst/>
                    </a:prstGeom>
                    <a:noFill/>
                    <a:ln>
                      <a:noFill/>
                    </a:ln>
                  </pic:spPr>
                </pic:pic>
              </a:graphicData>
            </a:graphic>
          </wp:inline>
        </w:drawing>
      </w:r>
    </w:p>
    <w:p w14:paraId="1FE7DB9D" w14:textId="77777777" w:rsidR="00C8417A" w:rsidRDefault="00C8417A" w:rsidP="00C8417A">
      <w:pPr>
        <w:jc w:val="center"/>
        <w:rPr>
          <w:rFonts w:ascii="Times New Roman" w:hAnsi="Times New Roman"/>
          <w:b/>
          <w:sz w:val="28"/>
          <w:szCs w:val="28"/>
        </w:rPr>
      </w:pPr>
    </w:p>
    <w:p w14:paraId="1CE0E3D0" w14:textId="77777777" w:rsidR="00C8417A" w:rsidRDefault="00C8417A" w:rsidP="00C8417A">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2EFB8408" wp14:editId="38CB0EAA">
            <wp:extent cx="5932170" cy="40589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932170" cy="4058920"/>
                    </a:xfrm>
                    <a:prstGeom prst="rect">
                      <a:avLst/>
                    </a:prstGeom>
                    <a:noFill/>
                    <a:ln>
                      <a:noFill/>
                    </a:ln>
                  </pic:spPr>
                </pic:pic>
              </a:graphicData>
            </a:graphic>
          </wp:inline>
        </w:drawing>
      </w:r>
    </w:p>
    <w:p w14:paraId="7A906ADD" w14:textId="77777777" w:rsidR="00C8417A" w:rsidRPr="00606629" w:rsidRDefault="00C8417A" w:rsidP="00C8417A">
      <w:pPr>
        <w:pStyle w:val="1"/>
        <w:jc w:val="right"/>
        <w:rPr>
          <w:rFonts w:ascii="Times New Roman" w:hAnsi="Times New Roman"/>
          <w:b/>
          <w:color w:val="auto"/>
          <w:sz w:val="28"/>
          <w:szCs w:val="28"/>
        </w:rPr>
      </w:pPr>
      <w:bookmarkStart w:id="13" w:name="_Toc479145550"/>
      <w:r>
        <w:rPr>
          <w:rFonts w:ascii="Times New Roman" w:hAnsi="Times New Roman"/>
          <w:b/>
          <w:color w:val="auto"/>
          <w:sz w:val="28"/>
          <w:szCs w:val="28"/>
        </w:rPr>
        <w:lastRenderedPageBreak/>
        <w:t>Приложение 2</w:t>
      </w:r>
      <w:bookmarkEnd w:id="13"/>
    </w:p>
    <w:p w14:paraId="1160AB5B" w14:textId="77777777" w:rsidR="00C8417A" w:rsidRDefault="00C8417A" w:rsidP="00C8417A">
      <w:pPr>
        <w:jc w:val="center"/>
        <w:rPr>
          <w:rFonts w:ascii="Times New Roman" w:hAnsi="Times New Roman"/>
          <w:b/>
          <w:sz w:val="28"/>
          <w:szCs w:val="28"/>
        </w:rPr>
      </w:pPr>
      <w:r>
        <w:rPr>
          <w:rFonts w:ascii="Times New Roman" w:hAnsi="Times New Roman"/>
          <w:b/>
          <w:sz w:val="28"/>
          <w:szCs w:val="28"/>
        </w:rPr>
        <w:t>Отчет о финансовых результатах 2015-2016 гг.</w:t>
      </w:r>
    </w:p>
    <w:p w14:paraId="449A7A54" w14:textId="77777777" w:rsidR="00C8417A" w:rsidRDefault="00C8417A" w:rsidP="00C8417A">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11C735EB" wp14:editId="6CA9BDBE">
            <wp:extent cx="5932170" cy="30219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32170" cy="3021965"/>
                    </a:xfrm>
                    <a:prstGeom prst="rect">
                      <a:avLst/>
                    </a:prstGeom>
                    <a:noFill/>
                    <a:ln>
                      <a:noFill/>
                    </a:ln>
                  </pic:spPr>
                </pic:pic>
              </a:graphicData>
            </a:graphic>
          </wp:inline>
        </w:drawing>
      </w:r>
    </w:p>
    <w:p w14:paraId="7553D229" w14:textId="77777777" w:rsidR="00C8417A" w:rsidRPr="00606629" w:rsidRDefault="00C8417A" w:rsidP="00C8417A">
      <w:pPr>
        <w:pStyle w:val="1"/>
        <w:jc w:val="right"/>
        <w:rPr>
          <w:rFonts w:ascii="Times New Roman" w:hAnsi="Times New Roman"/>
          <w:b/>
          <w:color w:val="auto"/>
          <w:sz w:val="28"/>
          <w:szCs w:val="28"/>
        </w:rPr>
      </w:pPr>
      <w:bookmarkStart w:id="14" w:name="_Toc479145551"/>
      <w:r>
        <w:rPr>
          <w:rFonts w:ascii="Times New Roman" w:hAnsi="Times New Roman"/>
          <w:b/>
          <w:color w:val="auto"/>
          <w:sz w:val="28"/>
          <w:szCs w:val="28"/>
        </w:rPr>
        <w:t>Приложение 3</w:t>
      </w:r>
      <w:bookmarkEnd w:id="14"/>
    </w:p>
    <w:p w14:paraId="2BB27372" w14:textId="77777777" w:rsidR="00C8417A" w:rsidRDefault="00C8417A" w:rsidP="00C8417A">
      <w:pPr>
        <w:jc w:val="center"/>
        <w:rPr>
          <w:rFonts w:ascii="Times New Roman" w:hAnsi="Times New Roman"/>
          <w:b/>
          <w:sz w:val="28"/>
          <w:szCs w:val="28"/>
        </w:rPr>
      </w:pPr>
      <w:r>
        <w:rPr>
          <w:rFonts w:ascii="Times New Roman" w:hAnsi="Times New Roman"/>
          <w:b/>
          <w:sz w:val="28"/>
          <w:szCs w:val="28"/>
        </w:rPr>
        <w:t>Отчет о финансовых результатах 2014-2015 гг.</w:t>
      </w:r>
    </w:p>
    <w:p w14:paraId="78039C53" w14:textId="77777777" w:rsidR="00C8417A" w:rsidRDefault="00C8417A" w:rsidP="00C8417A">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2E53448C" wp14:editId="4382EA18">
            <wp:extent cx="5932170" cy="33788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932170" cy="3378835"/>
                    </a:xfrm>
                    <a:prstGeom prst="rect">
                      <a:avLst/>
                    </a:prstGeom>
                    <a:noFill/>
                    <a:ln>
                      <a:noFill/>
                    </a:ln>
                  </pic:spPr>
                </pic:pic>
              </a:graphicData>
            </a:graphic>
          </wp:inline>
        </w:drawing>
      </w:r>
    </w:p>
    <w:p w14:paraId="3D911A08" w14:textId="77777777" w:rsidR="00C8417A" w:rsidRDefault="00C8417A" w:rsidP="00C8417A">
      <w:pPr>
        <w:jc w:val="center"/>
        <w:rPr>
          <w:rFonts w:ascii="Times New Roman" w:hAnsi="Times New Roman"/>
          <w:b/>
          <w:sz w:val="28"/>
          <w:szCs w:val="28"/>
        </w:rPr>
      </w:pPr>
    </w:p>
    <w:p w14:paraId="02A084BE" w14:textId="77777777" w:rsidR="00C8417A" w:rsidRPr="00A07D76" w:rsidRDefault="00C8417A" w:rsidP="00C8417A">
      <w:pPr>
        <w:jc w:val="center"/>
        <w:rPr>
          <w:rFonts w:ascii="Times New Roman" w:hAnsi="Times New Roman"/>
          <w:b/>
          <w:sz w:val="28"/>
          <w:szCs w:val="28"/>
        </w:rPr>
      </w:pPr>
    </w:p>
    <w:p w14:paraId="63112CB6" w14:textId="77777777" w:rsidR="00C8417A" w:rsidRDefault="00C8417A" w:rsidP="00C8417A">
      <w:pPr>
        <w:spacing w:after="0" w:line="360" w:lineRule="auto"/>
        <w:jc w:val="both"/>
        <w:rPr>
          <w:rFonts w:ascii="Times New Roman" w:hAnsi="Times New Roman"/>
          <w:sz w:val="28"/>
          <w:szCs w:val="28"/>
        </w:rPr>
      </w:pPr>
    </w:p>
    <w:p w14:paraId="62EDDA07" w14:textId="77777777" w:rsidR="00F15156" w:rsidRDefault="0062197D"/>
    <w:sectPr w:rsidR="00F15156" w:rsidSect="00EB3350">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50A22" w14:textId="77777777" w:rsidR="0062197D" w:rsidRDefault="0062197D" w:rsidP="00C8417A">
      <w:pPr>
        <w:spacing w:after="0" w:line="240" w:lineRule="auto"/>
      </w:pPr>
      <w:r>
        <w:separator/>
      </w:r>
    </w:p>
  </w:endnote>
  <w:endnote w:type="continuationSeparator" w:id="0">
    <w:p w14:paraId="664EAC3C" w14:textId="77777777" w:rsidR="0062197D" w:rsidRDefault="0062197D" w:rsidP="00C84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324189"/>
      <w:docPartObj>
        <w:docPartGallery w:val="Page Numbers (Bottom of Page)"/>
        <w:docPartUnique/>
      </w:docPartObj>
    </w:sdtPr>
    <w:sdtEndPr/>
    <w:sdtContent>
      <w:p w14:paraId="7213B3F1" w14:textId="714C4BFE" w:rsidR="00A07D76" w:rsidRDefault="00B81EAF">
        <w:pPr>
          <w:pStyle w:val="a7"/>
          <w:jc w:val="right"/>
        </w:pPr>
        <w:r>
          <w:fldChar w:fldCharType="begin"/>
        </w:r>
        <w:r>
          <w:instrText>PAGE   \* MERGEFORMAT</w:instrText>
        </w:r>
        <w:r>
          <w:fldChar w:fldCharType="separate"/>
        </w:r>
        <w:r w:rsidR="00517E80">
          <w:rPr>
            <w:noProof/>
          </w:rPr>
          <w:t>2</w:t>
        </w:r>
        <w:r>
          <w:fldChar w:fldCharType="end"/>
        </w:r>
      </w:p>
    </w:sdtContent>
  </w:sdt>
  <w:p w14:paraId="78EB26EC" w14:textId="77777777" w:rsidR="00A07D76" w:rsidRDefault="0062197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EDC57" w14:textId="77777777" w:rsidR="0062197D" w:rsidRDefault="0062197D" w:rsidP="00C8417A">
      <w:pPr>
        <w:spacing w:after="0" w:line="240" w:lineRule="auto"/>
      </w:pPr>
      <w:r>
        <w:separator/>
      </w:r>
    </w:p>
  </w:footnote>
  <w:footnote w:type="continuationSeparator" w:id="0">
    <w:p w14:paraId="4CDFB67B" w14:textId="77777777" w:rsidR="0062197D" w:rsidRDefault="0062197D" w:rsidP="00C8417A">
      <w:pPr>
        <w:spacing w:after="0" w:line="240" w:lineRule="auto"/>
      </w:pPr>
      <w:r>
        <w:continuationSeparator/>
      </w:r>
    </w:p>
  </w:footnote>
  <w:footnote w:id="1">
    <w:p w14:paraId="0DF469EE" w14:textId="77777777" w:rsidR="00C8417A" w:rsidRPr="00B92107" w:rsidRDefault="00C8417A" w:rsidP="00C8417A">
      <w:pPr>
        <w:pStyle w:val="Default"/>
        <w:jc w:val="both"/>
        <w:rPr>
          <w:sz w:val="20"/>
          <w:szCs w:val="20"/>
        </w:rPr>
      </w:pPr>
      <w:r w:rsidRPr="0024693C">
        <w:rPr>
          <w:rStyle w:val="a9"/>
        </w:rPr>
        <w:footnoteRef/>
      </w:r>
      <w:r w:rsidRPr="0024693C">
        <w:t xml:space="preserve"> </w:t>
      </w:r>
      <w:r w:rsidRPr="00B92107">
        <w:rPr>
          <w:sz w:val="20"/>
          <w:szCs w:val="20"/>
        </w:rPr>
        <w:t xml:space="preserve">Ефремова А.А. Различие понятий "расходы" и "затраты" в бухгалтерском учете// Бухгалтерский учет №16, М.: 2013. – С. 55-57. </w:t>
      </w:r>
    </w:p>
  </w:footnote>
  <w:footnote w:id="2">
    <w:p w14:paraId="74908D20" w14:textId="77777777" w:rsidR="00C8417A" w:rsidRPr="00DA687E" w:rsidRDefault="00C8417A" w:rsidP="00C8417A">
      <w:pPr>
        <w:pStyle w:val="aa"/>
        <w:jc w:val="both"/>
        <w:rPr>
          <w:rFonts w:ascii="Times New Roman" w:hAnsi="Times New Roman"/>
        </w:rPr>
      </w:pPr>
      <w:r>
        <w:rPr>
          <w:rStyle w:val="a9"/>
        </w:rPr>
        <w:footnoteRef/>
      </w:r>
      <w:r>
        <w:t xml:space="preserve"> </w:t>
      </w:r>
      <w:r w:rsidRPr="004A556A">
        <w:rPr>
          <w:rFonts w:ascii="Times New Roman" w:hAnsi="Times New Roman"/>
        </w:rPr>
        <w:t xml:space="preserve">Скляренко, В.К. В чем разница между затратами, расходами и издержками.  </w:t>
      </w:r>
      <w:r w:rsidRPr="004A556A">
        <w:rPr>
          <w:rFonts w:ascii="Times New Roman" w:hAnsi="Times New Roman"/>
          <w:lang w:val="en-US"/>
        </w:rPr>
        <w:t>URL</w:t>
      </w:r>
      <w:r w:rsidRPr="00DA687E">
        <w:rPr>
          <w:rFonts w:ascii="Times New Roman" w:hAnsi="Times New Roman"/>
        </w:rPr>
        <w:t xml:space="preserve">:  </w:t>
      </w:r>
      <w:hyperlink r:id="rId1" w:history="1">
        <w:r w:rsidRPr="004A556A">
          <w:rPr>
            <w:rStyle w:val="a3"/>
            <w:rFonts w:ascii="Times New Roman" w:hAnsi="Times New Roman"/>
            <w:color w:val="auto"/>
            <w:lang w:val="en-US"/>
          </w:rPr>
          <w:t>http</w:t>
        </w:r>
        <w:r w:rsidRPr="00DA687E">
          <w:rPr>
            <w:rStyle w:val="a3"/>
            <w:rFonts w:ascii="Times New Roman" w:hAnsi="Times New Roman"/>
            <w:color w:val="auto"/>
          </w:rPr>
          <w:t>://</w:t>
        </w:r>
        <w:proofErr w:type="spellStart"/>
        <w:r w:rsidRPr="004A556A">
          <w:rPr>
            <w:rStyle w:val="a3"/>
            <w:rFonts w:ascii="Times New Roman" w:hAnsi="Times New Roman"/>
            <w:color w:val="auto"/>
            <w:lang w:val="en-US"/>
          </w:rPr>
          <w:t>elitarium</w:t>
        </w:r>
        <w:proofErr w:type="spellEnd"/>
        <w:r w:rsidRPr="00DA687E">
          <w:rPr>
            <w:rStyle w:val="a3"/>
            <w:rFonts w:ascii="Times New Roman" w:hAnsi="Times New Roman"/>
            <w:color w:val="auto"/>
          </w:rPr>
          <w:t>.</w:t>
        </w:r>
        <w:proofErr w:type="spellStart"/>
        <w:r w:rsidRPr="004A556A">
          <w:rPr>
            <w:rStyle w:val="a3"/>
            <w:rFonts w:ascii="Times New Roman" w:hAnsi="Times New Roman"/>
            <w:color w:val="auto"/>
            <w:lang w:val="en-US"/>
          </w:rPr>
          <w:t>ru</w:t>
        </w:r>
        <w:proofErr w:type="spellEnd"/>
        <w:r w:rsidRPr="00DA687E">
          <w:rPr>
            <w:rStyle w:val="a3"/>
            <w:rFonts w:ascii="Times New Roman" w:hAnsi="Times New Roman"/>
            <w:color w:val="auto"/>
          </w:rPr>
          <w:t>/2007/10/30/</w:t>
        </w:r>
        <w:proofErr w:type="spellStart"/>
        <w:r w:rsidRPr="004A556A">
          <w:rPr>
            <w:rStyle w:val="a3"/>
            <w:rFonts w:ascii="Times New Roman" w:hAnsi="Times New Roman"/>
            <w:color w:val="auto"/>
            <w:lang w:val="en-US"/>
          </w:rPr>
          <w:t>zatraty</w:t>
        </w:r>
        <w:proofErr w:type="spellEnd"/>
        <w:r w:rsidRPr="00DA687E">
          <w:rPr>
            <w:rStyle w:val="a3"/>
            <w:rFonts w:ascii="Times New Roman" w:hAnsi="Times New Roman"/>
            <w:color w:val="auto"/>
          </w:rPr>
          <w:t>_</w:t>
        </w:r>
        <w:proofErr w:type="spellStart"/>
        <w:r w:rsidRPr="004A556A">
          <w:rPr>
            <w:rStyle w:val="a3"/>
            <w:rFonts w:ascii="Times New Roman" w:hAnsi="Times New Roman"/>
            <w:color w:val="auto"/>
            <w:lang w:val="en-US"/>
          </w:rPr>
          <w:t>raskhody</w:t>
        </w:r>
        <w:proofErr w:type="spellEnd"/>
        <w:r w:rsidRPr="00DA687E">
          <w:rPr>
            <w:rStyle w:val="a3"/>
            <w:rFonts w:ascii="Times New Roman" w:hAnsi="Times New Roman"/>
            <w:color w:val="auto"/>
          </w:rPr>
          <w:t>_</w:t>
        </w:r>
        <w:proofErr w:type="spellStart"/>
        <w:r w:rsidRPr="004A556A">
          <w:rPr>
            <w:rStyle w:val="a3"/>
            <w:rFonts w:ascii="Times New Roman" w:hAnsi="Times New Roman"/>
            <w:color w:val="auto"/>
            <w:lang w:val="en-US"/>
          </w:rPr>
          <w:t>izderzhki</w:t>
        </w:r>
        <w:proofErr w:type="spellEnd"/>
        <w:r w:rsidRPr="00DA687E">
          <w:rPr>
            <w:rStyle w:val="a3"/>
            <w:rFonts w:ascii="Times New Roman" w:hAnsi="Times New Roman"/>
            <w:color w:val="auto"/>
          </w:rPr>
          <w:t>.</w:t>
        </w:r>
        <w:r w:rsidRPr="004A556A">
          <w:rPr>
            <w:rStyle w:val="a3"/>
            <w:rFonts w:ascii="Times New Roman" w:hAnsi="Times New Roman"/>
            <w:color w:val="auto"/>
            <w:lang w:val="en-US"/>
          </w:rPr>
          <w:t>html</w:t>
        </w:r>
      </w:hyperlink>
    </w:p>
  </w:footnote>
  <w:footnote w:id="3">
    <w:p w14:paraId="6882F145" w14:textId="77777777" w:rsidR="00C8417A" w:rsidRPr="00FF0D68" w:rsidRDefault="00C8417A" w:rsidP="00C8417A">
      <w:pPr>
        <w:pStyle w:val="Default"/>
        <w:jc w:val="both"/>
        <w:rPr>
          <w:sz w:val="20"/>
          <w:szCs w:val="20"/>
        </w:rPr>
      </w:pPr>
      <w:r w:rsidRPr="00FF0D68">
        <w:rPr>
          <w:rStyle w:val="a9"/>
          <w:sz w:val="20"/>
          <w:szCs w:val="20"/>
        </w:rPr>
        <w:footnoteRef/>
      </w:r>
      <w:r w:rsidRPr="00FF0D68">
        <w:rPr>
          <w:sz w:val="20"/>
          <w:szCs w:val="20"/>
        </w:rPr>
        <w:t xml:space="preserve"> Трофимова А.Н. Проблемы и перспективы развития управленческого учета затрат и результатов </w:t>
      </w:r>
      <w:proofErr w:type="gramStart"/>
      <w:r w:rsidRPr="00FF0D68">
        <w:rPr>
          <w:sz w:val="20"/>
          <w:szCs w:val="20"/>
        </w:rPr>
        <w:t>производства./</w:t>
      </w:r>
      <w:proofErr w:type="gramEnd"/>
      <w:r w:rsidRPr="00FF0D68">
        <w:rPr>
          <w:sz w:val="20"/>
          <w:szCs w:val="20"/>
        </w:rPr>
        <w:t xml:space="preserve">/ Бухгалтерский учет и анализ, 2010, №3, с.19. </w:t>
      </w:r>
    </w:p>
  </w:footnote>
  <w:footnote w:id="4">
    <w:p w14:paraId="026ECC98" w14:textId="77777777" w:rsidR="00C8417A" w:rsidRPr="0024693C" w:rsidRDefault="00C8417A" w:rsidP="00C8417A">
      <w:pPr>
        <w:pStyle w:val="Default"/>
        <w:jc w:val="both"/>
        <w:rPr>
          <w:sz w:val="28"/>
          <w:szCs w:val="28"/>
        </w:rPr>
      </w:pPr>
      <w:r w:rsidRPr="00FF0D68">
        <w:rPr>
          <w:rStyle w:val="a9"/>
          <w:sz w:val="20"/>
          <w:szCs w:val="20"/>
        </w:rPr>
        <w:footnoteRef/>
      </w:r>
      <w:r w:rsidRPr="00FF0D68">
        <w:rPr>
          <w:sz w:val="20"/>
          <w:szCs w:val="20"/>
        </w:rPr>
        <w:t xml:space="preserve"> </w:t>
      </w:r>
      <w:proofErr w:type="spellStart"/>
      <w:r w:rsidRPr="00FF0D68">
        <w:rPr>
          <w:sz w:val="20"/>
          <w:szCs w:val="20"/>
        </w:rPr>
        <w:t>Хорнгрен</w:t>
      </w:r>
      <w:proofErr w:type="spellEnd"/>
      <w:r w:rsidRPr="00FF0D68">
        <w:rPr>
          <w:sz w:val="20"/>
          <w:szCs w:val="20"/>
        </w:rPr>
        <w:t xml:space="preserve"> Ч., </w:t>
      </w:r>
      <w:proofErr w:type="spellStart"/>
      <w:r w:rsidRPr="00FF0D68">
        <w:rPr>
          <w:sz w:val="20"/>
          <w:szCs w:val="20"/>
        </w:rPr>
        <w:t>Фостер</w:t>
      </w:r>
      <w:proofErr w:type="spellEnd"/>
      <w:r w:rsidRPr="00FF0D68">
        <w:rPr>
          <w:sz w:val="20"/>
          <w:szCs w:val="20"/>
        </w:rPr>
        <w:t xml:space="preserve"> Дж., </w:t>
      </w:r>
      <w:proofErr w:type="spellStart"/>
      <w:r w:rsidRPr="00FF0D68">
        <w:rPr>
          <w:sz w:val="20"/>
          <w:szCs w:val="20"/>
        </w:rPr>
        <w:t>Датар</w:t>
      </w:r>
      <w:proofErr w:type="spellEnd"/>
      <w:r w:rsidRPr="00FF0D68">
        <w:rPr>
          <w:sz w:val="20"/>
          <w:szCs w:val="20"/>
        </w:rPr>
        <w:t xml:space="preserve"> Ш. Управленческий учет. СПб: ПИТЕР. – 2005.</w:t>
      </w:r>
      <w:r>
        <w:rPr>
          <w:sz w:val="28"/>
          <w:szCs w:val="28"/>
        </w:rPr>
        <w:t xml:space="preserve"> </w:t>
      </w:r>
    </w:p>
  </w:footnote>
  <w:footnote w:id="5">
    <w:p w14:paraId="6FABA59A" w14:textId="77777777" w:rsidR="00C8417A" w:rsidRPr="00E53094" w:rsidRDefault="00C8417A" w:rsidP="00C8417A">
      <w:pPr>
        <w:pStyle w:val="Default"/>
        <w:rPr>
          <w:sz w:val="20"/>
          <w:szCs w:val="20"/>
        </w:rPr>
      </w:pPr>
      <w:r w:rsidRPr="004A556A">
        <w:rPr>
          <w:rStyle w:val="a9"/>
          <w:sz w:val="20"/>
          <w:szCs w:val="20"/>
        </w:rPr>
        <w:footnoteRef/>
      </w:r>
      <w:r w:rsidRPr="004A556A">
        <w:rPr>
          <w:sz w:val="20"/>
          <w:szCs w:val="20"/>
        </w:rPr>
        <w:t xml:space="preserve"> Басовский Л.Е. Прогнозирование и планирование в условиях рынка: учебное пособ</w:t>
      </w:r>
      <w:r>
        <w:rPr>
          <w:sz w:val="20"/>
          <w:szCs w:val="20"/>
        </w:rPr>
        <w:t xml:space="preserve">ие. М.: ИНФРА – М, 2012. 327с. </w:t>
      </w:r>
    </w:p>
  </w:footnote>
  <w:footnote w:id="6">
    <w:p w14:paraId="26FD029B" w14:textId="77777777" w:rsidR="00C8417A" w:rsidRPr="0080774C" w:rsidRDefault="00C8417A" w:rsidP="00C8417A">
      <w:pPr>
        <w:pStyle w:val="aa"/>
      </w:pPr>
      <w:r>
        <w:rPr>
          <w:rStyle w:val="a9"/>
        </w:rPr>
        <w:footnoteRef/>
      </w:r>
      <w:r>
        <w:t xml:space="preserve"> </w:t>
      </w:r>
      <w:proofErr w:type="spellStart"/>
      <w:r w:rsidRPr="0080774C">
        <w:rPr>
          <w:iCs/>
        </w:rPr>
        <w:t>Абрютина</w:t>
      </w:r>
      <w:proofErr w:type="spellEnd"/>
      <w:r w:rsidRPr="0080774C">
        <w:rPr>
          <w:iCs/>
        </w:rPr>
        <w:t xml:space="preserve"> М. С. Грачёв А. В.</w:t>
      </w:r>
      <w:r w:rsidRPr="0080774C">
        <w:t xml:space="preserve"> Анализ финансово-экономической деятельности предприятия / – М: Дело и сервис, 2012. – 225с.</w:t>
      </w:r>
    </w:p>
  </w:footnote>
  <w:footnote w:id="7">
    <w:p w14:paraId="5359AFE0" w14:textId="77777777" w:rsidR="00C8417A" w:rsidRPr="00951F2A" w:rsidRDefault="00C8417A" w:rsidP="00C8417A">
      <w:pPr>
        <w:pStyle w:val="aa"/>
      </w:pPr>
      <w:r>
        <w:rPr>
          <w:rStyle w:val="a9"/>
        </w:rPr>
        <w:footnoteRef/>
      </w:r>
      <w:r>
        <w:t xml:space="preserve"> </w:t>
      </w:r>
      <w:proofErr w:type="spellStart"/>
      <w:r w:rsidRPr="00951F2A">
        <w:t>Адамайтис</w:t>
      </w:r>
      <w:proofErr w:type="spellEnd"/>
      <w:r w:rsidRPr="00951F2A">
        <w:t xml:space="preserve"> Л.А. Анализ финансовой отчетности: Учебное пособие / М.: </w:t>
      </w:r>
      <w:proofErr w:type="spellStart"/>
      <w:r w:rsidRPr="00951F2A">
        <w:t>КноРус</w:t>
      </w:r>
      <w:proofErr w:type="spellEnd"/>
      <w:r w:rsidRPr="00951F2A">
        <w:t>, 2011. – 400с.</w:t>
      </w:r>
    </w:p>
  </w:footnote>
  <w:footnote w:id="8">
    <w:p w14:paraId="32BD0DBA" w14:textId="77777777" w:rsidR="00C8417A" w:rsidRPr="005C3BDB" w:rsidRDefault="00C8417A" w:rsidP="00C8417A">
      <w:pPr>
        <w:pStyle w:val="aa"/>
        <w:ind w:firstLine="567"/>
      </w:pPr>
      <w:r>
        <w:rPr>
          <w:rStyle w:val="a9"/>
        </w:rPr>
        <w:footnoteRef/>
      </w:r>
      <w:r>
        <w:t xml:space="preserve"> </w:t>
      </w:r>
      <w:r w:rsidRPr="005C3BDB">
        <w:t xml:space="preserve">Барулин С.В. Финансы: Учебник / М.: </w:t>
      </w:r>
      <w:proofErr w:type="spellStart"/>
      <w:r w:rsidRPr="005C3BDB">
        <w:t>КноРус</w:t>
      </w:r>
      <w:proofErr w:type="spellEnd"/>
      <w:r w:rsidRPr="005C3BDB">
        <w:t>, 2012. – 640с.</w:t>
      </w:r>
    </w:p>
  </w:footnote>
  <w:footnote w:id="9">
    <w:p w14:paraId="19C45AE2" w14:textId="77777777" w:rsidR="00C8417A" w:rsidRDefault="00C8417A" w:rsidP="00C8417A">
      <w:pPr>
        <w:pStyle w:val="aa"/>
        <w:ind w:firstLine="567"/>
      </w:pPr>
      <w:r>
        <w:rPr>
          <w:rStyle w:val="a9"/>
        </w:rPr>
        <w:footnoteRef/>
      </w:r>
      <w:r>
        <w:t xml:space="preserve"> </w:t>
      </w:r>
      <w:proofErr w:type="spellStart"/>
      <w:r w:rsidRPr="00010AAC">
        <w:t>Жиделева</w:t>
      </w:r>
      <w:proofErr w:type="spellEnd"/>
      <w:r w:rsidRPr="00010AAC">
        <w:t xml:space="preserve"> В.В., </w:t>
      </w:r>
      <w:proofErr w:type="spellStart"/>
      <w:r w:rsidRPr="00010AAC">
        <w:t>Каптейн</w:t>
      </w:r>
      <w:proofErr w:type="spellEnd"/>
      <w:r w:rsidRPr="00010AAC">
        <w:t xml:space="preserve"> Ю.Н. Экономика предприятия: Учебное </w:t>
      </w:r>
      <w:proofErr w:type="gramStart"/>
      <w:r w:rsidRPr="00010AAC">
        <w:t>пособие.-</w:t>
      </w:r>
      <w:proofErr w:type="gramEnd"/>
      <w:r w:rsidRPr="00010AAC">
        <w:t xml:space="preserve"> 2-е изд., </w:t>
      </w:r>
      <w:proofErr w:type="spellStart"/>
      <w:r w:rsidRPr="00010AAC">
        <w:t>перераб</w:t>
      </w:r>
      <w:proofErr w:type="spellEnd"/>
      <w:r w:rsidRPr="00010AAC">
        <w:t>. и до</w:t>
      </w:r>
      <w:r>
        <w:t>п. - М.: Инфра-М, 2013. С.67.</w:t>
      </w:r>
    </w:p>
  </w:footnote>
  <w:footnote w:id="10">
    <w:p w14:paraId="1CDF606D" w14:textId="77777777" w:rsidR="00C8417A" w:rsidRPr="00877DE2" w:rsidRDefault="00C8417A" w:rsidP="00C8417A">
      <w:pPr>
        <w:pStyle w:val="aa"/>
        <w:jc w:val="both"/>
        <w:rPr>
          <w:rFonts w:ascii="Times New Roman" w:hAnsi="Times New Roman"/>
        </w:rPr>
      </w:pPr>
      <w:r w:rsidRPr="00877DE2">
        <w:rPr>
          <w:rStyle w:val="a9"/>
          <w:rFonts w:ascii="Times New Roman" w:hAnsi="Times New Roman"/>
        </w:rPr>
        <w:footnoteRef/>
      </w:r>
      <w:r w:rsidRPr="00877DE2">
        <w:rPr>
          <w:rFonts w:ascii="Times New Roman" w:hAnsi="Times New Roman"/>
        </w:rPr>
        <w:t xml:space="preserve"> Керимов В.Э., Комарова Н.Н., Епифанов А.А. Организация управленческого учета по системе «директ-костинг» /В.Э. Керимов, Н.Н. Комарова, А.А. Епифанов / Журнал. «Аудит и финансовый анализ». – Москва - № 2, 2013, с.12</w:t>
      </w:r>
    </w:p>
  </w:footnote>
  <w:footnote w:id="11">
    <w:p w14:paraId="408304A6" w14:textId="77777777" w:rsidR="00C8417A" w:rsidRPr="00877DE2" w:rsidRDefault="00C8417A" w:rsidP="00C8417A">
      <w:pPr>
        <w:pStyle w:val="aa"/>
        <w:rPr>
          <w:rFonts w:ascii="Times New Roman" w:hAnsi="Times New Roman"/>
        </w:rPr>
      </w:pPr>
      <w:r w:rsidRPr="00877DE2">
        <w:rPr>
          <w:rStyle w:val="a9"/>
          <w:rFonts w:ascii="Times New Roman" w:hAnsi="Times New Roman"/>
        </w:rPr>
        <w:footnoteRef/>
      </w:r>
      <w:r w:rsidRPr="00877DE2">
        <w:rPr>
          <w:rFonts w:ascii="Times New Roman" w:hAnsi="Times New Roman"/>
        </w:rPr>
        <w:t xml:space="preserve"> </w:t>
      </w:r>
      <w:proofErr w:type="spellStart"/>
      <w:r w:rsidRPr="00877DE2">
        <w:rPr>
          <w:rFonts w:ascii="Times New Roman" w:hAnsi="Times New Roman"/>
        </w:rPr>
        <w:t>Стерликова</w:t>
      </w:r>
      <w:proofErr w:type="spellEnd"/>
      <w:r w:rsidRPr="00877DE2">
        <w:rPr>
          <w:rFonts w:ascii="Times New Roman" w:hAnsi="Times New Roman"/>
        </w:rPr>
        <w:t xml:space="preserve">, Т.В. Управленческая учетная система затрат и результатов деятельности промышленного предприятия / Т.В. </w:t>
      </w:r>
      <w:proofErr w:type="spellStart"/>
      <w:r w:rsidRPr="00877DE2">
        <w:rPr>
          <w:rFonts w:ascii="Times New Roman" w:hAnsi="Times New Roman"/>
        </w:rPr>
        <w:t>Стерликова</w:t>
      </w:r>
      <w:proofErr w:type="spellEnd"/>
      <w:r w:rsidRPr="00877DE2">
        <w:rPr>
          <w:rFonts w:ascii="Times New Roman" w:hAnsi="Times New Roman"/>
        </w:rPr>
        <w:t>//Диссертация. – Орел, 2013, с.18</w:t>
      </w:r>
    </w:p>
  </w:footnote>
  <w:footnote w:id="12">
    <w:p w14:paraId="7D561FFB" w14:textId="77777777" w:rsidR="00C8417A" w:rsidRPr="00877DE2" w:rsidRDefault="00C8417A" w:rsidP="00C8417A">
      <w:pPr>
        <w:pStyle w:val="aa"/>
        <w:rPr>
          <w:rFonts w:ascii="Times New Roman" w:hAnsi="Times New Roman"/>
        </w:rPr>
      </w:pPr>
      <w:r w:rsidRPr="00877DE2">
        <w:rPr>
          <w:rStyle w:val="a9"/>
          <w:rFonts w:ascii="Times New Roman" w:hAnsi="Times New Roman"/>
        </w:rPr>
        <w:footnoteRef/>
      </w:r>
      <w:r w:rsidRPr="00877DE2">
        <w:rPr>
          <w:rFonts w:ascii="Times New Roman" w:hAnsi="Times New Roman"/>
        </w:rPr>
        <w:t xml:space="preserve"> Керимов В.Э., Комарова Н.Н., Епифанов А.А. Организация управленческого учета по системе «директ-костинг» /В.Э. Керимов, Н.Н. Комарова, А.А. Епифанов / Журнал. «Аудит и финансовый анализ». – Москва - № 2, 2013, с.13</w:t>
      </w:r>
    </w:p>
  </w:footnote>
  <w:footnote w:id="13">
    <w:p w14:paraId="6C15CB8E" w14:textId="77777777" w:rsidR="00C8417A" w:rsidRPr="00877DE2" w:rsidRDefault="00C8417A" w:rsidP="00C8417A">
      <w:pPr>
        <w:pStyle w:val="aa"/>
        <w:jc w:val="both"/>
        <w:rPr>
          <w:rFonts w:ascii="Times New Roman" w:hAnsi="Times New Roman"/>
        </w:rPr>
      </w:pPr>
      <w:r w:rsidRPr="00877DE2">
        <w:rPr>
          <w:rStyle w:val="a9"/>
          <w:rFonts w:ascii="Times New Roman" w:hAnsi="Times New Roman"/>
        </w:rPr>
        <w:footnoteRef/>
      </w:r>
      <w:r w:rsidRPr="00877DE2">
        <w:rPr>
          <w:rFonts w:ascii="Times New Roman" w:hAnsi="Times New Roman"/>
        </w:rPr>
        <w:t xml:space="preserve"> Михайлина, В.В. Система «директ-костинг – эффективное средство управления рисками» / В.В. Михайлина / Журнал. «Бухучет в сельском хозяйстве». – Москва - №10, 2015, с.18</w:t>
      </w:r>
    </w:p>
  </w:footnote>
  <w:footnote w:id="14">
    <w:p w14:paraId="1B2EEBAB" w14:textId="77777777" w:rsidR="00C8417A" w:rsidRPr="005A0DB5" w:rsidRDefault="00C8417A" w:rsidP="00C8417A">
      <w:pPr>
        <w:pStyle w:val="aa"/>
        <w:jc w:val="both"/>
        <w:rPr>
          <w:sz w:val="24"/>
          <w:szCs w:val="24"/>
        </w:rPr>
      </w:pPr>
      <w:r w:rsidRPr="00877DE2">
        <w:rPr>
          <w:rStyle w:val="a9"/>
          <w:rFonts w:ascii="Times New Roman" w:hAnsi="Times New Roman"/>
        </w:rPr>
        <w:footnoteRef/>
      </w:r>
      <w:r w:rsidRPr="00877DE2">
        <w:rPr>
          <w:rFonts w:ascii="Times New Roman" w:hAnsi="Times New Roman"/>
        </w:rPr>
        <w:t xml:space="preserve"> Керимов В.Э., </w:t>
      </w:r>
      <w:proofErr w:type="spellStart"/>
      <w:r w:rsidRPr="00877DE2">
        <w:rPr>
          <w:rFonts w:ascii="Times New Roman" w:hAnsi="Times New Roman"/>
        </w:rPr>
        <w:t>Роженецкий</w:t>
      </w:r>
      <w:proofErr w:type="spellEnd"/>
      <w:r w:rsidRPr="00877DE2">
        <w:rPr>
          <w:rFonts w:ascii="Times New Roman" w:hAnsi="Times New Roman"/>
        </w:rPr>
        <w:t xml:space="preserve"> О.А. Анализ соотношения «затраты-объем- прибыль» / В.Э. Керимов, О.А. </w:t>
      </w:r>
      <w:proofErr w:type="spellStart"/>
      <w:r w:rsidRPr="00877DE2">
        <w:rPr>
          <w:rFonts w:ascii="Times New Roman" w:hAnsi="Times New Roman"/>
        </w:rPr>
        <w:t>Роженецкий</w:t>
      </w:r>
      <w:proofErr w:type="spellEnd"/>
      <w:r w:rsidRPr="00877DE2">
        <w:rPr>
          <w:rFonts w:ascii="Times New Roman" w:hAnsi="Times New Roman"/>
        </w:rPr>
        <w:t xml:space="preserve"> / Журнал. «Маркетинг в России и за рубежом». – Москва - № 4, 2015, с.62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E0209"/>
    <w:multiLevelType w:val="multilevel"/>
    <w:tmpl w:val="A8C2A7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ED87CDE"/>
    <w:multiLevelType w:val="multilevel"/>
    <w:tmpl w:val="5E962C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F7E6B7D"/>
    <w:multiLevelType w:val="hybridMultilevel"/>
    <w:tmpl w:val="6EF0713C"/>
    <w:lvl w:ilvl="0" w:tplc="A46655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4506A15"/>
    <w:multiLevelType w:val="hybridMultilevel"/>
    <w:tmpl w:val="D848BA32"/>
    <w:lvl w:ilvl="0" w:tplc="1A9AF2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57D0FBB"/>
    <w:multiLevelType w:val="multilevel"/>
    <w:tmpl w:val="74729A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CB8"/>
    <w:rsid w:val="000176F3"/>
    <w:rsid w:val="00517E80"/>
    <w:rsid w:val="0062197D"/>
    <w:rsid w:val="008D02B9"/>
    <w:rsid w:val="00B4464F"/>
    <w:rsid w:val="00B81EAF"/>
    <w:rsid w:val="00C8417A"/>
    <w:rsid w:val="00D16CB8"/>
    <w:rsid w:val="00ED234E"/>
    <w:rsid w:val="00F35A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24134"/>
  <w15:chartTrackingRefBased/>
  <w15:docId w15:val="{C97C8284-8A72-485D-90CB-A91BB24AC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8417A"/>
    <w:rPr>
      <w:rFonts w:ascii="Calibri" w:eastAsia="Calibri" w:hAnsi="Calibri" w:cs="Times New Roman"/>
    </w:rPr>
  </w:style>
  <w:style w:type="paragraph" w:styleId="1">
    <w:name w:val="heading 1"/>
    <w:basedOn w:val="a"/>
    <w:next w:val="a"/>
    <w:link w:val="10"/>
    <w:uiPriority w:val="9"/>
    <w:qFormat/>
    <w:rsid w:val="00C84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C8417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417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C8417A"/>
    <w:rPr>
      <w:rFonts w:ascii="Times New Roman" w:eastAsia="Times New Roman" w:hAnsi="Times New Roman" w:cs="Times New Roman"/>
      <w:b/>
      <w:bCs/>
      <w:sz w:val="36"/>
      <w:szCs w:val="36"/>
      <w:lang w:eastAsia="ru-RU"/>
    </w:rPr>
  </w:style>
  <w:style w:type="character" w:styleId="a3">
    <w:name w:val="Hyperlink"/>
    <w:uiPriority w:val="99"/>
    <w:unhideWhenUsed/>
    <w:rsid w:val="00C8417A"/>
    <w:rPr>
      <w:color w:val="0563C1"/>
      <w:u w:val="single"/>
    </w:rPr>
  </w:style>
  <w:style w:type="paragraph" w:styleId="11">
    <w:name w:val="toc 1"/>
    <w:basedOn w:val="a"/>
    <w:next w:val="a"/>
    <w:autoRedefine/>
    <w:uiPriority w:val="39"/>
    <w:unhideWhenUsed/>
    <w:rsid w:val="00C8417A"/>
    <w:pPr>
      <w:spacing w:after="100"/>
    </w:pPr>
  </w:style>
  <w:style w:type="paragraph" w:styleId="a4">
    <w:name w:val="List Paragraph"/>
    <w:basedOn w:val="a"/>
    <w:uiPriority w:val="34"/>
    <w:qFormat/>
    <w:rsid w:val="00C8417A"/>
    <w:pPr>
      <w:ind w:left="720"/>
      <w:contextualSpacing/>
    </w:pPr>
  </w:style>
  <w:style w:type="paragraph" w:styleId="a5">
    <w:name w:val="header"/>
    <w:basedOn w:val="a"/>
    <w:link w:val="a6"/>
    <w:uiPriority w:val="99"/>
    <w:unhideWhenUsed/>
    <w:rsid w:val="00C8417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8417A"/>
    <w:rPr>
      <w:rFonts w:ascii="Calibri" w:eastAsia="Calibri" w:hAnsi="Calibri" w:cs="Times New Roman"/>
    </w:rPr>
  </w:style>
  <w:style w:type="paragraph" w:styleId="a7">
    <w:name w:val="footer"/>
    <w:basedOn w:val="a"/>
    <w:link w:val="a8"/>
    <w:uiPriority w:val="99"/>
    <w:unhideWhenUsed/>
    <w:rsid w:val="00C8417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8417A"/>
    <w:rPr>
      <w:rFonts w:ascii="Calibri" w:eastAsia="Calibri" w:hAnsi="Calibri" w:cs="Times New Roman"/>
    </w:rPr>
  </w:style>
  <w:style w:type="paragraph" w:customStyle="1" w:styleId="Default">
    <w:name w:val="Default"/>
    <w:rsid w:val="00C8417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9">
    <w:name w:val="footnote reference"/>
    <w:uiPriority w:val="99"/>
    <w:semiHidden/>
    <w:unhideWhenUsed/>
    <w:rsid w:val="00C8417A"/>
    <w:rPr>
      <w:vertAlign w:val="superscript"/>
    </w:rPr>
  </w:style>
  <w:style w:type="paragraph" w:styleId="aa">
    <w:name w:val="footnote text"/>
    <w:basedOn w:val="a"/>
    <w:link w:val="ab"/>
    <w:uiPriority w:val="99"/>
    <w:unhideWhenUsed/>
    <w:rsid w:val="00C8417A"/>
    <w:pPr>
      <w:spacing w:after="0" w:line="240" w:lineRule="auto"/>
    </w:pPr>
    <w:rPr>
      <w:sz w:val="20"/>
      <w:szCs w:val="20"/>
    </w:rPr>
  </w:style>
  <w:style w:type="character" w:customStyle="1" w:styleId="ab">
    <w:name w:val="Текст сноски Знак"/>
    <w:basedOn w:val="a0"/>
    <w:link w:val="aa"/>
    <w:uiPriority w:val="99"/>
    <w:rsid w:val="00C8417A"/>
    <w:rPr>
      <w:rFonts w:ascii="Calibri" w:eastAsia="Calibri" w:hAnsi="Calibri" w:cs="Times New Roman"/>
      <w:sz w:val="20"/>
      <w:szCs w:val="20"/>
    </w:rPr>
  </w:style>
  <w:style w:type="table" w:styleId="ac">
    <w:name w:val="Table Grid"/>
    <w:basedOn w:val="a1"/>
    <w:uiPriority w:val="59"/>
    <w:rsid w:val="00C841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C8417A"/>
    <w:pPr>
      <w:outlineLvl w:val="9"/>
    </w:pPr>
    <w:rPr>
      <w:lang w:eastAsia="ru-RU"/>
    </w:rPr>
  </w:style>
  <w:style w:type="paragraph" w:customStyle="1" w:styleId="Style5">
    <w:name w:val="Style5"/>
    <w:basedOn w:val="a"/>
    <w:uiPriority w:val="99"/>
    <w:rsid w:val="00C8417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
    <w:uiPriority w:val="99"/>
    <w:rsid w:val="00C8417A"/>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FontStyle184">
    <w:name w:val="Font Style184"/>
    <w:uiPriority w:val="99"/>
    <w:rsid w:val="00C8417A"/>
    <w:rPr>
      <w:rFonts w:ascii="Times New Roman" w:hAnsi="Times New Roman" w:cs="Times New Roman"/>
      <w:sz w:val="22"/>
      <w:szCs w:val="22"/>
    </w:rPr>
  </w:style>
  <w:style w:type="character" w:customStyle="1" w:styleId="FontStyle193">
    <w:name w:val="Font Style193"/>
    <w:uiPriority w:val="99"/>
    <w:rsid w:val="00C8417A"/>
    <w:rPr>
      <w:rFonts w:ascii="Times New Roman" w:hAnsi="Times New Roman" w:cs="Times New Roman"/>
      <w:sz w:val="24"/>
      <w:szCs w:val="24"/>
    </w:rPr>
  </w:style>
  <w:style w:type="paragraph" w:styleId="ae">
    <w:name w:val="Balloon Text"/>
    <w:basedOn w:val="a"/>
    <w:link w:val="af"/>
    <w:uiPriority w:val="99"/>
    <w:semiHidden/>
    <w:unhideWhenUsed/>
    <w:rsid w:val="00C8417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8417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Data" Target="diagrams/data1.xml"/><Relationship Id="rId18" Type="http://schemas.openxmlformats.org/officeDocument/2006/relationships/hyperlink" Target="http://elitarium.ru/2007/10/30/zatraty_raskhody_izderzhki.html"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elitarium.ru/2007/10/30/zatraty_raskhody_izderzhki.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67527D-0A87-4BAC-A3CE-84DB50A784C3}"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16ED0609-9C48-4617-A5E4-C8496BBF2FDB}">
      <dgm:prSet phldrT="[Текст]" custT="1"/>
      <dgm:spPr>
        <a:xfrm>
          <a:off x="281366" y="152698"/>
          <a:ext cx="5627331"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база экономического развития государства</a:t>
          </a:r>
        </a:p>
      </dgm:t>
    </dgm:pt>
    <dgm:pt modelId="{CC1F75D6-E11A-4B85-B72A-1A9755610FF3}" type="parTrans" cxnId="{CA56091D-0EBF-45B7-9AD3-C3EBE3346F46}">
      <dgm:prSet/>
      <dgm:spPr/>
      <dgm:t>
        <a:bodyPr/>
        <a:lstStyle/>
        <a:p>
          <a:endParaRPr lang="ru-RU" sz="1200"/>
        </a:p>
      </dgm:t>
    </dgm:pt>
    <dgm:pt modelId="{43D8F108-6C4C-4E0D-A36F-4A700FDCDA41}" type="sibTrans" cxnId="{CA56091D-0EBF-45B7-9AD3-C3EBE3346F46}">
      <dgm:prSet/>
      <dgm:spPr/>
      <dgm:t>
        <a:bodyPr/>
        <a:lstStyle/>
        <a:p>
          <a:endParaRPr lang="ru-RU" sz="1200"/>
        </a:p>
      </dgm:t>
    </dgm:pt>
    <dgm:pt modelId="{081F8CCF-AEB9-4691-893E-8E88C95D1557}">
      <dgm:prSet phldrT="[Текст]" custT="1"/>
      <dgm:spPr>
        <a:xfrm>
          <a:off x="281366" y="560938"/>
          <a:ext cx="5627331"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критерий эффективности конкретной производственной деятельности</a:t>
          </a:r>
        </a:p>
      </dgm:t>
    </dgm:pt>
    <dgm:pt modelId="{4A0D7438-EB3E-4E02-A9C7-7762A0CA857C}" type="parTrans" cxnId="{8F8325C3-CFA4-479A-AF7C-DA25038A01BB}">
      <dgm:prSet/>
      <dgm:spPr/>
      <dgm:t>
        <a:bodyPr/>
        <a:lstStyle/>
        <a:p>
          <a:endParaRPr lang="ru-RU" sz="1200"/>
        </a:p>
      </dgm:t>
    </dgm:pt>
    <dgm:pt modelId="{02404A2C-475E-4FFC-9588-9110EE731D9C}" type="sibTrans" cxnId="{8F8325C3-CFA4-479A-AF7C-DA25038A01BB}">
      <dgm:prSet/>
      <dgm:spPr/>
      <dgm:t>
        <a:bodyPr/>
        <a:lstStyle/>
        <a:p>
          <a:endParaRPr lang="ru-RU" sz="1200"/>
        </a:p>
      </dgm:t>
    </dgm:pt>
    <dgm:pt modelId="{88548280-723D-4E9F-B36C-DEED17FFB44F}">
      <dgm:prSet phldrT="[Текст]" custT="1"/>
      <dgm:spPr>
        <a:xfrm>
          <a:off x="281366" y="969178"/>
          <a:ext cx="5627331"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важнейший источник удовлетворения социальных потребностей общества</a:t>
          </a:r>
        </a:p>
      </dgm:t>
    </dgm:pt>
    <dgm:pt modelId="{AF4B7B58-B989-40A3-B69D-FCF8D9ED61D6}" type="parTrans" cxnId="{C3D5CD7F-7AC9-4F8E-9C0C-A94DCB0B6798}">
      <dgm:prSet/>
      <dgm:spPr/>
      <dgm:t>
        <a:bodyPr/>
        <a:lstStyle/>
        <a:p>
          <a:endParaRPr lang="ru-RU" sz="1200"/>
        </a:p>
      </dgm:t>
    </dgm:pt>
    <dgm:pt modelId="{D0AD31CD-D097-452F-88C7-B703FC7479AD}" type="sibTrans" cxnId="{C3D5CD7F-7AC9-4F8E-9C0C-A94DCB0B6798}">
      <dgm:prSet/>
      <dgm:spPr/>
      <dgm:t>
        <a:bodyPr/>
        <a:lstStyle/>
        <a:p>
          <a:endParaRPr lang="ru-RU" sz="1200"/>
        </a:p>
      </dgm:t>
    </dgm:pt>
    <dgm:pt modelId="{04791DC0-2F50-4FD6-94C1-726A179F5D0A}">
      <dgm:prSet custT="1"/>
      <dgm:spPr>
        <a:xfrm>
          <a:off x="281366" y="1377418"/>
          <a:ext cx="5627331"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главный источник возрастания рыночной стоимости предприятия</a:t>
          </a:r>
        </a:p>
      </dgm:t>
    </dgm:pt>
    <dgm:pt modelId="{AC5124A7-79A5-46B8-B510-91CAD4F84F46}" type="parTrans" cxnId="{FF8FC1B1-E5A5-47F0-9E46-25B89A8027D0}">
      <dgm:prSet/>
      <dgm:spPr/>
      <dgm:t>
        <a:bodyPr/>
        <a:lstStyle/>
        <a:p>
          <a:endParaRPr lang="ru-RU" sz="1200"/>
        </a:p>
      </dgm:t>
    </dgm:pt>
    <dgm:pt modelId="{76D7B489-977E-4D9B-B292-9D50D661B78F}" type="sibTrans" cxnId="{FF8FC1B1-E5A5-47F0-9E46-25B89A8027D0}">
      <dgm:prSet/>
      <dgm:spPr/>
      <dgm:t>
        <a:bodyPr/>
        <a:lstStyle/>
        <a:p>
          <a:endParaRPr lang="ru-RU" sz="1200"/>
        </a:p>
      </dgm:t>
    </dgm:pt>
    <dgm:pt modelId="{5AC06B20-CAAE-4296-91A6-15469E54A581}">
      <dgm:prSet custT="1"/>
      <dgm:spPr>
        <a:xfrm>
          <a:off x="295507" y="1785658"/>
          <a:ext cx="5608256" cy="35160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основной внутренний источник формирования финансовых ресурсов, обеспечивающих развитие деятеьлности предприятия</a:t>
          </a:r>
        </a:p>
      </dgm:t>
    </dgm:pt>
    <dgm:pt modelId="{7214B496-197B-49D9-8623-F135CF104466}" type="parTrans" cxnId="{FDB9C958-9DE9-41EA-BDEF-D5817261D0AB}">
      <dgm:prSet/>
      <dgm:spPr/>
      <dgm:t>
        <a:bodyPr/>
        <a:lstStyle/>
        <a:p>
          <a:endParaRPr lang="ru-RU" sz="1200"/>
        </a:p>
      </dgm:t>
    </dgm:pt>
    <dgm:pt modelId="{E9211FB5-80A5-4FB8-9D30-908C4F11E55F}" type="sibTrans" cxnId="{FDB9C958-9DE9-41EA-BDEF-D5817261D0AB}">
      <dgm:prSet/>
      <dgm:spPr/>
      <dgm:t>
        <a:bodyPr/>
        <a:lstStyle/>
        <a:p>
          <a:endParaRPr lang="ru-RU" sz="1200"/>
        </a:p>
      </dgm:t>
    </dgm:pt>
    <dgm:pt modelId="{A370C479-5EF8-4C73-AC25-A5A246E90115}">
      <dgm:prSet custT="1"/>
      <dgm:spPr>
        <a:xfrm>
          <a:off x="281366" y="2279821"/>
          <a:ext cx="5627331"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основной защитный механизм от угрозы банкротства предприятия</a:t>
          </a:r>
        </a:p>
      </dgm:t>
    </dgm:pt>
    <dgm:pt modelId="{5D656634-94B1-46F5-888B-3691161E3E00}" type="parTrans" cxnId="{18DF1D72-B64A-442A-9E90-B66A8E9892E3}">
      <dgm:prSet/>
      <dgm:spPr/>
      <dgm:t>
        <a:bodyPr/>
        <a:lstStyle/>
        <a:p>
          <a:endParaRPr lang="ru-RU" sz="1200"/>
        </a:p>
      </dgm:t>
    </dgm:pt>
    <dgm:pt modelId="{AC2F9372-F563-41DA-80C6-8A643454CC1B}" type="sibTrans" cxnId="{18DF1D72-B64A-442A-9E90-B66A8E9892E3}">
      <dgm:prSet/>
      <dgm:spPr/>
      <dgm:t>
        <a:bodyPr/>
        <a:lstStyle/>
        <a:p>
          <a:endParaRPr lang="ru-RU" sz="1200"/>
        </a:p>
      </dgm:t>
    </dgm:pt>
    <dgm:pt modelId="{E25FB632-A642-4CED-8F24-4E5C92947C41}">
      <dgm:prSet custT="1"/>
      <dgm:spPr>
        <a:xfrm>
          <a:off x="281366" y="2688061"/>
          <a:ext cx="5627331" cy="26568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главная цель предпринимательской деятельности</a:t>
          </a:r>
        </a:p>
      </dgm:t>
    </dgm:pt>
    <dgm:pt modelId="{40ABDBBE-C1D0-4FFF-B2E1-D7B336A9FD9D}" type="parTrans" cxnId="{25E24C1B-237B-47E4-A7C9-D0699CB9596B}">
      <dgm:prSet/>
      <dgm:spPr/>
      <dgm:t>
        <a:bodyPr/>
        <a:lstStyle/>
        <a:p>
          <a:endParaRPr lang="ru-RU" sz="1200"/>
        </a:p>
      </dgm:t>
    </dgm:pt>
    <dgm:pt modelId="{10B02A31-2E0A-43B5-B349-1E2E085B881F}" type="sibTrans" cxnId="{25E24C1B-237B-47E4-A7C9-D0699CB9596B}">
      <dgm:prSet/>
      <dgm:spPr/>
      <dgm:t>
        <a:bodyPr/>
        <a:lstStyle/>
        <a:p>
          <a:endParaRPr lang="ru-RU" sz="1200"/>
        </a:p>
      </dgm:t>
    </dgm:pt>
    <dgm:pt modelId="{B4D093C8-ABBC-4A10-BA00-8322259B7556}" type="pres">
      <dgm:prSet presAssocID="{D167527D-0A87-4BAC-A3CE-84DB50A784C3}" presName="linear" presStyleCnt="0">
        <dgm:presLayoutVars>
          <dgm:dir/>
          <dgm:animLvl val="lvl"/>
          <dgm:resizeHandles val="exact"/>
        </dgm:presLayoutVars>
      </dgm:prSet>
      <dgm:spPr/>
    </dgm:pt>
    <dgm:pt modelId="{BBDEFCB8-E405-4796-A73C-875D3C47F06B}" type="pres">
      <dgm:prSet presAssocID="{16ED0609-9C48-4617-A5E4-C8496BBF2FDB}" presName="parentLin" presStyleCnt="0"/>
      <dgm:spPr/>
    </dgm:pt>
    <dgm:pt modelId="{DBECA584-6DBC-44A6-81C6-C5E7E4EDEF66}" type="pres">
      <dgm:prSet presAssocID="{16ED0609-9C48-4617-A5E4-C8496BBF2FDB}" presName="parentLeftMargin" presStyleLbl="node1" presStyleIdx="0" presStyleCnt="7"/>
      <dgm:spPr>
        <a:prstGeom prst="roundRect">
          <a:avLst/>
        </a:prstGeom>
      </dgm:spPr>
    </dgm:pt>
    <dgm:pt modelId="{20624A4A-FF0F-48A0-A95F-3BAF1F601FA3}" type="pres">
      <dgm:prSet presAssocID="{16ED0609-9C48-4617-A5E4-C8496BBF2FDB}" presName="parentText" presStyleLbl="node1" presStyleIdx="0" presStyleCnt="7" custScaleX="142857">
        <dgm:presLayoutVars>
          <dgm:chMax val="0"/>
          <dgm:bulletEnabled val="1"/>
        </dgm:presLayoutVars>
      </dgm:prSet>
      <dgm:spPr/>
    </dgm:pt>
    <dgm:pt modelId="{5CCA74C8-5FD4-419C-B6E3-8BC7F441E0F0}" type="pres">
      <dgm:prSet presAssocID="{16ED0609-9C48-4617-A5E4-C8496BBF2FDB}" presName="negativeSpace" presStyleCnt="0"/>
      <dgm:spPr/>
    </dgm:pt>
    <dgm:pt modelId="{77B2B927-3EF1-4C28-9D41-E0E07207A629}" type="pres">
      <dgm:prSet presAssocID="{16ED0609-9C48-4617-A5E4-C8496BBF2FDB}" presName="childText" presStyleLbl="conFgAcc1" presStyleIdx="0" presStyleCnt="7">
        <dgm:presLayoutVars>
          <dgm:bulletEnabled val="1"/>
        </dgm:presLayoutVars>
      </dgm:prSet>
      <dgm:spPr>
        <a:xfrm>
          <a:off x="0" y="285538"/>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ADC661E9-4014-40C1-9765-2C08A9A6453D}" type="pres">
      <dgm:prSet presAssocID="{43D8F108-6C4C-4E0D-A36F-4A700FDCDA41}" presName="spaceBetweenRectangles" presStyleCnt="0"/>
      <dgm:spPr/>
    </dgm:pt>
    <dgm:pt modelId="{92F0AC82-F0AA-4845-B4E8-7613BD485906}" type="pres">
      <dgm:prSet presAssocID="{081F8CCF-AEB9-4691-893E-8E88C95D1557}" presName="parentLin" presStyleCnt="0"/>
      <dgm:spPr/>
    </dgm:pt>
    <dgm:pt modelId="{CF30FB17-8418-4E60-870D-34B169861E78}" type="pres">
      <dgm:prSet presAssocID="{081F8CCF-AEB9-4691-893E-8E88C95D1557}" presName="parentLeftMargin" presStyleLbl="node1" presStyleIdx="0" presStyleCnt="7"/>
      <dgm:spPr>
        <a:prstGeom prst="roundRect">
          <a:avLst/>
        </a:prstGeom>
      </dgm:spPr>
    </dgm:pt>
    <dgm:pt modelId="{8518E5A6-3496-412F-89A2-8EEA82F376E0}" type="pres">
      <dgm:prSet presAssocID="{081F8CCF-AEB9-4691-893E-8E88C95D1557}" presName="parentText" presStyleLbl="node1" presStyleIdx="1" presStyleCnt="7" custScaleX="142857">
        <dgm:presLayoutVars>
          <dgm:chMax val="0"/>
          <dgm:bulletEnabled val="1"/>
        </dgm:presLayoutVars>
      </dgm:prSet>
      <dgm:spPr/>
    </dgm:pt>
    <dgm:pt modelId="{7CBD0D62-F722-4466-9BEA-2366F7F33CE7}" type="pres">
      <dgm:prSet presAssocID="{081F8CCF-AEB9-4691-893E-8E88C95D1557}" presName="negativeSpace" presStyleCnt="0"/>
      <dgm:spPr/>
    </dgm:pt>
    <dgm:pt modelId="{9B94810F-2303-44C1-9F7C-36C8A13A6850}" type="pres">
      <dgm:prSet presAssocID="{081F8CCF-AEB9-4691-893E-8E88C95D1557}" presName="childText" presStyleLbl="conFgAcc1" presStyleIdx="1" presStyleCnt="7">
        <dgm:presLayoutVars>
          <dgm:bulletEnabled val="1"/>
        </dgm:presLayoutVars>
      </dgm:prSet>
      <dgm:spPr>
        <a:xfrm>
          <a:off x="0" y="693778"/>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5DB93D4E-3B60-47F8-8E68-373B0B052A91}" type="pres">
      <dgm:prSet presAssocID="{02404A2C-475E-4FFC-9588-9110EE731D9C}" presName="spaceBetweenRectangles" presStyleCnt="0"/>
      <dgm:spPr/>
    </dgm:pt>
    <dgm:pt modelId="{654059BB-17E2-41D1-883A-943A93E5C6A2}" type="pres">
      <dgm:prSet presAssocID="{88548280-723D-4E9F-B36C-DEED17FFB44F}" presName="parentLin" presStyleCnt="0"/>
      <dgm:spPr/>
    </dgm:pt>
    <dgm:pt modelId="{834A7D93-0A0A-4B66-A79B-D5073866603A}" type="pres">
      <dgm:prSet presAssocID="{88548280-723D-4E9F-B36C-DEED17FFB44F}" presName="parentLeftMargin" presStyleLbl="node1" presStyleIdx="1" presStyleCnt="7"/>
      <dgm:spPr>
        <a:prstGeom prst="roundRect">
          <a:avLst/>
        </a:prstGeom>
      </dgm:spPr>
    </dgm:pt>
    <dgm:pt modelId="{9DB11ACA-8D54-4DC6-A14C-087AE101AC25}" type="pres">
      <dgm:prSet presAssocID="{88548280-723D-4E9F-B36C-DEED17FFB44F}" presName="parentText" presStyleLbl="node1" presStyleIdx="2" presStyleCnt="7" custScaleX="142857">
        <dgm:presLayoutVars>
          <dgm:chMax val="0"/>
          <dgm:bulletEnabled val="1"/>
        </dgm:presLayoutVars>
      </dgm:prSet>
      <dgm:spPr/>
    </dgm:pt>
    <dgm:pt modelId="{9D48A298-CDE3-4789-B4EE-2F33A09A74A6}" type="pres">
      <dgm:prSet presAssocID="{88548280-723D-4E9F-B36C-DEED17FFB44F}" presName="negativeSpace" presStyleCnt="0"/>
      <dgm:spPr/>
    </dgm:pt>
    <dgm:pt modelId="{02DA270B-342F-49FF-9AC4-F1453DD3E726}" type="pres">
      <dgm:prSet presAssocID="{88548280-723D-4E9F-B36C-DEED17FFB44F}" presName="childText" presStyleLbl="conFgAcc1" presStyleIdx="2" presStyleCnt="7">
        <dgm:presLayoutVars>
          <dgm:bulletEnabled val="1"/>
        </dgm:presLayoutVars>
      </dgm:prSet>
      <dgm:spPr>
        <a:xfrm>
          <a:off x="0" y="1102018"/>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64002A5B-1BEC-4C08-93C3-5B8830589177}" type="pres">
      <dgm:prSet presAssocID="{D0AD31CD-D097-452F-88C7-B703FC7479AD}" presName="spaceBetweenRectangles" presStyleCnt="0"/>
      <dgm:spPr/>
    </dgm:pt>
    <dgm:pt modelId="{49D2F5BC-8F20-4FA6-8C3E-442ADC7A9F6F}" type="pres">
      <dgm:prSet presAssocID="{04791DC0-2F50-4FD6-94C1-726A179F5D0A}" presName="parentLin" presStyleCnt="0"/>
      <dgm:spPr/>
    </dgm:pt>
    <dgm:pt modelId="{1156447E-B1D5-4C9C-AE27-1CE9D1B2F901}" type="pres">
      <dgm:prSet presAssocID="{04791DC0-2F50-4FD6-94C1-726A179F5D0A}" presName="parentLeftMargin" presStyleLbl="node1" presStyleIdx="2" presStyleCnt="7"/>
      <dgm:spPr>
        <a:prstGeom prst="roundRect">
          <a:avLst/>
        </a:prstGeom>
      </dgm:spPr>
    </dgm:pt>
    <dgm:pt modelId="{34FF2320-941F-4C0A-8FCA-75C0FA6B0AB1}" type="pres">
      <dgm:prSet presAssocID="{04791DC0-2F50-4FD6-94C1-726A179F5D0A}" presName="parentText" presStyleLbl="node1" presStyleIdx="3" presStyleCnt="7" custScaleX="142857">
        <dgm:presLayoutVars>
          <dgm:chMax val="0"/>
          <dgm:bulletEnabled val="1"/>
        </dgm:presLayoutVars>
      </dgm:prSet>
      <dgm:spPr/>
    </dgm:pt>
    <dgm:pt modelId="{C181F73F-1771-46BE-913D-BC07DD05543A}" type="pres">
      <dgm:prSet presAssocID="{04791DC0-2F50-4FD6-94C1-726A179F5D0A}" presName="negativeSpace" presStyleCnt="0"/>
      <dgm:spPr/>
    </dgm:pt>
    <dgm:pt modelId="{2DEC3D5C-D5B8-47B1-8ED7-D12A4FB91387}" type="pres">
      <dgm:prSet presAssocID="{04791DC0-2F50-4FD6-94C1-726A179F5D0A}" presName="childText" presStyleLbl="conFgAcc1" presStyleIdx="3" presStyleCnt="7">
        <dgm:presLayoutVars>
          <dgm:bulletEnabled val="1"/>
        </dgm:presLayoutVars>
      </dgm:prSet>
      <dgm:spPr>
        <a:xfrm>
          <a:off x="0" y="1510258"/>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BBC7973D-9559-48F4-BCA7-728B0763D978}" type="pres">
      <dgm:prSet presAssocID="{76D7B489-977E-4D9B-B292-9D50D661B78F}" presName="spaceBetweenRectangles" presStyleCnt="0"/>
      <dgm:spPr/>
    </dgm:pt>
    <dgm:pt modelId="{DFB4C686-AD39-4BFF-88F0-E97ECD39366B}" type="pres">
      <dgm:prSet presAssocID="{5AC06B20-CAAE-4296-91A6-15469E54A581}" presName="parentLin" presStyleCnt="0"/>
      <dgm:spPr/>
    </dgm:pt>
    <dgm:pt modelId="{10CDB17C-750A-4456-BBAC-B4E5D5BC1A99}" type="pres">
      <dgm:prSet presAssocID="{5AC06B20-CAAE-4296-91A6-15469E54A581}" presName="parentLeftMargin" presStyleLbl="node1" presStyleIdx="3" presStyleCnt="7"/>
      <dgm:spPr>
        <a:prstGeom prst="roundRect">
          <a:avLst/>
        </a:prstGeom>
      </dgm:spPr>
    </dgm:pt>
    <dgm:pt modelId="{9A772CA5-AA70-4A87-9228-9563B876A0EB}" type="pres">
      <dgm:prSet presAssocID="{5AC06B20-CAAE-4296-91A6-15469E54A581}" presName="parentText" presStyleLbl="node1" presStyleIdx="4" presStyleCnt="7" custScaleX="135560" custScaleY="132341">
        <dgm:presLayoutVars>
          <dgm:chMax val="0"/>
          <dgm:bulletEnabled val="1"/>
        </dgm:presLayoutVars>
      </dgm:prSet>
      <dgm:spPr/>
    </dgm:pt>
    <dgm:pt modelId="{7A28DE28-D566-40B7-B503-2F08CDD50BF4}" type="pres">
      <dgm:prSet presAssocID="{5AC06B20-CAAE-4296-91A6-15469E54A581}" presName="negativeSpace" presStyleCnt="0"/>
      <dgm:spPr/>
    </dgm:pt>
    <dgm:pt modelId="{CD39A22A-AC0B-4B5E-A85E-806E23232937}" type="pres">
      <dgm:prSet presAssocID="{5AC06B20-CAAE-4296-91A6-15469E54A581}" presName="childText" presStyleLbl="conFgAcc1" presStyleIdx="4" presStyleCnt="7">
        <dgm:presLayoutVars>
          <dgm:bulletEnabled val="1"/>
        </dgm:presLayoutVars>
      </dgm:prSet>
      <dgm:spPr>
        <a:xfrm>
          <a:off x="0" y="2004421"/>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6ED647E8-5DA6-4862-86DC-798FF7AE3404}" type="pres">
      <dgm:prSet presAssocID="{E9211FB5-80A5-4FB8-9D30-908C4F11E55F}" presName="spaceBetweenRectangles" presStyleCnt="0"/>
      <dgm:spPr/>
    </dgm:pt>
    <dgm:pt modelId="{3DA03390-5228-4BCD-806D-F09A0B8CDFC1}" type="pres">
      <dgm:prSet presAssocID="{A370C479-5EF8-4C73-AC25-A5A246E90115}" presName="parentLin" presStyleCnt="0"/>
      <dgm:spPr/>
    </dgm:pt>
    <dgm:pt modelId="{C6B7C7EF-428C-43B5-A393-DC019A177DC5}" type="pres">
      <dgm:prSet presAssocID="{A370C479-5EF8-4C73-AC25-A5A246E90115}" presName="parentLeftMargin" presStyleLbl="node1" presStyleIdx="4" presStyleCnt="7"/>
      <dgm:spPr>
        <a:prstGeom prst="roundRect">
          <a:avLst/>
        </a:prstGeom>
      </dgm:spPr>
    </dgm:pt>
    <dgm:pt modelId="{2646CB32-84A0-4716-A4B7-269AFCA0C383}" type="pres">
      <dgm:prSet presAssocID="{A370C479-5EF8-4C73-AC25-A5A246E90115}" presName="parentText" presStyleLbl="node1" presStyleIdx="5" presStyleCnt="7" custScaleX="142857">
        <dgm:presLayoutVars>
          <dgm:chMax val="0"/>
          <dgm:bulletEnabled val="1"/>
        </dgm:presLayoutVars>
      </dgm:prSet>
      <dgm:spPr/>
    </dgm:pt>
    <dgm:pt modelId="{0FB29352-C8CB-495E-8BC9-38F4708CEC04}" type="pres">
      <dgm:prSet presAssocID="{A370C479-5EF8-4C73-AC25-A5A246E90115}" presName="negativeSpace" presStyleCnt="0"/>
      <dgm:spPr/>
    </dgm:pt>
    <dgm:pt modelId="{B52B3900-EA8F-418C-9793-F759366731BC}" type="pres">
      <dgm:prSet presAssocID="{A370C479-5EF8-4C73-AC25-A5A246E90115}" presName="childText" presStyleLbl="conFgAcc1" presStyleIdx="5" presStyleCnt="7">
        <dgm:presLayoutVars>
          <dgm:bulletEnabled val="1"/>
        </dgm:presLayoutVars>
      </dgm:prSet>
      <dgm:spPr>
        <a:xfrm>
          <a:off x="0" y="2412661"/>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 modelId="{C70CEFAD-C1A5-48F8-89F4-84FFD7AD0E81}" type="pres">
      <dgm:prSet presAssocID="{AC2F9372-F563-41DA-80C6-8A643454CC1B}" presName="spaceBetweenRectangles" presStyleCnt="0"/>
      <dgm:spPr/>
    </dgm:pt>
    <dgm:pt modelId="{8A56FFCF-105A-4EEB-B965-FBFA89BF3A37}" type="pres">
      <dgm:prSet presAssocID="{E25FB632-A642-4CED-8F24-4E5C92947C41}" presName="parentLin" presStyleCnt="0"/>
      <dgm:spPr/>
    </dgm:pt>
    <dgm:pt modelId="{8ABBAE2B-E941-4F26-A6D2-43D7433494DA}" type="pres">
      <dgm:prSet presAssocID="{E25FB632-A642-4CED-8F24-4E5C92947C41}" presName="parentLeftMargin" presStyleLbl="node1" presStyleIdx="5" presStyleCnt="7"/>
      <dgm:spPr>
        <a:prstGeom prst="roundRect">
          <a:avLst/>
        </a:prstGeom>
      </dgm:spPr>
    </dgm:pt>
    <dgm:pt modelId="{EAA2D404-7105-4E9A-B7D9-DB006E8DB7B1}" type="pres">
      <dgm:prSet presAssocID="{E25FB632-A642-4CED-8F24-4E5C92947C41}" presName="parentText" presStyleLbl="node1" presStyleIdx="6" presStyleCnt="7" custScaleX="142857">
        <dgm:presLayoutVars>
          <dgm:chMax val="0"/>
          <dgm:bulletEnabled val="1"/>
        </dgm:presLayoutVars>
      </dgm:prSet>
      <dgm:spPr/>
    </dgm:pt>
    <dgm:pt modelId="{D68A1393-F612-48B1-BD7E-83924CE4125E}" type="pres">
      <dgm:prSet presAssocID="{E25FB632-A642-4CED-8F24-4E5C92947C41}" presName="negativeSpace" presStyleCnt="0"/>
      <dgm:spPr/>
    </dgm:pt>
    <dgm:pt modelId="{53D7981F-8897-4FF5-8526-B7A42868C428}" type="pres">
      <dgm:prSet presAssocID="{E25FB632-A642-4CED-8F24-4E5C92947C41}" presName="childText" presStyleLbl="conFgAcc1" presStyleIdx="6" presStyleCnt="7">
        <dgm:presLayoutVars>
          <dgm:bulletEnabled val="1"/>
        </dgm:presLayoutVars>
      </dgm:prSet>
      <dgm:spPr>
        <a:xfrm>
          <a:off x="0" y="2820901"/>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pt>
  </dgm:ptLst>
  <dgm:cxnLst>
    <dgm:cxn modelId="{8DDD0F0F-D9FA-4A83-8069-5CC75E8C91E6}" type="presOf" srcId="{A370C479-5EF8-4C73-AC25-A5A246E90115}" destId="{2646CB32-84A0-4716-A4B7-269AFCA0C383}" srcOrd="1" destOrd="0" presId="urn:microsoft.com/office/officeart/2005/8/layout/list1"/>
    <dgm:cxn modelId="{8D0C0617-DEE0-4E44-ADE3-24163B17E69D}" type="presOf" srcId="{04791DC0-2F50-4FD6-94C1-726A179F5D0A}" destId="{34FF2320-941F-4C0A-8FCA-75C0FA6B0AB1}" srcOrd="1" destOrd="0" presId="urn:microsoft.com/office/officeart/2005/8/layout/list1"/>
    <dgm:cxn modelId="{25E24C1B-237B-47E4-A7C9-D0699CB9596B}" srcId="{D167527D-0A87-4BAC-A3CE-84DB50A784C3}" destId="{E25FB632-A642-4CED-8F24-4E5C92947C41}" srcOrd="6" destOrd="0" parTransId="{40ABDBBE-C1D0-4FFF-B2E1-D7B336A9FD9D}" sibTransId="{10B02A31-2E0A-43B5-B349-1E2E085B881F}"/>
    <dgm:cxn modelId="{CA56091D-0EBF-45B7-9AD3-C3EBE3346F46}" srcId="{D167527D-0A87-4BAC-A3CE-84DB50A784C3}" destId="{16ED0609-9C48-4617-A5E4-C8496BBF2FDB}" srcOrd="0" destOrd="0" parTransId="{CC1F75D6-E11A-4B85-B72A-1A9755610FF3}" sibTransId="{43D8F108-6C4C-4E0D-A36F-4A700FDCDA41}"/>
    <dgm:cxn modelId="{F5C9C221-9B75-4D8A-8126-83AD490E04F9}" type="presOf" srcId="{16ED0609-9C48-4617-A5E4-C8496BBF2FDB}" destId="{20624A4A-FF0F-48A0-A95F-3BAF1F601FA3}" srcOrd="1" destOrd="0" presId="urn:microsoft.com/office/officeart/2005/8/layout/list1"/>
    <dgm:cxn modelId="{8C5F2426-26BF-4AD0-89F3-DB657C0A15B0}" type="presOf" srcId="{E25FB632-A642-4CED-8F24-4E5C92947C41}" destId="{8ABBAE2B-E941-4F26-A6D2-43D7433494DA}" srcOrd="0" destOrd="0" presId="urn:microsoft.com/office/officeart/2005/8/layout/list1"/>
    <dgm:cxn modelId="{FDA74A30-FA03-44EF-9DBC-F5ECE7DE6302}" type="presOf" srcId="{E25FB632-A642-4CED-8F24-4E5C92947C41}" destId="{EAA2D404-7105-4E9A-B7D9-DB006E8DB7B1}" srcOrd="1" destOrd="0" presId="urn:microsoft.com/office/officeart/2005/8/layout/list1"/>
    <dgm:cxn modelId="{934BF663-D1C9-4998-8696-8EE6C172E93B}" type="presOf" srcId="{04791DC0-2F50-4FD6-94C1-726A179F5D0A}" destId="{1156447E-B1D5-4C9C-AE27-1CE9D1B2F901}" srcOrd="0" destOrd="0" presId="urn:microsoft.com/office/officeart/2005/8/layout/list1"/>
    <dgm:cxn modelId="{18DF1D72-B64A-442A-9E90-B66A8E9892E3}" srcId="{D167527D-0A87-4BAC-A3CE-84DB50A784C3}" destId="{A370C479-5EF8-4C73-AC25-A5A246E90115}" srcOrd="5" destOrd="0" parTransId="{5D656634-94B1-46F5-888B-3691161E3E00}" sibTransId="{AC2F9372-F563-41DA-80C6-8A643454CC1B}"/>
    <dgm:cxn modelId="{FDB9C958-9DE9-41EA-BDEF-D5817261D0AB}" srcId="{D167527D-0A87-4BAC-A3CE-84DB50A784C3}" destId="{5AC06B20-CAAE-4296-91A6-15469E54A581}" srcOrd="4" destOrd="0" parTransId="{7214B496-197B-49D9-8623-F135CF104466}" sibTransId="{E9211FB5-80A5-4FB8-9D30-908C4F11E55F}"/>
    <dgm:cxn modelId="{C3D5CD7F-7AC9-4F8E-9C0C-A94DCB0B6798}" srcId="{D167527D-0A87-4BAC-A3CE-84DB50A784C3}" destId="{88548280-723D-4E9F-B36C-DEED17FFB44F}" srcOrd="2" destOrd="0" parTransId="{AF4B7B58-B989-40A3-B69D-FCF8D9ED61D6}" sibTransId="{D0AD31CD-D097-452F-88C7-B703FC7479AD}"/>
    <dgm:cxn modelId="{FF69F882-C21C-4D03-A135-5C351FAB34E7}" type="presOf" srcId="{081F8CCF-AEB9-4691-893E-8E88C95D1557}" destId="{8518E5A6-3496-412F-89A2-8EEA82F376E0}" srcOrd="1" destOrd="0" presId="urn:microsoft.com/office/officeart/2005/8/layout/list1"/>
    <dgm:cxn modelId="{A8CFFAA2-F80E-42C5-9CA7-36DC4F4D707E}" type="presOf" srcId="{5AC06B20-CAAE-4296-91A6-15469E54A581}" destId="{10CDB17C-750A-4456-BBAC-B4E5D5BC1A99}" srcOrd="0" destOrd="0" presId="urn:microsoft.com/office/officeart/2005/8/layout/list1"/>
    <dgm:cxn modelId="{FF8FC1B1-E5A5-47F0-9E46-25B89A8027D0}" srcId="{D167527D-0A87-4BAC-A3CE-84DB50A784C3}" destId="{04791DC0-2F50-4FD6-94C1-726A179F5D0A}" srcOrd="3" destOrd="0" parTransId="{AC5124A7-79A5-46B8-B510-91CAD4F84F46}" sibTransId="{76D7B489-977E-4D9B-B292-9D50D661B78F}"/>
    <dgm:cxn modelId="{8F8325C3-CFA4-479A-AF7C-DA25038A01BB}" srcId="{D167527D-0A87-4BAC-A3CE-84DB50A784C3}" destId="{081F8CCF-AEB9-4691-893E-8E88C95D1557}" srcOrd="1" destOrd="0" parTransId="{4A0D7438-EB3E-4E02-A9C7-7762A0CA857C}" sibTransId="{02404A2C-475E-4FFC-9588-9110EE731D9C}"/>
    <dgm:cxn modelId="{65C833C5-E1AE-45AC-8CF0-3A6FE0D0DC2B}" type="presOf" srcId="{D167527D-0A87-4BAC-A3CE-84DB50A784C3}" destId="{B4D093C8-ABBC-4A10-BA00-8322259B7556}" srcOrd="0" destOrd="0" presId="urn:microsoft.com/office/officeart/2005/8/layout/list1"/>
    <dgm:cxn modelId="{B9BD89C8-A02E-4BD0-A371-FC4251FC4FF4}" type="presOf" srcId="{88548280-723D-4E9F-B36C-DEED17FFB44F}" destId="{9DB11ACA-8D54-4DC6-A14C-087AE101AC25}" srcOrd="1" destOrd="0" presId="urn:microsoft.com/office/officeart/2005/8/layout/list1"/>
    <dgm:cxn modelId="{AE98B9D2-57F7-4280-AC6F-BF7AD581D8F8}" type="presOf" srcId="{A370C479-5EF8-4C73-AC25-A5A246E90115}" destId="{C6B7C7EF-428C-43B5-A393-DC019A177DC5}" srcOrd="0" destOrd="0" presId="urn:microsoft.com/office/officeart/2005/8/layout/list1"/>
    <dgm:cxn modelId="{0F98BCEE-5CBE-40E3-A621-C2F033A6E3AC}" type="presOf" srcId="{5AC06B20-CAAE-4296-91A6-15469E54A581}" destId="{9A772CA5-AA70-4A87-9228-9563B876A0EB}" srcOrd="1" destOrd="0" presId="urn:microsoft.com/office/officeart/2005/8/layout/list1"/>
    <dgm:cxn modelId="{652F1DF5-EB85-4FD8-9C1F-2704E78360C6}" type="presOf" srcId="{16ED0609-9C48-4617-A5E4-C8496BBF2FDB}" destId="{DBECA584-6DBC-44A6-81C6-C5E7E4EDEF66}" srcOrd="0" destOrd="0" presId="urn:microsoft.com/office/officeart/2005/8/layout/list1"/>
    <dgm:cxn modelId="{A00C6CF9-6167-4754-B9EB-50B978072B98}" type="presOf" srcId="{88548280-723D-4E9F-B36C-DEED17FFB44F}" destId="{834A7D93-0A0A-4B66-A79B-D5073866603A}" srcOrd="0" destOrd="0" presId="urn:microsoft.com/office/officeart/2005/8/layout/list1"/>
    <dgm:cxn modelId="{DAC483FB-7650-407B-9409-2AF1BC1AD661}" type="presOf" srcId="{081F8CCF-AEB9-4691-893E-8E88C95D1557}" destId="{CF30FB17-8418-4E60-870D-34B169861E78}" srcOrd="0" destOrd="0" presId="urn:microsoft.com/office/officeart/2005/8/layout/list1"/>
    <dgm:cxn modelId="{076B82E8-E517-4A9E-8A0C-C1C832680C03}" type="presParOf" srcId="{B4D093C8-ABBC-4A10-BA00-8322259B7556}" destId="{BBDEFCB8-E405-4796-A73C-875D3C47F06B}" srcOrd="0" destOrd="0" presId="urn:microsoft.com/office/officeart/2005/8/layout/list1"/>
    <dgm:cxn modelId="{F5DC8109-C184-43E2-A0D1-CD49ADA7A50D}" type="presParOf" srcId="{BBDEFCB8-E405-4796-A73C-875D3C47F06B}" destId="{DBECA584-6DBC-44A6-81C6-C5E7E4EDEF66}" srcOrd="0" destOrd="0" presId="urn:microsoft.com/office/officeart/2005/8/layout/list1"/>
    <dgm:cxn modelId="{081A0D35-5A1B-4563-822A-A78BFAB5EB2E}" type="presParOf" srcId="{BBDEFCB8-E405-4796-A73C-875D3C47F06B}" destId="{20624A4A-FF0F-48A0-A95F-3BAF1F601FA3}" srcOrd="1" destOrd="0" presId="urn:microsoft.com/office/officeart/2005/8/layout/list1"/>
    <dgm:cxn modelId="{C7D08313-6FFA-4F26-8313-54CACE2BAD72}" type="presParOf" srcId="{B4D093C8-ABBC-4A10-BA00-8322259B7556}" destId="{5CCA74C8-5FD4-419C-B6E3-8BC7F441E0F0}" srcOrd="1" destOrd="0" presId="urn:microsoft.com/office/officeart/2005/8/layout/list1"/>
    <dgm:cxn modelId="{6CB542A7-0ED7-4BCC-94C2-CFC297AFECC6}" type="presParOf" srcId="{B4D093C8-ABBC-4A10-BA00-8322259B7556}" destId="{77B2B927-3EF1-4C28-9D41-E0E07207A629}" srcOrd="2" destOrd="0" presId="urn:microsoft.com/office/officeart/2005/8/layout/list1"/>
    <dgm:cxn modelId="{69243F48-9F01-4A1A-83BF-0F8890AB00BA}" type="presParOf" srcId="{B4D093C8-ABBC-4A10-BA00-8322259B7556}" destId="{ADC661E9-4014-40C1-9765-2C08A9A6453D}" srcOrd="3" destOrd="0" presId="urn:microsoft.com/office/officeart/2005/8/layout/list1"/>
    <dgm:cxn modelId="{091ACCFD-D08C-4C68-B6AD-16F03365391A}" type="presParOf" srcId="{B4D093C8-ABBC-4A10-BA00-8322259B7556}" destId="{92F0AC82-F0AA-4845-B4E8-7613BD485906}" srcOrd="4" destOrd="0" presId="urn:microsoft.com/office/officeart/2005/8/layout/list1"/>
    <dgm:cxn modelId="{E0E4FEA0-7A9E-4776-B143-B3EFD1C76891}" type="presParOf" srcId="{92F0AC82-F0AA-4845-B4E8-7613BD485906}" destId="{CF30FB17-8418-4E60-870D-34B169861E78}" srcOrd="0" destOrd="0" presId="urn:microsoft.com/office/officeart/2005/8/layout/list1"/>
    <dgm:cxn modelId="{A487F499-D829-4BE1-AC2D-DFA04F63CFDB}" type="presParOf" srcId="{92F0AC82-F0AA-4845-B4E8-7613BD485906}" destId="{8518E5A6-3496-412F-89A2-8EEA82F376E0}" srcOrd="1" destOrd="0" presId="urn:microsoft.com/office/officeart/2005/8/layout/list1"/>
    <dgm:cxn modelId="{78D536BE-E42E-4845-B7C4-8BE7ECC3F7F5}" type="presParOf" srcId="{B4D093C8-ABBC-4A10-BA00-8322259B7556}" destId="{7CBD0D62-F722-4466-9BEA-2366F7F33CE7}" srcOrd="5" destOrd="0" presId="urn:microsoft.com/office/officeart/2005/8/layout/list1"/>
    <dgm:cxn modelId="{E5BF7354-2E77-4074-9D5B-7A46C2D1F7E0}" type="presParOf" srcId="{B4D093C8-ABBC-4A10-BA00-8322259B7556}" destId="{9B94810F-2303-44C1-9F7C-36C8A13A6850}" srcOrd="6" destOrd="0" presId="urn:microsoft.com/office/officeart/2005/8/layout/list1"/>
    <dgm:cxn modelId="{D4E0AADB-4E4F-484E-BB39-514196AB0879}" type="presParOf" srcId="{B4D093C8-ABBC-4A10-BA00-8322259B7556}" destId="{5DB93D4E-3B60-47F8-8E68-373B0B052A91}" srcOrd="7" destOrd="0" presId="urn:microsoft.com/office/officeart/2005/8/layout/list1"/>
    <dgm:cxn modelId="{A242910C-6B79-42C5-AD4A-40A59B672A41}" type="presParOf" srcId="{B4D093C8-ABBC-4A10-BA00-8322259B7556}" destId="{654059BB-17E2-41D1-883A-943A93E5C6A2}" srcOrd="8" destOrd="0" presId="urn:microsoft.com/office/officeart/2005/8/layout/list1"/>
    <dgm:cxn modelId="{DC08C01A-F175-4977-8582-B1F57B8DCAA8}" type="presParOf" srcId="{654059BB-17E2-41D1-883A-943A93E5C6A2}" destId="{834A7D93-0A0A-4B66-A79B-D5073866603A}" srcOrd="0" destOrd="0" presId="urn:microsoft.com/office/officeart/2005/8/layout/list1"/>
    <dgm:cxn modelId="{3684BE30-1965-4CA7-8725-3135256EE848}" type="presParOf" srcId="{654059BB-17E2-41D1-883A-943A93E5C6A2}" destId="{9DB11ACA-8D54-4DC6-A14C-087AE101AC25}" srcOrd="1" destOrd="0" presId="urn:microsoft.com/office/officeart/2005/8/layout/list1"/>
    <dgm:cxn modelId="{E3DE7C6D-A48C-43EF-A440-695221BDE8BB}" type="presParOf" srcId="{B4D093C8-ABBC-4A10-BA00-8322259B7556}" destId="{9D48A298-CDE3-4789-B4EE-2F33A09A74A6}" srcOrd="9" destOrd="0" presId="urn:microsoft.com/office/officeart/2005/8/layout/list1"/>
    <dgm:cxn modelId="{40DDC107-A553-442C-94FF-045E8E5ED247}" type="presParOf" srcId="{B4D093C8-ABBC-4A10-BA00-8322259B7556}" destId="{02DA270B-342F-49FF-9AC4-F1453DD3E726}" srcOrd="10" destOrd="0" presId="urn:microsoft.com/office/officeart/2005/8/layout/list1"/>
    <dgm:cxn modelId="{8554F373-76B3-46F2-8BF8-709DF848CBB5}" type="presParOf" srcId="{B4D093C8-ABBC-4A10-BA00-8322259B7556}" destId="{64002A5B-1BEC-4C08-93C3-5B8830589177}" srcOrd="11" destOrd="0" presId="urn:microsoft.com/office/officeart/2005/8/layout/list1"/>
    <dgm:cxn modelId="{4A54F0F9-E8F5-4A88-B4C8-C30EC948E6E9}" type="presParOf" srcId="{B4D093C8-ABBC-4A10-BA00-8322259B7556}" destId="{49D2F5BC-8F20-4FA6-8C3E-442ADC7A9F6F}" srcOrd="12" destOrd="0" presId="urn:microsoft.com/office/officeart/2005/8/layout/list1"/>
    <dgm:cxn modelId="{23EBD23F-FC0F-4E1F-8742-4FA44961245A}" type="presParOf" srcId="{49D2F5BC-8F20-4FA6-8C3E-442ADC7A9F6F}" destId="{1156447E-B1D5-4C9C-AE27-1CE9D1B2F901}" srcOrd="0" destOrd="0" presId="urn:microsoft.com/office/officeart/2005/8/layout/list1"/>
    <dgm:cxn modelId="{6B31D59B-3376-4E2F-A3B6-58A162ECBE46}" type="presParOf" srcId="{49D2F5BC-8F20-4FA6-8C3E-442ADC7A9F6F}" destId="{34FF2320-941F-4C0A-8FCA-75C0FA6B0AB1}" srcOrd="1" destOrd="0" presId="urn:microsoft.com/office/officeart/2005/8/layout/list1"/>
    <dgm:cxn modelId="{FDCC6671-F65B-4807-92EF-D960830C49D3}" type="presParOf" srcId="{B4D093C8-ABBC-4A10-BA00-8322259B7556}" destId="{C181F73F-1771-46BE-913D-BC07DD05543A}" srcOrd="13" destOrd="0" presId="urn:microsoft.com/office/officeart/2005/8/layout/list1"/>
    <dgm:cxn modelId="{AF1F4331-94AF-4845-BEAF-40316C736E8B}" type="presParOf" srcId="{B4D093C8-ABBC-4A10-BA00-8322259B7556}" destId="{2DEC3D5C-D5B8-47B1-8ED7-D12A4FB91387}" srcOrd="14" destOrd="0" presId="urn:microsoft.com/office/officeart/2005/8/layout/list1"/>
    <dgm:cxn modelId="{339FEFDF-7311-4CA9-97DF-365F03E1636D}" type="presParOf" srcId="{B4D093C8-ABBC-4A10-BA00-8322259B7556}" destId="{BBC7973D-9559-48F4-BCA7-728B0763D978}" srcOrd="15" destOrd="0" presId="urn:microsoft.com/office/officeart/2005/8/layout/list1"/>
    <dgm:cxn modelId="{439940A8-10DE-40A2-972D-634C0DE94D99}" type="presParOf" srcId="{B4D093C8-ABBC-4A10-BA00-8322259B7556}" destId="{DFB4C686-AD39-4BFF-88F0-E97ECD39366B}" srcOrd="16" destOrd="0" presId="urn:microsoft.com/office/officeart/2005/8/layout/list1"/>
    <dgm:cxn modelId="{330C8986-5352-435D-B49F-0BAC881C6C65}" type="presParOf" srcId="{DFB4C686-AD39-4BFF-88F0-E97ECD39366B}" destId="{10CDB17C-750A-4456-BBAC-B4E5D5BC1A99}" srcOrd="0" destOrd="0" presId="urn:microsoft.com/office/officeart/2005/8/layout/list1"/>
    <dgm:cxn modelId="{CC1EA346-75F4-4DBA-93A6-F5A901388B18}" type="presParOf" srcId="{DFB4C686-AD39-4BFF-88F0-E97ECD39366B}" destId="{9A772CA5-AA70-4A87-9228-9563B876A0EB}" srcOrd="1" destOrd="0" presId="urn:microsoft.com/office/officeart/2005/8/layout/list1"/>
    <dgm:cxn modelId="{B7AD12CA-FD07-4CEA-B7B9-0ACBFD340E6A}" type="presParOf" srcId="{B4D093C8-ABBC-4A10-BA00-8322259B7556}" destId="{7A28DE28-D566-40B7-B503-2F08CDD50BF4}" srcOrd="17" destOrd="0" presId="urn:microsoft.com/office/officeart/2005/8/layout/list1"/>
    <dgm:cxn modelId="{3B0CD4F9-6659-453C-8918-29DB40E3D3A2}" type="presParOf" srcId="{B4D093C8-ABBC-4A10-BA00-8322259B7556}" destId="{CD39A22A-AC0B-4B5E-A85E-806E23232937}" srcOrd="18" destOrd="0" presId="urn:microsoft.com/office/officeart/2005/8/layout/list1"/>
    <dgm:cxn modelId="{2A2E9D6B-EFE8-47C9-8E27-0B916DE6136E}" type="presParOf" srcId="{B4D093C8-ABBC-4A10-BA00-8322259B7556}" destId="{6ED647E8-5DA6-4862-86DC-798FF7AE3404}" srcOrd="19" destOrd="0" presId="urn:microsoft.com/office/officeart/2005/8/layout/list1"/>
    <dgm:cxn modelId="{34EB66D0-B2D6-4C9D-8E14-9AC8BF468156}" type="presParOf" srcId="{B4D093C8-ABBC-4A10-BA00-8322259B7556}" destId="{3DA03390-5228-4BCD-806D-F09A0B8CDFC1}" srcOrd="20" destOrd="0" presId="urn:microsoft.com/office/officeart/2005/8/layout/list1"/>
    <dgm:cxn modelId="{BC3E69C1-C1C0-4E4B-848B-4B22D2E70674}" type="presParOf" srcId="{3DA03390-5228-4BCD-806D-F09A0B8CDFC1}" destId="{C6B7C7EF-428C-43B5-A393-DC019A177DC5}" srcOrd="0" destOrd="0" presId="urn:microsoft.com/office/officeart/2005/8/layout/list1"/>
    <dgm:cxn modelId="{CDBB6AEA-0A29-4F25-B20A-0E32A3143BA5}" type="presParOf" srcId="{3DA03390-5228-4BCD-806D-F09A0B8CDFC1}" destId="{2646CB32-84A0-4716-A4B7-269AFCA0C383}" srcOrd="1" destOrd="0" presId="urn:microsoft.com/office/officeart/2005/8/layout/list1"/>
    <dgm:cxn modelId="{A3DE632A-466D-427D-A73C-8644A0A8A061}" type="presParOf" srcId="{B4D093C8-ABBC-4A10-BA00-8322259B7556}" destId="{0FB29352-C8CB-495E-8BC9-38F4708CEC04}" srcOrd="21" destOrd="0" presId="urn:microsoft.com/office/officeart/2005/8/layout/list1"/>
    <dgm:cxn modelId="{3AA3E9B1-9753-4C23-82B3-23232128F450}" type="presParOf" srcId="{B4D093C8-ABBC-4A10-BA00-8322259B7556}" destId="{B52B3900-EA8F-418C-9793-F759366731BC}" srcOrd="22" destOrd="0" presId="urn:microsoft.com/office/officeart/2005/8/layout/list1"/>
    <dgm:cxn modelId="{BEB681EA-5F9C-417C-9567-47D1AD8FB523}" type="presParOf" srcId="{B4D093C8-ABBC-4A10-BA00-8322259B7556}" destId="{C70CEFAD-C1A5-48F8-89F4-84FFD7AD0E81}" srcOrd="23" destOrd="0" presId="urn:microsoft.com/office/officeart/2005/8/layout/list1"/>
    <dgm:cxn modelId="{1026A81A-E6A0-40DC-9CF0-EC1CB81D515F}" type="presParOf" srcId="{B4D093C8-ABBC-4A10-BA00-8322259B7556}" destId="{8A56FFCF-105A-4EEB-B965-FBFA89BF3A37}" srcOrd="24" destOrd="0" presId="urn:microsoft.com/office/officeart/2005/8/layout/list1"/>
    <dgm:cxn modelId="{48126019-D221-4C9F-93A3-78C5522D3FAB}" type="presParOf" srcId="{8A56FFCF-105A-4EEB-B965-FBFA89BF3A37}" destId="{8ABBAE2B-E941-4F26-A6D2-43D7433494DA}" srcOrd="0" destOrd="0" presId="urn:microsoft.com/office/officeart/2005/8/layout/list1"/>
    <dgm:cxn modelId="{940BEA78-AAC2-4F76-9BDF-28AAD953BEA1}" type="presParOf" srcId="{8A56FFCF-105A-4EEB-B965-FBFA89BF3A37}" destId="{EAA2D404-7105-4E9A-B7D9-DB006E8DB7B1}" srcOrd="1" destOrd="0" presId="urn:microsoft.com/office/officeart/2005/8/layout/list1"/>
    <dgm:cxn modelId="{A92C3ED8-972E-43C7-B5EA-C62593675EA4}" type="presParOf" srcId="{B4D093C8-ABBC-4A10-BA00-8322259B7556}" destId="{D68A1393-F612-48B1-BD7E-83924CE4125E}" srcOrd="25" destOrd="0" presId="urn:microsoft.com/office/officeart/2005/8/layout/list1"/>
    <dgm:cxn modelId="{5BA19547-0D9E-4125-AFCD-12EE467052D8}" type="presParOf" srcId="{B4D093C8-ABBC-4A10-BA00-8322259B7556}" destId="{53D7981F-8897-4FF5-8526-B7A42868C428}" srcOrd="26"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B2B927-3EF1-4C28-9D41-E0E07207A629}">
      <dsp:nvSpPr>
        <dsp:cNvPr id="0" name=""/>
        <dsp:cNvSpPr/>
      </dsp:nvSpPr>
      <dsp:spPr>
        <a:xfrm>
          <a:off x="0" y="285538"/>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0624A4A-FF0F-48A0-A95F-3BAF1F601FA3}">
      <dsp:nvSpPr>
        <dsp:cNvPr id="0" name=""/>
        <dsp:cNvSpPr/>
      </dsp:nvSpPr>
      <dsp:spPr>
        <a:xfrm>
          <a:off x="281366" y="152698"/>
          <a:ext cx="5627331" cy="26568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73" tIns="0" rIns="156373"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база экономического развития государства</a:t>
          </a:r>
        </a:p>
      </dsp:txBody>
      <dsp:txXfrm>
        <a:off x="294335" y="165667"/>
        <a:ext cx="5601393" cy="239742"/>
      </dsp:txXfrm>
    </dsp:sp>
    <dsp:sp modelId="{9B94810F-2303-44C1-9F7C-36C8A13A6850}">
      <dsp:nvSpPr>
        <dsp:cNvPr id="0" name=""/>
        <dsp:cNvSpPr/>
      </dsp:nvSpPr>
      <dsp:spPr>
        <a:xfrm>
          <a:off x="0" y="693778"/>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518E5A6-3496-412F-89A2-8EEA82F376E0}">
      <dsp:nvSpPr>
        <dsp:cNvPr id="0" name=""/>
        <dsp:cNvSpPr/>
      </dsp:nvSpPr>
      <dsp:spPr>
        <a:xfrm>
          <a:off x="281366" y="560938"/>
          <a:ext cx="5627331" cy="26568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73" tIns="0" rIns="156373"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критерий эффективности конкретной производственной деятельности</a:t>
          </a:r>
        </a:p>
      </dsp:txBody>
      <dsp:txXfrm>
        <a:off x="294335" y="573907"/>
        <a:ext cx="5601393" cy="239742"/>
      </dsp:txXfrm>
    </dsp:sp>
    <dsp:sp modelId="{02DA270B-342F-49FF-9AC4-F1453DD3E726}">
      <dsp:nvSpPr>
        <dsp:cNvPr id="0" name=""/>
        <dsp:cNvSpPr/>
      </dsp:nvSpPr>
      <dsp:spPr>
        <a:xfrm>
          <a:off x="0" y="1102018"/>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DB11ACA-8D54-4DC6-A14C-087AE101AC25}">
      <dsp:nvSpPr>
        <dsp:cNvPr id="0" name=""/>
        <dsp:cNvSpPr/>
      </dsp:nvSpPr>
      <dsp:spPr>
        <a:xfrm>
          <a:off x="281366" y="969178"/>
          <a:ext cx="5627331" cy="26568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73" tIns="0" rIns="156373"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важнейший источник удовлетворения социальных потребностей общества</a:t>
          </a:r>
        </a:p>
      </dsp:txBody>
      <dsp:txXfrm>
        <a:off x="294335" y="982147"/>
        <a:ext cx="5601393" cy="239742"/>
      </dsp:txXfrm>
    </dsp:sp>
    <dsp:sp modelId="{2DEC3D5C-D5B8-47B1-8ED7-D12A4FB91387}">
      <dsp:nvSpPr>
        <dsp:cNvPr id="0" name=""/>
        <dsp:cNvSpPr/>
      </dsp:nvSpPr>
      <dsp:spPr>
        <a:xfrm>
          <a:off x="0" y="1510258"/>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4FF2320-941F-4C0A-8FCA-75C0FA6B0AB1}">
      <dsp:nvSpPr>
        <dsp:cNvPr id="0" name=""/>
        <dsp:cNvSpPr/>
      </dsp:nvSpPr>
      <dsp:spPr>
        <a:xfrm>
          <a:off x="281366" y="1377418"/>
          <a:ext cx="5627331" cy="26568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73" tIns="0" rIns="156373"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главный источник возрастания рыночной стоимости предприятия</a:t>
          </a:r>
        </a:p>
      </dsp:txBody>
      <dsp:txXfrm>
        <a:off x="294335" y="1390387"/>
        <a:ext cx="5601393" cy="239742"/>
      </dsp:txXfrm>
    </dsp:sp>
    <dsp:sp modelId="{CD39A22A-AC0B-4B5E-A85E-806E23232937}">
      <dsp:nvSpPr>
        <dsp:cNvPr id="0" name=""/>
        <dsp:cNvSpPr/>
      </dsp:nvSpPr>
      <dsp:spPr>
        <a:xfrm>
          <a:off x="0" y="2004421"/>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A772CA5-AA70-4A87-9228-9563B876A0EB}">
      <dsp:nvSpPr>
        <dsp:cNvPr id="0" name=""/>
        <dsp:cNvSpPr/>
      </dsp:nvSpPr>
      <dsp:spPr>
        <a:xfrm>
          <a:off x="295507" y="1785658"/>
          <a:ext cx="5608256" cy="351603"/>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73" tIns="0" rIns="156373"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основной внутренний источник формирования финансовых ресурсов, обеспечивающих развитие деятеьлности предприятия</a:t>
          </a:r>
        </a:p>
      </dsp:txBody>
      <dsp:txXfrm>
        <a:off x="312671" y="1802822"/>
        <a:ext cx="5573928" cy="317275"/>
      </dsp:txXfrm>
    </dsp:sp>
    <dsp:sp modelId="{B52B3900-EA8F-418C-9793-F759366731BC}">
      <dsp:nvSpPr>
        <dsp:cNvPr id="0" name=""/>
        <dsp:cNvSpPr/>
      </dsp:nvSpPr>
      <dsp:spPr>
        <a:xfrm>
          <a:off x="0" y="2412661"/>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646CB32-84A0-4716-A4B7-269AFCA0C383}">
      <dsp:nvSpPr>
        <dsp:cNvPr id="0" name=""/>
        <dsp:cNvSpPr/>
      </dsp:nvSpPr>
      <dsp:spPr>
        <a:xfrm>
          <a:off x="281366" y="2279821"/>
          <a:ext cx="5627331" cy="26568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73" tIns="0" rIns="156373"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основной защитный механизм от угрозы банкротства предприятия</a:t>
          </a:r>
        </a:p>
      </dsp:txBody>
      <dsp:txXfrm>
        <a:off x="294335" y="2292790"/>
        <a:ext cx="5601393" cy="239742"/>
      </dsp:txXfrm>
    </dsp:sp>
    <dsp:sp modelId="{53D7981F-8897-4FF5-8526-B7A42868C428}">
      <dsp:nvSpPr>
        <dsp:cNvPr id="0" name=""/>
        <dsp:cNvSpPr/>
      </dsp:nvSpPr>
      <dsp:spPr>
        <a:xfrm>
          <a:off x="0" y="2820901"/>
          <a:ext cx="5910147" cy="22680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AA2D404-7105-4E9A-B7D9-DB006E8DB7B1}">
      <dsp:nvSpPr>
        <dsp:cNvPr id="0" name=""/>
        <dsp:cNvSpPr/>
      </dsp:nvSpPr>
      <dsp:spPr>
        <a:xfrm>
          <a:off x="281366" y="2688061"/>
          <a:ext cx="5627331" cy="26568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373" tIns="0" rIns="156373" bIns="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главная цель предпринимательской деятельности</a:t>
          </a:r>
        </a:p>
      </dsp:txBody>
      <dsp:txXfrm>
        <a:off x="294335" y="2701030"/>
        <a:ext cx="5601393"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8A96B-84CA-4FFB-955C-46E63BBC5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6640</Words>
  <Characters>37849</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Тху Чанг Фам Тхи</dc:creator>
  <cp:keywords/>
  <dc:description/>
  <cp:lastModifiedBy>Тху Чанг Фам Тхи</cp:lastModifiedBy>
  <cp:revision>5</cp:revision>
  <dcterms:created xsi:type="dcterms:W3CDTF">2018-01-24T08:36:00Z</dcterms:created>
  <dcterms:modified xsi:type="dcterms:W3CDTF">2018-01-24T08:45:00Z</dcterms:modified>
</cp:coreProperties>
</file>