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95" w:rsidRPr="00E028AA" w:rsidRDefault="000A3690" w:rsidP="00151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8AA">
        <w:rPr>
          <w:rFonts w:ascii="Times New Roman" w:hAnsi="Times New Roman" w:cs="Times New Roman"/>
          <w:noProof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151795" w:rsidRPr="00DB4CC8" w:rsidRDefault="00151795" w:rsidP="001517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CC8">
        <w:rPr>
          <w:rFonts w:ascii="Times New Roman" w:hAnsi="Times New Roman" w:cs="Times New Roman"/>
          <w:i/>
          <w:sz w:val="28"/>
          <w:szCs w:val="28"/>
        </w:rPr>
        <w:t xml:space="preserve">Федеральное государственное бюджетное </w:t>
      </w:r>
      <w:r w:rsidR="00963FB6" w:rsidRPr="00DB4CC8">
        <w:rPr>
          <w:rFonts w:ascii="Times New Roman" w:hAnsi="Times New Roman" w:cs="Times New Roman"/>
          <w:i/>
          <w:sz w:val="28"/>
          <w:szCs w:val="28"/>
        </w:rPr>
        <w:t>образовательное учреждение высшего образования</w:t>
      </w:r>
    </w:p>
    <w:p w:rsidR="00963FB6" w:rsidRPr="006B56D6" w:rsidRDefault="00963FB6" w:rsidP="0015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6">
        <w:rPr>
          <w:rFonts w:ascii="Times New Roman" w:hAnsi="Times New Roman" w:cs="Times New Roman"/>
          <w:b/>
          <w:sz w:val="28"/>
          <w:szCs w:val="28"/>
        </w:rPr>
        <w:t>«</w:t>
      </w:r>
      <w:r w:rsidR="00E028AA">
        <w:rPr>
          <w:rFonts w:ascii="Times New Roman" w:hAnsi="Times New Roman" w:cs="Times New Roman"/>
          <w:b/>
          <w:sz w:val="28"/>
          <w:szCs w:val="28"/>
        </w:rPr>
        <w:t>КУБАНСКИЙ ГОСУДАРСТВЕННЫЙ УНИВЕРСИТЕТ</w:t>
      </w:r>
      <w:r w:rsidRPr="006B56D6">
        <w:rPr>
          <w:rFonts w:ascii="Times New Roman" w:hAnsi="Times New Roman" w:cs="Times New Roman"/>
          <w:b/>
          <w:sz w:val="28"/>
          <w:szCs w:val="28"/>
        </w:rPr>
        <w:t>»</w:t>
      </w:r>
    </w:p>
    <w:p w:rsidR="00963FB6" w:rsidRPr="006B56D6" w:rsidRDefault="00963FB6" w:rsidP="0015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6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6B56D6" w:rsidRPr="000930B9" w:rsidRDefault="000930B9" w:rsidP="0015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B9">
        <w:rPr>
          <w:rFonts w:ascii="Times New Roman" w:hAnsi="Times New Roman" w:cs="Times New Roman"/>
          <w:b/>
          <w:sz w:val="28"/>
          <w:szCs w:val="28"/>
        </w:rPr>
        <w:t xml:space="preserve">Кафедра бухгалтерского учета, аудита и </w:t>
      </w:r>
      <w:r w:rsidR="00DB4CC8">
        <w:rPr>
          <w:rFonts w:ascii="Times New Roman" w:hAnsi="Times New Roman" w:cs="Times New Roman"/>
          <w:b/>
          <w:sz w:val="28"/>
          <w:szCs w:val="28"/>
        </w:rPr>
        <w:t>АОД</w:t>
      </w:r>
    </w:p>
    <w:p w:rsidR="00E028AA" w:rsidRDefault="00E028AA" w:rsidP="0015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FB6" w:rsidRPr="006B56D6" w:rsidRDefault="00E028AA" w:rsidP="0015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B56D6" w:rsidRDefault="00DB4CC8" w:rsidP="00E02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6576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65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МЕТОДИЧЕСКИЙ</w:t>
      </w:r>
      <w:r w:rsidR="0065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5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="0065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</w:t>
      </w:r>
    </w:p>
    <w:p w:rsidR="00E028AA" w:rsidRDefault="00E028AA" w:rsidP="00E0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AA" w:rsidRPr="00E028AA" w:rsidRDefault="00E028AA" w:rsidP="00E0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="00946342">
        <w:rPr>
          <w:rFonts w:ascii="Times New Roman" w:hAnsi="Times New Roman" w:cs="Times New Roman"/>
          <w:sz w:val="28"/>
          <w:szCs w:val="28"/>
        </w:rPr>
        <w:t>а</w:t>
      </w:r>
      <w:r w:rsidR="002E4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E4604">
        <w:rPr>
          <w:rFonts w:ascii="Times New Roman" w:hAnsi="Times New Roman" w:cs="Times New Roman"/>
          <w:sz w:val="28"/>
          <w:szCs w:val="28"/>
        </w:rPr>
        <w:t xml:space="preserve"> Динара Рашидовна Ибрагимова</w:t>
      </w:r>
    </w:p>
    <w:p w:rsidR="002E4604" w:rsidRDefault="002E4604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 w:rsidR="00AB6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604">
        <w:rPr>
          <w:rFonts w:ascii="Times New Roman" w:hAnsi="Times New Roman" w:cs="Times New Roman"/>
          <w:sz w:val="28"/>
          <w:szCs w:val="28"/>
        </w:rPr>
        <w:t xml:space="preserve">экономический   </w:t>
      </w:r>
      <w:r w:rsidRPr="00EE228E">
        <w:rPr>
          <w:rFonts w:ascii="Times New Roman" w:hAnsi="Times New Roman" w:cs="Times New Roman"/>
          <w:sz w:val="28"/>
          <w:szCs w:val="28"/>
        </w:rPr>
        <w:t xml:space="preserve"> </w:t>
      </w:r>
      <w:r w:rsidR="00EE228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E228E" w:rsidRPr="00EE228E">
        <w:rPr>
          <w:rFonts w:ascii="Times New Roman" w:hAnsi="Times New Roman" w:cs="Times New Roman"/>
          <w:sz w:val="28"/>
          <w:szCs w:val="28"/>
        </w:rPr>
        <w:t>курс 2</w:t>
      </w:r>
      <w:r w:rsidRPr="00E028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028AA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8AA" w:rsidRPr="00E028AA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028AA">
        <w:rPr>
          <w:rFonts w:ascii="Times New Roman" w:hAnsi="Times New Roman" w:cs="Times New Roman"/>
          <w:sz w:val="28"/>
          <w:szCs w:val="28"/>
          <w:u w:val="single"/>
        </w:rPr>
        <w:t>38.03.01 − Экономика</w:t>
      </w:r>
    </w:p>
    <w:p w:rsidR="00E028AA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E028AA" w:rsidRPr="008B6F43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экон. наук, доцент __________________________________</w:t>
      </w:r>
      <w:r w:rsidR="00AB6E28" w:rsidRPr="008B6F43">
        <w:rPr>
          <w:rFonts w:ascii="Times New Roman" w:hAnsi="Times New Roman" w:cs="Times New Roman"/>
          <w:sz w:val="28"/>
          <w:szCs w:val="28"/>
        </w:rPr>
        <w:t xml:space="preserve">А. В. </w:t>
      </w:r>
      <w:r w:rsidR="008B6F43" w:rsidRPr="008B6F43">
        <w:rPr>
          <w:rFonts w:ascii="Times New Roman" w:hAnsi="Times New Roman" w:cs="Times New Roman"/>
          <w:sz w:val="28"/>
          <w:szCs w:val="28"/>
        </w:rPr>
        <w:t>Кузнецов</w:t>
      </w:r>
    </w:p>
    <w:p w:rsidR="00E028AA" w:rsidRPr="008B6F43" w:rsidRDefault="00E028AA" w:rsidP="00E02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F43">
        <w:rPr>
          <w:rFonts w:ascii="Times New Roman" w:hAnsi="Times New Roman" w:cs="Times New Roman"/>
          <w:sz w:val="18"/>
          <w:szCs w:val="18"/>
        </w:rPr>
        <w:t>(подпись, дата)</w:t>
      </w:r>
    </w:p>
    <w:p w:rsidR="00E028AA" w:rsidRPr="008B6F43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6F43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E028AA" w:rsidRPr="008B6F43" w:rsidRDefault="00E028AA" w:rsidP="00E0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F43">
        <w:rPr>
          <w:rFonts w:ascii="Times New Roman" w:hAnsi="Times New Roman" w:cs="Times New Roman"/>
          <w:sz w:val="28"/>
          <w:szCs w:val="28"/>
        </w:rPr>
        <w:t xml:space="preserve">канд. экон. наук, доцент __________________________________ </w:t>
      </w:r>
      <w:r w:rsidR="00AB6E28" w:rsidRPr="008B6F43">
        <w:rPr>
          <w:rFonts w:ascii="Times New Roman" w:hAnsi="Times New Roman" w:cs="Times New Roman"/>
          <w:sz w:val="28"/>
          <w:szCs w:val="28"/>
        </w:rPr>
        <w:t xml:space="preserve">А. </w:t>
      </w:r>
      <w:r w:rsidR="008B6F43" w:rsidRPr="008B6F43">
        <w:rPr>
          <w:rFonts w:ascii="Times New Roman" w:hAnsi="Times New Roman" w:cs="Times New Roman"/>
          <w:sz w:val="28"/>
          <w:szCs w:val="28"/>
        </w:rPr>
        <w:t>В. Кузнецов</w:t>
      </w:r>
    </w:p>
    <w:p w:rsidR="00E028AA" w:rsidRDefault="00E028AA" w:rsidP="00E02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(подпись, дата)</w:t>
      </w:r>
    </w:p>
    <w:p w:rsidR="00E028AA" w:rsidRDefault="00E028AA" w:rsidP="00E028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8AA" w:rsidRDefault="00E028AA" w:rsidP="00E028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E028AA" w:rsidSect="00017039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524012">
        <w:rPr>
          <w:rFonts w:ascii="Times New Roman" w:hAnsi="Times New Roman" w:cs="Times New Roman"/>
          <w:sz w:val="28"/>
          <w:szCs w:val="28"/>
        </w:rPr>
        <w:t>8</w:t>
      </w:r>
    </w:p>
    <w:p w:rsidR="000930B9" w:rsidRPr="000930B9" w:rsidRDefault="000930B9" w:rsidP="000930B9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 w:rsidRPr="000930B9">
        <w:rPr>
          <w:rFonts w:ascii="Cambria" w:eastAsia="Times New Roman" w:hAnsi="Cambria" w:cs="Times New Roman"/>
          <w:caps/>
          <w:sz w:val="32"/>
          <w:szCs w:val="32"/>
          <w:lang w:eastAsia="ru-RU"/>
        </w:rPr>
        <w:lastRenderedPageBreak/>
        <w:t>Содержание</w:t>
      </w:r>
    </w:p>
    <w:p w:rsidR="000930B9" w:rsidRPr="000930B9" w:rsidRDefault="000930B9" w:rsidP="000930B9">
      <w:pPr>
        <w:tabs>
          <w:tab w:val="left" w:pos="360"/>
          <w:tab w:val="left" w:pos="480"/>
          <w:tab w:val="right" w:leader="dot" w:pos="9628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fldChar w:fldCharType="begin"/>
      </w:r>
      <w:r w:rsidRPr="000930B9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instrText xml:space="preserve"> TOC \o "1-2" \t "Заголовок 20;1;Заголовок 30;2;Заголовок 40;2" </w:instrText>
      </w:r>
      <w:r w:rsidRPr="000930B9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fldChar w:fldCharType="separate"/>
      </w: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Введение</w:t>
      </w: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0930B9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>3</w:t>
      </w:r>
    </w:p>
    <w:p w:rsidR="0096270C" w:rsidRDefault="000930B9" w:rsidP="000930B9">
      <w:pPr>
        <w:tabs>
          <w:tab w:val="left" w:pos="285"/>
          <w:tab w:val="left" w:pos="480"/>
          <w:tab w:val="right" w:leader="dot" w:pos="9628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930B9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>1</w:t>
      </w:r>
      <w:r w:rsidRPr="000930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Оценка как элемент метода </w:t>
      </w:r>
    </w:p>
    <w:p w:rsidR="000930B9" w:rsidRPr="000930B9" w:rsidRDefault="0096270C" w:rsidP="000930B9">
      <w:pPr>
        <w:tabs>
          <w:tab w:val="left" w:pos="285"/>
          <w:tab w:val="left" w:pos="480"/>
          <w:tab w:val="right" w:leader="dot" w:pos="9628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бухгалтерского учета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0930B9" w:rsidRPr="000930B9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>5</w:t>
      </w:r>
    </w:p>
    <w:p w:rsidR="0096270C" w:rsidRDefault="000930B9" w:rsidP="000930B9">
      <w:pPr>
        <w:tabs>
          <w:tab w:val="left" w:pos="798"/>
          <w:tab w:val="left" w:pos="960"/>
          <w:tab w:val="right" w:leader="dot" w:pos="9628"/>
        </w:tabs>
        <w:spacing w:after="0" w:line="360" w:lineRule="auto"/>
        <w:ind w:left="738" w:hanging="454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1.1</w:t>
      </w:r>
      <w:r w:rsidRPr="000930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Исторические аспекты </w:t>
      </w:r>
    </w:p>
    <w:p w:rsidR="000930B9" w:rsidRPr="000930B9" w:rsidRDefault="0096270C" w:rsidP="000930B9">
      <w:pPr>
        <w:tabs>
          <w:tab w:val="left" w:pos="798"/>
          <w:tab w:val="left" w:pos="960"/>
          <w:tab w:val="right" w:leader="dot" w:pos="9628"/>
        </w:tabs>
        <w:spacing w:after="0" w:line="360" w:lineRule="auto"/>
        <w:ind w:left="738" w:hanging="4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оценки в бухгалтерском учёте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ab/>
        <w:t>5</w:t>
      </w:r>
    </w:p>
    <w:p w:rsidR="0096270C" w:rsidRDefault="000930B9" w:rsidP="000930B9">
      <w:pPr>
        <w:tabs>
          <w:tab w:val="left" w:pos="798"/>
          <w:tab w:val="left" w:pos="960"/>
          <w:tab w:val="right" w:leader="dot" w:pos="9628"/>
        </w:tabs>
        <w:spacing w:after="0" w:line="360" w:lineRule="auto"/>
        <w:ind w:left="738" w:hanging="454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1.2 Понятие, сущность и </w:t>
      </w:r>
    </w:p>
    <w:p w:rsidR="000930B9" w:rsidRPr="000930B9" w:rsidRDefault="0096270C" w:rsidP="000930B9">
      <w:pPr>
        <w:tabs>
          <w:tab w:val="left" w:pos="798"/>
          <w:tab w:val="left" w:pos="960"/>
          <w:tab w:val="right" w:leader="dot" w:pos="9628"/>
        </w:tabs>
        <w:spacing w:after="0" w:line="360" w:lineRule="auto"/>
        <w:ind w:left="738" w:hanging="4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роль оценки в учете и отчетности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ab/>
      </w:r>
      <w:r w:rsidR="009944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11</w:t>
      </w:r>
    </w:p>
    <w:p w:rsidR="0096270C" w:rsidRDefault="000930B9" w:rsidP="000930B9">
      <w:pPr>
        <w:tabs>
          <w:tab w:val="left" w:pos="798"/>
          <w:tab w:val="left" w:pos="960"/>
          <w:tab w:val="right" w:leader="dot" w:pos="9628"/>
        </w:tabs>
        <w:spacing w:after="0" w:line="360" w:lineRule="auto"/>
        <w:ind w:left="738" w:hanging="454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1.3 Виды и методы оценки</w:t>
      </w:r>
    </w:p>
    <w:p w:rsidR="000930B9" w:rsidRPr="000930B9" w:rsidRDefault="0096270C" w:rsidP="000930B9">
      <w:pPr>
        <w:tabs>
          <w:tab w:val="left" w:pos="798"/>
          <w:tab w:val="left" w:pos="960"/>
          <w:tab w:val="right" w:leader="dot" w:pos="9628"/>
        </w:tabs>
        <w:spacing w:after="0" w:line="360" w:lineRule="auto"/>
        <w:ind w:left="738" w:hanging="4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активов в бухгалтерской информационной системе</w:t>
      </w:r>
      <w:r w:rsidR="000930B9" w:rsidRPr="000930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ab/>
      </w:r>
      <w:r w:rsidR="009944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15</w:t>
      </w:r>
    </w:p>
    <w:p w:rsidR="000930B9" w:rsidRPr="000930B9" w:rsidRDefault="000930B9" w:rsidP="000930B9">
      <w:pPr>
        <w:tabs>
          <w:tab w:val="left" w:pos="360"/>
          <w:tab w:val="left" w:pos="480"/>
          <w:tab w:val="right" w:leader="dot" w:pos="9628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>2</w:t>
      </w:r>
      <w:r w:rsidRPr="000930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Решение сквозной задачи</w:t>
      </w: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9944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22</w:t>
      </w:r>
    </w:p>
    <w:p w:rsidR="000930B9" w:rsidRPr="000930B9" w:rsidRDefault="000930B9" w:rsidP="000930B9">
      <w:pPr>
        <w:tabs>
          <w:tab w:val="left" w:pos="360"/>
          <w:tab w:val="left" w:pos="480"/>
          <w:tab w:val="right" w:leader="dot" w:pos="9628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Заключение</w:t>
      </w: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9944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28</w:t>
      </w:r>
    </w:p>
    <w:p w:rsidR="000930B9" w:rsidRPr="000930B9" w:rsidRDefault="000930B9" w:rsidP="000930B9">
      <w:pPr>
        <w:tabs>
          <w:tab w:val="left" w:pos="360"/>
          <w:tab w:val="left" w:pos="480"/>
          <w:tab w:val="right" w:leader="dot" w:pos="9628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Список использованных источников</w:t>
      </w: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9944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29</w:t>
      </w:r>
    </w:p>
    <w:p w:rsidR="000930B9" w:rsidRPr="000930B9" w:rsidRDefault="000930B9" w:rsidP="000930B9">
      <w:pPr>
        <w:tabs>
          <w:tab w:val="left" w:pos="360"/>
          <w:tab w:val="left" w:pos="480"/>
          <w:tab w:val="right" w:leader="dot" w:pos="9628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3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Приложения</w:t>
      </w:r>
      <w:r w:rsidRPr="000930B9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ab/>
      </w:r>
      <w:r w:rsidR="00994476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>32</w:t>
      </w:r>
    </w:p>
    <w:p w:rsidR="000E58E0" w:rsidRDefault="000930B9" w:rsidP="000930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E58E0" w:rsidSect="0001703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930B9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1E2DEC" w:rsidRDefault="00BD5D59" w:rsidP="00B66A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A0CDD" w:rsidRDefault="00DA0CDD" w:rsidP="00B66A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6A9" w:rsidRPr="00717B53" w:rsidRDefault="00ED2CA4" w:rsidP="00D416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997" w:rsidRPr="00EC4997">
        <w:rPr>
          <w:rFonts w:ascii="Times New Roman" w:hAnsi="Times New Roman" w:cs="Times New Roman"/>
          <w:sz w:val="28"/>
          <w:szCs w:val="28"/>
        </w:rPr>
        <w:t xml:space="preserve">Реальные объекты имущества, обязательства, факты хозяйственной жизни предприятия в бухгалтерском учете находят отражение в числах. </w:t>
      </w:r>
      <w:r w:rsidR="00D416A9" w:rsidRPr="00717B53">
        <w:rPr>
          <w:rFonts w:ascii="Times New Roman" w:hAnsi="Times New Roman" w:cs="Times New Roman"/>
          <w:sz w:val="28"/>
          <w:szCs w:val="28"/>
        </w:rPr>
        <w:t>Оценка играет важную роль в бухгалтерской информационной системе. Она обеспечивает стоимостное измерение и обобщение фактов хозяйственной жизни предприятия. Исходя из этого становится возможным определение уровня экономической эффективности того или иного управленческого решения, например, насчет инвестирования средств в текущие или долгосрочные активы. Правильность выбора метода оценки может существенно повлиять на дальнейшую хозяйственную деятельность предприятия</w:t>
      </w:r>
      <w:r w:rsidR="00D416A9" w:rsidRPr="00717B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Исторически сложилось, что в теории </w:t>
      </w:r>
      <w:r w:rsidR="002E79C4" w:rsidRPr="00717B53">
        <w:rPr>
          <w:rFonts w:ascii="Times New Roman" w:hAnsi="Times New Roman" w:cs="Times New Roman"/>
          <w:sz w:val="28"/>
          <w:szCs w:val="28"/>
        </w:rPr>
        <w:t>р</w:t>
      </w:r>
      <w:r w:rsidR="00D416A9" w:rsidRPr="00717B53">
        <w:rPr>
          <w:rFonts w:ascii="Times New Roman" w:hAnsi="Times New Roman" w:cs="Times New Roman"/>
          <w:sz w:val="28"/>
          <w:szCs w:val="28"/>
        </w:rPr>
        <w:t>оссийского бух</w:t>
      </w:r>
      <w:r w:rsidR="002E79C4" w:rsidRPr="00717B53">
        <w:rPr>
          <w:rFonts w:ascii="Times New Roman" w:hAnsi="Times New Roman" w:cs="Times New Roman"/>
          <w:sz w:val="28"/>
          <w:szCs w:val="28"/>
        </w:rPr>
        <w:t>галтерского учета оценке имущества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не уделялось </w:t>
      </w:r>
      <w:r w:rsidR="002E79C4" w:rsidRPr="00717B53">
        <w:rPr>
          <w:rFonts w:ascii="Times New Roman" w:hAnsi="Times New Roman" w:cs="Times New Roman"/>
          <w:sz w:val="28"/>
          <w:szCs w:val="28"/>
        </w:rPr>
        <w:t>должного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2E79C4" w:rsidRPr="00717B53">
        <w:rPr>
          <w:rFonts w:ascii="Times New Roman" w:hAnsi="Times New Roman" w:cs="Times New Roman"/>
          <w:sz w:val="28"/>
          <w:szCs w:val="28"/>
        </w:rPr>
        <w:t>, так как,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</w:t>
      </w:r>
      <w:r w:rsidR="002E79C4" w:rsidRPr="00717B53">
        <w:rPr>
          <w:rFonts w:ascii="Times New Roman" w:hAnsi="Times New Roman" w:cs="Times New Roman"/>
          <w:sz w:val="28"/>
          <w:szCs w:val="28"/>
        </w:rPr>
        <w:t>п</w:t>
      </w:r>
      <w:r w:rsidR="00D416A9" w:rsidRPr="00717B53">
        <w:rPr>
          <w:rFonts w:ascii="Times New Roman" w:hAnsi="Times New Roman" w:cs="Times New Roman"/>
          <w:sz w:val="28"/>
          <w:szCs w:val="28"/>
        </w:rPr>
        <w:t>о мнению большинства ученых начала века</w:t>
      </w:r>
      <w:r w:rsidR="00420B32" w:rsidRPr="00717B53">
        <w:rPr>
          <w:rFonts w:ascii="Times New Roman" w:hAnsi="Times New Roman" w:cs="Times New Roman"/>
          <w:sz w:val="28"/>
          <w:szCs w:val="28"/>
        </w:rPr>
        <w:t>,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считалось, что оценка </w:t>
      </w:r>
      <w:r w:rsidR="002E79C4" w:rsidRPr="00717B53">
        <w:rPr>
          <w:rFonts w:ascii="Times New Roman" w:hAnsi="Times New Roman" w:cs="Times New Roman"/>
          <w:sz w:val="28"/>
          <w:szCs w:val="28"/>
        </w:rPr>
        <w:t>активов предприятия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принадлежит скорее к задачам политэкономии</w:t>
      </w:r>
      <w:r w:rsidR="002E79C4" w:rsidRPr="00717B53">
        <w:rPr>
          <w:rFonts w:ascii="Times New Roman" w:hAnsi="Times New Roman" w:cs="Times New Roman"/>
          <w:sz w:val="28"/>
          <w:szCs w:val="28"/>
        </w:rPr>
        <w:t>, чем счетоводству</w:t>
      </w:r>
      <w:r w:rsidR="00D416A9" w:rsidRPr="00717B53">
        <w:rPr>
          <w:rFonts w:ascii="Times New Roman" w:hAnsi="Times New Roman" w:cs="Times New Roman"/>
          <w:sz w:val="28"/>
          <w:szCs w:val="28"/>
        </w:rPr>
        <w:t>.</w:t>
      </w:r>
    </w:p>
    <w:p w:rsidR="00D416A9" w:rsidRPr="00717B53" w:rsidRDefault="00932E47" w:rsidP="00D416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B53">
        <w:rPr>
          <w:rFonts w:ascii="Times New Roman" w:hAnsi="Times New Roman" w:cs="Times New Roman"/>
          <w:sz w:val="28"/>
          <w:szCs w:val="28"/>
        </w:rPr>
        <w:tab/>
        <w:t>Согласно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Международным стандартам финансовой отчетности «оценка - это процесс определения денежных сумм, по которым элементы финансовой отчетности должны признаваться и вноситься в баланс». </w:t>
      </w:r>
      <w:r w:rsidR="00FF3AAD" w:rsidRPr="00717B53">
        <w:rPr>
          <w:rFonts w:ascii="Times New Roman" w:hAnsi="Times New Roman" w:cs="Times New Roman"/>
          <w:sz w:val="28"/>
          <w:szCs w:val="28"/>
        </w:rPr>
        <w:t>Сегодня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в связи с принятием Программы реформирования бухгалтерского учета и Концепции бухгалтерского учета изменились правила оценки</w:t>
      </w:r>
      <w:r w:rsidR="00FF3AAD" w:rsidRPr="00717B53">
        <w:rPr>
          <w:rFonts w:ascii="Times New Roman" w:hAnsi="Times New Roman" w:cs="Times New Roman"/>
          <w:sz w:val="28"/>
          <w:szCs w:val="28"/>
        </w:rPr>
        <w:t>, которые также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стали ближе </w:t>
      </w:r>
      <w:proofErr w:type="gramStart"/>
      <w:r w:rsidR="00D416A9" w:rsidRPr="00717B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416A9" w:rsidRPr="00717B53">
        <w:rPr>
          <w:rFonts w:ascii="Times New Roman" w:hAnsi="Times New Roman" w:cs="Times New Roman"/>
          <w:sz w:val="28"/>
          <w:szCs w:val="28"/>
        </w:rPr>
        <w:t xml:space="preserve"> международным. Принятие методов оценки регламентируется следующими нормативн</w:t>
      </w:r>
      <w:r w:rsidR="00FF3AAD" w:rsidRPr="00717B53">
        <w:rPr>
          <w:rFonts w:ascii="Times New Roman" w:hAnsi="Times New Roman" w:cs="Times New Roman"/>
          <w:sz w:val="28"/>
          <w:szCs w:val="28"/>
        </w:rPr>
        <w:t>о-правовыми актами</w:t>
      </w:r>
      <w:r w:rsidR="00D416A9" w:rsidRPr="00717B53">
        <w:rPr>
          <w:rFonts w:ascii="Times New Roman" w:hAnsi="Times New Roman" w:cs="Times New Roman"/>
          <w:sz w:val="28"/>
          <w:szCs w:val="28"/>
        </w:rPr>
        <w:t>: Федеральным законом "О бухгалтерском учете, Положением по ведению бухгалтерского учета и бухгалтерской отчетности в Российской Федерации, Положением по бухгалтерскому учету "Учетная политика предприятия".</w:t>
      </w:r>
    </w:p>
    <w:p w:rsidR="00D416A9" w:rsidRPr="00717B53" w:rsidRDefault="00932E47" w:rsidP="00D416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B53">
        <w:rPr>
          <w:rFonts w:ascii="Times New Roman" w:hAnsi="Times New Roman" w:cs="Times New Roman"/>
          <w:sz w:val="28"/>
          <w:szCs w:val="28"/>
        </w:rPr>
        <w:tab/>
      </w:r>
      <w:r w:rsidR="00D416A9" w:rsidRPr="00717B53">
        <w:rPr>
          <w:rFonts w:ascii="Times New Roman" w:hAnsi="Times New Roman" w:cs="Times New Roman"/>
          <w:sz w:val="28"/>
          <w:szCs w:val="28"/>
        </w:rPr>
        <w:t>Бухгалтерская оценка выступает основным способом измерения объектов или событий бухгалтерского наблюдения в обобщающем денежном измерителе.</w:t>
      </w:r>
    </w:p>
    <w:p w:rsidR="002A0C21" w:rsidRPr="00717B53" w:rsidRDefault="00932E47" w:rsidP="00D416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B53">
        <w:rPr>
          <w:rFonts w:ascii="Times New Roman" w:hAnsi="Times New Roman" w:cs="Times New Roman"/>
          <w:sz w:val="28"/>
          <w:szCs w:val="28"/>
        </w:rPr>
        <w:tab/>
      </w:r>
      <w:r w:rsidR="007D7F90" w:rsidRPr="00717B53">
        <w:rPr>
          <w:rFonts w:ascii="Times New Roman" w:hAnsi="Times New Roman" w:cs="Times New Roman"/>
          <w:sz w:val="28"/>
          <w:szCs w:val="28"/>
        </w:rPr>
        <w:t>Тема данной курсовой является актуальной, так как м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етодология стоимостного измерения объектов бухгалтерского наблюдения </w:t>
      </w:r>
      <w:r w:rsidR="007D7F90" w:rsidRPr="00717B53">
        <w:rPr>
          <w:rFonts w:ascii="Times New Roman" w:hAnsi="Times New Roman" w:cs="Times New Roman"/>
          <w:sz w:val="28"/>
          <w:szCs w:val="28"/>
        </w:rPr>
        <w:t>является</w:t>
      </w:r>
      <w:r w:rsidR="00D416A9" w:rsidRPr="00717B53">
        <w:rPr>
          <w:rFonts w:ascii="Times New Roman" w:hAnsi="Times New Roman" w:cs="Times New Roman"/>
          <w:sz w:val="28"/>
          <w:szCs w:val="28"/>
        </w:rPr>
        <w:t xml:space="preserve"> одной из наиболее сложных проблем в бухгалтерском учете.</w:t>
      </w:r>
    </w:p>
    <w:p w:rsidR="00BA0D9F" w:rsidRPr="00BA0D9F" w:rsidRDefault="00932E47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B53"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>В работе в качестве объекта исследования выступает</w:t>
      </w:r>
      <w:r w:rsidR="00BA0D9F">
        <w:rPr>
          <w:rFonts w:ascii="Times New Roman" w:hAnsi="Times New Roman" w:cs="Times New Roman"/>
          <w:sz w:val="28"/>
          <w:szCs w:val="28"/>
        </w:rPr>
        <w:t xml:space="preserve"> элемент метода бухгалтерского учета.</w:t>
      </w:r>
    </w:p>
    <w:p w:rsidR="00BA0D9F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 xml:space="preserve">Предмет исследования — </w:t>
      </w:r>
      <w:r w:rsidR="00BA0D9F">
        <w:rPr>
          <w:rFonts w:ascii="Times New Roman" w:hAnsi="Times New Roman" w:cs="Times New Roman"/>
          <w:sz w:val="28"/>
          <w:szCs w:val="28"/>
        </w:rPr>
        <w:t>стоимостная оценка объектов бухгалтерского наблюдения.</w:t>
      </w:r>
    </w:p>
    <w:p w:rsidR="00BA0D9F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 xml:space="preserve">Цель работы заключается </w:t>
      </w:r>
      <w:r w:rsidR="00BA0D9F">
        <w:rPr>
          <w:rFonts w:ascii="Times New Roman" w:hAnsi="Times New Roman" w:cs="Times New Roman"/>
          <w:sz w:val="28"/>
          <w:szCs w:val="28"/>
        </w:rPr>
        <w:t>в углубленном рассмотрении и изучении основных аспектов стоимостного оценивания объектов бухгалтерского наблюдения.</w:t>
      </w:r>
    </w:p>
    <w:p w:rsidR="00BA0D9F" w:rsidRPr="00BA0D9F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>Для реализации поставленной цели в работе определены следующие основные задачи:</w:t>
      </w:r>
    </w:p>
    <w:p w:rsidR="00BA0D9F" w:rsidRPr="00BA0D9F" w:rsidRDefault="00BA0D9F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9F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изучение исторических аспектов оценки в бухгалтерском учете</w:t>
      </w:r>
      <w:r w:rsidRPr="00BA0D9F">
        <w:rPr>
          <w:rFonts w:ascii="Times New Roman" w:hAnsi="Times New Roman" w:cs="Times New Roman"/>
          <w:sz w:val="28"/>
          <w:szCs w:val="28"/>
        </w:rPr>
        <w:t>;</w:t>
      </w:r>
    </w:p>
    <w:p w:rsidR="00BA0D9F" w:rsidRPr="00BA0D9F" w:rsidRDefault="00BA0D9F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9F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рассмотрение сущности и роль оценки в учете и отчетности</w:t>
      </w:r>
      <w:r w:rsidRPr="00BA0D9F">
        <w:rPr>
          <w:rFonts w:ascii="Times New Roman" w:hAnsi="Times New Roman" w:cs="Times New Roman"/>
          <w:sz w:val="28"/>
          <w:szCs w:val="28"/>
        </w:rPr>
        <w:t>;</w:t>
      </w:r>
    </w:p>
    <w:p w:rsidR="00BA0D9F" w:rsidRDefault="00BA0D9F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9F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рассмотрение видов оценок в бухгалтерской информационной системе;</w:t>
      </w:r>
    </w:p>
    <w:p w:rsidR="00BA0D9F" w:rsidRPr="00BA0D9F" w:rsidRDefault="00BA0D9F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изучение методик оценки объектов бухгалтерского наблюдения.</w:t>
      </w:r>
    </w:p>
    <w:p w:rsidR="00BA0D9F" w:rsidRPr="00BA0D9F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>Теоретической основой исследования послужили нормативные документы, регламентирующие ведение бухгалтерского учета в Российской Федерации, труды ведущих отечественных и зарубежных ученых, посвященные проблемам бухгалтерского учета, методическая и учебная литература.</w:t>
      </w:r>
    </w:p>
    <w:p w:rsidR="00BA0D9F" w:rsidRPr="00BA0D9F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>В процессе исследования применялись общенаучные и специальные методы исследования, такие как анализ, синтез, индукция и дедукция, группировка, классификация, моделирование, прогнозирование и др.</w:t>
      </w:r>
    </w:p>
    <w:p w:rsidR="00BA0D9F" w:rsidRPr="00BA0D9F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 xml:space="preserve">Работа состоит из введения, двух глав, заключения, списка использованных источников и приложений. </w:t>
      </w:r>
    </w:p>
    <w:p w:rsidR="00BA0D9F" w:rsidRPr="00BA0D9F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>В первой главе раскрываются теоретические аспекты</w:t>
      </w:r>
      <w:r>
        <w:rPr>
          <w:rFonts w:ascii="Times New Roman" w:hAnsi="Times New Roman" w:cs="Times New Roman"/>
          <w:sz w:val="28"/>
          <w:szCs w:val="28"/>
        </w:rPr>
        <w:t xml:space="preserve"> стоимостной оценки объектов бухгалтерского наблюдения.</w:t>
      </w:r>
    </w:p>
    <w:p w:rsidR="00705CF7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D9F" w:rsidRPr="00BA0D9F">
        <w:rPr>
          <w:rFonts w:ascii="Times New Roman" w:hAnsi="Times New Roman" w:cs="Times New Roman"/>
          <w:sz w:val="28"/>
          <w:szCs w:val="28"/>
        </w:rPr>
        <w:t xml:space="preserve">Во второй главе представлено решение практической задачи по бухгалтерскому учету хозяйственных операций в ООО </w:t>
      </w:r>
      <w:r>
        <w:rPr>
          <w:rFonts w:ascii="Times New Roman" w:hAnsi="Times New Roman" w:cs="Times New Roman"/>
          <w:sz w:val="28"/>
          <w:szCs w:val="28"/>
        </w:rPr>
        <w:t>«Океан».</w:t>
      </w:r>
    </w:p>
    <w:p w:rsidR="00AE05F2" w:rsidRDefault="00AE05F2" w:rsidP="00BA0D9F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E05F2" w:rsidSect="00017039">
          <w:pgSz w:w="11906" w:h="16838"/>
          <w:pgMar w:top="1134" w:right="567" w:bottom="1134" w:left="1701" w:header="709" w:footer="709" w:gutter="0"/>
          <w:pgNumType w:start="3"/>
          <w:cols w:space="708"/>
          <w:docGrid w:linePitch="360"/>
        </w:sectPr>
      </w:pPr>
    </w:p>
    <w:p w:rsidR="00745B39" w:rsidRPr="00745B39" w:rsidRDefault="00745B39" w:rsidP="00745B39">
      <w:pPr>
        <w:keepNext/>
        <w:pageBreakBefore/>
        <w:widowControl w:val="0"/>
        <w:spacing w:after="180" w:line="360" w:lineRule="auto"/>
        <w:ind w:left="993" w:hanging="284"/>
        <w:outlineLvl w:val="0"/>
        <w:rPr>
          <w:rFonts w:ascii="Cambria" w:eastAsia="Times New Roman" w:hAnsi="Cambria" w:cs="Arial"/>
          <w:bCs/>
          <w:caps/>
          <w:kern w:val="32"/>
          <w:sz w:val="32"/>
          <w:szCs w:val="32"/>
          <w:lang w:eastAsia="ru-RU"/>
        </w:rPr>
      </w:pPr>
      <w:bookmarkStart w:id="0" w:name="_Toc232223256"/>
      <w:r w:rsidRPr="00745B39"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  <w:lastRenderedPageBreak/>
        <w:t>1 </w:t>
      </w:r>
      <w:bookmarkEnd w:id="0"/>
      <w:r w:rsidRPr="00745B39"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  <w:t>Оценка как элемент метода бухгалтерского учета</w:t>
      </w:r>
    </w:p>
    <w:p w:rsidR="00745B39" w:rsidRPr="00035331" w:rsidRDefault="00745B39" w:rsidP="00745B39">
      <w:pPr>
        <w:keepNext/>
        <w:widowControl w:val="0"/>
        <w:suppressAutoHyphens/>
        <w:spacing w:before="360" w:after="360" w:line="360" w:lineRule="auto"/>
        <w:ind w:left="1163" w:hanging="454"/>
        <w:contextualSpacing/>
        <w:outlineLvl w:val="1"/>
        <w:rPr>
          <w:rFonts w:ascii="Cambria" w:eastAsia="Times New Roman" w:hAnsi="Cambria" w:cs="Arial"/>
          <w:bCs/>
          <w:iCs/>
          <w:sz w:val="28"/>
          <w:szCs w:val="28"/>
          <w:lang w:eastAsia="ru-RU"/>
        </w:rPr>
      </w:pPr>
      <w:bookmarkStart w:id="1" w:name="_Toc232223257"/>
      <w:r w:rsidRPr="00035331">
        <w:rPr>
          <w:rFonts w:ascii="Cambria" w:eastAsia="Times New Roman" w:hAnsi="Cambria" w:cs="Arial"/>
          <w:bCs/>
          <w:iCs/>
          <w:sz w:val="28"/>
          <w:szCs w:val="28"/>
          <w:lang w:eastAsia="ru-RU"/>
        </w:rPr>
        <w:t>1.1 </w:t>
      </w:r>
      <w:bookmarkEnd w:id="1"/>
      <w:r w:rsidRPr="00035331">
        <w:rPr>
          <w:rFonts w:ascii="Cambria" w:eastAsia="Times New Roman" w:hAnsi="Cambria" w:cs="Arial"/>
          <w:bCs/>
          <w:iCs/>
          <w:sz w:val="28"/>
          <w:szCs w:val="28"/>
          <w:lang w:eastAsia="ru-RU"/>
        </w:rPr>
        <w:t>Исторические аспекты оценки в бухгалтерском учёте</w:t>
      </w:r>
    </w:p>
    <w:p w:rsidR="00FC48EE" w:rsidRDefault="008B3419" w:rsidP="00BE18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677B" w:rsidRPr="00BE1877" w:rsidRDefault="00FC48EE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419" w:rsidRPr="008B3419">
        <w:rPr>
          <w:rFonts w:ascii="Times New Roman" w:hAnsi="Times New Roman" w:cs="Times New Roman"/>
          <w:sz w:val="28"/>
          <w:szCs w:val="28"/>
        </w:rPr>
        <w:t xml:space="preserve">Оценка объектов бухгалтерского учета </w:t>
      </w:r>
      <w:r>
        <w:rPr>
          <w:rFonts w:ascii="Times New Roman" w:hAnsi="Times New Roman" w:cs="Times New Roman"/>
          <w:sz w:val="28"/>
          <w:szCs w:val="28"/>
        </w:rPr>
        <w:t>играет</w:t>
      </w:r>
      <w:r w:rsidR="008B3419" w:rsidRPr="008B3419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ую роль</w:t>
      </w:r>
      <w:r w:rsidR="008B3419" w:rsidRPr="008B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формировании</w:t>
      </w:r>
      <w:r w:rsidR="008B3419" w:rsidRPr="008B3419">
        <w:rPr>
          <w:rFonts w:ascii="Times New Roman" w:hAnsi="Times New Roman" w:cs="Times New Roman"/>
          <w:sz w:val="28"/>
          <w:szCs w:val="28"/>
        </w:rPr>
        <w:t xml:space="preserve"> объективной информации о хозяйственном и финансовом положении организации. При решении вопроса о методах оценки в современных условиях следует знать о том, как решались эти вопросы ранее</w:t>
      </w:r>
      <w:r w:rsidR="008B3419">
        <w:rPr>
          <w:rFonts w:ascii="Times New Roman" w:hAnsi="Times New Roman" w:cs="Times New Roman"/>
          <w:sz w:val="28"/>
          <w:szCs w:val="28"/>
        </w:rPr>
        <w:t>.</w:t>
      </w:r>
    </w:p>
    <w:p w:rsidR="00BD626B" w:rsidRPr="002253AE" w:rsidRDefault="00AF2FA6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245">
        <w:rPr>
          <w:rFonts w:ascii="Times New Roman" w:hAnsi="Times New Roman" w:cs="Times New Roman"/>
          <w:sz w:val="28"/>
          <w:szCs w:val="28"/>
        </w:rPr>
        <w:t>Н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а ранних этапах развития товарного производства, с </w:t>
      </w:r>
      <w:r w:rsidR="004C7245">
        <w:rPr>
          <w:rFonts w:ascii="Times New Roman" w:hAnsi="Times New Roman" w:cs="Times New Roman"/>
          <w:sz w:val="28"/>
          <w:szCs w:val="28"/>
        </w:rPr>
        <w:t>появлением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 общественного разделения труда, </w:t>
      </w:r>
      <w:r w:rsidR="00CB71F2">
        <w:rPr>
          <w:rFonts w:ascii="Times New Roman" w:hAnsi="Times New Roman" w:cs="Times New Roman"/>
          <w:sz w:val="28"/>
          <w:szCs w:val="28"/>
        </w:rPr>
        <w:t>стала необходимой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CB71F2">
        <w:rPr>
          <w:rFonts w:ascii="Times New Roman" w:hAnsi="Times New Roman" w:cs="Times New Roman"/>
          <w:sz w:val="28"/>
          <w:szCs w:val="28"/>
        </w:rPr>
        <w:t>а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 товаров, которые обменивались между собой</w:t>
      </w:r>
      <w:r w:rsidR="00CB71F2">
        <w:rPr>
          <w:rFonts w:ascii="Times New Roman" w:hAnsi="Times New Roman" w:cs="Times New Roman"/>
          <w:sz w:val="28"/>
          <w:szCs w:val="28"/>
        </w:rPr>
        <w:t>, то есть один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 товар выражал свою стоимость в</w:t>
      </w:r>
      <w:r w:rsidR="00CB71F2">
        <w:rPr>
          <w:rFonts w:ascii="Times New Roman" w:hAnsi="Times New Roman" w:cs="Times New Roman"/>
          <w:sz w:val="28"/>
          <w:szCs w:val="28"/>
        </w:rPr>
        <w:t xml:space="preserve"> другом, 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 противостоящем ему товаре. </w:t>
      </w:r>
      <w:r w:rsidR="00CB71F2">
        <w:rPr>
          <w:rFonts w:ascii="Times New Roman" w:hAnsi="Times New Roman" w:cs="Times New Roman"/>
          <w:sz w:val="28"/>
          <w:szCs w:val="28"/>
        </w:rPr>
        <w:t>Далее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, по мере развития общественного производства </w:t>
      </w:r>
      <w:r w:rsidR="00CB71F2">
        <w:rPr>
          <w:rFonts w:ascii="Times New Roman" w:hAnsi="Times New Roman" w:cs="Times New Roman"/>
          <w:sz w:val="28"/>
          <w:szCs w:val="28"/>
        </w:rPr>
        <w:t>образовались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 первые формы «денег»:</w:t>
      </w:r>
      <w:r w:rsidR="00CB71F2">
        <w:rPr>
          <w:rFonts w:ascii="Times New Roman" w:hAnsi="Times New Roman" w:cs="Times New Roman"/>
          <w:sz w:val="28"/>
          <w:szCs w:val="28"/>
        </w:rPr>
        <w:t xml:space="preserve"> например, охотники обменивали меха на нужные им товары, земледельцы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="00CB71F2">
        <w:rPr>
          <w:rFonts w:ascii="Times New Roman" w:hAnsi="Times New Roman" w:cs="Times New Roman"/>
          <w:sz w:val="28"/>
          <w:szCs w:val="28"/>
        </w:rPr>
        <w:t xml:space="preserve"> зерно, а пастушеские племена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="00CB71F2">
        <w:rPr>
          <w:rFonts w:ascii="Times New Roman" w:hAnsi="Times New Roman" w:cs="Times New Roman"/>
          <w:sz w:val="28"/>
          <w:szCs w:val="28"/>
        </w:rPr>
        <w:t xml:space="preserve"> скот. Н</w:t>
      </w:r>
      <w:r w:rsidR="004C7245" w:rsidRPr="004C7245">
        <w:rPr>
          <w:rFonts w:ascii="Times New Roman" w:hAnsi="Times New Roman" w:cs="Times New Roman"/>
          <w:sz w:val="28"/>
          <w:szCs w:val="28"/>
        </w:rPr>
        <w:t>о</w:t>
      </w:r>
      <w:r w:rsidR="00CB71F2">
        <w:rPr>
          <w:rFonts w:ascii="Times New Roman" w:hAnsi="Times New Roman" w:cs="Times New Roman"/>
          <w:sz w:val="28"/>
          <w:szCs w:val="28"/>
        </w:rPr>
        <w:t xml:space="preserve"> эти формы не</w:t>
      </w:r>
      <w:r w:rsidR="004C7245" w:rsidRPr="004C7245">
        <w:rPr>
          <w:rFonts w:ascii="Times New Roman" w:hAnsi="Times New Roman" w:cs="Times New Roman"/>
          <w:sz w:val="28"/>
          <w:szCs w:val="28"/>
        </w:rPr>
        <w:t xml:space="preserve"> имели всеобщности. </w:t>
      </w:r>
    </w:p>
    <w:p w:rsidR="002E2C2B" w:rsidRDefault="002E2C2B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9EF">
        <w:rPr>
          <w:rFonts w:ascii="Times New Roman" w:hAnsi="Times New Roman" w:cs="Times New Roman"/>
          <w:sz w:val="28"/>
          <w:szCs w:val="28"/>
        </w:rPr>
        <w:t>Возникновение</w:t>
      </w:r>
      <w:r w:rsidR="00F339EF" w:rsidRPr="00F339EF">
        <w:rPr>
          <w:rFonts w:ascii="Times New Roman" w:hAnsi="Times New Roman" w:cs="Times New Roman"/>
          <w:sz w:val="28"/>
          <w:szCs w:val="28"/>
        </w:rPr>
        <w:t xml:space="preserve"> денег в виде монет </w:t>
      </w:r>
      <w:r w:rsidR="00F339EF">
        <w:rPr>
          <w:rFonts w:ascii="Times New Roman" w:hAnsi="Times New Roman" w:cs="Times New Roman"/>
          <w:sz w:val="28"/>
          <w:szCs w:val="28"/>
        </w:rPr>
        <w:t>стало</w:t>
      </w:r>
      <w:r w:rsidR="00F339EF" w:rsidRPr="00F339EF">
        <w:rPr>
          <w:rFonts w:ascii="Times New Roman" w:hAnsi="Times New Roman" w:cs="Times New Roman"/>
          <w:sz w:val="28"/>
          <w:szCs w:val="28"/>
        </w:rPr>
        <w:t xml:space="preserve"> </w:t>
      </w:r>
      <w:r w:rsidR="00F339EF">
        <w:rPr>
          <w:rFonts w:ascii="Times New Roman" w:hAnsi="Times New Roman" w:cs="Times New Roman"/>
          <w:sz w:val="28"/>
          <w:szCs w:val="28"/>
        </w:rPr>
        <w:t>прорывом</w:t>
      </w:r>
      <w:r w:rsidR="00F339EF" w:rsidRPr="00F339EF">
        <w:rPr>
          <w:rFonts w:ascii="Times New Roman" w:hAnsi="Times New Roman" w:cs="Times New Roman"/>
          <w:sz w:val="28"/>
          <w:szCs w:val="28"/>
        </w:rPr>
        <w:t xml:space="preserve"> в эволюции обменных операций</w:t>
      </w:r>
      <w:r w:rsidR="00F339EF">
        <w:rPr>
          <w:rFonts w:ascii="Times New Roman" w:hAnsi="Times New Roman" w:cs="Times New Roman"/>
          <w:sz w:val="28"/>
          <w:szCs w:val="28"/>
        </w:rPr>
        <w:t>, а</w:t>
      </w:r>
      <w:r w:rsidR="00F339EF" w:rsidRPr="00F339E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339EF">
        <w:rPr>
          <w:rFonts w:ascii="Times New Roman" w:hAnsi="Times New Roman" w:cs="Times New Roman"/>
          <w:sz w:val="28"/>
          <w:szCs w:val="28"/>
        </w:rPr>
        <w:t>оказало большое влияние</w:t>
      </w:r>
      <w:r w:rsidR="00F339EF" w:rsidRPr="00F339EF">
        <w:rPr>
          <w:rFonts w:ascii="Times New Roman" w:hAnsi="Times New Roman" w:cs="Times New Roman"/>
          <w:sz w:val="28"/>
          <w:szCs w:val="28"/>
        </w:rPr>
        <w:t xml:space="preserve"> на развитие бухгалтерского учета.</w:t>
      </w:r>
      <w:r w:rsidR="00F339EF">
        <w:rPr>
          <w:rFonts w:ascii="Times New Roman" w:hAnsi="Times New Roman" w:cs="Times New Roman"/>
          <w:sz w:val="28"/>
          <w:szCs w:val="28"/>
        </w:rPr>
        <w:t xml:space="preserve"> </w:t>
      </w:r>
      <w:r w:rsidR="0062332E" w:rsidRPr="0062332E">
        <w:rPr>
          <w:rFonts w:ascii="Times New Roman" w:hAnsi="Times New Roman" w:cs="Times New Roman"/>
          <w:sz w:val="28"/>
          <w:szCs w:val="28"/>
        </w:rPr>
        <w:t xml:space="preserve">Денежная оценка позволила обобщить разнородные факты хозяйственной жизни, группировать </w:t>
      </w:r>
      <w:r w:rsidR="00FF132C">
        <w:rPr>
          <w:rFonts w:ascii="Times New Roman" w:hAnsi="Times New Roman" w:cs="Times New Roman"/>
          <w:sz w:val="28"/>
          <w:szCs w:val="28"/>
        </w:rPr>
        <w:t>объекты бухгалтерского наблюдения</w:t>
      </w:r>
      <w:r w:rsidR="0062332E" w:rsidRPr="0062332E">
        <w:rPr>
          <w:rFonts w:ascii="Times New Roman" w:hAnsi="Times New Roman" w:cs="Times New Roman"/>
          <w:sz w:val="28"/>
          <w:szCs w:val="28"/>
        </w:rPr>
        <w:t xml:space="preserve"> и операции</w:t>
      </w:r>
      <w:r w:rsidR="00FF132C">
        <w:rPr>
          <w:rFonts w:ascii="Times New Roman" w:hAnsi="Times New Roman" w:cs="Times New Roman"/>
          <w:sz w:val="28"/>
          <w:szCs w:val="28"/>
        </w:rPr>
        <w:t xml:space="preserve"> и</w:t>
      </w:r>
      <w:r w:rsidR="0062332E" w:rsidRPr="0062332E">
        <w:rPr>
          <w:rFonts w:ascii="Times New Roman" w:hAnsi="Times New Roman" w:cs="Times New Roman"/>
          <w:sz w:val="28"/>
          <w:szCs w:val="28"/>
        </w:rPr>
        <w:t xml:space="preserve"> получать системную информацию. </w:t>
      </w:r>
      <w:r w:rsidR="00FF132C">
        <w:rPr>
          <w:rFonts w:ascii="Times New Roman" w:hAnsi="Times New Roman" w:cs="Times New Roman"/>
          <w:sz w:val="28"/>
          <w:szCs w:val="28"/>
        </w:rPr>
        <w:t>То есть учет теперь становится стоимостным, а не натуральным</w:t>
      </w:r>
      <w:r w:rsidR="0062332E" w:rsidRPr="0062332E">
        <w:rPr>
          <w:rFonts w:ascii="Times New Roman" w:hAnsi="Times New Roman" w:cs="Times New Roman"/>
          <w:sz w:val="28"/>
          <w:szCs w:val="28"/>
        </w:rPr>
        <w:t xml:space="preserve">. Но вплоть до </w:t>
      </w:r>
      <w:r w:rsidR="0062332E">
        <w:rPr>
          <w:rFonts w:ascii="Times New Roman" w:hAnsi="Times New Roman" w:cs="Times New Roman"/>
          <w:sz w:val="28"/>
          <w:szCs w:val="28"/>
        </w:rPr>
        <w:t>18</w:t>
      </w:r>
      <w:r w:rsidR="0062332E" w:rsidRPr="0062332E">
        <w:rPr>
          <w:rFonts w:ascii="Times New Roman" w:hAnsi="Times New Roman" w:cs="Times New Roman"/>
          <w:sz w:val="28"/>
          <w:szCs w:val="28"/>
        </w:rPr>
        <w:t xml:space="preserve"> века деньги оставались таким же товаром, как</w:t>
      </w:r>
      <w:r w:rsidR="00FF132C">
        <w:rPr>
          <w:rFonts w:ascii="Times New Roman" w:hAnsi="Times New Roman" w:cs="Times New Roman"/>
          <w:sz w:val="28"/>
          <w:szCs w:val="28"/>
        </w:rPr>
        <w:t>, например,</w:t>
      </w:r>
      <w:r w:rsidR="0062332E" w:rsidRPr="0062332E">
        <w:rPr>
          <w:rFonts w:ascii="Times New Roman" w:hAnsi="Times New Roman" w:cs="Times New Roman"/>
          <w:sz w:val="28"/>
          <w:szCs w:val="28"/>
        </w:rPr>
        <w:t xml:space="preserve"> продукты и орудия труда</w:t>
      </w:r>
      <w:r w:rsidR="00FF132C">
        <w:rPr>
          <w:rFonts w:ascii="Times New Roman" w:hAnsi="Times New Roman" w:cs="Times New Roman"/>
          <w:sz w:val="28"/>
          <w:szCs w:val="28"/>
        </w:rPr>
        <w:t>, так как</w:t>
      </w:r>
      <w:r w:rsidR="0062332E" w:rsidRPr="0062332E">
        <w:rPr>
          <w:rFonts w:ascii="Times New Roman" w:hAnsi="Times New Roman" w:cs="Times New Roman"/>
          <w:sz w:val="28"/>
          <w:szCs w:val="28"/>
        </w:rPr>
        <w:t xml:space="preserve"> стоимостному измерению подверглись не все </w:t>
      </w:r>
      <w:r w:rsidR="00FF132C">
        <w:rPr>
          <w:rFonts w:ascii="Times New Roman" w:hAnsi="Times New Roman" w:cs="Times New Roman"/>
          <w:sz w:val="28"/>
          <w:szCs w:val="28"/>
        </w:rPr>
        <w:t>учетные объекты</w:t>
      </w:r>
      <w:r w:rsidR="0062332E" w:rsidRPr="0062332E">
        <w:rPr>
          <w:rFonts w:ascii="Times New Roman" w:hAnsi="Times New Roman" w:cs="Times New Roman"/>
          <w:sz w:val="28"/>
          <w:szCs w:val="28"/>
        </w:rPr>
        <w:t>.</w:t>
      </w:r>
    </w:p>
    <w:p w:rsidR="005F5E8D" w:rsidRPr="002E2C2B" w:rsidRDefault="005F5E8D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D1">
        <w:rPr>
          <w:rFonts w:ascii="Times New Roman" w:hAnsi="Times New Roman" w:cs="Times New Roman"/>
          <w:sz w:val="28"/>
          <w:szCs w:val="28"/>
        </w:rPr>
        <w:t>Возникновение</w:t>
      </w:r>
      <w:r w:rsidRPr="005F5E8D">
        <w:rPr>
          <w:rFonts w:ascii="Times New Roman" w:hAnsi="Times New Roman" w:cs="Times New Roman"/>
          <w:sz w:val="28"/>
          <w:szCs w:val="28"/>
        </w:rPr>
        <w:t xml:space="preserve"> денежной оценки </w:t>
      </w:r>
      <w:r w:rsidR="003D26D1">
        <w:rPr>
          <w:rFonts w:ascii="Times New Roman" w:hAnsi="Times New Roman" w:cs="Times New Roman"/>
          <w:sz w:val="28"/>
          <w:szCs w:val="28"/>
        </w:rPr>
        <w:t>дало базу для</w:t>
      </w:r>
      <w:r w:rsidRPr="005F5E8D">
        <w:rPr>
          <w:rFonts w:ascii="Times New Roman" w:hAnsi="Times New Roman" w:cs="Times New Roman"/>
          <w:sz w:val="28"/>
          <w:szCs w:val="28"/>
        </w:rPr>
        <w:t xml:space="preserve"> </w:t>
      </w:r>
      <w:r w:rsidR="003D26D1">
        <w:rPr>
          <w:rFonts w:ascii="Times New Roman" w:hAnsi="Times New Roman" w:cs="Times New Roman"/>
          <w:sz w:val="28"/>
          <w:szCs w:val="28"/>
        </w:rPr>
        <w:t>появления</w:t>
      </w:r>
      <w:r w:rsidRPr="005F5E8D">
        <w:rPr>
          <w:rFonts w:ascii="Times New Roman" w:hAnsi="Times New Roman" w:cs="Times New Roman"/>
          <w:sz w:val="28"/>
          <w:szCs w:val="28"/>
        </w:rPr>
        <w:t xml:space="preserve"> двойной записи. Первым </w:t>
      </w:r>
      <w:r w:rsidR="003D26D1">
        <w:rPr>
          <w:rFonts w:ascii="Times New Roman" w:hAnsi="Times New Roman" w:cs="Times New Roman"/>
          <w:sz w:val="28"/>
          <w:szCs w:val="28"/>
        </w:rPr>
        <w:t>толчком</w:t>
      </w:r>
      <w:r w:rsidRPr="005F5E8D">
        <w:rPr>
          <w:rFonts w:ascii="Times New Roman" w:hAnsi="Times New Roman" w:cs="Times New Roman"/>
          <w:sz w:val="28"/>
          <w:szCs w:val="28"/>
        </w:rPr>
        <w:t xml:space="preserve"> </w:t>
      </w:r>
      <w:r w:rsidR="003D26D1">
        <w:rPr>
          <w:rFonts w:ascii="Times New Roman" w:hAnsi="Times New Roman" w:cs="Times New Roman"/>
          <w:sz w:val="28"/>
          <w:szCs w:val="28"/>
        </w:rPr>
        <w:t>было</w:t>
      </w:r>
      <w:r w:rsidRPr="005F5E8D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3D26D1">
        <w:rPr>
          <w:rFonts w:ascii="Times New Roman" w:hAnsi="Times New Roman" w:cs="Times New Roman"/>
          <w:sz w:val="28"/>
          <w:szCs w:val="28"/>
        </w:rPr>
        <w:t>часть</w:t>
      </w:r>
      <w:r w:rsidRPr="005F5E8D">
        <w:rPr>
          <w:rFonts w:ascii="Times New Roman" w:hAnsi="Times New Roman" w:cs="Times New Roman"/>
          <w:sz w:val="28"/>
          <w:szCs w:val="28"/>
        </w:rPr>
        <w:t xml:space="preserve"> хозяйственны</w:t>
      </w:r>
      <w:r w:rsidR="003D26D1">
        <w:rPr>
          <w:rFonts w:ascii="Times New Roman" w:hAnsi="Times New Roman" w:cs="Times New Roman"/>
          <w:sz w:val="28"/>
          <w:szCs w:val="28"/>
        </w:rPr>
        <w:t>х</w:t>
      </w:r>
      <w:r w:rsidRPr="005F5E8D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3D26D1">
        <w:rPr>
          <w:rFonts w:ascii="Times New Roman" w:hAnsi="Times New Roman" w:cs="Times New Roman"/>
          <w:sz w:val="28"/>
          <w:szCs w:val="28"/>
        </w:rPr>
        <w:t>й</w:t>
      </w:r>
      <w:r w:rsidRPr="005F5E8D">
        <w:rPr>
          <w:rFonts w:ascii="Times New Roman" w:hAnsi="Times New Roman" w:cs="Times New Roman"/>
          <w:sz w:val="28"/>
          <w:szCs w:val="28"/>
        </w:rPr>
        <w:t xml:space="preserve"> уже сами по себе отражались дважды: при продаже товаров их списывали в натуральном выражении, а деньги приходовали</w:t>
      </w:r>
      <w:r w:rsidR="003D26D1">
        <w:rPr>
          <w:rFonts w:ascii="Times New Roman" w:hAnsi="Times New Roman" w:cs="Times New Roman"/>
          <w:sz w:val="28"/>
          <w:szCs w:val="28"/>
        </w:rPr>
        <w:t>.</w:t>
      </w:r>
      <w:r w:rsidRPr="005F5E8D">
        <w:rPr>
          <w:rFonts w:ascii="Times New Roman" w:hAnsi="Times New Roman" w:cs="Times New Roman"/>
          <w:sz w:val="28"/>
          <w:szCs w:val="28"/>
        </w:rPr>
        <w:t xml:space="preserve"> </w:t>
      </w:r>
      <w:r w:rsidR="003D26D1">
        <w:rPr>
          <w:rFonts w:ascii="Times New Roman" w:hAnsi="Times New Roman" w:cs="Times New Roman"/>
          <w:sz w:val="28"/>
          <w:szCs w:val="28"/>
        </w:rPr>
        <w:t>Позже</w:t>
      </w:r>
      <w:r w:rsidRPr="005F5E8D">
        <w:rPr>
          <w:rFonts w:ascii="Times New Roman" w:hAnsi="Times New Roman" w:cs="Times New Roman"/>
          <w:sz w:val="28"/>
          <w:szCs w:val="28"/>
        </w:rPr>
        <w:t xml:space="preserve"> товары</w:t>
      </w:r>
      <w:r w:rsidR="003D26D1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5F5E8D">
        <w:rPr>
          <w:rFonts w:ascii="Times New Roman" w:hAnsi="Times New Roman" w:cs="Times New Roman"/>
          <w:sz w:val="28"/>
          <w:szCs w:val="28"/>
        </w:rPr>
        <w:t xml:space="preserve"> стали отражать дважды: в натуральном и денежном выражении.</w:t>
      </w:r>
      <w:r w:rsidR="003D26D1">
        <w:rPr>
          <w:rFonts w:ascii="Times New Roman" w:hAnsi="Times New Roman" w:cs="Times New Roman"/>
          <w:sz w:val="28"/>
          <w:szCs w:val="28"/>
        </w:rPr>
        <w:t xml:space="preserve"> Когда и материальные счета получили денежную оценку, бухгалтерия стала п</w:t>
      </w:r>
      <w:r w:rsidRPr="005F5E8D">
        <w:rPr>
          <w:rFonts w:ascii="Times New Roman" w:hAnsi="Times New Roman" w:cs="Times New Roman"/>
          <w:sz w:val="28"/>
          <w:szCs w:val="28"/>
        </w:rPr>
        <w:t>олностью диграфической.</w:t>
      </w:r>
    </w:p>
    <w:p w:rsidR="008B5D86" w:rsidRDefault="00383FC0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5D86" w:rsidRPr="008B5D86">
        <w:rPr>
          <w:rFonts w:ascii="Times New Roman" w:hAnsi="Times New Roman" w:cs="Times New Roman"/>
          <w:sz w:val="28"/>
          <w:szCs w:val="28"/>
        </w:rPr>
        <w:t>Бухгалтеры</w:t>
      </w:r>
      <w:r w:rsidR="003E236C">
        <w:rPr>
          <w:rFonts w:ascii="Times New Roman" w:hAnsi="Times New Roman" w:cs="Times New Roman"/>
          <w:sz w:val="28"/>
          <w:szCs w:val="28"/>
        </w:rPr>
        <w:t xml:space="preserve"> флорентийской компании</w:t>
      </w:r>
      <w:r w:rsidR="008B5D86" w:rsidRPr="008B5D86">
        <w:rPr>
          <w:rFonts w:ascii="Times New Roman" w:hAnsi="Times New Roman" w:cs="Times New Roman"/>
          <w:sz w:val="28"/>
          <w:szCs w:val="28"/>
        </w:rPr>
        <w:t xml:space="preserve"> Датини </w:t>
      </w:r>
      <w:r w:rsidR="003E236C">
        <w:rPr>
          <w:rFonts w:ascii="Times New Roman" w:hAnsi="Times New Roman" w:cs="Times New Roman"/>
          <w:sz w:val="28"/>
          <w:szCs w:val="28"/>
        </w:rPr>
        <w:t>пользовались</w:t>
      </w:r>
      <w:r w:rsidR="008B5D86" w:rsidRPr="008B5D86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3E236C">
        <w:rPr>
          <w:rFonts w:ascii="Times New Roman" w:hAnsi="Times New Roman" w:cs="Times New Roman"/>
          <w:sz w:val="28"/>
          <w:szCs w:val="28"/>
        </w:rPr>
        <w:t>м</w:t>
      </w:r>
      <w:r w:rsidR="008B5D86" w:rsidRPr="008B5D86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3E236C">
        <w:rPr>
          <w:rFonts w:ascii="Times New Roman" w:hAnsi="Times New Roman" w:cs="Times New Roman"/>
          <w:sz w:val="28"/>
          <w:szCs w:val="28"/>
        </w:rPr>
        <w:t>ом</w:t>
      </w:r>
      <w:r w:rsidR="008B5D86" w:rsidRPr="008B5D86">
        <w:rPr>
          <w:rFonts w:ascii="Times New Roman" w:hAnsi="Times New Roman" w:cs="Times New Roman"/>
          <w:sz w:val="28"/>
          <w:szCs w:val="28"/>
        </w:rPr>
        <w:t xml:space="preserve"> к оценке активов. Собственные товары отражались по цене приобретения или по рыночным ценам,</w:t>
      </w:r>
      <w:r w:rsidR="003E236C">
        <w:rPr>
          <w:rFonts w:ascii="Times New Roman" w:hAnsi="Times New Roman" w:cs="Times New Roman"/>
          <w:sz w:val="28"/>
          <w:szCs w:val="28"/>
        </w:rPr>
        <w:t xml:space="preserve"> и,</w:t>
      </w:r>
      <w:r w:rsidR="008B5D86" w:rsidRPr="008B5D86">
        <w:rPr>
          <w:rFonts w:ascii="Times New Roman" w:hAnsi="Times New Roman" w:cs="Times New Roman"/>
          <w:sz w:val="28"/>
          <w:szCs w:val="28"/>
        </w:rPr>
        <w:t xml:space="preserve"> если рыночные цены оказывались ниже, то разница относилась на счет </w:t>
      </w:r>
      <w:r w:rsidR="003E236C">
        <w:rPr>
          <w:rFonts w:ascii="Times New Roman" w:hAnsi="Times New Roman" w:cs="Times New Roman"/>
          <w:sz w:val="28"/>
          <w:szCs w:val="28"/>
        </w:rPr>
        <w:t>«</w:t>
      </w:r>
      <w:r w:rsidR="008B5D86" w:rsidRPr="008B5D86">
        <w:rPr>
          <w:rFonts w:ascii="Times New Roman" w:hAnsi="Times New Roman" w:cs="Times New Roman"/>
          <w:sz w:val="28"/>
          <w:szCs w:val="28"/>
        </w:rPr>
        <w:t>Убыт</w:t>
      </w:r>
      <w:r w:rsidR="003E236C">
        <w:rPr>
          <w:rFonts w:ascii="Times New Roman" w:hAnsi="Times New Roman" w:cs="Times New Roman"/>
          <w:sz w:val="28"/>
          <w:szCs w:val="28"/>
        </w:rPr>
        <w:t>о</w:t>
      </w:r>
      <w:r w:rsidR="008B5D86" w:rsidRPr="008B5D86">
        <w:rPr>
          <w:rFonts w:ascii="Times New Roman" w:hAnsi="Times New Roman" w:cs="Times New Roman"/>
          <w:sz w:val="28"/>
          <w:szCs w:val="28"/>
        </w:rPr>
        <w:t>к по товарам</w:t>
      </w:r>
      <w:r w:rsidR="003E236C">
        <w:rPr>
          <w:rFonts w:ascii="Times New Roman" w:hAnsi="Times New Roman" w:cs="Times New Roman"/>
          <w:sz w:val="28"/>
          <w:szCs w:val="28"/>
        </w:rPr>
        <w:t>»</w:t>
      </w:r>
      <w:r w:rsidR="008B5D86" w:rsidRPr="008B5D86">
        <w:rPr>
          <w:rFonts w:ascii="Times New Roman" w:hAnsi="Times New Roman" w:cs="Times New Roman"/>
          <w:sz w:val="28"/>
          <w:szCs w:val="28"/>
        </w:rPr>
        <w:t>. Внеоборотные активы о</w:t>
      </w:r>
      <w:r w:rsidR="008B5D86">
        <w:rPr>
          <w:rFonts w:ascii="Times New Roman" w:hAnsi="Times New Roman" w:cs="Times New Roman"/>
          <w:sz w:val="28"/>
          <w:szCs w:val="28"/>
        </w:rPr>
        <w:t>ценивались по цене приобретения</w:t>
      </w:r>
      <w:r w:rsidR="008B5D86" w:rsidRPr="008B5D86">
        <w:rPr>
          <w:rFonts w:ascii="Times New Roman" w:hAnsi="Times New Roman" w:cs="Times New Roman"/>
          <w:sz w:val="28"/>
          <w:szCs w:val="28"/>
        </w:rPr>
        <w:t>. В компании Бене товары оценивались только по текущим рыночным ценам. Ди Пиетро является основателем конъюнктурной оценки по продажным ценам: «…остатки будешь считать по той цене, по</w:t>
      </w:r>
      <w:r w:rsidR="008B5D86">
        <w:rPr>
          <w:rFonts w:ascii="Times New Roman" w:hAnsi="Times New Roman" w:cs="Times New Roman"/>
          <w:sz w:val="28"/>
          <w:szCs w:val="28"/>
        </w:rPr>
        <w:t xml:space="preserve"> которой надеешься их продать»</w:t>
      </w:r>
      <w:r w:rsidR="003E236C">
        <w:rPr>
          <w:rFonts w:ascii="Times New Roman" w:hAnsi="Times New Roman" w:cs="Times New Roman"/>
          <w:sz w:val="28"/>
          <w:szCs w:val="28"/>
        </w:rPr>
        <w:t xml:space="preserve">. </w:t>
      </w:r>
      <w:r w:rsidR="00E50863" w:rsidRPr="00E50863">
        <w:rPr>
          <w:rFonts w:ascii="Times New Roman" w:hAnsi="Times New Roman" w:cs="Times New Roman"/>
          <w:sz w:val="28"/>
          <w:szCs w:val="28"/>
        </w:rPr>
        <w:t>[19, с.98]</w:t>
      </w:r>
      <w:r w:rsidR="008B5D86" w:rsidRPr="00E5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D86" w:rsidRDefault="008B5D86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D86">
        <w:rPr>
          <w:rFonts w:ascii="Times New Roman" w:hAnsi="Times New Roman" w:cs="Times New Roman"/>
          <w:sz w:val="28"/>
          <w:szCs w:val="28"/>
        </w:rPr>
        <w:t>Таким образом,</w:t>
      </w:r>
      <w:r w:rsidR="007E786E">
        <w:rPr>
          <w:rFonts w:ascii="Times New Roman" w:hAnsi="Times New Roman" w:cs="Times New Roman"/>
          <w:sz w:val="28"/>
          <w:szCs w:val="28"/>
        </w:rPr>
        <w:t xml:space="preserve"> можно сказать, что </w:t>
      </w:r>
      <w:r w:rsidRPr="008B5D86">
        <w:rPr>
          <w:rFonts w:ascii="Times New Roman" w:hAnsi="Times New Roman" w:cs="Times New Roman"/>
          <w:sz w:val="28"/>
          <w:szCs w:val="28"/>
        </w:rPr>
        <w:t xml:space="preserve">в </w:t>
      </w:r>
      <w:r w:rsidR="007E786E">
        <w:rPr>
          <w:rFonts w:ascii="Times New Roman" w:hAnsi="Times New Roman" w:cs="Times New Roman"/>
          <w:sz w:val="28"/>
          <w:szCs w:val="28"/>
        </w:rPr>
        <w:t>средневековой</w:t>
      </w:r>
      <w:r w:rsidRPr="008B5D86">
        <w:rPr>
          <w:rFonts w:ascii="Times New Roman" w:hAnsi="Times New Roman" w:cs="Times New Roman"/>
          <w:sz w:val="28"/>
          <w:szCs w:val="28"/>
        </w:rPr>
        <w:t xml:space="preserve"> Италии </w:t>
      </w:r>
      <w:r w:rsidR="007E786E">
        <w:rPr>
          <w:rFonts w:ascii="Times New Roman" w:hAnsi="Times New Roman" w:cs="Times New Roman"/>
          <w:sz w:val="28"/>
          <w:szCs w:val="28"/>
        </w:rPr>
        <w:t>главным образом получили распространение</w:t>
      </w:r>
      <w:r w:rsidRPr="008B5D86">
        <w:rPr>
          <w:rFonts w:ascii="Times New Roman" w:hAnsi="Times New Roman" w:cs="Times New Roman"/>
          <w:sz w:val="28"/>
          <w:szCs w:val="28"/>
        </w:rPr>
        <w:t xml:space="preserve"> два вида оценок:</w:t>
      </w:r>
      <w:r w:rsidR="007E786E">
        <w:rPr>
          <w:rFonts w:ascii="Times New Roman" w:hAnsi="Times New Roman" w:cs="Times New Roman"/>
          <w:sz w:val="28"/>
          <w:szCs w:val="28"/>
        </w:rPr>
        <w:t xml:space="preserve"> историческая (</w:t>
      </w:r>
      <w:r w:rsidRPr="008B5D86">
        <w:rPr>
          <w:rFonts w:ascii="Times New Roman" w:hAnsi="Times New Roman" w:cs="Times New Roman"/>
          <w:sz w:val="28"/>
          <w:szCs w:val="28"/>
        </w:rPr>
        <w:t>по цене приобретения</w:t>
      </w:r>
      <w:r w:rsidR="007E786E">
        <w:rPr>
          <w:rFonts w:ascii="Times New Roman" w:hAnsi="Times New Roman" w:cs="Times New Roman"/>
          <w:sz w:val="28"/>
          <w:szCs w:val="28"/>
        </w:rPr>
        <w:t>)</w:t>
      </w:r>
      <w:r w:rsidRPr="008B5D86">
        <w:rPr>
          <w:rFonts w:ascii="Times New Roman" w:hAnsi="Times New Roman" w:cs="Times New Roman"/>
          <w:sz w:val="28"/>
          <w:szCs w:val="28"/>
        </w:rPr>
        <w:t xml:space="preserve"> и</w:t>
      </w:r>
      <w:r w:rsidR="007E786E">
        <w:rPr>
          <w:rFonts w:ascii="Times New Roman" w:hAnsi="Times New Roman" w:cs="Times New Roman"/>
          <w:sz w:val="28"/>
          <w:szCs w:val="28"/>
        </w:rPr>
        <w:t xml:space="preserve"> рыночная</w:t>
      </w:r>
      <w:r w:rsidRPr="008B5D86">
        <w:rPr>
          <w:rFonts w:ascii="Times New Roman" w:hAnsi="Times New Roman" w:cs="Times New Roman"/>
          <w:sz w:val="28"/>
          <w:szCs w:val="28"/>
        </w:rPr>
        <w:t xml:space="preserve"> </w:t>
      </w:r>
      <w:r w:rsidR="007E786E">
        <w:rPr>
          <w:rFonts w:ascii="Times New Roman" w:hAnsi="Times New Roman" w:cs="Times New Roman"/>
          <w:sz w:val="28"/>
          <w:szCs w:val="28"/>
        </w:rPr>
        <w:t>(продажная)</w:t>
      </w:r>
      <w:r w:rsidRPr="008B5D86">
        <w:rPr>
          <w:rFonts w:ascii="Times New Roman" w:hAnsi="Times New Roman" w:cs="Times New Roman"/>
          <w:sz w:val="28"/>
          <w:szCs w:val="28"/>
        </w:rPr>
        <w:t xml:space="preserve">. В </w:t>
      </w:r>
      <w:r w:rsidR="00887CD7">
        <w:rPr>
          <w:rFonts w:ascii="Times New Roman" w:hAnsi="Times New Roman" w:cs="Times New Roman"/>
          <w:sz w:val="28"/>
          <w:szCs w:val="28"/>
        </w:rPr>
        <w:t>это</w:t>
      </w:r>
      <w:r w:rsidRPr="008B5D86">
        <w:rPr>
          <w:rFonts w:ascii="Times New Roman" w:hAnsi="Times New Roman" w:cs="Times New Roman"/>
          <w:sz w:val="28"/>
          <w:szCs w:val="28"/>
        </w:rPr>
        <w:t xml:space="preserve"> же время в Германии долг</w:t>
      </w:r>
      <w:r w:rsidR="00887CD7">
        <w:rPr>
          <w:rFonts w:ascii="Times New Roman" w:hAnsi="Times New Roman" w:cs="Times New Roman"/>
          <w:sz w:val="28"/>
          <w:szCs w:val="28"/>
        </w:rPr>
        <w:t>ое</w:t>
      </w:r>
      <w:r w:rsidRPr="008B5D86">
        <w:rPr>
          <w:rFonts w:ascii="Times New Roman" w:hAnsi="Times New Roman" w:cs="Times New Roman"/>
          <w:sz w:val="28"/>
          <w:szCs w:val="28"/>
        </w:rPr>
        <w:t xml:space="preserve"> </w:t>
      </w:r>
      <w:r w:rsidR="00887CD7">
        <w:rPr>
          <w:rFonts w:ascii="Times New Roman" w:hAnsi="Times New Roman" w:cs="Times New Roman"/>
          <w:sz w:val="28"/>
          <w:szCs w:val="28"/>
        </w:rPr>
        <w:t>время</w:t>
      </w:r>
      <w:r w:rsidRPr="008B5D86">
        <w:rPr>
          <w:rFonts w:ascii="Times New Roman" w:hAnsi="Times New Roman" w:cs="Times New Roman"/>
          <w:sz w:val="28"/>
          <w:szCs w:val="28"/>
        </w:rPr>
        <w:t xml:space="preserve"> применялась только конъюнктурная</w:t>
      </w:r>
      <w:r w:rsidR="007E786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8B5D86">
        <w:rPr>
          <w:rFonts w:ascii="Times New Roman" w:hAnsi="Times New Roman" w:cs="Times New Roman"/>
          <w:sz w:val="28"/>
          <w:szCs w:val="28"/>
        </w:rPr>
        <w:t>рыночная</w:t>
      </w:r>
      <w:r w:rsidR="007E786E">
        <w:rPr>
          <w:rFonts w:ascii="Times New Roman" w:hAnsi="Times New Roman" w:cs="Times New Roman"/>
          <w:sz w:val="28"/>
          <w:szCs w:val="28"/>
        </w:rPr>
        <w:t>,</w:t>
      </w:r>
      <w:r w:rsidRPr="008B5D86">
        <w:rPr>
          <w:rFonts w:ascii="Times New Roman" w:hAnsi="Times New Roman" w:cs="Times New Roman"/>
          <w:sz w:val="28"/>
          <w:szCs w:val="28"/>
        </w:rPr>
        <w:t xml:space="preserve"> оценка. </w:t>
      </w:r>
    </w:p>
    <w:p w:rsidR="00383FC0" w:rsidRDefault="008B5D86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D86">
        <w:rPr>
          <w:rFonts w:ascii="Times New Roman" w:hAnsi="Times New Roman" w:cs="Times New Roman"/>
          <w:sz w:val="28"/>
          <w:szCs w:val="28"/>
        </w:rPr>
        <w:t>Во Франции</w:t>
      </w:r>
      <w:r w:rsidR="00887CD7">
        <w:rPr>
          <w:rFonts w:ascii="Times New Roman" w:hAnsi="Times New Roman" w:cs="Times New Roman"/>
          <w:sz w:val="28"/>
          <w:szCs w:val="28"/>
        </w:rPr>
        <w:t xml:space="preserve"> 19</w:t>
      </w:r>
      <w:r w:rsidRPr="008B5D86">
        <w:rPr>
          <w:rFonts w:ascii="Times New Roman" w:hAnsi="Times New Roman" w:cs="Times New Roman"/>
          <w:sz w:val="28"/>
          <w:szCs w:val="28"/>
        </w:rPr>
        <w:t xml:space="preserve"> века в период развития промышленности и становления промышленного учета горячие </w:t>
      </w:r>
      <w:r w:rsidR="00887CD7">
        <w:rPr>
          <w:rFonts w:ascii="Times New Roman" w:hAnsi="Times New Roman" w:cs="Times New Roman"/>
          <w:sz w:val="28"/>
          <w:szCs w:val="28"/>
        </w:rPr>
        <w:t>споры</w:t>
      </w:r>
      <w:r w:rsidRPr="008B5D86">
        <w:rPr>
          <w:rFonts w:ascii="Times New Roman" w:hAnsi="Times New Roman" w:cs="Times New Roman"/>
          <w:sz w:val="28"/>
          <w:szCs w:val="28"/>
        </w:rPr>
        <w:t xml:space="preserve"> вызывала идея выбора и обоснования оценки.</w:t>
      </w:r>
      <w:r w:rsidR="00887CD7">
        <w:rPr>
          <w:rFonts w:ascii="Times New Roman" w:hAnsi="Times New Roman" w:cs="Times New Roman"/>
          <w:sz w:val="28"/>
          <w:szCs w:val="28"/>
        </w:rPr>
        <w:t xml:space="preserve"> 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В 1860 г. Гильбо предложил </w:t>
      </w:r>
      <w:r w:rsidR="00887CD7">
        <w:rPr>
          <w:rFonts w:ascii="Times New Roman" w:hAnsi="Times New Roman" w:cs="Times New Roman"/>
          <w:sz w:val="28"/>
          <w:szCs w:val="28"/>
        </w:rPr>
        <w:t>непрерывное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ведение счета </w:t>
      </w:r>
      <w:r w:rsidR="00887CD7">
        <w:rPr>
          <w:rFonts w:ascii="Times New Roman" w:hAnsi="Times New Roman" w:cs="Times New Roman"/>
          <w:sz w:val="28"/>
          <w:szCs w:val="28"/>
        </w:rPr>
        <w:t>продажи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товаров, что получило название перманентного инвентаря. Под этим понятием  понима</w:t>
      </w:r>
      <w:r w:rsidR="00887CD7">
        <w:rPr>
          <w:rFonts w:ascii="Times New Roman" w:hAnsi="Times New Roman" w:cs="Times New Roman"/>
          <w:sz w:val="28"/>
          <w:szCs w:val="28"/>
        </w:rPr>
        <w:t>ется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887CD7">
        <w:rPr>
          <w:rFonts w:ascii="Times New Roman" w:hAnsi="Times New Roman" w:cs="Times New Roman"/>
          <w:sz w:val="28"/>
          <w:szCs w:val="28"/>
        </w:rPr>
        <w:t>ая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историческ</w:t>
      </w:r>
      <w:r w:rsidR="00887CD7">
        <w:rPr>
          <w:rFonts w:ascii="Times New Roman" w:hAnsi="Times New Roman" w:cs="Times New Roman"/>
          <w:sz w:val="28"/>
          <w:szCs w:val="28"/>
        </w:rPr>
        <w:t>ая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87CD7">
        <w:rPr>
          <w:rFonts w:ascii="Times New Roman" w:hAnsi="Times New Roman" w:cs="Times New Roman"/>
          <w:sz w:val="28"/>
          <w:szCs w:val="28"/>
        </w:rPr>
        <w:t>а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887CD7">
        <w:rPr>
          <w:rFonts w:ascii="Times New Roman" w:hAnsi="Times New Roman" w:cs="Times New Roman"/>
          <w:sz w:val="28"/>
          <w:szCs w:val="28"/>
        </w:rPr>
        <w:t xml:space="preserve">наблюдения. 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Леоте предложил </w:t>
      </w:r>
      <w:r w:rsidR="00887CD7">
        <w:rPr>
          <w:rFonts w:ascii="Times New Roman" w:hAnsi="Times New Roman" w:cs="Times New Roman"/>
          <w:sz w:val="28"/>
          <w:szCs w:val="28"/>
        </w:rPr>
        <w:t>непрерывную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переоценку объектов учета, чтобы</w:t>
      </w:r>
      <w:r w:rsidR="00887CD7">
        <w:rPr>
          <w:rFonts w:ascii="Times New Roman" w:hAnsi="Times New Roman" w:cs="Times New Roman"/>
          <w:sz w:val="28"/>
          <w:szCs w:val="28"/>
        </w:rPr>
        <w:t xml:space="preserve"> была возможность</w:t>
      </w:r>
      <w:r w:rsidR="00887CD7" w:rsidRPr="00887CD7">
        <w:rPr>
          <w:rFonts w:ascii="Times New Roman" w:hAnsi="Times New Roman" w:cs="Times New Roman"/>
          <w:sz w:val="28"/>
          <w:szCs w:val="28"/>
        </w:rPr>
        <w:t xml:space="preserve"> получить финансовый результат на люб</w:t>
      </w:r>
      <w:r w:rsidR="00887CD7">
        <w:rPr>
          <w:rFonts w:ascii="Times New Roman" w:hAnsi="Times New Roman" w:cs="Times New Roman"/>
          <w:sz w:val="28"/>
          <w:szCs w:val="28"/>
        </w:rPr>
        <w:t>ой момент времени</w:t>
      </w:r>
      <w:r w:rsidR="00887CD7" w:rsidRPr="00887CD7">
        <w:rPr>
          <w:rFonts w:ascii="Times New Roman" w:hAnsi="Times New Roman" w:cs="Times New Roman"/>
          <w:sz w:val="28"/>
          <w:szCs w:val="28"/>
        </w:rPr>
        <w:t>.</w:t>
      </w:r>
      <w:r w:rsidR="00887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9E" w:rsidRDefault="0046329E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24D">
        <w:rPr>
          <w:rFonts w:ascii="Times New Roman" w:hAnsi="Times New Roman" w:cs="Times New Roman"/>
          <w:sz w:val="28"/>
          <w:szCs w:val="28"/>
        </w:rPr>
        <w:t>Оце</w:t>
      </w:r>
      <w:r w:rsidRPr="0046329E">
        <w:rPr>
          <w:rFonts w:ascii="Times New Roman" w:hAnsi="Times New Roman" w:cs="Times New Roman"/>
          <w:sz w:val="28"/>
          <w:szCs w:val="28"/>
        </w:rPr>
        <w:t>нк</w:t>
      </w:r>
      <w:r w:rsidR="005A724D">
        <w:rPr>
          <w:rFonts w:ascii="Times New Roman" w:hAnsi="Times New Roman" w:cs="Times New Roman"/>
          <w:sz w:val="28"/>
          <w:szCs w:val="28"/>
        </w:rPr>
        <w:t>у</w:t>
      </w:r>
      <w:r w:rsidRPr="0046329E">
        <w:rPr>
          <w:rFonts w:ascii="Times New Roman" w:hAnsi="Times New Roman" w:cs="Times New Roman"/>
          <w:sz w:val="28"/>
          <w:szCs w:val="28"/>
        </w:rPr>
        <w:t xml:space="preserve"> по текущим ценам</w:t>
      </w:r>
      <w:r w:rsidR="005A724D">
        <w:rPr>
          <w:rFonts w:ascii="Times New Roman" w:hAnsi="Times New Roman" w:cs="Times New Roman"/>
          <w:sz w:val="28"/>
          <w:szCs w:val="28"/>
        </w:rPr>
        <w:t xml:space="preserve"> защищали</w:t>
      </w:r>
      <w:r w:rsidRPr="0046329E">
        <w:rPr>
          <w:rFonts w:ascii="Times New Roman" w:hAnsi="Times New Roman" w:cs="Times New Roman"/>
          <w:sz w:val="28"/>
          <w:szCs w:val="28"/>
        </w:rPr>
        <w:t xml:space="preserve"> Ж. Б. Сэй, Дюбок, Вулан, Булло. </w:t>
      </w:r>
      <w:r w:rsidR="005A724D">
        <w:rPr>
          <w:rFonts w:ascii="Times New Roman" w:hAnsi="Times New Roman" w:cs="Times New Roman"/>
          <w:sz w:val="28"/>
          <w:szCs w:val="28"/>
        </w:rPr>
        <w:t>Сторонниками о</w:t>
      </w:r>
      <w:r w:rsidRPr="0046329E">
        <w:rPr>
          <w:rFonts w:ascii="Times New Roman" w:hAnsi="Times New Roman" w:cs="Times New Roman"/>
          <w:sz w:val="28"/>
          <w:szCs w:val="28"/>
        </w:rPr>
        <w:t>ценк</w:t>
      </w:r>
      <w:r w:rsidR="005A724D">
        <w:rPr>
          <w:rFonts w:ascii="Times New Roman" w:hAnsi="Times New Roman" w:cs="Times New Roman"/>
          <w:sz w:val="28"/>
          <w:szCs w:val="28"/>
        </w:rPr>
        <w:t>и</w:t>
      </w:r>
      <w:r w:rsidRPr="0046329E">
        <w:rPr>
          <w:rFonts w:ascii="Times New Roman" w:hAnsi="Times New Roman" w:cs="Times New Roman"/>
          <w:sz w:val="28"/>
          <w:szCs w:val="28"/>
        </w:rPr>
        <w:t xml:space="preserve"> по себестоимости </w:t>
      </w:r>
      <w:r w:rsidR="005A724D">
        <w:rPr>
          <w:rFonts w:ascii="Times New Roman" w:hAnsi="Times New Roman" w:cs="Times New Roman"/>
          <w:sz w:val="28"/>
          <w:szCs w:val="28"/>
        </w:rPr>
        <w:t>были</w:t>
      </w:r>
      <w:r w:rsidRPr="0046329E">
        <w:rPr>
          <w:rFonts w:ascii="Times New Roman" w:hAnsi="Times New Roman" w:cs="Times New Roman"/>
          <w:sz w:val="28"/>
          <w:szCs w:val="28"/>
        </w:rPr>
        <w:t xml:space="preserve"> Лавель,</w:t>
      </w:r>
      <w:r w:rsidR="005A724D">
        <w:rPr>
          <w:rFonts w:ascii="Times New Roman" w:hAnsi="Times New Roman" w:cs="Times New Roman"/>
          <w:sz w:val="28"/>
          <w:szCs w:val="28"/>
        </w:rPr>
        <w:t xml:space="preserve"> Лефевр, Перро. Некоторые экономисты даже</w:t>
      </w:r>
      <w:r w:rsidRPr="0046329E">
        <w:rPr>
          <w:rFonts w:ascii="Times New Roman" w:hAnsi="Times New Roman" w:cs="Times New Roman"/>
          <w:sz w:val="28"/>
          <w:szCs w:val="28"/>
        </w:rPr>
        <w:t xml:space="preserve"> отстаива</w:t>
      </w:r>
      <w:r w:rsidR="005A724D">
        <w:rPr>
          <w:rFonts w:ascii="Times New Roman" w:hAnsi="Times New Roman" w:cs="Times New Roman"/>
          <w:sz w:val="28"/>
          <w:szCs w:val="28"/>
        </w:rPr>
        <w:t>ли</w:t>
      </w:r>
      <w:r w:rsidRPr="0046329E">
        <w:rPr>
          <w:rFonts w:ascii="Times New Roman" w:hAnsi="Times New Roman" w:cs="Times New Roman"/>
          <w:sz w:val="28"/>
          <w:szCs w:val="28"/>
        </w:rPr>
        <w:t xml:space="preserve"> обе оценки сразу. Так,</w:t>
      </w:r>
      <w:r w:rsidR="005A724D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46329E">
        <w:rPr>
          <w:rFonts w:ascii="Times New Roman" w:hAnsi="Times New Roman" w:cs="Times New Roman"/>
          <w:sz w:val="28"/>
          <w:szCs w:val="28"/>
        </w:rPr>
        <w:t xml:space="preserve"> Лами </w:t>
      </w:r>
      <w:r w:rsidR="005A724D">
        <w:rPr>
          <w:rFonts w:ascii="Times New Roman" w:hAnsi="Times New Roman" w:cs="Times New Roman"/>
          <w:sz w:val="28"/>
          <w:szCs w:val="28"/>
        </w:rPr>
        <w:t>считал, что</w:t>
      </w:r>
      <w:r w:rsidRPr="0046329E">
        <w:rPr>
          <w:rFonts w:ascii="Times New Roman" w:hAnsi="Times New Roman" w:cs="Times New Roman"/>
          <w:sz w:val="28"/>
          <w:szCs w:val="28"/>
        </w:rPr>
        <w:t xml:space="preserve"> </w:t>
      </w:r>
      <w:r w:rsidR="005A724D">
        <w:rPr>
          <w:rFonts w:ascii="Times New Roman" w:hAnsi="Times New Roman" w:cs="Times New Roman"/>
          <w:sz w:val="28"/>
          <w:szCs w:val="28"/>
        </w:rPr>
        <w:t>о</w:t>
      </w:r>
      <w:r w:rsidRPr="0046329E">
        <w:rPr>
          <w:rFonts w:ascii="Times New Roman" w:hAnsi="Times New Roman" w:cs="Times New Roman"/>
          <w:sz w:val="28"/>
          <w:szCs w:val="28"/>
        </w:rPr>
        <w:t>цен</w:t>
      </w:r>
      <w:r w:rsidR="005A724D">
        <w:rPr>
          <w:rFonts w:ascii="Times New Roman" w:hAnsi="Times New Roman" w:cs="Times New Roman"/>
          <w:sz w:val="28"/>
          <w:szCs w:val="28"/>
        </w:rPr>
        <w:t>ивать</w:t>
      </w:r>
      <w:r w:rsidRPr="0046329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A724D">
        <w:rPr>
          <w:rFonts w:ascii="Times New Roman" w:hAnsi="Times New Roman" w:cs="Times New Roman"/>
          <w:sz w:val="28"/>
          <w:szCs w:val="28"/>
        </w:rPr>
        <w:t>ы</w:t>
      </w:r>
      <w:r w:rsidRPr="0046329E">
        <w:rPr>
          <w:rFonts w:ascii="Times New Roman" w:hAnsi="Times New Roman" w:cs="Times New Roman"/>
          <w:sz w:val="28"/>
          <w:szCs w:val="28"/>
        </w:rPr>
        <w:t xml:space="preserve"> по себестоимости</w:t>
      </w:r>
      <w:r w:rsidR="005A724D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46329E">
        <w:rPr>
          <w:rFonts w:ascii="Times New Roman" w:hAnsi="Times New Roman" w:cs="Times New Roman"/>
          <w:sz w:val="28"/>
          <w:szCs w:val="28"/>
        </w:rPr>
        <w:t xml:space="preserve">, если они не обесценивались и не изнашивались и рекомендовал </w:t>
      </w:r>
      <w:r w:rsidR="005A724D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6329E">
        <w:rPr>
          <w:rFonts w:ascii="Times New Roman" w:hAnsi="Times New Roman" w:cs="Times New Roman"/>
          <w:sz w:val="28"/>
          <w:szCs w:val="28"/>
        </w:rPr>
        <w:t>текущ</w:t>
      </w:r>
      <w:r w:rsidR="005A724D">
        <w:rPr>
          <w:rFonts w:ascii="Times New Roman" w:hAnsi="Times New Roman" w:cs="Times New Roman"/>
          <w:sz w:val="28"/>
          <w:szCs w:val="28"/>
        </w:rPr>
        <w:t>ую</w:t>
      </w:r>
      <w:r w:rsidRPr="0046329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A724D">
        <w:rPr>
          <w:rFonts w:ascii="Times New Roman" w:hAnsi="Times New Roman" w:cs="Times New Roman"/>
          <w:sz w:val="28"/>
          <w:szCs w:val="28"/>
        </w:rPr>
        <w:t>у для</w:t>
      </w:r>
      <w:r w:rsidRPr="0046329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A724D">
        <w:rPr>
          <w:rFonts w:ascii="Times New Roman" w:hAnsi="Times New Roman" w:cs="Times New Roman"/>
          <w:sz w:val="28"/>
          <w:szCs w:val="28"/>
        </w:rPr>
        <w:t>ов, по</w:t>
      </w:r>
      <w:r w:rsidRPr="0046329E">
        <w:rPr>
          <w:rFonts w:ascii="Times New Roman" w:hAnsi="Times New Roman" w:cs="Times New Roman"/>
          <w:sz w:val="28"/>
          <w:szCs w:val="28"/>
        </w:rPr>
        <w:t>теря</w:t>
      </w:r>
      <w:r w:rsidR="005A724D">
        <w:rPr>
          <w:rFonts w:ascii="Times New Roman" w:hAnsi="Times New Roman" w:cs="Times New Roman"/>
          <w:sz w:val="28"/>
          <w:szCs w:val="28"/>
        </w:rPr>
        <w:t>вши</w:t>
      </w:r>
      <w:r w:rsidR="005B7A3F">
        <w:rPr>
          <w:rFonts w:ascii="Times New Roman" w:hAnsi="Times New Roman" w:cs="Times New Roman"/>
          <w:sz w:val="28"/>
          <w:szCs w:val="28"/>
        </w:rPr>
        <w:t>х</w:t>
      </w:r>
      <w:r w:rsidRPr="0046329E">
        <w:rPr>
          <w:rFonts w:ascii="Times New Roman" w:hAnsi="Times New Roman" w:cs="Times New Roman"/>
          <w:sz w:val="28"/>
          <w:szCs w:val="28"/>
        </w:rPr>
        <w:t xml:space="preserve"> свою стоимость.</w:t>
      </w:r>
    </w:p>
    <w:p w:rsidR="004C2DF9" w:rsidRDefault="004C2DF9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DF9">
        <w:rPr>
          <w:rFonts w:ascii="Times New Roman" w:hAnsi="Times New Roman" w:cs="Times New Roman"/>
          <w:sz w:val="28"/>
          <w:szCs w:val="28"/>
        </w:rPr>
        <w:t xml:space="preserve">В бухгалтерском учете материалы приходуются по фактическим ценам, а списываются по текущим. Кине, Гильбо и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4C2DF9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угие экономисты считали это</w:t>
      </w:r>
      <w:r w:rsidRPr="004C2DF9">
        <w:rPr>
          <w:rFonts w:ascii="Times New Roman" w:hAnsi="Times New Roman" w:cs="Times New Roman"/>
          <w:sz w:val="28"/>
          <w:szCs w:val="28"/>
        </w:rPr>
        <w:t xml:space="preserve"> недостатко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2DF9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4C2D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при этом</w:t>
      </w:r>
      <w:r w:rsidRPr="004C2DF9">
        <w:rPr>
          <w:rFonts w:ascii="Times New Roman" w:hAnsi="Times New Roman" w:cs="Times New Roman"/>
          <w:sz w:val="28"/>
          <w:szCs w:val="28"/>
        </w:rPr>
        <w:t xml:space="preserve"> не соблюдалась соизмеримость оценки по дебету и кредиту одного и того же счета. Курсель-Сенель, </w:t>
      </w:r>
      <w:r>
        <w:rPr>
          <w:rFonts w:ascii="Times New Roman" w:hAnsi="Times New Roman" w:cs="Times New Roman"/>
          <w:sz w:val="28"/>
          <w:szCs w:val="28"/>
        </w:rPr>
        <w:t>наоборот</w:t>
      </w:r>
      <w:r w:rsidRPr="004C2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видел в</w:t>
      </w:r>
      <w:r w:rsidRPr="004C2DF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достоинство</w:t>
      </w:r>
      <w:r w:rsidRPr="004C2DF9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4C2D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4C2DF9">
        <w:rPr>
          <w:rFonts w:ascii="Times New Roman" w:hAnsi="Times New Roman" w:cs="Times New Roman"/>
          <w:sz w:val="28"/>
          <w:szCs w:val="28"/>
        </w:rPr>
        <w:t xml:space="preserve"> данный счет четко </w:t>
      </w:r>
      <w:r>
        <w:rPr>
          <w:rFonts w:ascii="Times New Roman" w:hAnsi="Times New Roman" w:cs="Times New Roman"/>
          <w:sz w:val="28"/>
          <w:szCs w:val="28"/>
        </w:rPr>
        <w:t>различить</w:t>
      </w:r>
      <w:r w:rsidRPr="004C2DF9">
        <w:rPr>
          <w:rFonts w:ascii="Times New Roman" w:hAnsi="Times New Roman" w:cs="Times New Roman"/>
          <w:sz w:val="28"/>
          <w:szCs w:val="28"/>
        </w:rPr>
        <w:t xml:space="preserve"> прибыль производства и прибыль конъюнктурную.</w:t>
      </w:r>
    </w:p>
    <w:p w:rsidR="00C436BB" w:rsidRDefault="007B7654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6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 же время проблемы</w:t>
      </w:r>
      <w:r w:rsidRPr="007B7654">
        <w:rPr>
          <w:rFonts w:ascii="Times New Roman" w:hAnsi="Times New Roman" w:cs="Times New Roman"/>
          <w:sz w:val="28"/>
          <w:szCs w:val="28"/>
        </w:rPr>
        <w:t xml:space="preserve"> исследования оценки</w:t>
      </w:r>
      <w:r w:rsidR="001F6328">
        <w:rPr>
          <w:rFonts w:ascii="Times New Roman" w:hAnsi="Times New Roman" w:cs="Times New Roman"/>
          <w:sz w:val="28"/>
          <w:szCs w:val="28"/>
        </w:rPr>
        <w:t xml:space="preserve"> широко</w:t>
      </w:r>
      <w:r w:rsidRPr="007B7654">
        <w:rPr>
          <w:rFonts w:ascii="Times New Roman" w:hAnsi="Times New Roman" w:cs="Times New Roman"/>
          <w:sz w:val="28"/>
          <w:szCs w:val="28"/>
        </w:rPr>
        <w:t xml:space="preserve"> </w:t>
      </w:r>
      <w:r w:rsidR="001F6328">
        <w:rPr>
          <w:rFonts w:ascii="Times New Roman" w:hAnsi="Times New Roman" w:cs="Times New Roman"/>
          <w:sz w:val="28"/>
          <w:szCs w:val="28"/>
        </w:rPr>
        <w:t>обсуждались в работах</w:t>
      </w:r>
      <w:r w:rsidRPr="007B7654">
        <w:rPr>
          <w:rFonts w:ascii="Times New Roman" w:hAnsi="Times New Roman" w:cs="Times New Roman"/>
          <w:sz w:val="28"/>
          <w:szCs w:val="28"/>
        </w:rPr>
        <w:t xml:space="preserve"> немецки</w:t>
      </w:r>
      <w:r w:rsidR="001F6328">
        <w:rPr>
          <w:rFonts w:ascii="Times New Roman" w:hAnsi="Times New Roman" w:cs="Times New Roman"/>
          <w:sz w:val="28"/>
          <w:szCs w:val="28"/>
        </w:rPr>
        <w:t>х</w:t>
      </w:r>
      <w:r w:rsidRPr="007B7654">
        <w:rPr>
          <w:rFonts w:ascii="Times New Roman" w:hAnsi="Times New Roman" w:cs="Times New Roman"/>
          <w:sz w:val="28"/>
          <w:szCs w:val="28"/>
        </w:rPr>
        <w:t xml:space="preserve"> </w:t>
      </w:r>
      <w:r w:rsidR="001F6328">
        <w:rPr>
          <w:rFonts w:ascii="Times New Roman" w:hAnsi="Times New Roman" w:cs="Times New Roman"/>
          <w:sz w:val="28"/>
          <w:szCs w:val="28"/>
        </w:rPr>
        <w:t>экономистов</w:t>
      </w:r>
      <w:r w:rsidRPr="007B7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45C" w:rsidRDefault="00FA045C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45C">
        <w:rPr>
          <w:rFonts w:ascii="Times New Roman" w:hAnsi="Times New Roman" w:cs="Times New Roman"/>
          <w:sz w:val="28"/>
          <w:szCs w:val="28"/>
        </w:rPr>
        <w:t xml:space="preserve">Немецкий </w:t>
      </w:r>
      <w:r>
        <w:rPr>
          <w:rFonts w:ascii="Times New Roman" w:hAnsi="Times New Roman" w:cs="Times New Roman"/>
          <w:sz w:val="28"/>
          <w:szCs w:val="28"/>
        </w:rPr>
        <w:t>экономист</w:t>
      </w:r>
      <w:r w:rsidRPr="00FA045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FA045C">
        <w:rPr>
          <w:rFonts w:ascii="Times New Roman" w:hAnsi="Times New Roman" w:cs="Times New Roman"/>
          <w:sz w:val="28"/>
          <w:szCs w:val="28"/>
        </w:rPr>
        <w:t xml:space="preserve">яйтнер предложил, так называемую, классификацию методов оценки: абсолютные и относительные цены. К </w:t>
      </w:r>
      <w:r>
        <w:rPr>
          <w:rFonts w:ascii="Times New Roman" w:hAnsi="Times New Roman" w:cs="Times New Roman"/>
          <w:sz w:val="28"/>
          <w:szCs w:val="28"/>
        </w:rPr>
        <w:t>первым</w:t>
      </w:r>
      <w:r w:rsidRPr="00FA045C">
        <w:rPr>
          <w:rFonts w:ascii="Times New Roman" w:hAnsi="Times New Roman" w:cs="Times New Roman"/>
          <w:sz w:val="28"/>
          <w:szCs w:val="28"/>
        </w:rPr>
        <w:t xml:space="preserve"> он отн</w:t>
      </w:r>
      <w:r>
        <w:rPr>
          <w:rFonts w:ascii="Times New Roman" w:hAnsi="Times New Roman" w:cs="Times New Roman"/>
          <w:sz w:val="28"/>
          <w:szCs w:val="28"/>
        </w:rPr>
        <w:t>осил</w:t>
      </w:r>
      <w:r w:rsidRPr="00FA045C">
        <w:rPr>
          <w:rFonts w:ascii="Times New Roman" w:hAnsi="Times New Roman" w:cs="Times New Roman"/>
          <w:sz w:val="28"/>
          <w:szCs w:val="28"/>
        </w:rPr>
        <w:t xml:space="preserve"> текущие и продажные</w:t>
      </w:r>
      <w:r>
        <w:rPr>
          <w:rFonts w:ascii="Times New Roman" w:hAnsi="Times New Roman" w:cs="Times New Roman"/>
          <w:sz w:val="28"/>
          <w:szCs w:val="28"/>
        </w:rPr>
        <w:t xml:space="preserve"> цены</w:t>
      </w:r>
      <w:r w:rsidRPr="00FA04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 вторым</w:t>
      </w:r>
      <w:r w:rsidRPr="00FA045C">
        <w:rPr>
          <w:rFonts w:ascii="Times New Roman" w:hAnsi="Times New Roman" w:cs="Times New Roman"/>
          <w:sz w:val="28"/>
          <w:szCs w:val="28"/>
        </w:rPr>
        <w:t xml:space="preserve"> – учетные, номинальные, калькуляционные, прейскурантные, средние, по себестоимости.</w:t>
      </w:r>
    </w:p>
    <w:p w:rsidR="00FA045C" w:rsidRDefault="00FA045C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Оценку по себестоимости в</w:t>
      </w:r>
      <w:r w:rsidRPr="00FA045C">
        <w:rPr>
          <w:rFonts w:ascii="Times New Roman" w:hAnsi="Times New Roman" w:cs="Times New Roman"/>
          <w:sz w:val="28"/>
          <w:szCs w:val="28"/>
        </w:rPr>
        <w:t xml:space="preserve">первые сформулировал Фишер. </w:t>
      </w:r>
      <w:r>
        <w:rPr>
          <w:rFonts w:ascii="Times New Roman" w:hAnsi="Times New Roman" w:cs="Times New Roman"/>
          <w:sz w:val="28"/>
          <w:szCs w:val="28"/>
        </w:rPr>
        <w:t>Среди поддержавших его ученых были</w:t>
      </w:r>
      <w:r w:rsidRPr="00FA045C">
        <w:rPr>
          <w:rFonts w:ascii="Times New Roman" w:hAnsi="Times New Roman" w:cs="Times New Roman"/>
          <w:sz w:val="28"/>
          <w:szCs w:val="28"/>
        </w:rPr>
        <w:t xml:space="preserve"> Гюгли, Шибе, Одерман, Кальмес и другие. Но и в этом подходе был </w:t>
      </w:r>
      <w:r>
        <w:rPr>
          <w:rFonts w:ascii="Times New Roman" w:hAnsi="Times New Roman" w:cs="Times New Roman"/>
          <w:sz w:val="28"/>
          <w:szCs w:val="28"/>
        </w:rPr>
        <w:t>минус</w:t>
      </w:r>
      <w:r w:rsidRPr="00FA045C">
        <w:rPr>
          <w:rFonts w:ascii="Times New Roman" w:hAnsi="Times New Roman" w:cs="Times New Roman"/>
          <w:sz w:val="28"/>
          <w:szCs w:val="28"/>
        </w:rPr>
        <w:t xml:space="preserve">: несопоставимость ценностей, появление в активе скрытых убытков. </w:t>
      </w:r>
    </w:p>
    <w:p w:rsidR="00E84406" w:rsidRDefault="00FA045C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4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045C">
        <w:rPr>
          <w:rFonts w:ascii="Times New Roman" w:hAnsi="Times New Roman" w:cs="Times New Roman"/>
          <w:sz w:val="28"/>
          <w:szCs w:val="28"/>
        </w:rPr>
        <w:t xml:space="preserve">Рем определил оценку в зависимости от ее цели. «Например, одно дело, если вы собираетесь продать предприятие, и совсем другое дело, если вы собираетесь его расширять. В первом случае в основе оценки лежит оборот, во втором – прибыль. Различие целей оценки диктует и два вида баланса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Pr="00FA045C">
        <w:rPr>
          <w:rFonts w:ascii="Times New Roman" w:hAnsi="Times New Roman" w:cs="Times New Roman"/>
          <w:sz w:val="28"/>
          <w:szCs w:val="28"/>
        </w:rPr>
        <w:t xml:space="preserve"> коммерческий и финансовый (налоговый</w:t>
      </w:r>
      <w:r w:rsidRPr="00E50863">
        <w:rPr>
          <w:rFonts w:ascii="Times New Roman" w:hAnsi="Times New Roman" w:cs="Times New Roman"/>
          <w:sz w:val="28"/>
          <w:szCs w:val="28"/>
        </w:rPr>
        <w:t xml:space="preserve">) </w:t>
      </w:r>
      <w:r w:rsidR="00E50863" w:rsidRPr="00E50863">
        <w:rPr>
          <w:rFonts w:ascii="Times New Roman" w:hAnsi="Times New Roman" w:cs="Times New Roman"/>
          <w:sz w:val="28"/>
          <w:szCs w:val="28"/>
        </w:rPr>
        <w:t>[19, с.100]</w:t>
      </w:r>
      <w:r w:rsidRPr="00E50863">
        <w:rPr>
          <w:rFonts w:ascii="Times New Roman" w:hAnsi="Times New Roman" w:cs="Times New Roman"/>
          <w:sz w:val="28"/>
          <w:szCs w:val="28"/>
        </w:rPr>
        <w:t xml:space="preserve">. </w:t>
      </w:r>
      <w:r w:rsidR="00E84406">
        <w:rPr>
          <w:rFonts w:ascii="Times New Roman" w:hAnsi="Times New Roman" w:cs="Times New Roman"/>
          <w:sz w:val="28"/>
          <w:szCs w:val="28"/>
        </w:rPr>
        <w:t>Можно сказать</w:t>
      </w:r>
      <w:r w:rsidRPr="00FA045C">
        <w:rPr>
          <w:rFonts w:ascii="Times New Roman" w:hAnsi="Times New Roman" w:cs="Times New Roman"/>
          <w:sz w:val="28"/>
          <w:szCs w:val="28"/>
        </w:rPr>
        <w:t>,</w:t>
      </w:r>
      <w:r w:rsidR="00E84406">
        <w:rPr>
          <w:rFonts w:ascii="Times New Roman" w:hAnsi="Times New Roman" w:cs="Times New Roman"/>
          <w:sz w:val="28"/>
          <w:szCs w:val="28"/>
        </w:rPr>
        <w:t xml:space="preserve"> что</w:t>
      </w:r>
      <w:r w:rsidRPr="00FA045C">
        <w:rPr>
          <w:rFonts w:ascii="Times New Roman" w:hAnsi="Times New Roman" w:cs="Times New Roman"/>
          <w:sz w:val="28"/>
          <w:szCs w:val="28"/>
        </w:rPr>
        <w:t xml:space="preserve"> </w:t>
      </w:r>
      <w:r w:rsidR="00E84406">
        <w:rPr>
          <w:rFonts w:ascii="Times New Roman" w:hAnsi="Times New Roman" w:cs="Times New Roman"/>
          <w:sz w:val="28"/>
          <w:szCs w:val="28"/>
        </w:rPr>
        <w:t>ученый</w:t>
      </w:r>
      <w:r w:rsidRPr="00FA045C">
        <w:rPr>
          <w:rFonts w:ascii="Times New Roman" w:hAnsi="Times New Roman" w:cs="Times New Roman"/>
          <w:sz w:val="28"/>
          <w:szCs w:val="28"/>
        </w:rPr>
        <w:t xml:space="preserve"> сформулировал субъекти</w:t>
      </w:r>
      <w:r w:rsidR="00E84406">
        <w:rPr>
          <w:rFonts w:ascii="Times New Roman" w:hAnsi="Times New Roman" w:cs="Times New Roman"/>
          <w:sz w:val="28"/>
          <w:szCs w:val="28"/>
        </w:rPr>
        <w:t>вный подход к оценке. Далее данный</w:t>
      </w:r>
      <w:r w:rsidRPr="00FA045C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E84406">
        <w:rPr>
          <w:rFonts w:ascii="Times New Roman" w:hAnsi="Times New Roman" w:cs="Times New Roman"/>
          <w:sz w:val="28"/>
          <w:szCs w:val="28"/>
        </w:rPr>
        <w:t>получил развитие в работах</w:t>
      </w:r>
      <w:r w:rsidRPr="00FA045C">
        <w:rPr>
          <w:rFonts w:ascii="Times New Roman" w:hAnsi="Times New Roman" w:cs="Times New Roman"/>
          <w:sz w:val="28"/>
          <w:szCs w:val="28"/>
        </w:rPr>
        <w:t xml:space="preserve"> И. Крайбиг</w:t>
      </w:r>
      <w:r w:rsidR="00E84406">
        <w:rPr>
          <w:rFonts w:ascii="Times New Roman" w:hAnsi="Times New Roman" w:cs="Times New Roman"/>
          <w:sz w:val="28"/>
          <w:szCs w:val="28"/>
        </w:rPr>
        <w:t>а</w:t>
      </w:r>
      <w:r w:rsidRPr="00FA045C">
        <w:rPr>
          <w:rFonts w:ascii="Times New Roman" w:hAnsi="Times New Roman" w:cs="Times New Roman"/>
          <w:sz w:val="28"/>
          <w:szCs w:val="28"/>
        </w:rPr>
        <w:t>,</w:t>
      </w:r>
      <w:r w:rsidR="00E84406">
        <w:rPr>
          <w:rFonts w:ascii="Times New Roman" w:hAnsi="Times New Roman" w:cs="Times New Roman"/>
          <w:sz w:val="28"/>
          <w:szCs w:val="28"/>
        </w:rPr>
        <w:t xml:space="preserve"> который высказывался о том,</w:t>
      </w:r>
      <w:r w:rsidRPr="00FA045C">
        <w:rPr>
          <w:rFonts w:ascii="Times New Roman" w:hAnsi="Times New Roman" w:cs="Times New Roman"/>
          <w:sz w:val="28"/>
          <w:szCs w:val="28"/>
        </w:rPr>
        <w:t xml:space="preserve"> что каждая статья баланса должна оцениваться по-разному, </w:t>
      </w:r>
      <w:r w:rsidR="00E84406">
        <w:rPr>
          <w:rFonts w:ascii="Times New Roman" w:hAnsi="Times New Roman" w:cs="Times New Roman"/>
          <w:sz w:val="28"/>
          <w:szCs w:val="28"/>
        </w:rPr>
        <w:t>в зависимости</w:t>
      </w:r>
      <w:r w:rsidRPr="00FA045C">
        <w:rPr>
          <w:rFonts w:ascii="Times New Roman" w:hAnsi="Times New Roman" w:cs="Times New Roman"/>
          <w:sz w:val="28"/>
          <w:szCs w:val="28"/>
        </w:rPr>
        <w:t xml:space="preserve"> </w:t>
      </w:r>
      <w:r w:rsidR="00E84406">
        <w:rPr>
          <w:rFonts w:ascii="Times New Roman" w:hAnsi="Times New Roman" w:cs="Times New Roman"/>
          <w:sz w:val="28"/>
          <w:szCs w:val="28"/>
        </w:rPr>
        <w:t>от</w:t>
      </w:r>
      <w:r w:rsidRPr="00FA045C">
        <w:rPr>
          <w:rFonts w:ascii="Times New Roman" w:hAnsi="Times New Roman" w:cs="Times New Roman"/>
          <w:sz w:val="28"/>
          <w:szCs w:val="28"/>
        </w:rPr>
        <w:t xml:space="preserve"> требований, которые бол</w:t>
      </w:r>
      <w:r w:rsidR="00E84406">
        <w:rPr>
          <w:rFonts w:ascii="Times New Roman" w:hAnsi="Times New Roman" w:cs="Times New Roman"/>
          <w:sz w:val="28"/>
          <w:szCs w:val="28"/>
        </w:rPr>
        <w:t>ьше</w:t>
      </w:r>
      <w:r w:rsidRPr="00FA045C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84406">
        <w:rPr>
          <w:rFonts w:ascii="Times New Roman" w:hAnsi="Times New Roman" w:cs="Times New Roman"/>
          <w:sz w:val="28"/>
          <w:szCs w:val="28"/>
        </w:rPr>
        <w:t>им</w:t>
      </w:r>
      <w:r w:rsidRPr="00FA045C">
        <w:rPr>
          <w:rFonts w:ascii="Times New Roman" w:hAnsi="Times New Roman" w:cs="Times New Roman"/>
          <w:sz w:val="28"/>
          <w:szCs w:val="28"/>
        </w:rPr>
        <w:t xml:space="preserve"> подходят. Но и данный подход </w:t>
      </w:r>
      <w:r w:rsidR="00E84406">
        <w:rPr>
          <w:rFonts w:ascii="Times New Roman" w:hAnsi="Times New Roman" w:cs="Times New Roman"/>
          <w:sz w:val="28"/>
          <w:szCs w:val="28"/>
        </w:rPr>
        <w:t>нашел критику</w:t>
      </w:r>
      <w:r w:rsidRPr="00FA045C">
        <w:rPr>
          <w:rFonts w:ascii="Times New Roman" w:hAnsi="Times New Roman" w:cs="Times New Roman"/>
          <w:sz w:val="28"/>
          <w:szCs w:val="28"/>
        </w:rPr>
        <w:t>, т</w:t>
      </w:r>
      <w:r w:rsidR="00E84406">
        <w:rPr>
          <w:rFonts w:ascii="Times New Roman" w:hAnsi="Times New Roman" w:cs="Times New Roman"/>
          <w:sz w:val="28"/>
          <w:szCs w:val="28"/>
        </w:rPr>
        <w:t xml:space="preserve">ак </w:t>
      </w:r>
      <w:r w:rsidRPr="00FA045C">
        <w:rPr>
          <w:rFonts w:ascii="Times New Roman" w:hAnsi="Times New Roman" w:cs="Times New Roman"/>
          <w:sz w:val="28"/>
          <w:szCs w:val="28"/>
        </w:rPr>
        <w:t>к</w:t>
      </w:r>
      <w:r w:rsidR="00E84406">
        <w:rPr>
          <w:rFonts w:ascii="Times New Roman" w:hAnsi="Times New Roman" w:cs="Times New Roman"/>
          <w:sz w:val="28"/>
          <w:szCs w:val="28"/>
        </w:rPr>
        <w:t>ак</w:t>
      </w:r>
      <w:r w:rsidRPr="00FA045C">
        <w:rPr>
          <w:rFonts w:ascii="Times New Roman" w:hAnsi="Times New Roman" w:cs="Times New Roman"/>
          <w:sz w:val="28"/>
          <w:szCs w:val="28"/>
        </w:rPr>
        <w:t xml:space="preserve"> и себестоимость и продажная цена носили объективный характер. </w:t>
      </w:r>
    </w:p>
    <w:p w:rsidR="00E84406" w:rsidRDefault="00E84406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Выдающийся немецкий экономист </w:t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И. Ф. Шер  оценку считал основным моментом в реальности баланса. </w:t>
      </w:r>
      <w:r>
        <w:rPr>
          <w:rFonts w:ascii="Times New Roman" w:hAnsi="Times New Roman" w:cs="Times New Roman"/>
          <w:sz w:val="28"/>
          <w:szCs w:val="28"/>
        </w:rPr>
        <w:t>Придерживаясь</w:t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 принципа консерватизма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 он предлагал оценку исходя из минимальных цен: для учета берется наименьшая из оценок на текущую дату (либо себестоимость, либо продажная цена). Но это приводило к образованию скрытых резервов и, как признавал сам Шер, переходит в фальсификацию. </w:t>
      </w:r>
    </w:p>
    <w:p w:rsidR="001F6328" w:rsidRDefault="00E84406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Э. Шмаленбах предлагал оценку основных средств по цене приобретения, материалов и готовой продукции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 по минимальной цене. Он считал, что в условиях инфляции оценку активов и пассивов необходимо корректировать по индексу оптовых цен и относить ее на специальный счет «Корректировка денежной оценки». </w:t>
      </w:r>
      <w:r w:rsidR="006E4E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A045C" w:rsidRPr="00FA045C">
        <w:rPr>
          <w:rFonts w:ascii="Times New Roman" w:hAnsi="Times New Roman" w:cs="Times New Roman"/>
          <w:sz w:val="28"/>
          <w:szCs w:val="28"/>
        </w:rPr>
        <w:t>Шмаленбах предложил использовать транзитный счет «Резерв на инфляцию»</w:t>
      </w:r>
      <w:r w:rsidR="006E4E3C">
        <w:rPr>
          <w:rFonts w:ascii="Times New Roman" w:hAnsi="Times New Roman" w:cs="Times New Roman"/>
          <w:sz w:val="28"/>
          <w:szCs w:val="28"/>
        </w:rPr>
        <w:t>,</w:t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 </w:t>
      </w:r>
      <w:r w:rsidR="006E4E3C">
        <w:rPr>
          <w:rFonts w:ascii="Times New Roman" w:hAnsi="Times New Roman" w:cs="Times New Roman"/>
          <w:sz w:val="28"/>
          <w:szCs w:val="28"/>
        </w:rPr>
        <w:t>п</w:t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о дебету </w:t>
      </w:r>
      <w:r w:rsidR="006E4E3C">
        <w:rPr>
          <w:rFonts w:ascii="Times New Roman" w:hAnsi="Times New Roman" w:cs="Times New Roman"/>
          <w:sz w:val="28"/>
          <w:szCs w:val="28"/>
        </w:rPr>
        <w:t>которого</w:t>
      </w:r>
      <w:r w:rsidR="00FA045C" w:rsidRPr="00FA045C">
        <w:rPr>
          <w:rFonts w:ascii="Times New Roman" w:hAnsi="Times New Roman" w:cs="Times New Roman"/>
          <w:sz w:val="28"/>
          <w:szCs w:val="28"/>
        </w:rPr>
        <w:t xml:space="preserve"> предлагалось вести записи с кредита счетов материалов (резерв начислялся с новой, полученной в результате переоценки, стоимости) и основных средств (начислялась их амортизация с восстановлением стоимости). Дебетовый оборот этого счета он рекомендовал списать в дебет счета «Убытки и прибыли» для уменьшения величины налогооблагаемой прибыли.</w:t>
      </w:r>
    </w:p>
    <w:p w:rsidR="008B6F43" w:rsidRDefault="00FF57E9" w:rsidP="00075395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6F43">
        <w:rPr>
          <w:rFonts w:ascii="Times New Roman" w:hAnsi="Times New Roman" w:cs="Times New Roman"/>
          <w:sz w:val="28"/>
          <w:szCs w:val="28"/>
        </w:rPr>
        <w:tab/>
      </w:r>
      <w:r w:rsidR="008B6F43" w:rsidRPr="008B6F43">
        <w:rPr>
          <w:rFonts w:ascii="Times New Roman" w:hAnsi="Times New Roman" w:cs="Times New Roman"/>
          <w:sz w:val="28"/>
          <w:szCs w:val="28"/>
        </w:rPr>
        <w:t>С</w:t>
      </w:r>
      <w:r w:rsidRPr="008B6F43">
        <w:rPr>
          <w:rFonts w:ascii="Times New Roman" w:hAnsi="Times New Roman" w:cs="Times New Roman"/>
          <w:sz w:val="28"/>
          <w:szCs w:val="28"/>
        </w:rPr>
        <w:t xml:space="preserve"> </w:t>
      </w:r>
      <w:r w:rsidR="008B6F43" w:rsidRPr="008B6F43">
        <w:rPr>
          <w:rFonts w:ascii="Times New Roman" w:hAnsi="Times New Roman" w:cs="Times New Roman"/>
          <w:sz w:val="28"/>
          <w:szCs w:val="28"/>
        </w:rPr>
        <w:t>развитием</w:t>
      </w:r>
      <w:r w:rsidRPr="008B6F43">
        <w:rPr>
          <w:rFonts w:ascii="Times New Roman" w:hAnsi="Times New Roman" w:cs="Times New Roman"/>
          <w:sz w:val="28"/>
          <w:szCs w:val="28"/>
        </w:rPr>
        <w:t xml:space="preserve"> акционерных обществ в середине 19 века</w:t>
      </w:r>
      <w:r w:rsidR="008B6F43" w:rsidRPr="008B6F43">
        <w:rPr>
          <w:rFonts w:ascii="Times New Roman" w:hAnsi="Times New Roman" w:cs="Times New Roman"/>
          <w:sz w:val="28"/>
          <w:szCs w:val="28"/>
        </w:rPr>
        <w:t xml:space="preserve"> в Англии</w:t>
      </w:r>
      <w:r w:rsidRPr="008B6F43">
        <w:rPr>
          <w:rFonts w:ascii="Times New Roman" w:hAnsi="Times New Roman" w:cs="Times New Roman"/>
          <w:sz w:val="28"/>
          <w:szCs w:val="28"/>
        </w:rPr>
        <w:t xml:space="preserve">, собственники </w:t>
      </w:r>
      <w:r w:rsidR="008B6F43" w:rsidRPr="008B6F43">
        <w:rPr>
          <w:rFonts w:ascii="Times New Roman" w:hAnsi="Times New Roman" w:cs="Times New Roman"/>
          <w:sz w:val="28"/>
          <w:szCs w:val="28"/>
        </w:rPr>
        <w:t>добивались</w:t>
      </w:r>
      <w:r w:rsidRPr="008B6F43">
        <w:rPr>
          <w:rFonts w:ascii="Times New Roman" w:hAnsi="Times New Roman" w:cs="Times New Roman"/>
          <w:sz w:val="28"/>
          <w:szCs w:val="28"/>
        </w:rPr>
        <w:t xml:space="preserve"> наибольш</w:t>
      </w:r>
      <w:r w:rsidR="008B6F43" w:rsidRPr="008B6F43">
        <w:rPr>
          <w:rFonts w:ascii="Times New Roman" w:hAnsi="Times New Roman" w:cs="Times New Roman"/>
          <w:sz w:val="28"/>
          <w:szCs w:val="28"/>
        </w:rPr>
        <w:t>ей</w:t>
      </w:r>
      <w:r w:rsidRPr="008B6F43">
        <w:rPr>
          <w:rFonts w:ascii="Times New Roman" w:hAnsi="Times New Roman" w:cs="Times New Roman"/>
          <w:sz w:val="28"/>
          <w:szCs w:val="28"/>
        </w:rPr>
        <w:t xml:space="preserve"> сумм</w:t>
      </w:r>
      <w:r w:rsidR="008B6F43" w:rsidRPr="008B6F43">
        <w:rPr>
          <w:rFonts w:ascii="Times New Roman" w:hAnsi="Times New Roman" w:cs="Times New Roman"/>
          <w:sz w:val="28"/>
          <w:szCs w:val="28"/>
        </w:rPr>
        <w:t>ы</w:t>
      </w:r>
      <w:r w:rsidRPr="008B6F43">
        <w:rPr>
          <w:rFonts w:ascii="Times New Roman" w:hAnsi="Times New Roman" w:cs="Times New Roman"/>
          <w:sz w:val="28"/>
          <w:szCs w:val="28"/>
        </w:rPr>
        <w:t xml:space="preserve"> прибыли и соответственно </w:t>
      </w:r>
      <w:r w:rsidR="008B6F43" w:rsidRPr="008B6F43">
        <w:rPr>
          <w:rFonts w:ascii="Times New Roman" w:hAnsi="Times New Roman" w:cs="Times New Roman"/>
          <w:sz w:val="28"/>
          <w:szCs w:val="28"/>
        </w:rPr>
        <w:t>наибольшей</w:t>
      </w:r>
      <w:r w:rsidRPr="008B6F43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8B6F43" w:rsidRPr="008B6F43">
        <w:rPr>
          <w:rFonts w:ascii="Times New Roman" w:hAnsi="Times New Roman" w:cs="Times New Roman"/>
          <w:sz w:val="28"/>
          <w:szCs w:val="28"/>
        </w:rPr>
        <w:t>ы</w:t>
      </w:r>
      <w:r w:rsidRPr="008B6F43">
        <w:rPr>
          <w:rFonts w:ascii="Times New Roman" w:hAnsi="Times New Roman" w:cs="Times New Roman"/>
          <w:sz w:val="28"/>
          <w:szCs w:val="28"/>
        </w:rPr>
        <w:t xml:space="preserve"> дивидендов. Выбор </w:t>
      </w:r>
      <w:r w:rsidR="008B6F43" w:rsidRPr="008B6F43">
        <w:rPr>
          <w:rFonts w:ascii="Times New Roman" w:hAnsi="Times New Roman" w:cs="Times New Roman"/>
          <w:sz w:val="28"/>
          <w:szCs w:val="28"/>
        </w:rPr>
        <w:t xml:space="preserve">метода </w:t>
      </w:r>
      <w:r w:rsidRPr="008B6F43">
        <w:rPr>
          <w:rFonts w:ascii="Times New Roman" w:hAnsi="Times New Roman" w:cs="Times New Roman"/>
          <w:sz w:val="28"/>
          <w:szCs w:val="28"/>
        </w:rPr>
        <w:t>оценки</w:t>
      </w:r>
      <w:r w:rsidR="008B6F43" w:rsidRPr="008B6F43">
        <w:rPr>
          <w:rFonts w:ascii="Times New Roman" w:hAnsi="Times New Roman" w:cs="Times New Roman"/>
          <w:sz w:val="28"/>
          <w:szCs w:val="28"/>
        </w:rPr>
        <w:t xml:space="preserve"> активов</w:t>
      </w:r>
      <w:r w:rsidRPr="008B6F43">
        <w:rPr>
          <w:rFonts w:ascii="Times New Roman" w:hAnsi="Times New Roman" w:cs="Times New Roman"/>
          <w:sz w:val="28"/>
          <w:szCs w:val="28"/>
        </w:rPr>
        <w:t xml:space="preserve"> влиял на величину прибыли, подлежащей распределению между собственниками. До </w:t>
      </w:r>
      <w:r w:rsidR="008B6F43" w:rsidRPr="008B6F43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8B6F43">
        <w:rPr>
          <w:rFonts w:ascii="Times New Roman" w:hAnsi="Times New Roman" w:cs="Times New Roman"/>
          <w:sz w:val="28"/>
          <w:szCs w:val="28"/>
        </w:rPr>
        <w:t xml:space="preserve"> акционерных обще</w:t>
      </w:r>
      <w:proofErr w:type="gramStart"/>
      <w:r w:rsidRPr="008B6F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B6F43">
        <w:rPr>
          <w:rFonts w:ascii="Times New Roman" w:hAnsi="Times New Roman" w:cs="Times New Roman"/>
          <w:sz w:val="28"/>
          <w:szCs w:val="28"/>
        </w:rPr>
        <w:t>еобладал принцип инвентарной оценки (переоценки ценностей). В 1890 г. Т</w:t>
      </w:r>
      <w:r w:rsidR="008B6F43" w:rsidRPr="008B6F43">
        <w:rPr>
          <w:rFonts w:ascii="Times New Roman" w:hAnsi="Times New Roman" w:cs="Times New Roman"/>
          <w:sz w:val="28"/>
          <w:szCs w:val="28"/>
        </w:rPr>
        <w:t>.</w:t>
      </w:r>
      <w:r w:rsidRPr="008B6F43">
        <w:rPr>
          <w:rFonts w:ascii="Times New Roman" w:hAnsi="Times New Roman" w:cs="Times New Roman"/>
          <w:sz w:val="28"/>
          <w:szCs w:val="28"/>
        </w:rPr>
        <w:t xml:space="preserve"> Вельтон </w:t>
      </w:r>
      <w:r w:rsidR="008B6F43" w:rsidRPr="008B6F43">
        <w:rPr>
          <w:rFonts w:ascii="Times New Roman" w:hAnsi="Times New Roman" w:cs="Times New Roman"/>
          <w:sz w:val="28"/>
          <w:szCs w:val="28"/>
        </w:rPr>
        <w:t>считал</w:t>
      </w:r>
      <w:r w:rsidRPr="008B6F43">
        <w:rPr>
          <w:rFonts w:ascii="Times New Roman" w:hAnsi="Times New Roman" w:cs="Times New Roman"/>
          <w:sz w:val="28"/>
          <w:szCs w:val="28"/>
        </w:rPr>
        <w:t>, что оценка прибыли и объектов</w:t>
      </w:r>
      <w:r w:rsidR="008B6F43" w:rsidRPr="008B6F43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8B6F43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8B6F43" w:rsidRPr="008B6F43">
        <w:rPr>
          <w:rFonts w:ascii="Times New Roman" w:hAnsi="Times New Roman" w:cs="Times New Roman"/>
          <w:sz w:val="28"/>
          <w:szCs w:val="28"/>
        </w:rPr>
        <w:t>исходить</w:t>
      </w:r>
      <w:r w:rsidRPr="008B6F43">
        <w:rPr>
          <w:rFonts w:ascii="Times New Roman" w:hAnsi="Times New Roman" w:cs="Times New Roman"/>
          <w:sz w:val="28"/>
          <w:szCs w:val="28"/>
        </w:rPr>
        <w:t xml:space="preserve"> </w:t>
      </w:r>
      <w:r w:rsidRPr="00DF1673">
        <w:rPr>
          <w:rFonts w:ascii="Times New Roman" w:hAnsi="Times New Roman" w:cs="Times New Roman"/>
          <w:sz w:val="28"/>
          <w:szCs w:val="28"/>
        </w:rPr>
        <w:t>из первичных документов и сохраняться в учете вплоть до продажи ценностей, т</w:t>
      </w:r>
      <w:r w:rsidR="008B6F43" w:rsidRPr="00DF1673">
        <w:rPr>
          <w:rFonts w:ascii="Times New Roman" w:hAnsi="Times New Roman" w:cs="Times New Roman"/>
          <w:sz w:val="28"/>
          <w:szCs w:val="28"/>
        </w:rPr>
        <w:t>о</w:t>
      </w:r>
      <w:r w:rsidRPr="00DF1673">
        <w:rPr>
          <w:rFonts w:ascii="Times New Roman" w:hAnsi="Times New Roman" w:cs="Times New Roman"/>
          <w:sz w:val="28"/>
          <w:szCs w:val="28"/>
        </w:rPr>
        <w:t xml:space="preserve"> е</w:t>
      </w:r>
      <w:r w:rsidR="008B6F43" w:rsidRPr="00DF1673">
        <w:rPr>
          <w:rFonts w:ascii="Times New Roman" w:hAnsi="Times New Roman" w:cs="Times New Roman"/>
          <w:sz w:val="28"/>
          <w:szCs w:val="28"/>
        </w:rPr>
        <w:t>сть</w:t>
      </w:r>
      <w:r w:rsidRPr="00DF1673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8B6F43" w:rsidRPr="00DF1673">
        <w:rPr>
          <w:rFonts w:ascii="Times New Roman" w:hAnsi="Times New Roman" w:cs="Times New Roman"/>
          <w:sz w:val="28"/>
          <w:szCs w:val="28"/>
        </w:rPr>
        <w:t>должна задаваться</w:t>
      </w:r>
      <w:r w:rsidRPr="00DF1673">
        <w:rPr>
          <w:rFonts w:ascii="Times New Roman" w:hAnsi="Times New Roman" w:cs="Times New Roman"/>
          <w:sz w:val="28"/>
          <w:szCs w:val="28"/>
        </w:rPr>
        <w:t xml:space="preserve"> учетом, а не субъективными желаниями </w:t>
      </w:r>
      <w:r w:rsidR="008B6F43" w:rsidRPr="00DF1673">
        <w:rPr>
          <w:rFonts w:ascii="Times New Roman" w:hAnsi="Times New Roman" w:cs="Times New Roman"/>
          <w:sz w:val="28"/>
          <w:szCs w:val="28"/>
        </w:rPr>
        <w:t>бухгалтера,</w:t>
      </w:r>
      <w:r w:rsidRPr="00DF1673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8B6F43" w:rsidRPr="00DF1673">
        <w:rPr>
          <w:rFonts w:ascii="Times New Roman" w:hAnsi="Times New Roman" w:cs="Times New Roman"/>
          <w:sz w:val="28"/>
          <w:szCs w:val="28"/>
        </w:rPr>
        <w:t>ющего</w:t>
      </w:r>
      <w:r w:rsidRPr="00DF1673">
        <w:rPr>
          <w:rFonts w:ascii="Times New Roman" w:hAnsi="Times New Roman" w:cs="Times New Roman"/>
          <w:sz w:val="28"/>
          <w:szCs w:val="28"/>
        </w:rPr>
        <w:t xml:space="preserve"> баланс. </w:t>
      </w:r>
      <w:r w:rsidR="008B6F43" w:rsidRPr="00DF1673">
        <w:rPr>
          <w:rFonts w:ascii="Times New Roman" w:hAnsi="Times New Roman" w:cs="Times New Roman"/>
          <w:sz w:val="28"/>
          <w:szCs w:val="28"/>
        </w:rPr>
        <w:t>К</w:t>
      </w:r>
      <w:r w:rsidRPr="00DF1673">
        <w:rPr>
          <w:rFonts w:ascii="Times New Roman" w:hAnsi="Times New Roman" w:cs="Times New Roman"/>
          <w:sz w:val="28"/>
          <w:szCs w:val="28"/>
        </w:rPr>
        <w:t>упера</w:t>
      </w:r>
      <w:r w:rsidR="00DF1673" w:rsidRPr="00DF1673">
        <w:rPr>
          <w:rFonts w:ascii="Times New Roman" w:hAnsi="Times New Roman" w:cs="Times New Roman"/>
          <w:sz w:val="28"/>
          <w:szCs w:val="28"/>
        </w:rPr>
        <w:t xml:space="preserve"> считал, что</w:t>
      </w:r>
      <w:r w:rsidRPr="00DF1673">
        <w:rPr>
          <w:rFonts w:ascii="Times New Roman" w:hAnsi="Times New Roman" w:cs="Times New Roman"/>
          <w:sz w:val="28"/>
          <w:szCs w:val="28"/>
        </w:rPr>
        <w:t xml:space="preserve"> статьи баланса показыв</w:t>
      </w:r>
      <w:r w:rsidR="00DF1673" w:rsidRPr="00DF1673">
        <w:rPr>
          <w:rFonts w:ascii="Times New Roman" w:hAnsi="Times New Roman" w:cs="Times New Roman"/>
          <w:sz w:val="28"/>
          <w:szCs w:val="28"/>
        </w:rPr>
        <w:t>ают</w:t>
      </w:r>
      <w:r w:rsidRPr="00DF1673">
        <w:rPr>
          <w:rFonts w:ascii="Times New Roman" w:hAnsi="Times New Roman" w:cs="Times New Roman"/>
          <w:sz w:val="28"/>
          <w:szCs w:val="28"/>
        </w:rPr>
        <w:t xml:space="preserve"> реальную стоимость различных видов имущества, обязательств и собственности, а Вельтон</w:t>
      </w:r>
      <w:r w:rsidR="00DF1673" w:rsidRPr="00DF1673">
        <w:rPr>
          <w:rFonts w:ascii="Times New Roman" w:hAnsi="Times New Roman" w:cs="Times New Roman"/>
          <w:sz w:val="28"/>
          <w:szCs w:val="28"/>
        </w:rPr>
        <w:t xml:space="preserve"> представлял</w:t>
      </w:r>
      <w:r w:rsidRPr="00DF1673">
        <w:rPr>
          <w:rFonts w:ascii="Times New Roman" w:hAnsi="Times New Roman" w:cs="Times New Roman"/>
          <w:sz w:val="28"/>
          <w:szCs w:val="28"/>
        </w:rPr>
        <w:t xml:space="preserve"> баланс как опись чисел, </w:t>
      </w:r>
      <w:r w:rsidR="00DF1673" w:rsidRPr="00DF1673">
        <w:rPr>
          <w:rFonts w:ascii="Times New Roman" w:hAnsi="Times New Roman" w:cs="Times New Roman"/>
          <w:sz w:val="28"/>
          <w:szCs w:val="28"/>
        </w:rPr>
        <w:t>исходящих</w:t>
      </w:r>
      <w:r w:rsidRPr="00DF1673">
        <w:rPr>
          <w:rFonts w:ascii="Times New Roman" w:hAnsi="Times New Roman" w:cs="Times New Roman"/>
          <w:sz w:val="28"/>
          <w:szCs w:val="28"/>
        </w:rPr>
        <w:t xml:space="preserve"> из первичных документов. </w:t>
      </w:r>
    </w:p>
    <w:p w:rsidR="00FF57E9" w:rsidRDefault="008B6F43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73">
        <w:rPr>
          <w:rFonts w:ascii="Times New Roman" w:hAnsi="Times New Roman" w:cs="Times New Roman"/>
          <w:sz w:val="28"/>
          <w:szCs w:val="28"/>
        </w:rPr>
        <w:tab/>
      </w:r>
      <w:r w:rsidR="00DF1673" w:rsidRPr="00DF1673">
        <w:rPr>
          <w:rFonts w:ascii="Times New Roman" w:hAnsi="Times New Roman" w:cs="Times New Roman"/>
          <w:sz w:val="28"/>
          <w:szCs w:val="28"/>
        </w:rPr>
        <w:t>Можно сказать, что взгляды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Купера отвечали интересам акционеров, а </w:t>
      </w:r>
      <w:r w:rsidR="00DF1673" w:rsidRPr="00DF1673">
        <w:rPr>
          <w:rFonts w:ascii="Times New Roman" w:hAnsi="Times New Roman" w:cs="Times New Roman"/>
          <w:sz w:val="28"/>
          <w:szCs w:val="28"/>
        </w:rPr>
        <w:t>идеи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Вельтона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 кредиторов. Заниженная оценка </w:t>
      </w:r>
      <w:r w:rsidR="00DF1673" w:rsidRPr="00DF1673">
        <w:rPr>
          <w:rFonts w:ascii="Times New Roman" w:hAnsi="Times New Roman" w:cs="Times New Roman"/>
          <w:sz w:val="28"/>
          <w:szCs w:val="28"/>
        </w:rPr>
        <w:t>учетных объектов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</w:t>
      </w:r>
      <w:r w:rsidR="00DF1673" w:rsidRPr="00DF1673">
        <w:rPr>
          <w:rFonts w:ascii="Times New Roman" w:hAnsi="Times New Roman" w:cs="Times New Roman"/>
          <w:sz w:val="28"/>
          <w:szCs w:val="28"/>
        </w:rPr>
        <w:t>создавала ситуацию</w:t>
      </w:r>
      <w:r w:rsidR="00FF57E9" w:rsidRPr="00DF1673">
        <w:rPr>
          <w:rFonts w:ascii="Times New Roman" w:hAnsi="Times New Roman" w:cs="Times New Roman"/>
          <w:sz w:val="28"/>
          <w:szCs w:val="28"/>
        </w:rPr>
        <w:t>,</w:t>
      </w:r>
      <w:r w:rsidR="00DF1673" w:rsidRPr="00DF1673">
        <w:rPr>
          <w:rFonts w:ascii="Times New Roman" w:hAnsi="Times New Roman" w:cs="Times New Roman"/>
          <w:sz w:val="28"/>
          <w:szCs w:val="28"/>
        </w:rPr>
        <w:t xml:space="preserve"> при которой </w:t>
      </w:r>
      <w:r w:rsidR="00FF57E9" w:rsidRPr="00DF1673">
        <w:rPr>
          <w:rFonts w:ascii="Times New Roman" w:hAnsi="Times New Roman" w:cs="Times New Roman"/>
          <w:sz w:val="28"/>
          <w:szCs w:val="28"/>
        </w:rPr>
        <w:t>акционеры</w:t>
      </w:r>
      <w:r w:rsidR="00DF1673" w:rsidRPr="00DF1673">
        <w:rPr>
          <w:rFonts w:ascii="Times New Roman" w:hAnsi="Times New Roman" w:cs="Times New Roman"/>
          <w:sz w:val="28"/>
          <w:szCs w:val="28"/>
        </w:rPr>
        <w:t xml:space="preserve"> при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прода</w:t>
      </w:r>
      <w:r w:rsidR="00DF1673" w:rsidRPr="00DF1673">
        <w:rPr>
          <w:rFonts w:ascii="Times New Roman" w:hAnsi="Times New Roman" w:cs="Times New Roman"/>
          <w:sz w:val="28"/>
          <w:szCs w:val="28"/>
        </w:rPr>
        <w:t>же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акци</w:t>
      </w:r>
      <w:r w:rsidR="00DF1673" w:rsidRPr="00DF1673">
        <w:rPr>
          <w:rFonts w:ascii="Times New Roman" w:hAnsi="Times New Roman" w:cs="Times New Roman"/>
          <w:sz w:val="28"/>
          <w:szCs w:val="28"/>
        </w:rPr>
        <w:t>й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несли </w:t>
      </w:r>
      <w:r w:rsidR="00DF1673" w:rsidRPr="00DF1673">
        <w:rPr>
          <w:rFonts w:ascii="Times New Roman" w:hAnsi="Times New Roman" w:cs="Times New Roman"/>
          <w:sz w:val="28"/>
          <w:szCs w:val="28"/>
        </w:rPr>
        <w:t>потери</w:t>
      </w:r>
      <w:r w:rsidR="00FF57E9" w:rsidRPr="00DF1673">
        <w:rPr>
          <w:rFonts w:ascii="Times New Roman" w:hAnsi="Times New Roman" w:cs="Times New Roman"/>
          <w:sz w:val="28"/>
          <w:szCs w:val="28"/>
        </w:rPr>
        <w:t>, но кредиторы бы</w:t>
      </w:r>
      <w:r w:rsidR="00DF1673" w:rsidRPr="00DF1673">
        <w:rPr>
          <w:rFonts w:ascii="Times New Roman" w:hAnsi="Times New Roman" w:cs="Times New Roman"/>
          <w:sz w:val="28"/>
          <w:szCs w:val="28"/>
        </w:rPr>
        <w:t>ли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спокойны, так как фирма имела скрытые резервы, гарантирующие сделанные инвестиции; напротив завышенная оценка </w:t>
      </w:r>
      <w:r w:rsidR="00DF1673">
        <w:rPr>
          <w:rFonts w:ascii="Times New Roman" w:hAnsi="Times New Roman" w:cs="Times New Roman"/>
          <w:sz w:val="28"/>
          <w:szCs w:val="28"/>
        </w:rPr>
        <w:t>ставила</w:t>
      </w:r>
      <w:r w:rsidR="00FF57E9" w:rsidRPr="00DF1673">
        <w:rPr>
          <w:rFonts w:ascii="Times New Roman" w:hAnsi="Times New Roman" w:cs="Times New Roman"/>
          <w:sz w:val="28"/>
          <w:szCs w:val="28"/>
        </w:rPr>
        <w:t xml:space="preserve"> под угрозу инвестиции кредиторов.</w:t>
      </w:r>
    </w:p>
    <w:p w:rsidR="0031735C" w:rsidRPr="00E66FA5" w:rsidRDefault="0031735C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5C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E66FA5">
        <w:rPr>
          <w:rFonts w:ascii="Times New Roman" w:hAnsi="Times New Roman" w:cs="Times New Roman"/>
          <w:sz w:val="28"/>
          <w:szCs w:val="28"/>
        </w:rPr>
        <w:t>В то время, когда реформировал</w:t>
      </w:r>
      <w:r w:rsidR="00A80DD3" w:rsidRPr="00E66FA5">
        <w:rPr>
          <w:rFonts w:ascii="Times New Roman" w:hAnsi="Times New Roman" w:cs="Times New Roman"/>
          <w:sz w:val="28"/>
          <w:szCs w:val="28"/>
        </w:rPr>
        <w:t>ась процедура</w:t>
      </w:r>
      <w:r w:rsidRPr="00E66FA5">
        <w:rPr>
          <w:rFonts w:ascii="Times New Roman" w:hAnsi="Times New Roman" w:cs="Times New Roman"/>
          <w:sz w:val="28"/>
          <w:szCs w:val="28"/>
        </w:rPr>
        <w:t xml:space="preserve"> бухгалтерск</w:t>
      </w:r>
      <w:r w:rsidR="00A80DD3" w:rsidRPr="00E66FA5">
        <w:rPr>
          <w:rFonts w:ascii="Times New Roman" w:hAnsi="Times New Roman" w:cs="Times New Roman"/>
          <w:sz w:val="28"/>
          <w:szCs w:val="28"/>
        </w:rPr>
        <w:t>ого</w:t>
      </w:r>
      <w:r w:rsidRPr="00E66FA5">
        <w:rPr>
          <w:rFonts w:ascii="Times New Roman" w:hAnsi="Times New Roman" w:cs="Times New Roman"/>
          <w:sz w:val="28"/>
          <w:szCs w:val="28"/>
        </w:rPr>
        <w:t xml:space="preserve"> учет</w:t>
      </w:r>
      <w:r w:rsidR="00A80DD3" w:rsidRPr="00E66FA5">
        <w:rPr>
          <w:rFonts w:ascii="Times New Roman" w:hAnsi="Times New Roman" w:cs="Times New Roman"/>
          <w:sz w:val="28"/>
          <w:szCs w:val="28"/>
        </w:rPr>
        <w:t>а</w:t>
      </w:r>
      <w:r w:rsidRPr="00E66FA5">
        <w:rPr>
          <w:rFonts w:ascii="Times New Roman" w:hAnsi="Times New Roman" w:cs="Times New Roman"/>
          <w:sz w:val="28"/>
          <w:szCs w:val="28"/>
        </w:rPr>
        <w:t xml:space="preserve"> в </w:t>
      </w:r>
      <w:r w:rsidR="00A80DD3" w:rsidRPr="00E66FA5">
        <w:rPr>
          <w:rFonts w:ascii="Times New Roman" w:hAnsi="Times New Roman" w:cs="Times New Roman"/>
          <w:sz w:val="28"/>
          <w:szCs w:val="28"/>
        </w:rPr>
        <w:t>Советском Союзе</w:t>
      </w:r>
      <w:r w:rsidRPr="00E66FA5">
        <w:rPr>
          <w:rFonts w:ascii="Times New Roman" w:hAnsi="Times New Roman" w:cs="Times New Roman"/>
          <w:sz w:val="28"/>
          <w:szCs w:val="28"/>
        </w:rPr>
        <w:t>, в С</w:t>
      </w:r>
      <w:r w:rsidR="00A80DD3" w:rsidRPr="00E66FA5">
        <w:rPr>
          <w:rFonts w:ascii="Times New Roman" w:hAnsi="Times New Roman" w:cs="Times New Roman"/>
          <w:sz w:val="28"/>
          <w:szCs w:val="28"/>
        </w:rPr>
        <w:t xml:space="preserve">оединенных Штатах и других </w:t>
      </w:r>
      <w:r w:rsidRPr="00E66FA5">
        <w:rPr>
          <w:rFonts w:ascii="Times New Roman" w:hAnsi="Times New Roman" w:cs="Times New Roman"/>
          <w:sz w:val="28"/>
          <w:szCs w:val="28"/>
        </w:rPr>
        <w:t xml:space="preserve">англоязычных странах вопрос о </w:t>
      </w:r>
      <w:r w:rsidR="00A80DD3" w:rsidRPr="00E66FA5">
        <w:rPr>
          <w:rFonts w:ascii="Times New Roman" w:hAnsi="Times New Roman" w:cs="Times New Roman"/>
          <w:sz w:val="28"/>
          <w:szCs w:val="28"/>
        </w:rPr>
        <w:t>сущности</w:t>
      </w:r>
      <w:r w:rsidRPr="00E66FA5">
        <w:rPr>
          <w:rFonts w:ascii="Times New Roman" w:hAnsi="Times New Roman" w:cs="Times New Roman"/>
          <w:sz w:val="28"/>
          <w:szCs w:val="28"/>
        </w:rPr>
        <w:t xml:space="preserve"> счета Капитала</w:t>
      </w:r>
      <w:r w:rsidR="00A80DD3" w:rsidRPr="00E66FA5">
        <w:rPr>
          <w:rFonts w:ascii="Times New Roman" w:hAnsi="Times New Roman" w:cs="Times New Roman"/>
          <w:sz w:val="28"/>
          <w:szCs w:val="28"/>
        </w:rPr>
        <w:t xml:space="preserve"> </w:t>
      </w:r>
      <w:r w:rsidRPr="00E66FA5">
        <w:rPr>
          <w:rFonts w:ascii="Times New Roman" w:hAnsi="Times New Roman" w:cs="Times New Roman"/>
          <w:sz w:val="28"/>
          <w:szCs w:val="28"/>
        </w:rPr>
        <w:t>у американ</w:t>
      </w:r>
      <w:r w:rsidR="00A80DD3" w:rsidRPr="00E66FA5">
        <w:rPr>
          <w:rFonts w:ascii="Times New Roman" w:hAnsi="Times New Roman" w:cs="Times New Roman"/>
          <w:sz w:val="28"/>
          <w:szCs w:val="28"/>
        </w:rPr>
        <w:t>ского ученого</w:t>
      </w:r>
      <w:r w:rsidRPr="00E66FA5">
        <w:rPr>
          <w:rFonts w:ascii="Times New Roman" w:hAnsi="Times New Roman" w:cs="Times New Roman"/>
          <w:sz w:val="28"/>
          <w:szCs w:val="28"/>
        </w:rPr>
        <w:t xml:space="preserve"> В</w:t>
      </w:r>
      <w:r w:rsidR="00A80DD3" w:rsidRPr="00E66FA5">
        <w:rPr>
          <w:rFonts w:ascii="Times New Roman" w:hAnsi="Times New Roman" w:cs="Times New Roman"/>
          <w:sz w:val="28"/>
          <w:szCs w:val="28"/>
        </w:rPr>
        <w:t>.</w:t>
      </w:r>
      <w:r w:rsidRPr="00E66FA5">
        <w:rPr>
          <w:rFonts w:ascii="Times New Roman" w:hAnsi="Times New Roman" w:cs="Times New Roman"/>
          <w:sz w:val="28"/>
          <w:szCs w:val="28"/>
        </w:rPr>
        <w:t xml:space="preserve"> </w:t>
      </w:r>
      <w:r w:rsidR="00A80DD3" w:rsidRPr="00E66FA5">
        <w:rPr>
          <w:rFonts w:ascii="Times New Roman" w:hAnsi="Times New Roman" w:cs="Times New Roman"/>
          <w:sz w:val="28"/>
          <w:szCs w:val="28"/>
        </w:rPr>
        <w:t>Э.</w:t>
      </w:r>
      <w:r w:rsidRPr="00E66FA5">
        <w:rPr>
          <w:rFonts w:ascii="Times New Roman" w:hAnsi="Times New Roman" w:cs="Times New Roman"/>
          <w:sz w:val="28"/>
          <w:szCs w:val="28"/>
        </w:rPr>
        <w:t xml:space="preserve"> Патона и англи</w:t>
      </w:r>
      <w:r w:rsidR="00A80DD3" w:rsidRPr="00E66FA5">
        <w:rPr>
          <w:rFonts w:ascii="Times New Roman" w:hAnsi="Times New Roman" w:cs="Times New Roman"/>
          <w:sz w:val="28"/>
          <w:szCs w:val="28"/>
        </w:rPr>
        <w:t>йского экономиста</w:t>
      </w:r>
      <w:r w:rsidRPr="00E66FA5">
        <w:rPr>
          <w:rFonts w:ascii="Times New Roman" w:hAnsi="Times New Roman" w:cs="Times New Roman"/>
          <w:sz w:val="28"/>
          <w:szCs w:val="28"/>
        </w:rPr>
        <w:t xml:space="preserve"> Ф</w:t>
      </w:r>
      <w:r w:rsidR="00A80DD3" w:rsidRPr="00E66FA5">
        <w:rPr>
          <w:rFonts w:ascii="Times New Roman" w:hAnsi="Times New Roman" w:cs="Times New Roman"/>
          <w:sz w:val="28"/>
          <w:szCs w:val="28"/>
        </w:rPr>
        <w:t>.</w:t>
      </w:r>
      <w:r w:rsidRPr="00E66FA5">
        <w:rPr>
          <w:rFonts w:ascii="Times New Roman" w:hAnsi="Times New Roman" w:cs="Times New Roman"/>
          <w:sz w:val="28"/>
          <w:szCs w:val="28"/>
        </w:rPr>
        <w:t xml:space="preserve"> Пикслея</w:t>
      </w:r>
      <w:r w:rsidR="00A80DD3" w:rsidRPr="00E66FA5">
        <w:rPr>
          <w:rFonts w:ascii="Times New Roman" w:hAnsi="Times New Roman" w:cs="Times New Roman"/>
          <w:sz w:val="28"/>
          <w:szCs w:val="28"/>
        </w:rPr>
        <w:t>.</w:t>
      </w:r>
      <w:r w:rsidRPr="00E66FA5">
        <w:rPr>
          <w:rFonts w:ascii="Times New Roman" w:hAnsi="Times New Roman" w:cs="Times New Roman"/>
          <w:sz w:val="28"/>
          <w:szCs w:val="28"/>
        </w:rPr>
        <w:t xml:space="preserve"> </w:t>
      </w:r>
      <w:r w:rsidR="00A80DD3" w:rsidRPr="00E66FA5">
        <w:rPr>
          <w:rFonts w:ascii="Times New Roman" w:hAnsi="Times New Roman" w:cs="Times New Roman"/>
          <w:sz w:val="28"/>
          <w:szCs w:val="28"/>
        </w:rPr>
        <w:t>Их</w:t>
      </w:r>
      <w:r w:rsidRPr="00E66FA5">
        <w:rPr>
          <w:rFonts w:ascii="Times New Roman" w:hAnsi="Times New Roman" w:cs="Times New Roman"/>
          <w:sz w:val="28"/>
          <w:szCs w:val="28"/>
        </w:rPr>
        <w:t xml:space="preserve"> последовател</w:t>
      </w:r>
      <w:r w:rsidR="00A80DD3" w:rsidRPr="00E66FA5">
        <w:rPr>
          <w:rFonts w:ascii="Times New Roman" w:hAnsi="Times New Roman" w:cs="Times New Roman"/>
          <w:sz w:val="28"/>
          <w:szCs w:val="28"/>
        </w:rPr>
        <w:t>и</w:t>
      </w:r>
      <w:r w:rsidRPr="00E66FA5">
        <w:rPr>
          <w:rFonts w:ascii="Times New Roman" w:hAnsi="Times New Roman" w:cs="Times New Roman"/>
          <w:sz w:val="28"/>
          <w:szCs w:val="28"/>
        </w:rPr>
        <w:t xml:space="preserve"> раздели</w:t>
      </w:r>
      <w:r w:rsidR="00A80DD3" w:rsidRPr="00E66FA5">
        <w:rPr>
          <w:rFonts w:ascii="Times New Roman" w:hAnsi="Times New Roman" w:cs="Times New Roman"/>
          <w:sz w:val="28"/>
          <w:szCs w:val="28"/>
        </w:rPr>
        <w:t>лись</w:t>
      </w:r>
      <w:r w:rsidRPr="00E66FA5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A80DD3" w:rsidRPr="00E66FA5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E66FA5">
        <w:rPr>
          <w:rFonts w:ascii="Times New Roman" w:hAnsi="Times New Roman" w:cs="Times New Roman"/>
          <w:sz w:val="28"/>
          <w:szCs w:val="28"/>
        </w:rPr>
        <w:t xml:space="preserve"> бухгалтерского учета на персоналистов и институалистов. Персоналисты утверждали, что счет Капитала </w:t>
      </w:r>
      <w:r w:rsidR="00E66FA5" w:rsidRPr="00E66FA5">
        <w:rPr>
          <w:rFonts w:ascii="Times New Roman" w:hAnsi="Times New Roman" w:cs="Times New Roman"/>
          <w:sz w:val="28"/>
          <w:szCs w:val="28"/>
        </w:rPr>
        <w:t>показывает</w:t>
      </w:r>
      <w:r w:rsidRPr="00E66FA5">
        <w:rPr>
          <w:rFonts w:ascii="Times New Roman" w:hAnsi="Times New Roman" w:cs="Times New Roman"/>
          <w:sz w:val="28"/>
          <w:szCs w:val="28"/>
        </w:rPr>
        <w:t xml:space="preserve"> кредиторскую задолженность </w:t>
      </w:r>
      <w:r w:rsidR="00E66FA5" w:rsidRPr="00E66FA5">
        <w:rPr>
          <w:rFonts w:ascii="Times New Roman" w:hAnsi="Times New Roman" w:cs="Times New Roman"/>
          <w:sz w:val="28"/>
          <w:szCs w:val="28"/>
        </w:rPr>
        <w:t>фирмы</w:t>
      </w:r>
      <w:r w:rsidRPr="00E66FA5">
        <w:rPr>
          <w:rFonts w:ascii="Times New Roman" w:hAnsi="Times New Roman" w:cs="Times New Roman"/>
          <w:sz w:val="28"/>
          <w:szCs w:val="28"/>
        </w:rPr>
        <w:t xml:space="preserve"> его собственнику. Институалисты же считали, что </w:t>
      </w:r>
      <w:r w:rsidR="00E66FA5" w:rsidRPr="00E66FA5">
        <w:rPr>
          <w:rFonts w:ascii="Times New Roman" w:hAnsi="Times New Roman" w:cs="Times New Roman"/>
          <w:sz w:val="28"/>
          <w:szCs w:val="28"/>
        </w:rPr>
        <w:t xml:space="preserve">долги ни в коем случае </w:t>
      </w:r>
      <w:r w:rsidRPr="00E66FA5">
        <w:rPr>
          <w:rFonts w:ascii="Times New Roman" w:hAnsi="Times New Roman" w:cs="Times New Roman"/>
          <w:sz w:val="28"/>
          <w:szCs w:val="28"/>
        </w:rPr>
        <w:t xml:space="preserve">нельзя смешивать с капиталом. </w:t>
      </w:r>
    </w:p>
    <w:p w:rsidR="0031735C" w:rsidRPr="00E4423C" w:rsidRDefault="0031735C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23C">
        <w:rPr>
          <w:rFonts w:ascii="Times New Roman" w:hAnsi="Times New Roman" w:cs="Times New Roman"/>
          <w:sz w:val="28"/>
          <w:szCs w:val="28"/>
        </w:rPr>
        <w:tab/>
      </w:r>
      <w:r w:rsidR="00FB639D" w:rsidRPr="00E4423C">
        <w:rPr>
          <w:rFonts w:ascii="Times New Roman" w:hAnsi="Times New Roman" w:cs="Times New Roman"/>
          <w:sz w:val="28"/>
          <w:szCs w:val="28"/>
        </w:rPr>
        <w:t>И</w:t>
      </w:r>
      <w:r w:rsidRPr="00E4423C">
        <w:rPr>
          <w:rFonts w:ascii="Times New Roman" w:hAnsi="Times New Roman" w:cs="Times New Roman"/>
          <w:sz w:val="28"/>
          <w:szCs w:val="28"/>
        </w:rPr>
        <w:t>нституалистов</w:t>
      </w:r>
      <w:r w:rsidR="00FB639D" w:rsidRPr="00E4423C">
        <w:rPr>
          <w:rFonts w:ascii="Times New Roman" w:hAnsi="Times New Roman" w:cs="Times New Roman"/>
          <w:sz w:val="28"/>
          <w:szCs w:val="28"/>
        </w:rPr>
        <w:t xml:space="preserve"> считали</w:t>
      </w:r>
      <w:r w:rsidRPr="00E4423C">
        <w:rPr>
          <w:rFonts w:ascii="Times New Roman" w:hAnsi="Times New Roman" w:cs="Times New Roman"/>
          <w:sz w:val="28"/>
          <w:szCs w:val="28"/>
        </w:rPr>
        <w:t xml:space="preserve"> прибыль </w:t>
      </w:r>
      <w:r w:rsidR="00FB639D" w:rsidRPr="00E4423C">
        <w:rPr>
          <w:rFonts w:ascii="Times New Roman" w:hAnsi="Times New Roman" w:cs="Times New Roman"/>
          <w:sz w:val="28"/>
          <w:szCs w:val="28"/>
        </w:rPr>
        <w:t>результатом</w:t>
      </w:r>
      <w:r w:rsidRPr="00E4423C">
        <w:rPr>
          <w:rFonts w:ascii="Times New Roman" w:hAnsi="Times New Roman" w:cs="Times New Roman"/>
          <w:sz w:val="28"/>
          <w:szCs w:val="28"/>
        </w:rPr>
        <w:t xml:space="preserve"> оценки по себестоимости. Персоналист Г</w:t>
      </w:r>
      <w:r w:rsidR="00FB639D" w:rsidRPr="00E4423C">
        <w:rPr>
          <w:rFonts w:ascii="Times New Roman" w:hAnsi="Times New Roman" w:cs="Times New Roman"/>
          <w:sz w:val="28"/>
          <w:szCs w:val="28"/>
        </w:rPr>
        <w:t xml:space="preserve">. </w:t>
      </w:r>
      <w:r w:rsidRPr="00E4423C">
        <w:rPr>
          <w:rFonts w:ascii="Times New Roman" w:hAnsi="Times New Roman" w:cs="Times New Roman"/>
          <w:sz w:val="28"/>
          <w:szCs w:val="28"/>
        </w:rPr>
        <w:t>Свиней</w:t>
      </w:r>
      <w:r w:rsidR="00FB639D" w:rsidRPr="00E4423C">
        <w:rPr>
          <w:rFonts w:ascii="Times New Roman" w:hAnsi="Times New Roman" w:cs="Times New Roman"/>
          <w:sz w:val="28"/>
          <w:szCs w:val="28"/>
        </w:rPr>
        <w:t xml:space="preserve"> был не согласен с</w:t>
      </w:r>
      <w:r w:rsidRPr="00E4423C">
        <w:rPr>
          <w:rFonts w:ascii="Times New Roman" w:hAnsi="Times New Roman" w:cs="Times New Roman"/>
          <w:sz w:val="28"/>
          <w:szCs w:val="28"/>
        </w:rPr>
        <w:t xml:space="preserve"> так</w:t>
      </w:r>
      <w:r w:rsidR="00FB639D" w:rsidRPr="00E4423C">
        <w:rPr>
          <w:rFonts w:ascii="Times New Roman" w:hAnsi="Times New Roman" w:cs="Times New Roman"/>
          <w:sz w:val="28"/>
          <w:szCs w:val="28"/>
        </w:rPr>
        <w:t>им</w:t>
      </w:r>
      <w:r w:rsidRPr="00E4423C">
        <w:rPr>
          <w:rFonts w:ascii="Times New Roman" w:hAnsi="Times New Roman" w:cs="Times New Roman"/>
          <w:sz w:val="28"/>
          <w:szCs w:val="28"/>
        </w:rPr>
        <w:t xml:space="preserve"> </w:t>
      </w:r>
      <w:r w:rsidR="00FB639D" w:rsidRPr="00E4423C">
        <w:rPr>
          <w:rFonts w:ascii="Times New Roman" w:hAnsi="Times New Roman" w:cs="Times New Roman"/>
          <w:sz w:val="28"/>
          <w:szCs w:val="28"/>
        </w:rPr>
        <w:t>мнением.</w:t>
      </w:r>
      <w:r w:rsidRPr="00E4423C">
        <w:rPr>
          <w:rFonts w:ascii="Times New Roman" w:hAnsi="Times New Roman" w:cs="Times New Roman"/>
          <w:sz w:val="28"/>
          <w:szCs w:val="28"/>
        </w:rPr>
        <w:t xml:space="preserve"> </w:t>
      </w:r>
      <w:r w:rsidR="00FB639D" w:rsidRPr="00E4423C">
        <w:rPr>
          <w:rFonts w:ascii="Times New Roman" w:hAnsi="Times New Roman" w:cs="Times New Roman"/>
          <w:sz w:val="28"/>
          <w:szCs w:val="28"/>
        </w:rPr>
        <w:t>Он утверждал</w:t>
      </w:r>
      <w:r w:rsidRPr="00E4423C">
        <w:rPr>
          <w:rFonts w:ascii="Times New Roman" w:hAnsi="Times New Roman" w:cs="Times New Roman"/>
          <w:sz w:val="28"/>
          <w:szCs w:val="28"/>
        </w:rPr>
        <w:t>,</w:t>
      </w:r>
      <w:r w:rsidR="00FB639D" w:rsidRPr="00E4423C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423C">
        <w:rPr>
          <w:rFonts w:ascii="Times New Roman" w:hAnsi="Times New Roman" w:cs="Times New Roman"/>
          <w:sz w:val="28"/>
          <w:szCs w:val="28"/>
        </w:rPr>
        <w:t xml:space="preserve"> прибыль может быть получена только в</w:t>
      </w:r>
      <w:r w:rsidR="00FB639D" w:rsidRPr="00E4423C">
        <w:rPr>
          <w:rFonts w:ascii="Times New Roman" w:hAnsi="Times New Roman" w:cs="Times New Roman"/>
          <w:sz w:val="28"/>
          <w:szCs w:val="28"/>
        </w:rPr>
        <w:t>следствие</w:t>
      </w:r>
      <w:r w:rsidRPr="00E4423C">
        <w:rPr>
          <w:rFonts w:ascii="Times New Roman" w:hAnsi="Times New Roman" w:cs="Times New Roman"/>
          <w:sz w:val="28"/>
          <w:szCs w:val="28"/>
        </w:rPr>
        <w:t xml:space="preserve"> правильной оценки, которая зависит от целей </w:t>
      </w:r>
      <w:r w:rsidR="00FB639D" w:rsidRPr="00E4423C">
        <w:rPr>
          <w:rFonts w:ascii="Times New Roman" w:hAnsi="Times New Roman" w:cs="Times New Roman"/>
          <w:sz w:val="28"/>
          <w:szCs w:val="28"/>
        </w:rPr>
        <w:t>экономической</w:t>
      </w:r>
      <w:r w:rsidRPr="00E4423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B639D" w:rsidRPr="00E4423C">
        <w:rPr>
          <w:rFonts w:ascii="Times New Roman" w:hAnsi="Times New Roman" w:cs="Times New Roman"/>
          <w:sz w:val="28"/>
          <w:szCs w:val="28"/>
        </w:rPr>
        <w:t>фирмы</w:t>
      </w:r>
      <w:r w:rsidRPr="00E4423C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FB639D" w:rsidRPr="00E4423C">
        <w:rPr>
          <w:rFonts w:ascii="Times New Roman" w:hAnsi="Times New Roman" w:cs="Times New Roman"/>
          <w:sz w:val="28"/>
          <w:szCs w:val="28"/>
        </w:rPr>
        <w:t>главный вопрос состоит не в том</w:t>
      </w:r>
      <w:r w:rsidRPr="00E4423C">
        <w:rPr>
          <w:rFonts w:ascii="Times New Roman" w:hAnsi="Times New Roman" w:cs="Times New Roman"/>
          <w:sz w:val="28"/>
          <w:szCs w:val="28"/>
        </w:rPr>
        <w:t xml:space="preserve">, сколько </w:t>
      </w:r>
      <w:r w:rsidR="00FB639D" w:rsidRPr="00E4423C">
        <w:rPr>
          <w:rFonts w:ascii="Times New Roman" w:hAnsi="Times New Roman" w:cs="Times New Roman"/>
          <w:sz w:val="28"/>
          <w:szCs w:val="28"/>
        </w:rPr>
        <w:t>стоил</w:t>
      </w:r>
      <w:r w:rsidRPr="00E4423C">
        <w:rPr>
          <w:rFonts w:ascii="Times New Roman" w:hAnsi="Times New Roman" w:cs="Times New Roman"/>
          <w:sz w:val="28"/>
          <w:szCs w:val="28"/>
        </w:rPr>
        <w:t xml:space="preserve"> тот или иной предмет в настоящем или тем более в прошлом, а то, </w:t>
      </w:r>
      <w:r w:rsidR="00FB639D" w:rsidRPr="00E4423C">
        <w:rPr>
          <w:rFonts w:ascii="Times New Roman" w:hAnsi="Times New Roman" w:cs="Times New Roman"/>
          <w:sz w:val="28"/>
          <w:szCs w:val="28"/>
        </w:rPr>
        <w:t>насколько</w:t>
      </w:r>
      <w:r w:rsidRPr="00E4423C">
        <w:rPr>
          <w:rFonts w:ascii="Times New Roman" w:hAnsi="Times New Roman" w:cs="Times New Roman"/>
          <w:sz w:val="28"/>
          <w:szCs w:val="28"/>
        </w:rPr>
        <w:t xml:space="preserve"> будет эффективно</w:t>
      </w:r>
      <w:r w:rsidR="00FB639D" w:rsidRPr="00E4423C">
        <w:rPr>
          <w:rFonts w:ascii="Times New Roman" w:hAnsi="Times New Roman" w:cs="Times New Roman"/>
          <w:sz w:val="28"/>
          <w:szCs w:val="28"/>
        </w:rPr>
        <w:t xml:space="preserve"> его</w:t>
      </w:r>
      <w:r w:rsidRPr="00E4423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FB639D" w:rsidRPr="00E4423C">
        <w:rPr>
          <w:rFonts w:ascii="Times New Roman" w:hAnsi="Times New Roman" w:cs="Times New Roman"/>
          <w:sz w:val="28"/>
          <w:szCs w:val="28"/>
        </w:rPr>
        <w:t>е</w:t>
      </w:r>
      <w:r w:rsidRPr="00E4423C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E4423C" w:rsidRPr="00E4423C">
        <w:rPr>
          <w:rFonts w:ascii="Times New Roman" w:hAnsi="Times New Roman" w:cs="Times New Roman"/>
          <w:sz w:val="28"/>
          <w:szCs w:val="28"/>
        </w:rPr>
        <w:t>.</w:t>
      </w:r>
      <w:r w:rsidRPr="00E4423C">
        <w:rPr>
          <w:rFonts w:ascii="Times New Roman" w:hAnsi="Times New Roman" w:cs="Times New Roman"/>
          <w:sz w:val="28"/>
          <w:szCs w:val="28"/>
        </w:rPr>
        <w:t xml:space="preserve"> </w:t>
      </w:r>
      <w:r w:rsidR="00E4423C" w:rsidRPr="00E4423C">
        <w:rPr>
          <w:rFonts w:ascii="Times New Roman" w:hAnsi="Times New Roman" w:cs="Times New Roman"/>
          <w:sz w:val="28"/>
          <w:szCs w:val="28"/>
        </w:rPr>
        <w:t>Р</w:t>
      </w:r>
      <w:r w:rsidRPr="00E4423C">
        <w:rPr>
          <w:rFonts w:ascii="Times New Roman" w:hAnsi="Times New Roman" w:cs="Times New Roman"/>
          <w:sz w:val="28"/>
          <w:szCs w:val="28"/>
        </w:rPr>
        <w:t>ассчитать такую эффективность</w:t>
      </w:r>
      <w:r w:rsidR="00E4423C" w:rsidRPr="00E4423C">
        <w:rPr>
          <w:rFonts w:ascii="Times New Roman" w:hAnsi="Times New Roman" w:cs="Times New Roman"/>
          <w:sz w:val="28"/>
          <w:szCs w:val="28"/>
        </w:rPr>
        <w:t>, конечно,</w:t>
      </w:r>
      <w:r w:rsidRPr="00E4423C">
        <w:rPr>
          <w:rFonts w:ascii="Times New Roman" w:hAnsi="Times New Roman" w:cs="Times New Roman"/>
          <w:sz w:val="28"/>
          <w:szCs w:val="28"/>
        </w:rPr>
        <w:t xml:space="preserve"> нельзя,</w:t>
      </w:r>
      <w:r w:rsidR="00E4423C" w:rsidRPr="00E4423C">
        <w:rPr>
          <w:rFonts w:ascii="Times New Roman" w:hAnsi="Times New Roman" w:cs="Times New Roman"/>
          <w:sz w:val="28"/>
          <w:szCs w:val="28"/>
        </w:rPr>
        <w:t xml:space="preserve"> так что</w:t>
      </w:r>
      <w:r w:rsidRPr="00E4423C">
        <w:rPr>
          <w:rFonts w:ascii="Times New Roman" w:hAnsi="Times New Roman" w:cs="Times New Roman"/>
          <w:sz w:val="28"/>
          <w:szCs w:val="28"/>
        </w:rPr>
        <w:t xml:space="preserve"> приходится использовать искусственно определенную цену воспроизводства. При </w:t>
      </w:r>
      <w:r w:rsidR="00E4423C" w:rsidRPr="00E4423C">
        <w:rPr>
          <w:rFonts w:ascii="Times New Roman" w:hAnsi="Times New Roman" w:cs="Times New Roman"/>
          <w:sz w:val="28"/>
          <w:szCs w:val="28"/>
        </w:rPr>
        <w:t>правильном</w:t>
      </w:r>
      <w:r w:rsidRPr="00E4423C">
        <w:rPr>
          <w:rFonts w:ascii="Times New Roman" w:hAnsi="Times New Roman" w:cs="Times New Roman"/>
          <w:sz w:val="28"/>
          <w:szCs w:val="28"/>
        </w:rPr>
        <w:t xml:space="preserve"> предварительном расчете цена воспроизводства </w:t>
      </w:r>
      <w:r w:rsidR="00E4423C" w:rsidRPr="00E4423C">
        <w:rPr>
          <w:rFonts w:ascii="Times New Roman" w:hAnsi="Times New Roman" w:cs="Times New Roman"/>
          <w:sz w:val="28"/>
          <w:szCs w:val="28"/>
        </w:rPr>
        <w:t>покажет</w:t>
      </w:r>
      <w:r w:rsidRPr="00E4423C">
        <w:rPr>
          <w:rFonts w:ascii="Times New Roman" w:hAnsi="Times New Roman" w:cs="Times New Roman"/>
          <w:sz w:val="28"/>
          <w:szCs w:val="28"/>
        </w:rPr>
        <w:t xml:space="preserve"> и будущую производственную эффективность, и </w:t>
      </w:r>
      <w:r w:rsidR="00E4423C" w:rsidRPr="00E4423C">
        <w:rPr>
          <w:rFonts w:ascii="Times New Roman" w:hAnsi="Times New Roman" w:cs="Times New Roman"/>
          <w:sz w:val="28"/>
          <w:szCs w:val="28"/>
        </w:rPr>
        <w:t>тогда</w:t>
      </w:r>
      <w:r w:rsidRPr="00E4423C">
        <w:rPr>
          <w:rFonts w:ascii="Times New Roman" w:hAnsi="Times New Roman" w:cs="Times New Roman"/>
          <w:sz w:val="28"/>
          <w:szCs w:val="28"/>
        </w:rPr>
        <w:t xml:space="preserve"> в учете не надо </w:t>
      </w:r>
      <w:r w:rsidR="00E4423C" w:rsidRPr="00E4423C">
        <w:rPr>
          <w:rFonts w:ascii="Times New Roman" w:hAnsi="Times New Roman" w:cs="Times New Roman"/>
          <w:sz w:val="28"/>
          <w:szCs w:val="28"/>
        </w:rPr>
        <w:t>будет использовать</w:t>
      </w:r>
      <w:r w:rsidRPr="00E4423C">
        <w:rPr>
          <w:rFonts w:ascii="Times New Roman" w:hAnsi="Times New Roman" w:cs="Times New Roman"/>
          <w:sz w:val="28"/>
          <w:szCs w:val="28"/>
        </w:rPr>
        <w:t xml:space="preserve"> </w:t>
      </w:r>
      <w:r w:rsidR="00E4423C" w:rsidRPr="00E4423C">
        <w:rPr>
          <w:rFonts w:ascii="Times New Roman" w:hAnsi="Times New Roman" w:cs="Times New Roman"/>
          <w:sz w:val="28"/>
          <w:szCs w:val="28"/>
        </w:rPr>
        <w:t>для корректировки</w:t>
      </w:r>
      <w:r w:rsidRPr="00E4423C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E4423C" w:rsidRPr="00E4423C">
        <w:rPr>
          <w:rFonts w:ascii="Times New Roman" w:hAnsi="Times New Roman" w:cs="Times New Roman"/>
          <w:sz w:val="28"/>
          <w:szCs w:val="28"/>
        </w:rPr>
        <w:t>ы</w:t>
      </w:r>
      <w:r w:rsidRPr="00E4423C">
        <w:rPr>
          <w:rFonts w:ascii="Times New Roman" w:hAnsi="Times New Roman" w:cs="Times New Roman"/>
          <w:sz w:val="28"/>
          <w:szCs w:val="28"/>
        </w:rPr>
        <w:t xml:space="preserve"> цен, тем более что </w:t>
      </w:r>
      <w:r w:rsidR="00E4423C" w:rsidRPr="00E4423C">
        <w:rPr>
          <w:rFonts w:ascii="Times New Roman" w:hAnsi="Times New Roman" w:cs="Times New Roman"/>
          <w:sz w:val="28"/>
          <w:szCs w:val="28"/>
        </w:rPr>
        <w:t>они</w:t>
      </w:r>
      <w:r w:rsidRPr="00E4423C">
        <w:rPr>
          <w:rFonts w:ascii="Times New Roman" w:hAnsi="Times New Roman" w:cs="Times New Roman"/>
          <w:sz w:val="28"/>
          <w:szCs w:val="28"/>
        </w:rPr>
        <w:t xml:space="preserve"> не стабильны. </w:t>
      </w:r>
    </w:p>
    <w:p w:rsidR="0031735C" w:rsidRPr="002F59BC" w:rsidRDefault="0031735C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59BC">
        <w:rPr>
          <w:rFonts w:ascii="Times New Roman" w:hAnsi="Times New Roman" w:cs="Times New Roman"/>
          <w:sz w:val="28"/>
          <w:szCs w:val="28"/>
        </w:rPr>
        <w:t xml:space="preserve">Персоналисты были </w:t>
      </w:r>
      <w:r w:rsidR="002F59BC">
        <w:rPr>
          <w:rFonts w:ascii="Times New Roman" w:hAnsi="Times New Roman" w:cs="Times New Roman"/>
          <w:sz w:val="28"/>
          <w:szCs w:val="28"/>
        </w:rPr>
        <w:t>за</w:t>
      </w:r>
      <w:r w:rsidRPr="002F59BC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 w:rsidR="002F59BC">
        <w:rPr>
          <w:rFonts w:ascii="Times New Roman" w:hAnsi="Times New Roman" w:cs="Times New Roman"/>
          <w:sz w:val="28"/>
          <w:szCs w:val="28"/>
        </w:rPr>
        <w:t>ую</w:t>
      </w:r>
      <w:r w:rsidRPr="002F59BC">
        <w:rPr>
          <w:rFonts w:ascii="Times New Roman" w:hAnsi="Times New Roman" w:cs="Times New Roman"/>
          <w:sz w:val="28"/>
          <w:szCs w:val="28"/>
        </w:rPr>
        <w:t xml:space="preserve"> переоценк</w:t>
      </w:r>
      <w:r w:rsidR="002F59BC">
        <w:rPr>
          <w:rFonts w:ascii="Times New Roman" w:hAnsi="Times New Roman" w:cs="Times New Roman"/>
          <w:sz w:val="28"/>
          <w:szCs w:val="28"/>
        </w:rPr>
        <w:t>у</w:t>
      </w:r>
      <w:r w:rsidRPr="002F59BC">
        <w:rPr>
          <w:rFonts w:ascii="Times New Roman" w:hAnsi="Times New Roman" w:cs="Times New Roman"/>
          <w:sz w:val="28"/>
          <w:szCs w:val="28"/>
        </w:rPr>
        <w:t xml:space="preserve"> </w:t>
      </w:r>
      <w:r w:rsidR="002F59BC" w:rsidRPr="002F59BC">
        <w:rPr>
          <w:rFonts w:ascii="Times New Roman" w:hAnsi="Times New Roman" w:cs="Times New Roman"/>
          <w:sz w:val="28"/>
          <w:szCs w:val="28"/>
        </w:rPr>
        <w:t>объектов учета</w:t>
      </w:r>
      <w:r w:rsidRPr="002F59BC">
        <w:rPr>
          <w:rFonts w:ascii="Times New Roman" w:hAnsi="Times New Roman" w:cs="Times New Roman"/>
          <w:sz w:val="28"/>
          <w:szCs w:val="28"/>
        </w:rPr>
        <w:t xml:space="preserve"> </w:t>
      </w:r>
      <w:r w:rsidR="002F59BC" w:rsidRPr="002F59BC">
        <w:rPr>
          <w:rFonts w:ascii="Times New Roman" w:hAnsi="Times New Roman" w:cs="Times New Roman"/>
          <w:sz w:val="28"/>
          <w:szCs w:val="28"/>
        </w:rPr>
        <w:t>фирмы</w:t>
      </w:r>
      <w:r w:rsidR="002F59BC">
        <w:rPr>
          <w:rFonts w:ascii="Times New Roman" w:hAnsi="Times New Roman" w:cs="Times New Roman"/>
          <w:sz w:val="28"/>
          <w:szCs w:val="28"/>
        </w:rPr>
        <w:t>, что помогает</w:t>
      </w:r>
      <w:r w:rsidRPr="002F59BC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2F59BC">
        <w:rPr>
          <w:rFonts w:ascii="Times New Roman" w:hAnsi="Times New Roman" w:cs="Times New Roman"/>
          <w:sz w:val="28"/>
          <w:szCs w:val="28"/>
        </w:rPr>
        <w:t>ть</w:t>
      </w:r>
      <w:r w:rsidRPr="002F59BC">
        <w:rPr>
          <w:rFonts w:ascii="Times New Roman" w:hAnsi="Times New Roman" w:cs="Times New Roman"/>
          <w:sz w:val="28"/>
          <w:szCs w:val="28"/>
        </w:rPr>
        <w:t xml:space="preserve"> бухгалтерский учет реалистичным и позвол</w:t>
      </w:r>
      <w:r w:rsidR="002F59BC">
        <w:rPr>
          <w:rFonts w:ascii="Times New Roman" w:hAnsi="Times New Roman" w:cs="Times New Roman"/>
          <w:sz w:val="28"/>
          <w:szCs w:val="28"/>
        </w:rPr>
        <w:t>яе</w:t>
      </w:r>
      <w:r w:rsidRPr="002F59BC">
        <w:rPr>
          <w:rFonts w:ascii="Times New Roman" w:hAnsi="Times New Roman" w:cs="Times New Roman"/>
          <w:sz w:val="28"/>
          <w:szCs w:val="28"/>
        </w:rPr>
        <w:t>т избежать скрытых резервов.</w:t>
      </w:r>
    </w:p>
    <w:p w:rsidR="0031735C" w:rsidRPr="00396B00" w:rsidRDefault="0031735C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D2">
        <w:rPr>
          <w:rFonts w:ascii="Times New Roman" w:hAnsi="Times New Roman" w:cs="Times New Roman"/>
          <w:sz w:val="28"/>
          <w:szCs w:val="28"/>
        </w:rPr>
        <w:tab/>
        <w:t xml:space="preserve">Экономист и кибернетик К. Боулдинг сравнил процедуру оценки с двуликим Янусом: с одной стороны, оценка обращена в прошлое, к той цене, по которой ценности были приобретены, с другой стороны,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Pr="00AA7ED2">
        <w:rPr>
          <w:rFonts w:ascii="Times New Roman" w:hAnsi="Times New Roman" w:cs="Times New Roman"/>
          <w:sz w:val="28"/>
          <w:szCs w:val="28"/>
        </w:rPr>
        <w:t xml:space="preserve"> в будущее, к той цене, по которой они будут проданы. Боулдинг считал, что оценка должна быть выполнена по текущим ценам и, если бухгалтер не проводит переоценку, то рынок сделает это за </w:t>
      </w:r>
      <w:r w:rsidRPr="00396B00">
        <w:rPr>
          <w:rFonts w:ascii="Times New Roman" w:hAnsi="Times New Roman" w:cs="Times New Roman"/>
          <w:sz w:val="28"/>
          <w:szCs w:val="28"/>
        </w:rPr>
        <w:t>бухгалтера.</w:t>
      </w:r>
      <w:r w:rsidR="00AA7ED2" w:rsidRPr="00396B00">
        <w:rPr>
          <w:rFonts w:ascii="Times New Roman" w:hAnsi="Times New Roman" w:cs="Times New Roman"/>
          <w:sz w:val="28"/>
          <w:szCs w:val="28"/>
        </w:rPr>
        <w:t xml:space="preserve"> </w:t>
      </w:r>
      <w:r w:rsidR="00396B00" w:rsidRPr="00396B00">
        <w:rPr>
          <w:rFonts w:ascii="Times New Roman" w:hAnsi="Times New Roman" w:cs="Times New Roman"/>
          <w:sz w:val="28"/>
          <w:szCs w:val="28"/>
        </w:rPr>
        <w:t>[18, с.8]</w:t>
      </w:r>
    </w:p>
    <w:p w:rsidR="00BF1EBE" w:rsidRPr="00396B00" w:rsidRDefault="00BF1EBE" w:rsidP="00075395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A7ED2" w:rsidRPr="00AA7ED2">
        <w:rPr>
          <w:rFonts w:ascii="Times New Roman" w:hAnsi="Times New Roman" w:cs="Times New Roman"/>
          <w:sz w:val="28"/>
          <w:szCs w:val="28"/>
        </w:rPr>
        <w:t>Рассмотрение</w:t>
      </w:r>
      <w:r w:rsidRPr="00AA7ED2">
        <w:rPr>
          <w:rFonts w:ascii="Times New Roman" w:hAnsi="Times New Roman" w:cs="Times New Roman"/>
          <w:sz w:val="28"/>
          <w:szCs w:val="28"/>
        </w:rPr>
        <w:t xml:space="preserve"> историческ</w:t>
      </w:r>
      <w:r w:rsidR="00AA7ED2" w:rsidRPr="00AA7ED2">
        <w:rPr>
          <w:rFonts w:ascii="Times New Roman" w:hAnsi="Times New Roman" w:cs="Times New Roman"/>
          <w:sz w:val="28"/>
          <w:szCs w:val="28"/>
        </w:rPr>
        <w:t>их аспектов</w:t>
      </w:r>
      <w:r w:rsidRPr="00AA7ED2">
        <w:rPr>
          <w:rFonts w:ascii="Times New Roman" w:hAnsi="Times New Roman" w:cs="Times New Roman"/>
          <w:sz w:val="28"/>
          <w:szCs w:val="28"/>
        </w:rPr>
        <w:t xml:space="preserve"> развития оценки активов и обязательств позволило </w:t>
      </w:r>
      <w:r w:rsidR="00AA7ED2" w:rsidRPr="00AA7ED2">
        <w:rPr>
          <w:rFonts w:ascii="Times New Roman" w:hAnsi="Times New Roman" w:cs="Times New Roman"/>
          <w:sz w:val="28"/>
          <w:szCs w:val="28"/>
        </w:rPr>
        <w:t>установить</w:t>
      </w:r>
      <w:r w:rsidRPr="00AA7ED2">
        <w:rPr>
          <w:rFonts w:ascii="Times New Roman" w:hAnsi="Times New Roman" w:cs="Times New Roman"/>
          <w:sz w:val="28"/>
          <w:szCs w:val="28"/>
        </w:rPr>
        <w:t xml:space="preserve"> ее следующие этапы развития</w:t>
      </w:r>
      <w:r w:rsidR="00AA7ED2" w:rsidRPr="00396B00">
        <w:rPr>
          <w:rFonts w:ascii="Times New Roman" w:hAnsi="Times New Roman" w:cs="Times New Roman"/>
          <w:sz w:val="28"/>
          <w:szCs w:val="28"/>
        </w:rPr>
        <w:t>:</w:t>
      </w:r>
      <w:r w:rsidRPr="00396B00">
        <w:rPr>
          <w:rFonts w:ascii="Times New Roman" w:hAnsi="Times New Roman" w:cs="Times New Roman"/>
          <w:sz w:val="28"/>
          <w:szCs w:val="28"/>
        </w:rPr>
        <w:t xml:space="preserve"> </w:t>
      </w:r>
      <w:r w:rsidR="00396B00" w:rsidRPr="00396B00">
        <w:rPr>
          <w:rFonts w:ascii="Times New Roman" w:hAnsi="Times New Roman" w:cs="Times New Roman"/>
          <w:sz w:val="28"/>
          <w:szCs w:val="28"/>
        </w:rPr>
        <w:t>[8, с.55]</w:t>
      </w:r>
    </w:p>
    <w:p w:rsidR="00BF1EBE" w:rsidRPr="00780841" w:rsidRDefault="002E6E0B" w:rsidP="002E6E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Натуралистический </w:t>
      </w:r>
      <w:r w:rsidR="00AA7ED2" w:rsidRPr="00780841">
        <w:rPr>
          <w:rFonts w:ascii="Times New Roman" w:hAnsi="Times New Roman" w:cs="Times New Roman"/>
          <w:sz w:val="28"/>
          <w:szCs w:val="28"/>
        </w:rPr>
        <w:t>(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До </w:t>
      </w:r>
      <w:r w:rsidR="00780841" w:rsidRPr="00780841">
        <w:rPr>
          <w:rFonts w:ascii="Times New Roman" w:hAnsi="Times New Roman" w:cs="Times New Roman"/>
          <w:sz w:val="28"/>
          <w:szCs w:val="28"/>
        </w:rPr>
        <w:t>7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в. до н. э</w:t>
      </w:r>
      <w:r w:rsidR="00780841" w:rsidRPr="00780841">
        <w:rPr>
          <w:rFonts w:ascii="Times New Roman" w:hAnsi="Times New Roman" w:cs="Times New Roman"/>
          <w:sz w:val="28"/>
          <w:szCs w:val="28"/>
        </w:rPr>
        <w:t>)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. Оценка товаров производилась по стоимости обмениваемого товара: товар выражал свою стоимость в противостоящем ему товаре. Затем некоторые товары стали служить эквивалентом денег: зерно, мех, скот и т. п. </w:t>
      </w:r>
      <w:r w:rsidR="00BF1EBE" w:rsidRPr="00780841">
        <w:rPr>
          <w:rFonts w:ascii="Times New Roman" w:hAnsi="Times New Roman" w:cs="Times New Roman"/>
          <w:sz w:val="28"/>
          <w:szCs w:val="28"/>
        </w:rPr>
        <w:tab/>
      </w:r>
    </w:p>
    <w:p w:rsidR="00780841" w:rsidRPr="00780841" w:rsidRDefault="002E6E0B" w:rsidP="002E6E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Зарождение и распространение денежной оценки </w:t>
      </w:r>
      <w:r w:rsidR="00780841" w:rsidRPr="00780841">
        <w:rPr>
          <w:rFonts w:ascii="Times New Roman" w:hAnsi="Times New Roman" w:cs="Times New Roman"/>
          <w:sz w:val="28"/>
          <w:szCs w:val="28"/>
        </w:rPr>
        <w:t>(7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в. до н. э. – </w:t>
      </w:r>
      <w:r w:rsidR="00780841" w:rsidRPr="00780841">
        <w:rPr>
          <w:rFonts w:ascii="Times New Roman" w:hAnsi="Times New Roman" w:cs="Times New Roman"/>
          <w:sz w:val="28"/>
          <w:szCs w:val="28"/>
        </w:rPr>
        <w:t>9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в. н. э.</w:t>
      </w:r>
      <w:r w:rsidR="00780841" w:rsidRPr="00780841">
        <w:rPr>
          <w:rFonts w:ascii="Times New Roman" w:hAnsi="Times New Roman" w:cs="Times New Roman"/>
          <w:sz w:val="28"/>
          <w:szCs w:val="28"/>
        </w:rPr>
        <w:t>).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Появление денег в виде монет облегчило обмен товаров. Сначала деньги выступали как самостоятельный объект учета, далее – как средство в расчетах. </w:t>
      </w:r>
    </w:p>
    <w:p w:rsidR="00BF1EBE" w:rsidRPr="00780841" w:rsidRDefault="002E6E0B" w:rsidP="002E6E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Распространение рыночной и исторической оценок </w:t>
      </w:r>
      <w:r w:rsidR="00780841" w:rsidRPr="00780841">
        <w:rPr>
          <w:rFonts w:ascii="Times New Roman" w:hAnsi="Times New Roman" w:cs="Times New Roman"/>
          <w:sz w:val="28"/>
          <w:szCs w:val="28"/>
        </w:rPr>
        <w:t>(12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– </w:t>
      </w:r>
      <w:r w:rsidR="00780841" w:rsidRPr="00780841">
        <w:rPr>
          <w:rFonts w:ascii="Times New Roman" w:hAnsi="Times New Roman" w:cs="Times New Roman"/>
          <w:sz w:val="28"/>
          <w:szCs w:val="28"/>
        </w:rPr>
        <w:t>15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вв.</w:t>
      </w:r>
      <w:r w:rsidR="00780841" w:rsidRPr="00780841">
        <w:rPr>
          <w:rFonts w:ascii="Times New Roman" w:hAnsi="Times New Roman" w:cs="Times New Roman"/>
          <w:sz w:val="28"/>
          <w:szCs w:val="28"/>
        </w:rPr>
        <w:t>).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Появление денежной оценки послужило базой для возникновения двойной записи. В Италии для оценки товаров получили пре имущество два вида оценок: цена приобретения (историческая) и цена продажная (рыночная). Принятие оценки как элемента метода бухгалтерского учета. </w:t>
      </w:r>
    </w:p>
    <w:p w:rsidR="00BF1EBE" w:rsidRPr="00780841" w:rsidRDefault="002E6E0B" w:rsidP="002E6E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Развитие многообразия оценок </w:t>
      </w:r>
      <w:r w:rsidR="00780841" w:rsidRPr="00780841">
        <w:rPr>
          <w:rFonts w:ascii="Times New Roman" w:hAnsi="Times New Roman" w:cs="Times New Roman"/>
          <w:sz w:val="28"/>
          <w:szCs w:val="28"/>
        </w:rPr>
        <w:t>(16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– середина </w:t>
      </w:r>
      <w:r w:rsidR="00780841" w:rsidRPr="00780841">
        <w:rPr>
          <w:rFonts w:ascii="Times New Roman" w:hAnsi="Times New Roman" w:cs="Times New Roman"/>
          <w:sz w:val="28"/>
          <w:szCs w:val="28"/>
        </w:rPr>
        <w:t>19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вв.</w:t>
      </w:r>
      <w:r w:rsidR="00780841" w:rsidRPr="00780841">
        <w:rPr>
          <w:rFonts w:ascii="Times New Roman" w:hAnsi="Times New Roman" w:cs="Times New Roman"/>
          <w:sz w:val="28"/>
          <w:szCs w:val="28"/>
        </w:rPr>
        <w:t xml:space="preserve">). 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Развитие подходов к оценке в зависимости от объектов бухгалтерского учета, от целей самой оценки (Г. Рем, Ж. Савари, И. Крайбиг). </w:t>
      </w:r>
      <w:proofErr w:type="gramStart"/>
      <w:r w:rsidR="00BF1EBE" w:rsidRPr="00780841">
        <w:rPr>
          <w:rFonts w:ascii="Times New Roman" w:hAnsi="Times New Roman" w:cs="Times New Roman"/>
          <w:sz w:val="28"/>
          <w:szCs w:val="28"/>
        </w:rPr>
        <w:t xml:space="preserve">Споры об оценке в динамической и статистической теориях о балансе. </w:t>
      </w:r>
      <w:proofErr w:type="gramEnd"/>
    </w:p>
    <w:p w:rsidR="00BF1EBE" w:rsidRPr="00780841" w:rsidRDefault="002E6E0B" w:rsidP="002E6E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Регламентация оценки </w:t>
      </w:r>
      <w:r w:rsidR="00780841" w:rsidRPr="00780841">
        <w:rPr>
          <w:rFonts w:ascii="Times New Roman" w:hAnsi="Times New Roman" w:cs="Times New Roman"/>
          <w:sz w:val="28"/>
          <w:szCs w:val="28"/>
        </w:rPr>
        <w:t>(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="00780841" w:rsidRPr="00780841">
        <w:rPr>
          <w:rFonts w:ascii="Times New Roman" w:hAnsi="Times New Roman" w:cs="Times New Roman"/>
          <w:sz w:val="28"/>
          <w:szCs w:val="28"/>
        </w:rPr>
        <w:t>19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– конец </w:t>
      </w:r>
      <w:r w:rsidR="00780841" w:rsidRPr="00780841">
        <w:rPr>
          <w:rFonts w:ascii="Times New Roman" w:hAnsi="Times New Roman" w:cs="Times New Roman"/>
          <w:sz w:val="28"/>
          <w:szCs w:val="28"/>
        </w:rPr>
        <w:t>20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вв.</w:t>
      </w:r>
      <w:r w:rsidR="00780841" w:rsidRPr="00780841">
        <w:rPr>
          <w:rFonts w:ascii="Times New Roman" w:hAnsi="Times New Roman" w:cs="Times New Roman"/>
          <w:sz w:val="28"/>
          <w:szCs w:val="28"/>
        </w:rPr>
        <w:t>).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Закрепление определенных способов оценки объектов бухгалтерского учета в национальных стандартах. Преобладание исторической оценки. </w:t>
      </w:r>
    </w:p>
    <w:p w:rsidR="00BF1EBE" w:rsidRPr="00780841" w:rsidRDefault="002E6E0B" w:rsidP="002E6E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Объединение разнообразных оценок в категорию «справедливая стоимость» </w:t>
      </w:r>
      <w:r w:rsidR="00780841" w:rsidRPr="00780841">
        <w:rPr>
          <w:rFonts w:ascii="Times New Roman" w:hAnsi="Times New Roman" w:cs="Times New Roman"/>
          <w:sz w:val="28"/>
          <w:szCs w:val="28"/>
        </w:rPr>
        <w:t>(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780841" w:rsidRPr="00780841">
        <w:rPr>
          <w:rFonts w:ascii="Times New Roman" w:hAnsi="Times New Roman" w:cs="Times New Roman"/>
          <w:sz w:val="28"/>
          <w:szCs w:val="28"/>
        </w:rPr>
        <w:t>20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в. – до настоящего времени</w:t>
      </w:r>
      <w:r w:rsidR="00780841" w:rsidRPr="00780841">
        <w:rPr>
          <w:rFonts w:ascii="Times New Roman" w:hAnsi="Times New Roman" w:cs="Times New Roman"/>
          <w:sz w:val="28"/>
          <w:szCs w:val="28"/>
        </w:rPr>
        <w:t>).</w:t>
      </w:r>
      <w:r w:rsidR="00BF1EBE" w:rsidRPr="00780841">
        <w:rPr>
          <w:rFonts w:ascii="Times New Roman" w:hAnsi="Times New Roman" w:cs="Times New Roman"/>
          <w:sz w:val="28"/>
          <w:szCs w:val="28"/>
        </w:rPr>
        <w:t xml:space="preserve"> Справедливая стоимость впервые введена в американских стандартах в 1991 г. В международных стандартах впервые закреплена в 1995 г. в МСФО (IAS) 32 «Финансовые инструменты: раскрытие и представление информации». С введением в действие МСФО на территории Российской Федерации (приказ Минфина РФ от 25 ноября 2011 г. № 160н) оценка по справедливой стоимости официально признана в России.</w:t>
      </w:r>
    </w:p>
    <w:p w:rsidR="00BF1EBE" w:rsidRPr="00393A0E" w:rsidRDefault="00BF1EBE" w:rsidP="002E6E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93A0E">
        <w:rPr>
          <w:rFonts w:ascii="Times New Roman" w:hAnsi="Times New Roman" w:cs="Times New Roman"/>
          <w:sz w:val="28"/>
          <w:szCs w:val="28"/>
        </w:rPr>
        <w:t xml:space="preserve">Еще в начале </w:t>
      </w:r>
      <w:r w:rsidR="00393A0E" w:rsidRPr="00393A0E">
        <w:rPr>
          <w:rFonts w:ascii="Times New Roman" w:hAnsi="Times New Roman" w:cs="Times New Roman"/>
          <w:sz w:val="28"/>
          <w:szCs w:val="28"/>
        </w:rPr>
        <w:t>20</w:t>
      </w:r>
      <w:r w:rsidRPr="00393A0E">
        <w:rPr>
          <w:rFonts w:ascii="Times New Roman" w:hAnsi="Times New Roman" w:cs="Times New Roman"/>
          <w:sz w:val="28"/>
          <w:szCs w:val="28"/>
        </w:rPr>
        <w:t xml:space="preserve"> в</w:t>
      </w:r>
      <w:r w:rsidR="00393A0E" w:rsidRPr="00393A0E">
        <w:rPr>
          <w:rFonts w:ascii="Times New Roman" w:hAnsi="Times New Roman" w:cs="Times New Roman"/>
          <w:sz w:val="28"/>
          <w:szCs w:val="28"/>
        </w:rPr>
        <w:t>ека</w:t>
      </w:r>
      <w:r w:rsidRPr="00393A0E">
        <w:rPr>
          <w:rFonts w:ascii="Times New Roman" w:hAnsi="Times New Roman" w:cs="Times New Roman"/>
          <w:sz w:val="28"/>
          <w:szCs w:val="28"/>
        </w:rPr>
        <w:t xml:space="preserve"> многие зарубежные </w:t>
      </w:r>
      <w:r w:rsidR="00393A0E" w:rsidRPr="00393A0E">
        <w:rPr>
          <w:rFonts w:ascii="Times New Roman" w:hAnsi="Times New Roman" w:cs="Times New Roman"/>
          <w:sz w:val="28"/>
          <w:szCs w:val="28"/>
        </w:rPr>
        <w:t>ученые начали</w:t>
      </w:r>
      <w:r w:rsidRPr="00393A0E">
        <w:rPr>
          <w:rFonts w:ascii="Times New Roman" w:hAnsi="Times New Roman" w:cs="Times New Roman"/>
          <w:sz w:val="28"/>
          <w:szCs w:val="28"/>
        </w:rPr>
        <w:t xml:space="preserve"> говорить о необходимости унификации </w:t>
      </w:r>
      <w:r w:rsidR="00393A0E" w:rsidRPr="00393A0E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393A0E">
        <w:rPr>
          <w:rFonts w:ascii="Times New Roman" w:hAnsi="Times New Roman" w:cs="Times New Roman"/>
          <w:sz w:val="28"/>
          <w:szCs w:val="28"/>
        </w:rPr>
        <w:t>бухгалтерск</w:t>
      </w:r>
      <w:r w:rsidR="00393A0E" w:rsidRPr="00393A0E">
        <w:rPr>
          <w:rFonts w:ascii="Times New Roman" w:hAnsi="Times New Roman" w:cs="Times New Roman"/>
          <w:sz w:val="28"/>
          <w:szCs w:val="28"/>
        </w:rPr>
        <w:t>ого учета</w:t>
      </w:r>
      <w:r w:rsidRPr="00393A0E">
        <w:rPr>
          <w:rFonts w:ascii="Times New Roman" w:hAnsi="Times New Roman" w:cs="Times New Roman"/>
          <w:sz w:val="28"/>
          <w:szCs w:val="28"/>
        </w:rPr>
        <w:t>. Разные</w:t>
      </w:r>
      <w:r w:rsidR="00393A0E" w:rsidRPr="00393A0E">
        <w:rPr>
          <w:rFonts w:ascii="Times New Roman" w:hAnsi="Times New Roman" w:cs="Times New Roman"/>
          <w:sz w:val="28"/>
          <w:szCs w:val="28"/>
        </w:rPr>
        <w:t xml:space="preserve"> экономисты</w:t>
      </w:r>
      <w:r w:rsidRPr="00393A0E">
        <w:rPr>
          <w:rFonts w:ascii="Times New Roman" w:hAnsi="Times New Roman" w:cs="Times New Roman"/>
          <w:sz w:val="28"/>
          <w:szCs w:val="28"/>
        </w:rPr>
        <w:t xml:space="preserve"> приводят свою классификацию принципов. </w:t>
      </w:r>
      <w:proofErr w:type="gramStart"/>
      <w:r w:rsidRPr="00393A0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93A0E">
        <w:rPr>
          <w:rFonts w:ascii="Times New Roman" w:hAnsi="Times New Roman" w:cs="Times New Roman"/>
          <w:sz w:val="28"/>
          <w:szCs w:val="28"/>
        </w:rPr>
        <w:t xml:space="preserve"> </w:t>
      </w:r>
      <w:r w:rsidR="00393A0E" w:rsidRPr="00393A0E">
        <w:rPr>
          <w:rFonts w:ascii="Times New Roman" w:hAnsi="Times New Roman" w:cs="Times New Roman"/>
          <w:sz w:val="28"/>
          <w:szCs w:val="28"/>
        </w:rPr>
        <w:t>по сути</w:t>
      </w:r>
      <w:r w:rsidRPr="00393A0E">
        <w:rPr>
          <w:rFonts w:ascii="Times New Roman" w:hAnsi="Times New Roman" w:cs="Times New Roman"/>
          <w:sz w:val="28"/>
          <w:szCs w:val="28"/>
        </w:rPr>
        <w:t xml:space="preserve"> у всех </w:t>
      </w:r>
      <w:r w:rsidRPr="00393A0E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присутствует принцип оценки. Он формулируется следующим образом: объекты бухгалтерского учета должны быть оценены по цене приобретения и расходам, связанным с их доставкой, установкой, наладкой и </w:t>
      </w:r>
      <w:r w:rsidR="00393A0E" w:rsidRPr="00393A0E">
        <w:rPr>
          <w:rFonts w:ascii="Times New Roman" w:hAnsi="Times New Roman" w:cs="Times New Roman"/>
          <w:sz w:val="28"/>
          <w:szCs w:val="28"/>
        </w:rPr>
        <w:t>за</w:t>
      </w:r>
      <w:r w:rsidRPr="00393A0E">
        <w:rPr>
          <w:rFonts w:ascii="Times New Roman" w:hAnsi="Times New Roman" w:cs="Times New Roman"/>
          <w:sz w:val="28"/>
          <w:szCs w:val="28"/>
        </w:rPr>
        <w:t>пуском в эксплуатацию.</w:t>
      </w:r>
    </w:p>
    <w:p w:rsidR="00BF1EBE" w:rsidRPr="00393A0E" w:rsidRDefault="00BF1EBE" w:rsidP="000753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A0E">
        <w:rPr>
          <w:rFonts w:ascii="Times New Roman" w:hAnsi="Times New Roman" w:cs="Times New Roman"/>
          <w:sz w:val="28"/>
          <w:szCs w:val="28"/>
        </w:rPr>
        <w:tab/>
        <w:t xml:space="preserve"> Тем не менее, споры о </w:t>
      </w:r>
      <w:r w:rsidR="00393A0E" w:rsidRPr="00393A0E">
        <w:rPr>
          <w:rFonts w:ascii="Times New Roman" w:hAnsi="Times New Roman" w:cs="Times New Roman"/>
          <w:sz w:val="28"/>
          <w:szCs w:val="28"/>
        </w:rPr>
        <w:t>значимости</w:t>
      </w:r>
      <w:r w:rsidRPr="00393A0E">
        <w:rPr>
          <w:rFonts w:ascii="Times New Roman" w:hAnsi="Times New Roman" w:cs="Times New Roman"/>
          <w:sz w:val="28"/>
          <w:szCs w:val="28"/>
        </w:rPr>
        <w:t xml:space="preserve"> того или иного </w:t>
      </w:r>
      <w:r w:rsidR="00393A0E" w:rsidRPr="00393A0E">
        <w:rPr>
          <w:rFonts w:ascii="Times New Roman" w:hAnsi="Times New Roman" w:cs="Times New Roman"/>
          <w:sz w:val="28"/>
          <w:szCs w:val="28"/>
        </w:rPr>
        <w:t>метода</w:t>
      </w:r>
      <w:r w:rsidRPr="00393A0E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393A0E" w:rsidRPr="00393A0E">
        <w:rPr>
          <w:rFonts w:ascii="Times New Roman" w:hAnsi="Times New Roman" w:cs="Times New Roman"/>
          <w:sz w:val="28"/>
          <w:szCs w:val="28"/>
        </w:rPr>
        <w:t>активов предприятия</w:t>
      </w:r>
      <w:r w:rsidRPr="00393A0E">
        <w:rPr>
          <w:rFonts w:ascii="Times New Roman" w:hAnsi="Times New Roman" w:cs="Times New Roman"/>
          <w:sz w:val="28"/>
          <w:szCs w:val="28"/>
        </w:rPr>
        <w:t>, начавшиеся практически с самих истоков</w:t>
      </w:r>
      <w:r w:rsidR="00393A0E" w:rsidRPr="00393A0E">
        <w:rPr>
          <w:rFonts w:ascii="Times New Roman" w:hAnsi="Times New Roman" w:cs="Times New Roman"/>
          <w:sz w:val="28"/>
          <w:szCs w:val="28"/>
        </w:rPr>
        <w:t xml:space="preserve"> зарождения</w:t>
      </w:r>
      <w:r w:rsidRPr="00393A0E">
        <w:rPr>
          <w:rFonts w:ascii="Times New Roman" w:hAnsi="Times New Roman" w:cs="Times New Roman"/>
          <w:sz w:val="28"/>
          <w:szCs w:val="28"/>
        </w:rPr>
        <w:t xml:space="preserve"> бухгалтерского учета, ведутся и по сей день.</w:t>
      </w:r>
    </w:p>
    <w:p w:rsidR="00C436BB" w:rsidRPr="0031735C" w:rsidRDefault="00C436BB" w:rsidP="00075395">
      <w:pPr>
        <w:tabs>
          <w:tab w:val="left" w:pos="2235"/>
        </w:tabs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5395" w:rsidRPr="001E6C27" w:rsidRDefault="00075395" w:rsidP="00075395">
      <w:pPr>
        <w:keepNext/>
        <w:widowControl w:val="0"/>
        <w:suppressAutoHyphens/>
        <w:spacing w:before="360" w:after="360" w:line="360" w:lineRule="auto"/>
        <w:ind w:left="1163" w:hanging="454"/>
        <w:contextualSpacing/>
        <w:outlineLvl w:val="1"/>
        <w:rPr>
          <w:rFonts w:ascii="Cambria" w:eastAsia="Times New Roman" w:hAnsi="Cambria" w:cs="Arial"/>
          <w:bCs/>
          <w:iCs/>
          <w:sz w:val="28"/>
          <w:szCs w:val="28"/>
          <w:lang w:eastAsia="ru-RU"/>
        </w:rPr>
      </w:pPr>
      <w:bookmarkStart w:id="2" w:name="_Toc232223259"/>
      <w:r w:rsidRPr="001E6C27">
        <w:rPr>
          <w:rFonts w:ascii="Cambria" w:eastAsia="Times New Roman" w:hAnsi="Cambria" w:cs="Arial"/>
          <w:bCs/>
          <w:iCs/>
          <w:sz w:val="28"/>
          <w:szCs w:val="28"/>
          <w:lang w:eastAsia="ru-RU"/>
        </w:rPr>
        <w:t>1.2 </w:t>
      </w:r>
      <w:bookmarkEnd w:id="2"/>
      <w:r w:rsidRPr="001E6C27">
        <w:rPr>
          <w:rFonts w:ascii="Cambria" w:eastAsia="Times New Roman" w:hAnsi="Cambria" w:cs="Arial"/>
          <w:bCs/>
          <w:iCs/>
          <w:sz w:val="28"/>
          <w:szCs w:val="28"/>
          <w:lang w:eastAsia="ru-RU"/>
        </w:rPr>
        <w:t>Понятие, сущность и роль оценки в учете и отчетности</w:t>
      </w:r>
    </w:p>
    <w:p w:rsidR="007E7D98" w:rsidRDefault="007E7D98" w:rsidP="007E7D9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7D98" w:rsidRDefault="007E7D98" w:rsidP="0042026D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Существует множество значений понятия оценки</w:t>
      </w:r>
      <w:r w:rsidRPr="007E7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7E7D98">
        <w:rPr>
          <w:rFonts w:ascii="Times New Roman" w:hAnsi="Times New Roman" w:cs="Times New Roman"/>
          <w:sz w:val="28"/>
          <w:szCs w:val="28"/>
        </w:rPr>
        <w:t xml:space="preserve"> относя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7E7D98">
        <w:rPr>
          <w:rFonts w:ascii="Times New Roman" w:hAnsi="Times New Roman" w:cs="Times New Roman"/>
          <w:sz w:val="28"/>
          <w:szCs w:val="28"/>
        </w:rPr>
        <w:t xml:space="preserve"> к различным областям знания, но в бухгалтерском учёте оценка имеет особое значение. </w:t>
      </w:r>
    </w:p>
    <w:p w:rsidR="00F00A70" w:rsidRDefault="007E7D98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30DE">
        <w:rPr>
          <w:rFonts w:ascii="Times New Roman" w:hAnsi="Times New Roman" w:cs="Times New Roman"/>
          <w:sz w:val="28"/>
          <w:szCs w:val="28"/>
        </w:rPr>
        <w:t>При помощи такого методического приема, как оценка,</w:t>
      </w:r>
      <w:r w:rsidRPr="007E7D98">
        <w:rPr>
          <w:rFonts w:ascii="Times New Roman" w:hAnsi="Times New Roman" w:cs="Times New Roman"/>
          <w:sz w:val="28"/>
          <w:szCs w:val="28"/>
        </w:rPr>
        <w:t xml:space="preserve"> бухгалтеры</w:t>
      </w:r>
      <w:r w:rsidR="000C30DE">
        <w:rPr>
          <w:rFonts w:ascii="Times New Roman" w:hAnsi="Times New Roman" w:cs="Times New Roman"/>
          <w:sz w:val="28"/>
          <w:szCs w:val="28"/>
        </w:rPr>
        <w:t>, казалось бы,</w:t>
      </w:r>
      <w:r w:rsidRPr="007E7D98">
        <w:rPr>
          <w:rFonts w:ascii="Times New Roman" w:hAnsi="Times New Roman" w:cs="Times New Roman"/>
          <w:sz w:val="28"/>
          <w:szCs w:val="28"/>
        </w:rPr>
        <w:t xml:space="preserve"> </w:t>
      </w:r>
      <w:r w:rsidR="000C30DE">
        <w:rPr>
          <w:rFonts w:ascii="Times New Roman" w:hAnsi="Times New Roman" w:cs="Times New Roman"/>
          <w:sz w:val="28"/>
          <w:szCs w:val="28"/>
        </w:rPr>
        <w:t>совершают</w:t>
      </w:r>
      <w:r w:rsidRPr="007E7D98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0C30DE">
        <w:rPr>
          <w:rFonts w:ascii="Times New Roman" w:hAnsi="Times New Roman" w:cs="Times New Roman"/>
          <w:sz w:val="28"/>
          <w:szCs w:val="28"/>
        </w:rPr>
        <w:t>е</w:t>
      </w:r>
      <w:r w:rsidRPr="007E7D98">
        <w:rPr>
          <w:rFonts w:ascii="Times New Roman" w:hAnsi="Times New Roman" w:cs="Times New Roman"/>
          <w:sz w:val="28"/>
          <w:szCs w:val="28"/>
        </w:rPr>
        <w:t>:</w:t>
      </w:r>
      <w:r w:rsidR="000C30DE">
        <w:rPr>
          <w:rFonts w:ascii="Times New Roman" w:hAnsi="Times New Roman" w:cs="Times New Roman"/>
          <w:sz w:val="28"/>
          <w:szCs w:val="28"/>
        </w:rPr>
        <w:t xml:space="preserve"> «</w:t>
      </w:r>
      <w:r w:rsidRPr="007E7D98">
        <w:rPr>
          <w:rFonts w:ascii="Times New Roman" w:hAnsi="Times New Roman" w:cs="Times New Roman"/>
          <w:sz w:val="28"/>
          <w:szCs w:val="28"/>
        </w:rPr>
        <w:t>складывают</w:t>
      </w:r>
      <w:r w:rsidR="000C30DE">
        <w:rPr>
          <w:rFonts w:ascii="Times New Roman" w:hAnsi="Times New Roman" w:cs="Times New Roman"/>
          <w:sz w:val="28"/>
          <w:szCs w:val="28"/>
        </w:rPr>
        <w:t>»</w:t>
      </w:r>
      <w:r w:rsidRPr="007E7D98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0C30DE">
        <w:rPr>
          <w:rFonts w:ascii="Times New Roman" w:hAnsi="Times New Roman" w:cs="Times New Roman"/>
          <w:sz w:val="28"/>
          <w:szCs w:val="28"/>
        </w:rPr>
        <w:t xml:space="preserve"> с</w:t>
      </w:r>
      <w:r w:rsidRPr="007E7D9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C30DE">
        <w:rPr>
          <w:rFonts w:ascii="Times New Roman" w:hAnsi="Times New Roman" w:cs="Times New Roman"/>
          <w:sz w:val="28"/>
          <w:szCs w:val="28"/>
        </w:rPr>
        <w:t>ами</w:t>
      </w:r>
      <w:r w:rsidRPr="007E7D98">
        <w:rPr>
          <w:rFonts w:ascii="Times New Roman" w:hAnsi="Times New Roman" w:cs="Times New Roman"/>
          <w:sz w:val="28"/>
          <w:szCs w:val="28"/>
        </w:rPr>
        <w:t>, работают с ней</w:t>
      </w:r>
      <w:r w:rsidR="000C30DE">
        <w:rPr>
          <w:rFonts w:ascii="Times New Roman" w:hAnsi="Times New Roman" w:cs="Times New Roman"/>
          <w:sz w:val="28"/>
          <w:szCs w:val="28"/>
        </w:rPr>
        <w:t>.</w:t>
      </w:r>
      <w:r w:rsidRPr="007E7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89" w:rsidRDefault="008B0D59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Различные виды о</w:t>
      </w:r>
      <w:r w:rsidRPr="008B0D59">
        <w:rPr>
          <w:rFonts w:ascii="Times New Roman" w:hAnsi="Times New Roman" w:cs="Times New Roman"/>
          <w:sz w:val="28"/>
          <w:szCs w:val="28"/>
        </w:rPr>
        <w:t>цено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0D59">
        <w:rPr>
          <w:rFonts w:ascii="Times New Roman" w:hAnsi="Times New Roman" w:cs="Times New Roman"/>
          <w:sz w:val="28"/>
          <w:szCs w:val="28"/>
        </w:rPr>
        <w:t xml:space="preserve"> в бухгалтерском учёте </w:t>
      </w:r>
      <w:r>
        <w:rPr>
          <w:rFonts w:ascii="Times New Roman" w:hAnsi="Times New Roman" w:cs="Times New Roman"/>
          <w:sz w:val="28"/>
          <w:szCs w:val="28"/>
        </w:rPr>
        <w:t>базируются</w:t>
      </w:r>
      <w:r w:rsidRPr="008B0D5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D59">
        <w:rPr>
          <w:rFonts w:ascii="Times New Roman" w:hAnsi="Times New Roman" w:cs="Times New Roman"/>
          <w:sz w:val="28"/>
          <w:szCs w:val="28"/>
        </w:rPr>
        <w:t>экономических теориях и объективных потребностях в соответствующей информации</w:t>
      </w:r>
      <w:r w:rsidR="005977C2" w:rsidRPr="005977C2">
        <w:rPr>
          <w:rFonts w:ascii="Times New Roman" w:hAnsi="Times New Roman" w:cs="Times New Roman"/>
          <w:sz w:val="28"/>
          <w:szCs w:val="28"/>
        </w:rPr>
        <w:t xml:space="preserve"> </w:t>
      </w:r>
      <w:r w:rsidR="005977C2" w:rsidRPr="007E7D98">
        <w:rPr>
          <w:rFonts w:ascii="Times New Roman" w:hAnsi="Times New Roman" w:cs="Times New Roman"/>
          <w:sz w:val="28"/>
          <w:szCs w:val="28"/>
        </w:rPr>
        <w:t>лицензи</w:t>
      </w:r>
      <w:r w:rsidR="005977C2">
        <w:rPr>
          <w:rFonts w:ascii="Times New Roman" w:hAnsi="Times New Roman" w:cs="Times New Roman"/>
          <w:sz w:val="28"/>
          <w:szCs w:val="28"/>
        </w:rPr>
        <w:t>ями</w:t>
      </w:r>
      <w:r w:rsidR="005977C2" w:rsidRPr="007E7D98">
        <w:rPr>
          <w:rFonts w:ascii="Times New Roman" w:hAnsi="Times New Roman" w:cs="Times New Roman"/>
          <w:sz w:val="28"/>
          <w:szCs w:val="28"/>
        </w:rPr>
        <w:t>, иностранн</w:t>
      </w:r>
      <w:r w:rsidR="005977C2">
        <w:rPr>
          <w:rFonts w:ascii="Times New Roman" w:hAnsi="Times New Roman" w:cs="Times New Roman"/>
          <w:sz w:val="28"/>
          <w:szCs w:val="28"/>
        </w:rPr>
        <w:t>ой</w:t>
      </w:r>
      <w:r w:rsidR="005977C2" w:rsidRPr="007E7D98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5977C2">
        <w:rPr>
          <w:rFonts w:ascii="Times New Roman" w:hAnsi="Times New Roman" w:cs="Times New Roman"/>
          <w:sz w:val="28"/>
          <w:szCs w:val="28"/>
        </w:rPr>
        <w:t>ой</w:t>
      </w:r>
      <w:r w:rsidR="005977C2" w:rsidRPr="007E7D98">
        <w:rPr>
          <w:rFonts w:ascii="Times New Roman" w:hAnsi="Times New Roman" w:cs="Times New Roman"/>
          <w:sz w:val="28"/>
          <w:szCs w:val="28"/>
        </w:rPr>
        <w:t>, основн</w:t>
      </w:r>
      <w:r w:rsidR="005977C2">
        <w:rPr>
          <w:rFonts w:ascii="Times New Roman" w:hAnsi="Times New Roman" w:cs="Times New Roman"/>
          <w:sz w:val="28"/>
          <w:szCs w:val="28"/>
        </w:rPr>
        <w:t>ыми</w:t>
      </w:r>
      <w:r w:rsidR="005977C2" w:rsidRPr="007E7D98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5977C2">
        <w:rPr>
          <w:rFonts w:ascii="Times New Roman" w:hAnsi="Times New Roman" w:cs="Times New Roman"/>
          <w:sz w:val="28"/>
          <w:szCs w:val="28"/>
        </w:rPr>
        <w:t>ми</w:t>
      </w:r>
      <w:r w:rsidR="005977C2" w:rsidRPr="007E7D98">
        <w:rPr>
          <w:rFonts w:ascii="Times New Roman" w:hAnsi="Times New Roman" w:cs="Times New Roman"/>
          <w:sz w:val="28"/>
          <w:szCs w:val="28"/>
        </w:rPr>
        <w:t>,</w:t>
      </w:r>
      <w:r w:rsidR="005977C2">
        <w:rPr>
          <w:rFonts w:ascii="Times New Roman" w:hAnsi="Times New Roman" w:cs="Times New Roman"/>
          <w:sz w:val="28"/>
          <w:szCs w:val="28"/>
        </w:rPr>
        <w:t xml:space="preserve"> различными</w:t>
      </w:r>
      <w:r w:rsidR="005977C2" w:rsidRPr="007E7D98">
        <w:rPr>
          <w:rFonts w:ascii="Times New Roman" w:hAnsi="Times New Roman" w:cs="Times New Roman"/>
          <w:sz w:val="28"/>
          <w:szCs w:val="28"/>
        </w:rPr>
        <w:t xml:space="preserve"> долг</w:t>
      </w:r>
      <w:r w:rsidR="005977C2">
        <w:rPr>
          <w:rFonts w:ascii="Times New Roman" w:hAnsi="Times New Roman" w:cs="Times New Roman"/>
          <w:sz w:val="28"/>
          <w:szCs w:val="28"/>
        </w:rPr>
        <w:t>ами</w:t>
      </w:r>
      <w:r w:rsidR="005977C2" w:rsidRPr="007E7D98">
        <w:rPr>
          <w:rFonts w:ascii="Times New Roman" w:hAnsi="Times New Roman" w:cs="Times New Roman"/>
          <w:sz w:val="28"/>
          <w:szCs w:val="28"/>
        </w:rPr>
        <w:t>, растрат</w:t>
      </w:r>
      <w:r w:rsidR="005977C2">
        <w:rPr>
          <w:rFonts w:ascii="Times New Roman" w:hAnsi="Times New Roman" w:cs="Times New Roman"/>
          <w:sz w:val="28"/>
          <w:szCs w:val="28"/>
        </w:rPr>
        <w:t>ами</w:t>
      </w:r>
      <w:r w:rsidR="005977C2" w:rsidRPr="007E7D98">
        <w:rPr>
          <w:rFonts w:ascii="Times New Roman" w:hAnsi="Times New Roman" w:cs="Times New Roman"/>
          <w:sz w:val="28"/>
          <w:szCs w:val="28"/>
        </w:rPr>
        <w:t>, хищения</w:t>
      </w:r>
      <w:r w:rsidR="005977C2">
        <w:rPr>
          <w:rFonts w:ascii="Times New Roman" w:hAnsi="Times New Roman" w:cs="Times New Roman"/>
          <w:sz w:val="28"/>
          <w:szCs w:val="28"/>
        </w:rPr>
        <w:t>ми</w:t>
      </w:r>
      <w:r w:rsidR="005977C2" w:rsidRPr="007E7D98">
        <w:rPr>
          <w:rFonts w:ascii="Times New Roman" w:hAnsi="Times New Roman" w:cs="Times New Roman"/>
          <w:sz w:val="28"/>
          <w:szCs w:val="28"/>
        </w:rPr>
        <w:t>, недостач</w:t>
      </w:r>
      <w:r w:rsidR="005977C2">
        <w:rPr>
          <w:rFonts w:ascii="Times New Roman" w:hAnsi="Times New Roman" w:cs="Times New Roman"/>
          <w:sz w:val="28"/>
          <w:szCs w:val="28"/>
        </w:rPr>
        <w:t>ами</w:t>
      </w:r>
      <w:r w:rsidR="005977C2" w:rsidRPr="007E7D98">
        <w:rPr>
          <w:rFonts w:ascii="Times New Roman" w:hAnsi="Times New Roman" w:cs="Times New Roman"/>
          <w:sz w:val="28"/>
          <w:szCs w:val="28"/>
        </w:rPr>
        <w:t xml:space="preserve"> в </w:t>
      </w:r>
      <w:r w:rsidR="005977C2">
        <w:rPr>
          <w:rFonts w:ascii="Times New Roman" w:hAnsi="Times New Roman" w:cs="Times New Roman"/>
          <w:sz w:val="28"/>
          <w:szCs w:val="28"/>
        </w:rPr>
        <w:t>единую</w:t>
      </w:r>
      <w:r w:rsidR="005977C2" w:rsidRPr="007E7D98">
        <w:rPr>
          <w:rFonts w:ascii="Times New Roman" w:hAnsi="Times New Roman" w:cs="Times New Roman"/>
          <w:sz w:val="28"/>
          <w:szCs w:val="28"/>
        </w:rPr>
        <w:t xml:space="preserve"> сумму - актив и</w:t>
      </w:r>
      <w:r w:rsidRPr="008B0D59">
        <w:rPr>
          <w:rFonts w:ascii="Times New Roman" w:hAnsi="Times New Roman" w:cs="Times New Roman"/>
          <w:sz w:val="28"/>
          <w:szCs w:val="28"/>
        </w:rPr>
        <w:t>.</w:t>
      </w:r>
    </w:p>
    <w:p w:rsidR="003C5B89" w:rsidRDefault="005977C2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7C2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и </w:t>
      </w:r>
      <w:r w:rsidRPr="005977C2">
        <w:rPr>
          <w:rFonts w:ascii="Times New Roman" w:hAnsi="Times New Roman" w:cs="Times New Roman"/>
          <w:sz w:val="28"/>
          <w:szCs w:val="28"/>
        </w:rPr>
        <w:t xml:space="preserve"> сущность стоимости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рассматривались в работах</w:t>
      </w:r>
      <w:r w:rsidRPr="005977C2">
        <w:rPr>
          <w:rFonts w:ascii="Times New Roman" w:hAnsi="Times New Roman" w:cs="Times New Roman"/>
          <w:sz w:val="28"/>
          <w:szCs w:val="28"/>
        </w:rPr>
        <w:t xml:space="preserve"> английски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977C2">
        <w:rPr>
          <w:rFonts w:ascii="Times New Roman" w:hAnsi="Times New Roman" w:cs="Times New Roman"/>
          <w:sz w:val="28"/>
          <w:szCs w:val="28"/>
        </w:rPr>
        <w:t xml:space="preserve"> классик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77C2">
        <w:rPr>
          <w:rFonts w:ascii="Times New Roman" w:hAnsi="Times New Roman" w:cs="Times New Roman"/>
          <w:sz w:val="28"/>
          <w:szCs w:val="28"/>
        </w:rPr>
        <w:t xml:space="preserve"> политэкономии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77C2">
        <w:rPr>
          <w:rFonts w:ascii="Times New Roman" w:hAnsi="Times New Roman" w:cs="Times New Roman"/>
          <w:sz w:val="28"/>
          <w:szCs w:val="28"/>
        </w:rPr>
        <w:t xml:space="preserve">У. Петти, А. Смит, Д. Риккардо). Экономисты </w:t>
      </w:r>
      <w:r>
        <w:rPr>
          <w:rFonts w:ascii="Times New Roman" w:hAnsi="Times New Roman" w:cs="Times New Roman"/>
          <w:sz w:val="28"/>
          <w:szCs w:val="28"/>
        </w:rPr>
        <w:t>этого течения</w:t>
      </w:r>
      <w:r w:rsidRPr="0059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привели</w:t>
      </w:r>
      <w:r w:rsidRPr="005977C2">
        <w:rPr>
          <w:rFonts w:ascii="Times New Roman" w:hAnsi="Times New Roman" w:cs="Times New Roman"/>
          <w:sz w:val="28"/>
          <w:szCs w:val="28"/>
        </w:rPr>
        <w:t xml:space="preserve"> несколько концепций стоимости. 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77C2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977C2">
        <w:rPr>
          <w:rFonts w:ascii="Times New Roman" w:hAnsi="Times New Roman" w:cs="Times New Roman"/>
          <w:sz w:val="28"/>
          <w:szCs w:val="28"/>
        </w:rPr>
        <w:t xml:space="preserve">теория трудовой стоимости, </w:t>
      </w:r>
      <w:r>
        <w:rPr>
          <w:rFonts w:ascii="Times New Roman" w:hAnsi="Times New Roman" w:cs="Times New Roman"/>
          <w:sz w:val="28"/>
          <w:szCs w:val="28"/>
        </w:rPr>
        <w:t>которая после получила</w:t>
      </w:r>
      <w:r w:rsidRPr="005977C2">
        <w:rPr>
          <w:rFonts w:ascii="Times New Roman" w:hAnsi="Times New Roman" w:cs="Times New Roman"/>
          <w:sz w:val="28"/>
          <w:szCs w:val="28"/>
        </w:rPr>
        <w:t xml:space="preserve"> отражение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77C2">
        <w:rPr>
          <w:rFonts w:ascii="Times New Roman" w:hAnsi="Times New Roman" w:cs="Times New Roman"/>
          <w:sz w:val="28"/>
          <w:szCs w:val="28"/>
        </w:rPr>
        <w:t xml:space="preserve">рудах К. Маркса. На ней в 19 и </w:t>
      </w:r>
      <w:r>
        <w:rPr>
          <w:rFonts w:ascii="Times New Roman" w:hAnsi="Times New Roman" w:cs="Times New Roman"/>
          <w:sz w:val="28"/>
          <w:szCs w:val="28"/>
        </w:rPr>
        <w:t>в начале</w:t>
      </w:r>
      <w:r w:rsidRPr="005977C2">
        <w:rPr>
          <w:rFonts w:ascii="Times New Roman" w:hAnsi="Times New Roman" w:cs="Times New Roman"/>
          <w:sz w:val="28"/>
          <w:szCs w:val="28"/>
        </w:rPr>
        <w:t xml:space="preserve"> 20 века </w:t>
      </w:r>
      <w:r>
        <w:rPr>
          <w:rFonts w:ascii="Times New Roman" w:hAnsi="Times New Roman" w:cs="Times New Roman"/>
          <w:sz w:val="28"/>
          <w:szCs w:val="28"/>
        </w:rPr>
        <w:t>базировалась</w:t>
      </w:r>
      <w:r w:rsidRPr="005977C2">
        <w:rPr>
          <w:rFonts w:ascii="Times New Roman" w:hAnsi="Times New Roman" w:cs="Times New Roman"/>
          <w:sz w:val="28"/>
          <w:szCs w:val="28"/>
        </w:rPr>
        <w:t xml:space="preserve"> бухгалтерская оценка. В бухгалтерском учёте </w:t>
      </w:r>
      <w:r>
        <w:rPr>
          <w:rFonts w:ascii="Times New Roman" w:hAnsi="Times New Roman" w:cs="Times New Roman"/>
          <w:sz w:val="28"/>
          <w:szCs w:val="28"/>
        </w:rPr>
        <w:t>обосновалась</w:t>
      </w:r>
      <w:r w:rsidRPr="005977C2">
        <w:rPr>
          <w:rFonts w:ascii="Times New Roman" w:hAnsi="Times New Roman" w:cs="Times New Roman"/>
          <w:sz w:val="28"/>
          <w:szCs w:val="28"/>
        </w:rPr>
        <w:t xml:space="preserve"> оценка по фактической себестоимости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Pr="005977C2">
        <w:rPr>
          <w:rFonts w:ascii="Times New Roman" w:hAnsi="Times New Roman" w:cs="Times New Roman"/>
          <w:sz w:val="28"/>
          <w:szCs w:val="28"/>
        </w:rPr>
        <w:t xml:space="preserve"> исторической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7C2">
        <w:rPr>
          <w:rFonts w:ascii="Times New Roman" w:hAnsi="Times New Roman" w:cs="Times New Roman"/>
          <w:sz w:val="28"/>
          <w:szCs w:val="28"/>
        </w:rPr>
        <w:t xml:space="preserve"> стоимости, которая примен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59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сегодня</w:t>
      </w:r>
      <w:r w:rsidRPr="005977C2">
        <w:rPr>
          <w:rFonts w:ascii="Times New Roman" w:hAnsi="Times New Roman" w:cs="Times New Roman"/>
          <w:sz w:val="28"/>
          <w:szCs w:val="28"/>
        </w:rPr>
        <w:t>.</w:t>
      </w:r>
    </w:p>
    <w:p w:rsidR="005F4076" w:rsidRDefault="005F4076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середине прошлого века появилась новая, противоположная трудовой теории стоимости, теория предельной полезности</w:t>
      </w:r>
      <w:r w:rsidRPr="005F4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Ее сеть</w:t>
      </w:r>
      <w:r w:rsidRPr="005F4076">
        <w:rPr>
          <w:rFonts w:ascii="Times New Roman" w:hAnsi="Times New Roman" w:cs="Times New Roman"/>
          <w:sz w:val="28"/>
          <w:szCs w:val="28"/>
        </w:rPr>
        <w:t xml:space="preserve"> заключается в том, что пон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5F4076">
        <w:rPr>
          <w:rFonts w:ascii="Times New Roman" w:hAnsi="Times New Roman" w:cs="Times New Roman"/>
          <w:sz w:val="28"/>
          <w:szCs w:val="28"/>
        </w:rPr>
        <w:t xml:space="preserve"> стоимости как затрат является </w:t>
      </w:r>
      <w:r>
        <w:rPr>
          <w:rFonts w:ascii="Times New Roman" w:hAnsi="Times New Roman" w:cs="Times New Roman"/>
          <w:sz w:val="28"/>
          <w:szCs w:val="28"/>
        </w:rPr>
        <w:t>недопустимым</w:t>
      </w:r>
      <w:r w:rsidRPr="005F4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5F4076">
        <w:rPr>
          <w:rFonts w:ascii="Times New Roman" w:hAnsi="Times New Roman" w:cs="Times New Roman"/>
          <w:sz w:val="28"/>
          <w:szCs w:val="28"/>
        </w:rPr>
        <w:t xml:space="preserve"> при этом не учитыва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5F4076">
        <w:rPr>
          <w:rFonts w:ascii="Times New Roman" w:hAnsi="Times New Roman" w:cs="Times New Roman"/>
          <w:sz w:val="28"/>
          <w:szCs w:val="28"/>
        </w:rPr>
        <w:t xml:space="preserve"> полезность товара. </w:t>
      </w:r>
      <w:r w:rsidR="00C84F87">
        <w:rPr>
          <w:rFonts w:ascii="Times New Roman" w:hAnsi="Times New Roman" w:cs="Times New Roman"/>
          <w:sz w:val="28"/>
          <w:szCs w:val="28"/>
        </w:rPr>
        <w:t>В данной теории</w:t>
      </w:r>
      <w:r w:rsidRPr="005F4076">
        <w:rPr>
          <w:rFonts w:ascii="Times New Roman" w:hAnsi="Times New Roman" w:cs="Times New Roman"/>
          <w:sz w:val="28"/>
          <w:szCs w:val="28"/>
        </w:rPr>
        <w:t xml:space="preserve"> </w:t>
      </w:r>
      <w:r w:rsidR="00C84F87">
        <w:rPr>
          <w:rFonts w:ascii="Times New Roman" w:hAnsi="Times New Roman" w:cs="Times New Roman"/>
          <w:sz w:val="28"/>
          <w:szCs w:val="28"/>
        </w:rPr>
        <w:t>сравнивались</w:t>
      </w:r>
      <w:r w:rsidRPr="005F4076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C84F87">
        <w:rPr>
          <w:rFonts w:ascii="Times New Roman" w:hAnsi="Times New Roman" w:cs="Times New Roman"/>
          <w:sz w:val="28"/>
          <w:szCs w:val="28"/>
        </w:rPr>
        <w:t>ие стоимости различных благ</w:t>
      </w:r>
      <w:r w:rsidRPr="005F4076">
        <w:rPr>
          <w:rFonts w:ascii="Times New Roman" w:hAnsi="Times New Roman" w:cs="Times New Roman"/>
          <w:sz w:val="28"/>
          <w:szCs w:val="28"/>
        </w:rPr>
        <w:t xml:space="preserve"> </w:t>
      </w:r>
      <w:r w:rsidR="00C84F87">
        <w:rPr>
          <w:rFonts w:ascii="Times New Roman" w:hAnsi="Times New Roman" w:cs="Times New Roman"/>
          <w:sz w:val="28"/>
          <w:szCs w:val="28"/>
        </w:rPr>
        <w:t>исходя из</w:t>
      </w:r>
      <w:r w:rsidRPr="005F407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5F4076">
        <w:rPr>
          <w:rFonts w:ascii="Times New Roman" w:hAnsi="Times New Roman" w:cs="Times New Roman"/>
          <w:sz w:val="28"/>
          <w:szCs w:val="28"/>
        </w:rPr>
        <w:t>полезности</w:t>
      </w:r>
      <w:proofErr w:type="gramEnd"/>
      <w:r w:rsidR="00C84F87">
        <w:rPr>
          <w:rFonts w:ascii="Times New Roman" w:hAnsi="Times New Roman" w:cs="Times New Roman"/>
          <w:sz w:val="28"/>
          <w:szCs w:val="28"/>
        </w:rPr>
        <w:t xml:space="preserve"> как</w:t>
      </w:r>
      <w:r w:rsidRPr="005F4076">
        <w:rPr>
          <w:rFonts w:ascii="Times New Roman" w:hAnsi="Times New Roman" w:cs="Times New Roman"/>
          <w:sz w:val="28"/>
          <w:szCs w:val="28"/>
        </w:rPr>
        <w:t xml:space="preserve"> для продавцов</w:t>
      </w:r>
      <w:r w:rsidR="00C84F87">
        <w:rPr>
          <w:rFonts w:ascii="Times New Roman" w:hAnsi="Times New Roman" w:cs="Times New Roman"/>
          <w:sz w:val="28"/>
          <w:szCs w:val="28"/>
        </w:rPr>
        <w:t>, так</w:t>
      </w:r>
      <w:r w:rsidRPr="005F4076">
        <w:rPr>
          <w:rFonts w:ascii="Times New Roman" w:hAnsi="Times New Roman" w:cs="Times New Roman"/>
          <w:sz w:val="28"/>
          <w:szCs w:val="28"/>
        </w:rPr>
        <w:t xml:space="preserve"> и</w:t>
      </w:r>
      <w:r w:rsidR="00C84F87">
        <w:rPr>
          <w:rFonts w:ascii="Times New Roman" w:hAnsi="Times New Roman" w:cs="Times New Roman"/>
          <w:sz w:val="28"/>
          <w:szCs w:val="28"/>
        </w:rPr>
        <w:t xml:space="preserve"> для</w:t>
      </w:r>
      <w:r w:rsidRPr="005F4076">
        <w:rPr>
          <w:rFonts w:ascii="Times New Roman" w:hAnsi="Times New Roman" w:cs="Times New Roman"/>
          <w:sz w:val="28"/>
          <w:szCs w:val="28"/>
        </w:rPr>
        <w:t xml:space="preserve"> покупателей, что изменило </w:t>
      </w:r>
      <w:r w:rsidR="00C84F87">
        <w:rPr>
          <w:rFonts w:ascii="Times New Roman" w:hAnsi="Times New Roman" w:cs="Times New Roman"/>
          <w:sz w:val="28"/>
          <w:szCs w:val="28"/>
        </w:rPr>
        <w:t>методы</w:t>
      </w:r>
      <w:r w:rsidRPr="005F407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C84F87">
        <w:rPr>
          <w:rFonts w:ascii="Times New Roman" w:hAnsi="Times New Roman" w:cs="Times New Roman"/>
          <w:sz w:val="28"/>
          <w:szCs w:val="28"/>
        </w:rPr>
        <w:t>и</w:t>
      </w:r>
      <w:r w:rsidRPr="005F4076">
        <w:rPr>
          <w:rFonts w:ascii="Times New Roman" w:hAnsi="Times New Roman" w:cs="Times New Roman"/>
          <w:sz w:val="28"/>
          <w:szCs w:val="28"/>
        </w:rPr>
        <w:t xml:space="preserve"> в бухгалтерском учёте</w:t>
      </w:r>
      <w:r w:rsidR="00C84F87">
        <w:rPr>
          <w:rFonts w:ascii="Times New Roman" w:hAnsi="Times New Roman" w:cs="Times New Roman"/>
          <w:sz w:val="28"/>
          <w:szCs w:val="28"/>
        </w:rPr>
        <w:t>.</w:t>
      </w:r>
      <w:r w:rsidRPr="005F4076">
        <w:rPr>
          <w:rFonts w:ascii="Times New Roman" w:hAnsi="Times New Roman" w:cs="Times New Roman"/>
          <w:sz w:val="28"/>
          <w:szCs w:val="28"/>
        </w:rPr>
        <w:t xml:space="preserve"> Оценка по фактической себестоимости постепенно </w:t>
      </w:r>
      <w:r w:rsidR="00C84F87">
        <w:rPr>
          <w:rFonts w:ascii="Times New Roman" w:hAnsi="Times New Roman" w:cs="Times New Roman"/>
          <w:sz w:val="28"/>
          <w:szCs w:val="28"/>
        </w:rPr>
        <w:t>теряла популярность</w:t>
      </w:r>
      <w:r w:rsidRPr="005F4076">
        <w:rPr>
          <w:rFonts w:ascii="Times New Roman" w:hAnsi="Times New Roman" w:cs="Times New Roman"/>
          <w:sz w:val="28"/>
          <w:szCs w:val="28"/>
        </w:rPr>
        <w:t>. Появляется оценка по справедливой</w:t>
      </w:r>
      <w:r w:rsidR="00C84F87">
        <w:rPr>
          <w:rFonts w:ascii="Times New Roman" w:hAnsi="Times New Roman" w:cs="Times New Roman"/>
          <w:sz w:val="28"/>
          <w:szCs w:val="28"/>
        </w:rPr>
        <w:t xml:space="preserve"> </w:t>
      </w:r>
      <w:r w:rsidRPr="005F4076">
        <w:rPr>
          <w:rFonts w:ascii="Times New Roman" w:hAnsi="Times New Roman" w:cs="Times New Roman"/>
          <w:sz w:val="28"/>
          <w:szCs w:val="28"/>
        </w:rPr>
        <w:t>стоимости.</w:t>
      </w:r>
    </w:p>
    <w:p w:rsidR="00C221FA" w:rsidRPr="007D089C" w:rsidRDefault="00C221FA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AD3">
        <w:rPr>
          <w:rFonts w:ascii="Times New Roman" w:hAnsi="Times New Roman" w:cs="Times New Roman"/>
          <w:sz w:val="28"/>
          <w:szCs w:val="28"/>
        </w:rPr>
        <w:t>В условиях плановой экономики большинство научных работ в области бухгалтерского учёта ограничивались определением оценки, как способа отражения хозяйственных средств, источников их образования и хозяйственных процессов. Причем сущность этого понятия</w:t>
      </w:r>
      <w:r w:rsidR="007D089C">
        <w:rPr>
          <w:rFonts w:ascii="Times New Roman" w:hAnsi="Times New Roman" w:cs="Times New Roman"/>
          <w:sz w:val="28"/>
          <w:szCs w:val="28"/>
        </w:rPr>
        <w:t>,</w:t>
      </w:r>
      <w:r w:rsidR="00437AD3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7D089C">
        <w:rPr>
          <w:rFonts w:ascii="Times New Roman" w:hAnsi="Times New Roman" w:cs="Times New Roman"/>
          <w:sz w:val="28"/>
          <w:szCs w:val="28"/>
        </w:rPr>
        <w:t>,</w:t>
      </w:r>
      <w:r w:rsidR="00437AD3">
        <w:rPr>
          <w:rFonts w:ascii="Times New Roman" w:hAnsi="Times New Roman" w:cs="Times New Roman"/>
          <w:sz w:val="28"/>
          <w:szCs w:val="28"/>
        </w:rPr>
        <w:t xml:space="preserve"> не раскрывалось</w:t>
      </w:r>
      <w:r w:rsidR="00437AD3" w:rsidRPr="007D089C">
        <w:rPr>
          <w:rFonts w:ascii="Times New Roman" w:hAnsi="Times New Roman" w:cs="Times New Roman"/>
          <w:sz w:val="28"/>
          <w:szCs w:val="28"/>
        </w:rPr>
        <w:t xml:space="preserve">. </w:t>
      </w:r>
      <w:r w:rsidR="007D089C" w:rsidRPr="007D089C">
        <w:rPr>
          <w:rFonts w:ascii="Times New Roman" w:hAnsi="Times New Roman" w:cs="Times New Roman"/>
          <w:sz w:val="28"/>
          <w:szCs w:val="28"/>
          <w:lang w:val="en-US"/>
        </w:rPr>
        <w:t>[20</w:t>
      </w:r>
      <w:r w:rsidR="007D089C" w:rsidRPr="007D089C">
        <w:rPr>
          <w:rFonts w:ascii="Times New Roman" w:hAnsi="Times New Roman" w:cs="Times New Roman"/>
          <w:sz w:val="28"/>
          <w:szCs w:val="28"/>
        </w:rPr>
        <w:t>, с.146</w:t>
      </w:r>
      <w:r w:rsidR="007D089C" w:rsidRPr="007D089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221FA" w:rsidRDefault="00437AD3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развития рыночных отношений</w:t>
      </w:r>
      <w:r w:rsidR="007D11F0">
        <w:rPr>
          <w:rFonts w:ascii="Times New Roman" w:hAnsi="Times New Roman" w:cs="Times New Roman"/>
          <w:sz w:val="28"/>
          <w:szCs w:val="28"/>
        </w:rPr>
        <w:t xml:space="preserve"> у всех субъектов хозяйственной деятельности появилась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объективной и достоверной оценке </w:t>
      </w:r>
      <w:r w:rsidR="007D11F0">
        <w:rPr>
          <w:rFonts w:ascii="Times New Roman" w:hAnsi="Times New Roman" w:cs="Times New Roman"/>
          <w:sz w:val="28"/>
          <w:szCs w:val="28"/>
        </w:rPr>
        <w:t xml:space="preserve">объектов бухгалтерского наблюдения. Поэтому в это время появилось большое количество трактовок данного понятия. </w:t>
      </w:r>
    </w:p>
    <w:p w:rsidR="00B45771" w:rsidRPr="00DE3AAC" w:rsidRDefault="00B45771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9B5">
        <w:rPr>
          <w:rFonts w:ascii="Times New Roman" w:hAnsi="Times New Roman" w:cs="Times New Roman"/>
          <w:sz w:val="28"/>
          <w:szCs w:val="28"/>
        </w:rPr>
        <w:t xml:space="preserve">Большой экономический и Большой бухгалтерский словари определяют оценку, как процедуру определения цены, ценности или мнения о ценности, уровне или значении. </w:t>
      </w:r>
      <w:r w:rsidR="007D089C" w:rsidRPr="007D089C">
        <w:rPr>
          <w:rFonts w:ascii="Times New Roman" w:hAnsi="Times New Roman" w:cs="Times New Roman"/>
          <w:sz w:val="28"/>
          <w:szCs w:val="28"/>
        </w:rPr>
        <w:t>[3,с.690;4,с.291]</w:t>
      </w:r>
      <w:r w:rsidR="00F639B5" w:rsidRPr="007D089C">
        <w:rPr>
          <w:rFonts w:ascii="Times New Roman" w:hAnsi="Times New Roman" w:cs="Times New Roman"/>
          <w:sz w:val="28"/>
          <w:szCs w:val="28"/>
        </w:rPr>
        <w:t xml:space="preserve"> </w:t>
      </w:r>
      <w:r w:rsidR="00F639B5">
        <w:rPr>
          <w:rFonts w:ascii="Times New Roman" w:hAnsi="Times New Roman" w:cs="Times New Roman"/>
          <w:sz w:val="28"/>
          <w:szCs w:val="28"/>
        </w:rPr>
        <w:t xml:space="preserve">По сущности данное определение дополняет значение, которое можно найти в Толковом словаре русского языка Ожегова С.И. и Шведовой Н.Ю.: «оценка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="00F639B5">
        <w:rPr>
          <w:rFonts w:ascii="Times New Roman" w:hAnsi="Times New Roman" w:cs="Times New Roman"/>
          <w:sz w:val="28"/>
          <w:szCs w:val="28"/>
        </w:rPr>
        <w:t xml:space="preserve"> мнение о ценности, уровне или значении». </w:t>
      </w:r>
      <w:r w:rsidR="00DE3AAC" w:rsidRPr="00DE3AA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E3AAC" w:rsidRPr="00DE3AAC">
        <w:rPr>
          <w:rFonts w:ascii="Times New Roman" w:hAnsi="Times New Roman" w:cs="Times New Roman"/>
          <w:sz w:val="28"/>
          <w:szCs w:val="28"/>
        </w:rPr>
        <w:t>17,</w:t>
      </w:r>
      <w:r w:rsidR="00DE3AAC" w:rsidRPr="00DE3A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3AAC" w:rsidRPr="00DE3AAC">
        <w:rPr>
          <w:rFonts w:ascii="Times New Roman" w:hAnsi="Times New Roman" w:cs="Times New Roman"/>
          <w:sz w:val="28"/>
          <w:szCs w:val="28"/>
        </w:rPr>
        <w:t>.</w:t>
      </w:r>
      <w:r w:rsidR="00DE3AAC" w:rsidRPr="00DE3AAC">
        <w:rPr>
          <w:rFonts w:ascii="Times New Roman" w:hAnsi="Times New Roman" w:cs="Times New Roman"/>
          <w:sz w:val="28"/>
          <w:szCs w:val="28"/>
          <w:lang w:val="en-US"/>
        </w:rPr>
        <w:t>486]</w:t>
      </w:r>
    </w:p>
    <w:p w:rsidR="009F2B4A" w:rsidRPr="009F2B4A" w:rsidRDefault="009F2B4A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F2B4A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Я.В. Соколов определяет оценку, как способ перевода учетных объектов из натурального измерителя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денежный. Она выполняется в целях тех или иных хозяйствующих субъектов и представляет собой воплощение принципа квантификации</w:t>
      </w:r>
      <w:r w:rsidRPr="00C41FC8">
        <w:rPr>
          <w:rFonts w:ascii="Times New Roman" w:hAnsi="Times New Roman" w:cs="Times New Roman"/>
          <w:sz w:val="28"/>
          <w:szCs w:val="28"/>
        </w:rPr>
        <w:t xml:space="preserve">. </w:t>
      </w:r>
      <w:r w:rsidR="00C41FC8" w:rsidRPr="00C41FC8">
        <w:rPr>
          <w:rFonts w:ascii="Times New Roman" w:hAnsi="Times New Roman" w:cs="Times New Roman"/>
          <w:sz w:val="28"/>
          <w:szCs w:val="28"/>
        </w:rPr>
        <w:t>[19,</w:t>
      </w:r>
      <w:r w:rsidR="00C41FC8" w:rsidRPr="00C41F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1FC8" w:rsidRPr="00C41FC8">
        <w:rPr>
          <w:rFonts w:ascii="Times New Roman" w:hAnsi="Times New Roman" w:cs="Times New Roman"/>
          <w:sz w:val="28"/>
          <w:szCs w:val="28"/>
        </w:rPr>
        <w:t>.197]</w:t>
      </w:r>
      <w:r w:rsidRPr="00C41FC8">
        <w:rPr>
          <w:rFonts w:ascii="Times New Roman" w:hAnsi="Times New Roman" w:cs="Times New Roman"/>
          <w:sz w:val="28"/>
          <w:szCs w:val="28"/>
        </w:rPr>
        <w:t xml:space="preserve"> </w:t>
      </w:r>
      <w:r w:rsidR="00622EC6" w:rsidRPr="00C41FC8">
        <w:rPr>
          <w:rFonts w:ascii="Times New Roman" w:hAnsi="Times New Roman" w:cs="Times New Roman"/>
          <w:sz w:val="28"/>
          <w:szCs w:val="28"/>
        </w:rPr>
        <w:t>Также</w:t>
      </w:r>
      <w:r w:rsidR="00622EC6">
        <w:rPr>
          <w:rFonts w:ascii="Times New Roman" w:hAnsi="Times New Roman" w:cs="Times New Roman"/>
          <w:sz w:val="28"/>
          <w:szCs w:val="28"/>
        </w:rPr>
        <w:t xml:space="preserve">, отмечая важную роль оценки, он отмечает, что следствием появления стоимостной оценки в бухгалтерской науке стало возникновение двойной записи. Относительно роли </w:t>
      </w:r>
      <w:r w:rsidR="00622EC6">
        <w:rPr>
          <w:rFonts w:ascii="Times New Roman" w:hAnsi="Times New Roman" w:cs="Times New Roman"/>
          <w:sz w:val="28"/>
          <w:szCs w:val="28"/>
        </w:rPr>
        <w:lastRenderedPageBreak/>
        <w:t xml:space="preserve">оценки в бухгалтерском учете с ним разделял мнение русский ученый А.П. Рудановский, который отмечал, что конечной целью учета является оценка. </w:t>
      </w:r>
    </w:p>
    <w:p w:rsidR="00686E1E" w:rsidRDefault="00686E1E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Профессор М.И. Кутер считает, что значение термина «оценка» включает в себя три составляющих элемента: </w:t>
      </w:r>
    </w:p>
    <w:p w:rsidR="00686E1E" w:rsidRDefault="002E6E0B" w:rsidP="002E6E0B">
      <w:pPr>
        <w:pStyle w:val="a3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1E" w:rsidRPr="00686E1E">
        <w:rPr>
          <w:rFonts w:ascii="Times New Roman" w:hAnsi="Times New Roman" w:cs="Times New Roman"/>
          <w:sz w:val="28"/>
          <w:szCs w:val="28"/>
        </w:rPr>
        <w:t>объект или событие, которые непосредственно являются объектами бухгалтерского наблюдения</w:t>
      </w:r>
      <w:r w:rsidR="00686E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6E1E" w:rsidRDefault="002E6E0B" w:rsidP="002E6E0B">
      <w:pPr>
        <w:pStyle w:val="a3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1E">
        <w:rPr>
          <w:rFonts w:ascii="Times New Roman" w:hAnsi="Times New Roman" w:cs="Times New Roman"/>
          <w:sz w:val="28"/>
          <w:szCs w:val="28"/>
        </w:rPr>
        <w:t>качество, признак или свойства объекта, которые подлежат количественной оценке и показывают стоимость объекта;</w:t>
      </w:r>
    </w:p>
    <w:p w:rsidR="00F639B5" w:rsidRPr="00686E1E" w:rsidRDefault="002E6E0B" w:rsidP="002E6E0B">
      <w:pPr>
        <w:pStyle w:val="a3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1E">
        <w:rPr>
          <w:rFonts w:ascii="Times New Roman" w:hAnsi="Times New Roman" w:cs="Times New Roman"/>
          <w:sz w:val="28"/>
          <w:szCs w:val="28"/>
        </w:rPr>
        <w:t xml:space="preserve">шкала измерения или совокупность единиц, в которых возможно выразить свойство. Как правило, мерой измерения служат денежные единицы. </w:t>
      </w:r>
      <w:r w:rsidR="00686E1E" w:rsidRPr="00686E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1FA" w:rsidRDefault="00437AD3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56D6">
        <w:rPr>
          <w:rFonts w:ascii="Times New Roman" w:hAnsi="Times New Roman" w:cs="Times New Roman"/>
          <w:sz w:val="28"/>
          <w:szCs w:val="28"/>
        </w:rPr>
        <w:t xml:space="preserve">Большинство российских ученых приводят разные определения оценки, но суть их сводится, в основном, к значению оценки, как способа отражения объектов бухгалтерского наблюдения в денежном измерении. </w:t>
      </w:r>
      <w:r w:rsidR="006C2F42" w:rsidRPr="006C2F42">
        <w:rPr>
          <w:rFonts w:ascii="Times New Roman" w:hAnsi="Times New Roman" w:cs="Times New Roman"/>
          <w:sz w:val="28"/>
          <w:szCs w:val="28"/>
        </w:rPr>
        <w:t>[20, с.148]</w:t>
      </w:r>
      <w:r w:rsidR="000556D6" w:rsidRPr="006C2F42">
        <w:rPr>
          <w:rFonts w:ascii="Times New Roman" w:hAnsi="Times New Roman" w:cs="Times New Roman"/>
          <w:sz w:val="28"/>
          <w:szCs w:val="28"/>
        </w:rPr>
        <w:t xml:space="preserve"> </w:t>
      </w:r>
      <w:r w:rsidR="000556D6">
        <w:rPr>
          <w:rFonts w:ascii="Times New Roman" w:hAnsi="Times New Roman" w:cs="Times New Roman"/>
          <w:sz w:val="28"/>
          <w:szCs w:val="28"/>
        </w:rPr>
        <w:t xml:space="preserve">Причем одни экономисты считают оценку способом отражения объектов бухгалтерского учета в стоимостном измерителе, а другие уточняют, что именно подлежит денежному измерению. Например, Ю.А. Бабаев считает объектами измерения имущество, обязательства и хозяйственные операции, А Е.А. Мизиковский – имущество фирмы и источники их образования. </w:t>
      </w:r>
    </w:p>
    <w:p w:rsidR="00794485" w:rsidRDefault="00794485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 можно сделать вывод о том, что отечественные ученые согласны в том, что оценка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способ измерения объектов бухгалтерского учета в денежном измерении. В других же аспектах, отмечаемых разными экономистами, при определении рассматриваемого термина, то наблюдаем больше различий, чем общего. </w:t>
      </w:r>
    </w:p>
    <w:p w:rsidR="00866AD2" w:rsidRDefault="00F371D7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 из известных современных западных экономистов-теоретиков Э.С. Хендриксен и М.Ф</w:t>
      </w:r>
      <w:r w:rsidRPr="00472A16">
        <w:rPr>
          <w:rFonts w:ascii="Times New Roman" w:hAnsi="Times New Roman" w:cs="Times New Roman"/>
          <w:sz w:val="28"/>
          <w:szCs w:val="28"/>
        </w:rPr>
        <w:t xml:space="preserve">. Ван Бред определяют </w:t>
      </w:r>
      <w:r>
        <w:rPr>
          <w:rFonts w:ascii="Times New Roman" w:hAnsi="Times New Roman" w:cs="Times New Roman"/>
          <w:sz w:val="28"/>
          <w:szCs w:val="28"/>
        </w:rPr>
        <w:t xml:space="preserve">оценку как процесс присвоения денежных показателей объектам учета или элементам деятельности фирмы. </w:t>
      </w:r>
      <w:r w:rsidR="00B601B4" w:rsidRPr="00B601B4">
        <w:rPr>
          <w:rFonts w:ascii="Times New Roman" w:hAnsi="Times New Roman" w:cs="Times New Roman"/>
          <w:sz w:val="28"/>
          <w:szCs w:val="28"/>
        </w:rPr>
        <w:t xml:space="preserve">[21,с.327]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2B5A">
        <w:rPr>
          <w:rFonts w:ascii="Times New Roman" w:hAnsi="Times New Roman" w:cs="Times New Roman"/>
          <w:sz w:val="28"/>
          <w:szCs w:val="28"/>
        </w:rPr>
        <w:t xml:space="preserve">Как можно заметить, данное ими определение во многом сходится с определениями российских ученых. Но только здесь делается акцент на том, что оценка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="00E22B5A">
        <w:rPr>
          <w:rFonts w:ascii="Times New Roman" w:hAnsi="Times New Roman" w:cs="Times New Roman"/>
          <w:sz w:val="28"/>
          <w:szCs w:val="28"/>
        </w:rPr>
        <w:t xml:space="preserve"> не просто присвоение стоимостных значений объектам учета, а </w:t>
      </w:r>
      <w:r w:rsidR="00E22B5A">
        <w:rPr>
          <w:rFonts w:ascii="Times New Roman" w:hAnsi="Times New Roman" w:cs="Times New Roman"/>
          <w:sz w:val="28"/>
          <w:szCs w:val="28"/>
        </w:rPr>
        <w:lastRenderedPageBreak/>
        <w:t xml:space="preserve">именно процедура учета. Именно этот момент не отмечается в дефинициях отечественных ученых, хотя данное уточнение является </w:t>
      </w:r>
      <w:r w:rsidR="00866AD2">
        <w:rPr>
          <w:rFonts w:ascii="Times New Roman" w:hAnsi="Times New Roman" w:cs="Times New Roman"/>
          <w:sz w:val="28"/>
          <w:szCs w:val="28"/>
        </w:rPr>
        <w:t xml:space="preserve">немало значимым. </w:t>
      </w:r>
    </w:p>
    <w:p w:rsidR="002E6E0B" w:rsidRDefault="00866AD2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085">
        <w:rPr>
          <w:rFonts w:ascii="Times New Roman" w:hAnsi="Times New Roman" w:cs="Times New Roman"/>
          <w:sz w:val="28"/>
          <w:szCs w:val="28"/>
        </w:rPr>
        <w:t>Большинство российских и зарубежных ученых отмечают в качестве элементов оценки свойство, подлежащее количественной оценке, свойство (признак, качество) объекта и шкалу измерения или совокупность единиц, в которых</w:t>
      </w:r>
      <w:r w:rsidR="00357EF9">
        <w:rPr>
          <w:rFonts w:ascii="Times New Roman" w:hAnsi="Times New Roman" w:cs="Times New Roman"/>
          <w:sz w:val="28"/>
          <w:szCs w:val="28"/>
        </w:rPr>
        <w:t xml:space="preserve"> </w:t>
      </w:r>
      <w:r w:rsidR="00565085">
        <w:rPr>
          <w:rFonts w:ascii="Times New Roman" w:hAnsi="Times New Roman" w:cs="Times New Roman"/>
          <w:sz w:val="28"/>
          <w:szCs w:val="28"/>
        </w:rPr>
        <w:t xml:space="preserve">можно выразить свойство. </w:t>
      </w:r>
    </w:p>
    <w:p w:rsidR="00F31B14" w:rsidRDefault="002E6E0B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085">
        <w:rPr>
          <w:rFonts w:ascii="Times New Roman" w:hAnsi="Times New Roman" w:cs="Times New Roman"/>
          <w:sz w:val="28"/>
          <w:szCs w:val="28"/>
        </w:rPr>
        <w:t>Каждый объект или событие имеют несколько свойств, которые подлежат измерению в бухгалтерском наблюдении. Выбор того или иного свойства для последующего измерения зависит от целей проведения оценки. Показатели для измерения также могут быть различными. Так, согласно Концепции бухгалтерского учета в рыночной экономике России, основным методом оценки является оценка по первоначальной или,</w:t>
      </w:r>
      <w:r w:rsidR="00F31B14">
        <w:rPr>
          <w:rFonts w:ascii="Times New Roman" w:hAnsi="Times New Roman" w:cs="Times New Roman"/>
          <w:sz w:val="28"/>
          <w:szCs w:val="28"/>
        </w:rPr>
        <w:t xml:space="preserve"> как говорят в западном учете</w:t>
      </w:r>
      <w:r w:rsidR="00565085">
        <w:rPr>
          <w:rFonts w:ascii="Times New Roman" w:hAnsi="Times New Roman" w:cs="Times New Roman"/>
          <w:sz w:val="28"/>
          <w:szCs w:val="28"/>
        </w:rPr>
        <w:t>, исторической</w:t>
      </w:r>
      <w:r w:rsidR="00E22B5A">
        <w:rPr>
          <w:rFonts w:ascii="Times New Roman" w:hAnsi="Times New Roman" w:cs="Times New Roman"/>
          <w:sz w:val="28"/>
          <w:szCs w:val="28"/>
        </w:rPr>
        <w:t xml:space="preserve"> </w:t>
      </w:r>
      <w:r w:rsidR="00F31B14">
        <w:rPr>
          <w:rFonts w:ascii="Times New Roman" w:hAnsi="Times New Roman" w:cs="Times New Roman"/>
          <w:sz w:val="28"/>
          <w:szCs w:val="28"/>
        </w:rPr>
        <w:t xml:space="preserve">стоимости, однако этот документ не запрещает использовать в определенных случаях оценку по текущей (восстановительной) стоимости или по текущей рыночной стоимости. </w:t>
      </w:r>
    </w:p>
    <w:p w:rsidR="00794485" w:rsidRDefault="00F31B1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829">
        <w:rPr>
          <w:rFonts w:ascii="Times New Roman" w:hAnsi="Times New Roman" w:cs="Times New Roman"/>
          <w:sz w:val="28"/>
          <w:szCs w:val="28"/>
        </w:rPr>
        <w:tab/>
        <w:t xml:space="preserve">В США основополагающим документом, объединяющим принципы финансового учета, является </w:t>
      </w:r>
      <w:r w:rsidR="002E6E0B">
        <w:rPr>
          <w:rFonts w:ascii="Times New Roman" w:hAnsi="Times New Roman" w:cs="Times New Roman"/>
          <w:sz w:val="28"/>
          <w:szCs w:val="28"/>
        </w:rPr>
        <w:t>«</w:t>
      </w:r>
      <w:r w:rsidR="00A32829">
        <w:rPr>
          <w:rFonts w:ascii="Times New Roman" w:hAnsi="Times New Roman" w:cs="Times New Roman"/>
          <w:sz w:val="28"/>
          <w:szCs w:val="28"/>
        </w:rPr>
        <w:t>Положение о концепциях финансового учета</w:t>
      </w:r>
      <w:r w:rsidR="002E6E0B">
        <w:rPr>
          <w:rFonts w:ascii="Times New Roman" w:hAnsi="Times New Roman" w:cs="Times New Roman"/>
          <w:sz w:val="28"/>
          <w:szCs w:val="28"/>
        </w:rPr>
        <w:t>»</w:t>
      </w:r>
      <w:r w:rsidR="00A32829">
        <w:rPr>
          <w:rFonts w:ascii="Times New Roman" w:hAnsi="Times New Roman" w:cs="Times New Roman"/>
          <w:sz w:val="28"/>
          <w:szCs w:val="28"/>
        </w:rPr>
        <w:t>, где процесс оценки трактован как процедура присвоения объектам бухгалтерского учета определенных денежных величин как для агрегированного использования, в частности, для итоговой оценки активов, так и для отдельных объектов в зависимости от конкретной ситуации.</w:t>
      </w:r>
    </w:p>
    <w:p w:rsidR="00A32829" w:rsidRDefault="002F4295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F6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6E0B">
        <w:rPr>
          <w:rFonts w:ascii="Times New Roman" w:hAnsi="Times New Roman" w:cs="Times New Roman"/>
          <w:sz w:val="28"/>
          <w:szCs w:val="28"/>
        </w:rPr>
        <w:t>«</w:t>
      </w:r>
      <w:r w:rsidR="00420F6C">
        <w:rPr>
          <w:rFonts w:ascii="Times New Roman" w:hAnsi="Times New Roman" w:cs="Times New Roman"/>
          <w:sz w:val="28"/>
          <w:szCs w:val="28"/>
        </w:rPr>
        <w:t>Принципам подготовки и представления финансовой отчетности по международным стандартам</w:t>
      </w:r>
      <w:r w:rsidR="002E6E0B">
        <w:rPr>
          <w:rFonts w:ascii="Times New Roman" w:hAnsi="Times New Roman" w:cs="Times New Roman"/>
          <w:sz w:val="28"/>
          <w:szCs w:val="28"/>
        </w:rPr>
        <w:t>»</w:t>
      </w:r>
      <w:r w:rsidR="00420F6C">
        <w:rPr>
          <w:rFonts w:ascii="Times New Roman" w:hAnsi="Times New Roman" w:cs="Times New Roman"/>
          <w:sz w:val="28"/>
          <w:szCs w:val="28"/>
        </w:rPr>
        <w:t xml:space="preserve"> процесс оценки в целом воспринимается как процесс определения денежных сумм, по которым элементы финансовой отчетности должны признаваться и вноситься в баланс и в отчет о прибылях и убытках. </w:t>
      </w:r>
    </w:p>
    <w:p w:rsidR="00200258" w:rsidRDefault="00200258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различных подходов к стоимостной оценке показало относительность одних методов и субъективность других. Однако все они оказывают влияние на показатели бухгалтерской отчетности. Поэтому сформированные в той или иной модели учета показатели финансовой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отчетности должны соответствовать определенным качественным критериям.</w:t>
      </w:r>
      <w:r w:rsidR="006E7821">
        <w:rPr>
          <w:rFonts w:ascii="Times New Roman" w:hAnsi="Times New Roman" w:cs="Times New Roman"/>
          <w:sz w:val="28"/>
          <w:szCs w:val="28"/>
        </w:rPr>
        <w:t xml:space="preserve"> Среди них такие требования, как понятность, уместность, надежность и сопоставимость финансовой информации. </w:t>
      </w:r>
    </w:p>
    <w:p w:rsidR="00B0622A" w:rsidRDefault="00BC7A71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можно сказать, что существует множество различных трактовок и определений понятия «оценка» в бухгалтерской науке, которые можно найти в работах отечественных и зарубежных ученых или в учебной литературе. </w:t>
      </w:r>
      <w:r w:rsidR="003F4F1C">
        <w:rPr>
          <w:rFonts w:ascii="Times New Roman" w:hAnsi="Times New Roman" w:cs="Times New Roman"/>
          <w:sz w:val="28"/>
          <w:szCs w:val="28"/>
        </w:rPr>
        <w:t>При этом важно отметить, что д</w:t>
      </w:r>
      <w:r w:rsidR="003F4F1C" w:rsidRPr="003F4F1C">
        <w:rPr>
          <w:rFonts w:ascii="Times New Roman" w:hAnsi="Times New Roman" w:cs="Times New Roman"/>
          <w:sz w:val="28"/>
          <w:szCs w:val="28"/>
        </w:rPr>
        <w:t>ля управления и контроля за всеми процессами</w:t>
      </w:r>
      <w:r w:rsidR="003F4F1C">
        <w:rPr>
          <w:rFonts w:ascii="Times New Roman" w:hAnsi="Times New Roman" w:cs="Times New Roman"/>
          <w:sz w:val="28"/>
          <w:szCs w:val="28"/>
        </w:rPr>
        <w:t>, происходящими на предприятии</w:t>
      </w:r>
      <w:r w:rsidR="003F4F1C" w:rsidRPr="003F4F1C">
        <w:rPr>
          <w:rFonts w:ascii="Times New Roman" w:hAnsi="Times New Roman" w:cs="Times New Roman"/>
          <w:sz w:val="28"/>
          <w:szCs w:val="28"/>
        </w:rPr>
        <w:t xml:space="preserve"> учет должен представлять </w:t>
      </w:r>
      <w:r w:rsidR="003F4F1C">
        <w:rPr>
          <w:rFonts w:ascii="Times New Roman" w:hAnsi="Times New Roman" w:cs="Times New Roman"/>
          <w:sz w:val="28"/>
          <w:szCs w:val="28"/>
        </w:rPr>
        <w:t xml:space="preserve">точную, </w:t>
      </w:r>
      <w:r w:rsidR="003F4F1C" w:rsidRPr="003F4F1C">
        <w:rPr>
          <w:rFonts w:ascii="Times New Roman" w:hAnsi="Times New Roman" w:cs="Times New Roman"/>
          <w:sz w:val="28"/>
          <w:szCs w:val="28"/>
        </w:rPr>
        <w:t>объективную информацию, реально отражающую действительность</w:t>
      </w:r>
      <w:r w:rsidR="003F4F1C">
        <w:rPr>
          <w:rFonts w:ascii="Times New Roman" w:hAnsi="Times New Roman" w:cs="Times New Roman"/>
          <w:sz w:val="28"/>
          <w:szCs w:val="28"/>
        </w:rPr>
        <w:t>, а т</w:t>
      </w:r>
      <w:r w:rsidR="003F4F1C" w:rsidRPr="003F4F1C">
        <w:rPr>
          <w:rFonts w:ascii="Times New Roman" w:hAnsi="Times New Roman" w:cs="Times New Roman"/>
          <w:sz w:val="28"/>
          <w:szCs w:val="28"/>
        </w:rPr>
        <w:t>очность данных бухгалтерского учета зависит,</w:t>
      </w:r>
      <w:r w:rsidR="003F4F1C">
        <w:rPr>
          <w:rFonts w:ascii="Times New Roman" w:hAnsi="Times New Roman" w:cs="Times New Roman"/>
          <w:sz w:val="28"/>
          <w:szCs w:val="28"/>
        </w:rPr>
        <w:t xml:space="preserve"> прежде всего,</w:t>
      </w:r>
      <w:r w:rsidR="003F4F1C" w:rsidRPr="003F4F1C">
        <w:rPr>
          <w:rFonts w:ascii="Times New Roman" w:hAnsi="Times New Roman" w:cs="Times New Roman"/>
          <w:sz w:val="28"/>
          <w:szCs w:val="28"/>
        </w:rPr>
        <w:t xml:space="preserve"> от правильности оценки хозяйственных средств.</w:t>
      </w:r>
      <w:r w:rsidR="003F4F1C">
        <w:rPr>
          <w:rFonts w:ascii="Times New Roman" w:hAnsi="Times New Roman" w:cs="Times New Roman"/>
          <w:sz w:val="28"/>
          <w:szCs w:val="28"/>
        </w:rPr>
        <w:t xml:space="preserve"> В этом заключается важная роль и место оценки в учете и отчетности.</w:t>
      </w:r>
      <w:r w:rsidR="002F4295">
        <w:rPr>
          <w:rFonts w:ascii="Times New Roman" w:hAnsi="Times New Roman" w:cs="Times New Roman"/>
          <w:sz w:val="28"/>
          <w:szCs w:val="28"/>
        </w:rPr>
        <w:tab/>
      </w:r>
    </w:p>
    <w:p w:rsidR="00975EC2" w:rsidRDefault="00975EC2" w:rsidP="000556D6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395" w:rsidRPr="001E6C27" w:rsidRDefault="00075395" w:rsidP="00075395">
      <w:pPr>
        <w:keepNext/>
        <w:widowControl w:val="0"/>
        <w:suppressAutoHyphens/>
        <w:spacing w:before="360" w:after="360" w:line="360" w:lineRule="auto"/>
        <w:ind w:left="1163" w:hanging="454"/>
        <w:contextualSpacing/>
        <w:outlineLvl w:val="1"/>
        <w:rPr>
          <w:rFonts w:ascii="Cambria" w:eastAsia="Times New Roman" w:hAnsi="Cambria" w:cs="Arial"/>
          <w:bCs/>
          <w:iCs/>
          <w:sz w:val="28"/>
          <w:szCs w:val="28"/>
          <w:lang w:eastAsia="ru-RU"/>
        </w:rPr>
      </w:pPr>
      <w:r w:rsidRPr="001E6C27">
        <w:rPr>
          <w:rFonts w:ascii="Cambria" w:eastAsia="Times New Roman" w:hAnsi="Cambria" w:cs="Arial"/>
          <w:bCs/>
          <w:iCs/>
          <w:sz w:val="28"/>
          <w:szCs w:val="28"/>
          <w:lang w:eastAsia="ru-RU"/>
        </w:rPr>
        <w:t>1.3 Методы оценки активов в бухгалтерской информационной системе.</w:t>
      </w:r>
    </w:p>
    <w:p w:rsidR="00975EC2" w:rsidRDefault="00975EC2" w:rsidP="000556D6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E67" w:rsidRDefault="00134E67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</w:t>
      </w:r>
      <w:r w:rsidR="00E53595" w:rsidRPr="00E53595">
        <w:rPr>
          <w:rFonts w:ascii="Times New Roman" w:hAnsi="Times New Roman" w:cs="Times New Roman"/>
          <w:sz w:val="28"/>
          <w:szCs w:val="28"/>
        </w:rPr>
        <w:t>, как 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3595" w:rsidRPr="00E53595">
        <w:rPr>
          <w:rFonts w:ascii="Times New Roman" w:hAnsi="Times New Roman" w:cs="Times New Roman"/>
          <w:sz w:val="28"/>
          <w:szCs w:val="28"/>
        </w:rPr>
        <w:t>н из элементов метода бу</w:t>
      </w:r>
      <w:r>
        <w:rPr>
          <w:rFonts w:ascii="Times New Roman" w:hAnsi="Times New Roman" w:cs="Times New Roman"/>
          <w:sz w:val="28"/>
          <w:szCs w:val="28"/>
        </w:rPr>
        <w:t>хгалтерского учета, должна отвечать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ум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м: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она должна быть реальной и единой. </w:t>
      </w:r>
      <w:r>
        <w:rPr>
          <w:rFonts w:ascii="Times New Roman" w:hAnsi="Times New Roman" w:cs="Times New Roman"/>
          <w:sz w:val="28"/>
          <w:szCs w:val="28"/>
        </w:rPr>
        <w:tab/>
      </w:r>
      <w:r w:rsidR="00E53595" w:rsidRPr="00E53595">
        <w:rPr>
          <w:rFonts w:ascii="Times New Roman" w:hAnsi="Times New Roman" w:cs="Times New Roman"/>
          <w:sz w:val="28"/>
          <w:szCs w:val="28"/>
        </w:rPr>
        <w:t>Под реальность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="00E53595" w:rsidRPr="00E53595">
        <w:rPr>
          <w:rFonts w:ascii="Times New Roman" w:hAnsi="Times New Roman" w:cs="Times New Roman"/>
          <w:sz w:val="28"/>
          <w:szCs w:val="28"/>
        </w:rPr>
        <w:t>, что стоимость объекта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в денежном выражении должна быть </w:t>
      </w:r>
      <w:r>
        <w:rPr>
          <w:rFonts w:ascii="Times New Roman" w:hAnsi="Times New Roman" w:cs="Times New Roman"/>
          <w:sz w:val="28"/>
          <w:szCs w:val="28"/>
        </w:rPr>
        <w:t>эквивалентной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его фактической величине. </w:t>
      </w:r>
      <w:r>
        <w:rPr>
          <w:rFonts w:ascii="Times New Roman" w:hAnsi="Times New Roman" w:cs="Times New Roman"/>
          <w:sz w:val="28"/>
          <w:szCs w:val="28"/>
        </w:rPr>
        <w:t>Фирме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E53595" w:rsidRPr="00E53595"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E67">
        <w:rPr>
          <w:rFonts w:ascii="Times New Roman" w:hAnsi="Times New Roman" w:cs="Times New Roman"/>
          <w:sz w:val="28"/>
          <w:szCs w:val="28"/>
        </w:rPr>
        <w:t>имущества, обязательств и хозяйственных операции в валюте, действующей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Pr="00134E67">
        <w:rPr>
          <w:rFonts w:ascii="Times New Roman" w:hAnsi="Times New Roman" w:cs="Times New Roman"/>
          <w:sz w:val="28"/>
          <w:szCs w:val="28"/>
        </w:rPr>
        <w:t xml:space="preserve"> в рублях. </w:t>
      </w:r>
    </w:p>
    <w:p w:rsidR="00134E67" w:rsidRDefault="00134E67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E67">
        <w:rPr>
          <w:rFonts w:ascii="Times New Roman" w:hAnsi="Times New Roman" w:cs="Times New Roman"/>
          <w:sz w:val="28"/>
          <w:szCs w:val="28"/>
        </w:rPr>
        <w:t>Под калькулирование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4E67">
        <w:rPr>
          <w:rFonts w:ascii="Times New Roman" w:hAnsi="Times New Roman" w:cs="Times New Roman"/>
          <w:sz w:val="28"/>
          <w:szCs w:val="28"/>
        </w:rPr>
        <w:t xml:space="preserve"> подразумевается то, что для реальности оценки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134E67">
        <w:rPr>
          <w:rFonts w:ascii="Times New Roman" w:hAnsi="Times New Roman" w:cs="Times New Roman"/>
          <w:sz w:val="28"/>
          <w:szCs w:val="28"/>
        </w:rPr>
        <w:t xml:space="preserve"> точное исчисление фактической себестоимости всех объектов </w:t>
      </w:r>
      <w:r>
        <w:rPr>
          <w:rFonts w:ascii="Times New Roman" w:hAnsi="Times New Roman" w:cs="Times New Roman"/>
          <w:sz w:val="28"/>
          <w:szCs w:val="28"/>
        </w:rPr>
        <w:t>бухгалтерского наблюдения</w:t>
      </w:r>
      <w:r w:rsidRPr="00134E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E67" w:rsidRDefault="00134E67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E67">
        <w:rPr>
          <w:rFonts w:ascii="Times New Roman" w:hAnsi="Times New Roman" w:cs="Times New Roman"/>
          <w:sz w:val="28"/>
          <w:szCs w:val="28"/>
        </w:rPr>
        <w:t xml:space="preserve">Единство оценки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Pr="00134E67">
        <w:rPr>
          <w:rFonts w:ascii="Times New Roman" w:hAnsi="Times New Roman" w:cs="Times New Roman"/>
          <w:sz w:val="28"/>
          <w:szCs w:val="28"/>
        </w:rPr>
        <w:t xml:space="preserve"> это единообразное денежное измерение однородных материальных ресурсов (имущества) как в различных организациях, так и в разных подразделениях одной организации. Принцип единства требует,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активы предприятия</w:t>
      </w:r>
      <w:r w:rsidRPr="00134E67">
        <w:rPr>
          <w:rFonts w:ascii="Times New Roman" w:hAnsi="Times New Roman" w:cs="Times New Roman"/>
          <w:sz w:val="28"/>
          <w:szCs w:val="28"/>
        </w:rPr>
        <w:t xml:space="preserve"> отражал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4E67">
        <w:rPr>
          <w:rFonts w:ascii="Times New Roman" w:hAnsi="Times New Roman" w:cs="Times New Roman"/>
          <w:sz w:val="28"/>
          <w:szCs w:val="28"/>
        </w:rPr>
        <w:t>сь в одной и той же оценке и в балансе, и в текущем учете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E67" w:rsidRPr="00EC4991" w:rsidRDefault="00D83E02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E02">
        <w:rPr>
          <w:rFonts w:ascii="Times New Roman" w:hAnsi="Times New Roman" w:cs="Times New Roman"/>
          <w:sz w:val="28"/>
          <w:szCs w:val="28"/>
        </w:rPr>
        <w:t xml:space="preserve">В МСФО представлены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Pr="00D83E02">
        <w:rPr>
          <w:rFonts w:ascii="Times New Roman" w:hAnsi="Times New Roman" w:cs="Times New Roman"/>
          <w:sz w:val="28"/>
          <w:szCs w:val="28"/>
        </w:rPr>
        <w:t xml:space="preserve"> методы оценки активов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D83E02">
        <w:rPr>
          <w:rFonts w:ascii="Times New Roman" w:hAnsi="Times New Roman" w:cs="Times New Roman"/>
          <w:sz w:val="28"/>
          <w:szCs w:val="28"/>
        </w:rPr>
        <w:t>: фактическая стоимость приобретения, восстановительная стоимость, возможная цена продажи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3E02">
        <w:rPr>
          <w:rFonts w:ascii="Times New Roman" w:hAnsi="Times New Roman" w:cs="Times New Roman"/>
          <w:sz w:val="28"/>
          <w:szCs w:val="28"/>
        </w:rPr>
        <w:t xml:space="preserve"> дисконтированная </w:t>
      </w:r>
      <w:r w:rsidRPr="00EC4991">
        <w:rPr>
          <w:rFonts w:ascii="Times New Roman" w:hAnsi="Times New Roman" w:cs="Times New Roman"/>
          <w:sz w:val="28"/>
          <w:szCs w:val="28"/>
        </w:rPr>
        <w:t xml:space="preserve">стоимость. </w:t>
      </w:r>
      <w:r w:rsidR="00EC4991" w:rsidRPr="00EC4991">
        <w:rPr>
          <w:rFonts w:ascii="Times New Roman" w:hAnsi="Times New Roman" w:cs="Times New Roman"/>
          <w:sz w:val="28"/>
          <w:szCs w:val="28"/>
          <w:lang w:val="en-US"/>
        </w:rPr>
        <w:t>[14</w:t>
      </w:r>
      <w:r w:rsidR="00EC4991" w:rsidRPr="00EC4991">
        <w:rPr>
          <w:rFonts w:ascii="Times New Roman" w:hAnsi="Times New Roman" w:cs="Times New Roman"/>
          <w:sz w:val="28"/>
          <w:szCs w:val="28"/>
        </w:rPr>
        <w:t>,с.55</w:t>
      </w:r>
      <w:r w:rsidR="00EC4991" w:rsidRPr="00EC499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90970" w:rsidRDefault="005463D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3D4">
        <w:rPr>
          <w:rFonts w:ascii="Times New Roman" w:hAnsi="Times New Roman" w:cs="Times New Roman"/>
          <w:sz w:val="28"/>
          <w:szCs w:val="28"/>
        </w:rPr>
        <w:t>Имущество предприятия</w:t>
      </w:r>
      <w:r w:rsidR="00A90970">
        <w:rPr>
          <w:rFonts w:ascii="Times New Roman" w:hAnsi="Times New Roman" w:cs="Times New Roman"/>
          <w:sz w:val="28"/>
          <w:szCs w:val="28"/>
        </w:rPr>
        <w:t xml:space="preserve"> включает не только</w:t>
      </w:r>
      <w:r w:rsidRPr="005463D4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A90970">
        <w:rPr>
          <w:rFonts w:ascii="Times New Roman" w:hAnsi="Times New Roman" w:cs="Times New Roman"/>
          <w:sz w:val="28"/>
          <w:szCs w:val="28"/>
        </w:rPr>
        <w:t>е</w:t>
      </w:r>
      <w:r w:rsidRPr="005463D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90970">
        <w:rPr>
          <w:rFonts w:ascii="Times New Roman" w:hAnsi="Times New Roman" w:cs="Times New Roman"/>
          <w:sz w:val="28"/>
          <w:szCs w:val="28"/>
        </w:rPr>
        <w:t>а</w:t>
      </w:r>
      <w:r w:rsidRPr="005463D4">
        <w:rPr>
          <w:rFonts w:ascii="Times New Roman" w:hAnsi="Times New Roman" w:cs="Times New Roman"/>
          <w:sz w:val="28"/>
          <w:szCs w:val="28"/>
        </w:rPr>
        <w:t xml:space="preserve"> и дебиторск</w:t>
      </w:r>
      <w:r w:rsidR="00A90970">
        <w:rPr>
          <w:rFonts w:ascii="Times New Roman" w:hAnsi="Times New Roman" w:cs="Times New Roman"/>
          <w:sz w:val="28"/>
          <w:szCs w:val="28"/>
        </w:rPr>
        <w:t>ую</w:t>
      </w:r>
      <w:r w:rsidRPr="005463D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90970">
        <w:rPr>
          <w:rFonts w:ascii="Times New Roman" w:hAnsi="Times New Roman" w:cs="Times New Roman"/>
          <w:sz w:val="28"/>
          <w:szCs w:val="28"/>
        </w:rPr>
        <w:t>ь, но и</w:t>
      </w:r>
      <w:r w:rsidRPr="005463D4">
        <w:rPr>
          <w:rFonts w:ascii="Times New Roman" w:hAnsi="Times New Roman" w:cs="Times New Roman"/>
          <w:sz w:val="28"/>
          <w:szCs w:val="28"/>
        </w:rPr>
        <w:t xml:space="preserve"> здания, оборудование, землю, материально-производственные запасы, </w:t>
      </w:r>
      <w:r w:rsidR="00A90970">
        <w:rPr>
          <w:rFonts w:ascii="Times New Roman" w:hAnsi="Times New Roman" w:cs="Times New Roman"/>
          <w:sz w:val="28"/>
          <w:szCs w:val="28"/>
        </w:rPr>
        <w:t>нематериальны</w:t>
      </w:r>
      <w:r w:rsidRPr="005463D4">
        <w:rPr>
          <w:rFonts w:ascii="Times New Roman" w:hAnsi="Times New Roman" w:cs="Times New Roman"/>
          <w:sz w:val="28"/>
          <w:szCs w:val="28"/>
        </w:rPr>
        <w:t xml:space="preserve">е разновидности имущества текущего и длительного пользования и т. д. </w:t>
      </w:r>
    </w:p>
    <w:p w:rsidR="00482731" w:rsidRDefault="00A90970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3D4" w:rsidRPr="005463D4">
        <w:rPr>
          <w:rFonts w:ascii="Times New Roman" w:hAnsi="Times New Roman" w:cs="Times New Roman"/>
          <w:sz w:val="28"/>
          <w:szCs w:val="28"/>
        </w:rPr>
        <w:t>В момент постановки на учет</w:t>
      </w:r>
      <w:r>
        <w:rPr>
          <w:rFonts w:ascii="Times New Roman" w:hAnsi="Times New Roman" w:cs="Times New Roman"/>
          <w:sz w:val="28"/>
          <w:szCs w:val="28"/>
        </w:rPr>
        <w:t xml:space="preserve"> объекта, о нем известна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463D4" w:rsidRPr="005463D4">
        <w:rPr>
          <w:rFonts w:ascii="Times New Roman" w:hAnsi="Times New Roman" w:cs="Times New Roman"/>
          <w:sz w:val="28"/>
          <w:szCs w:val="28"/>
        </w:rPr>
        <w:t>цена, по которой он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приобретен</w:t>
      </w:r>
      <w:r>
        <w:rPr>
          <w:rFonts w:ascii="Times New Roman" w:hAnsi="Times New Roman" w:cs="Times New Roman"/>
          <w:sz w:val="28"/>
          <w:szCs w:val="28"/>
        </w:rPr>
        <w:t>. Она называется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фактическ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3D4" w:rsidRPr="005463D4">
        <w:rPr>
          <w:rFonts w:ascii="Times New Roman" w:hAnsi="Times New Roman" w:cs="Times New Roman"/>
          <w:sz w:val="28"/>
          <w:szCs w:val="28"/>
        </w:rPr>
        <w:t>или первоначальн</w:t>
      </w:r>
      <w:r w:rsidR="00482731">
        <w:rPr>
          <w:rFonts w:ascii="Times New Roman" w:hAnsi="Times New Roman" w:cs="Times New Roman"/>
          <w:sz w:val="28"/>
          <w:szCs w:val="28"/>
        </w:rPr>
        <w:t>ой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482731">
        <w:rPr>
          <w:rFonts w:ascii="Times New Roman" w:hAnsi="Times New Roman" w:cs="Times New Roman"/>
          <w:sz w:val="28"/>
          <w:szCs w:val="28"/>
        </w:rPr>
        <w:t>ю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3D4" w:rsidRDefault="00482731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463D4" w:rsidRPr="005463D4">
        <w:rPr>
          <w:rFonts w:ascii="Times New Roman" w:hAnsi="Times New Roman" w:cs="Times New Roman"/>
          <w:sz w:val="28"/>
          <w:szCs w:val="28"/>
        </w:rPr>
        <w:t>ервоначальн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объективн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463D4" w:rsidRPr="00546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63D4" w:rsidRPr="005463D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сделки </w:t>
      </w:r>
      <w:r>
        <w:rPr>
          <w:rFonts w:ascii="Times New Roman" w:hAnsi="Times New Roman" w:cs="Times New Roman"/>
          <w:sz w:val="28"/>
          <w:szCs w:val="28"/>
        </w:rPr>
        <w:t xml:space="preserve">двух участников рынка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продавца и покупателя. Первый продает по</w:t>
      </w:r>
      <w:r>
        <w:rPr>
          <w:rFonts w:ascii="Times New Roman" w:hAnsi="Times New Roman" w:cs="Times New Roman"/>
          <w:sz w:val="28"/>
          <w:szCs w:val="28"/>
        </w:rPr>
        <w:t xml:space="preserve"> такой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цене</w:t>
      </w:r>
      <w:r>
        <w:rPr>
          <w:rFonts w:ascii="Times New Roman" w:hAnsi="Times New Roman" w:cs="Times New Roman"/>
          <w:sz w:val="28"/>
          <w:szCs w:val="28"/>
        </w:rPr>
        <w:t>, чтобы не оказаться в убытке, то есть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не ниже той, которая </w:t>
      </w:r>
      <w:r>
        <w:rPr>
          <w:rFonts w:ascii="Times New Roman" w:hAnsi="Times New Roman" w:cs="Times New Roman"/>
          <w:sz w:val="28"/>
          <w:szCs w:val="28"/>
        </w:rPr>
        <w:t>покроет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463D4" w:rsidRPr="005463D4">
        <w:rPr>
          <w:rFonts w:ascii="Times New Roman" w:hAnsi="Times New Roman" w:cs="Times New Roman"/>
          <w:sz w:val="28"/>
          <w:szCs w:val="28"/>
        </w:rPr>
        <w:t>гарантирует хотя бы минимальную прибыль. Второй покупает по</w:t>
      </w:r>
      <w:r>
        <w:rPr>
          <w:rFonts w:ascii="Times New Roman" w:hAnsi="Times New Roman" w:cs="Times New Roman"/>
          <w:sz w:val="28"/>
          <w:szCs w:val="28"/>
        </w:rPr>
        <w:t xml:space="preserve"> выгодной ему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цене,</w:t>
      </w:r>
      <w:r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не выше той, которая обещает ему будущие выгоды. Таким образом, первоначальная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равновесн</w:t>
      </w:r>
      <w:r>
        <w:rPr>
          <w:rFonts w:ascii="Times New Roman" w:hAnsi="Times New Roman" w:cs="Times New Roman"/>
          <w:sz w:val="28"/>
          <w:szCs w:val="28"/>
        </w:rPr>
        <w:t>ой ценой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спроса и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5463D4">
        <w:rPr>
          <w:rFonts w:ascii="Times New Roman" w:hAnsi="Times New Roman" w:cs="Times New Roman"/>
          <w:sz w:val="28"/>
          <w:szCs w:val="28"/>
        </w:rPr>
        <w:t>соответствуе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463D4" w:rsidRPr="005463D4">
        <w:rPr>
          <w:rFonts w:ascii="Times New Roman" w:hAnsi="Times New Roman" w:cs="Times New Roman"/>
          <w:sz w:val="28"/>
          <w:szCs w:val="28"/>
        </w:rPr>
        <w:t xml:space="preserve"> текущей рыночной стоимости в момент </w:t>
      </w:r>
      <w:r>
        <w:rPr>
          <w:rFonts w:ascii="Times New Roman" w:hAnsi="Times New Roman" w:cs="Times New Roman"/>
          <w:sz w:val="28"/>
          <w:szCs w:val="28"/>
        </w:rPr>
        <w:t>сделки купли-продажи</w:t>
      </w:r>
      <w:r w:rsidR="005463D4" w:rsidRPr="005463D4">
        <w:rPr>
          <w:rFonts w:ascii="Times New Roman" w:hAnsi="Times New Roman" w:cs="Times New Roman"/>
          <w:sz w:val="28"/>
          <w:szCs w:val="28"/>
        </w:rPr>
        <w:t>.</w:t>
      </w:r>
      <w:r w:rsidR="00204FC2" w:rsidRPr="00204FC2">
        <w:t xml:space="preserve"> </w:t>
      </w:r>
      <w:r w:rsidR="00204FC2" w:rsidRPr="00204FC2">
        <w:rPr>
          <w:rFonts w:ascii="Times New Roman" w:hAnsi="Times New Roman" w:cs="Times New Roman"/>
          <w:sz w:val="28"/>
          <w:szCs w:val="28"/>
        </w:rPr>
        <w:t>[10,с.160]</w:t>
      </w:r>
    </w:p>
    <w:p w:rsidR="00323749" w:rsidRDefault="00323749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временем</w:t>
      </w:r>
      <w:r w:rsidRPr="00323749">
        <w:rPr>
          <w:rFonts w:ascii="Times New Roman" w:hAnsi="Times New Roman" w:cs="Times New Roman"/>
          <w:sz w:val="28"/>
          <w:szCs w:val="28"/>
        </w:rPr>
        <w:t xml:space="preserve"> текущая рыночная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учетного</w:t>
      </w:r>
      <w:r w:rsidRPr="00323749">
        <w:rPr>
          <w:rFonts w:ascii="Times New Roman" w:hAnsi="Times New Roman" w:cs="Times New Roman"/>
          <w:sz w:val="28"/>
          <w:szCs w:val="28"/>
        </w:rPr>
        <w:t xml:space="preserve"> объекта 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749">
        <w:rPr>
          <w:rFonts w:ascii="Times New Roman" w:hAnsi="Times New Roman" w:cs="Times New Roman"/>
          <w:sz w:val="28"/>
          <w:szCs w:val="28"/>
        </w:rPr>
        <w:t>тся,</w:t>
      </w:r>
      <w:r>
        <w:rPr>
          <w:rFonts w:ascii="Times New Roman" w:hAnsi="Times New Roman" w:cs="Times New Roman"/>
          <w:sz w:val="28"/>
          <w:szCs w:val="28"/>
        </w:rPr>
        <w:t xml:space="preserve"> причем,</w:t>
      </w:r>
      <w:r w:rsidRPr="00323749">
        <w:rPr>
          <w:rFonts w:ascii="Times New Roman" w:hAnsi="Times New Roman" w:cs="Times New Roman"/>
          <w:sz w:val="28"/>
          <w:szCs w:val="28"/>
        </w:rPr>
        <w:t xml:space="preserve"> как правило, в сторону увеличения по сравнению с первоначальн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3749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37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происходит, например, из-за инфляционных процессов</w:t>
      </w:r>
      <w:r w:rsidRPr="003237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же определить, п</w:t>
      </w:r>
      <w:r w:rsidRPr="00323749">
        <w:rPr>
          <w:rFonts w:ascii="Times New Roman" w:hAnsi="Times New Roman" w:cs="Times New Roman"/>
          <w:sz w:val="28"/>
          <w:szCs w:val="28"/>
        </w:rPr>
        <w:t xml:space="preserve">о какой стоимости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323749">
        <w:rPr>
          <w:rFonts w:ascii="Times New Roman" w:hAnsi="Times New Roman" w:cs="Times New Roman"/>
          <w:sz w:val="28"/>
          <w:szCs w:val="28"/>
        </w:rPr>
        <w:t xml:space="preserve"> отражать в бухгалтерском учете имущество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первоначальной или рыночной</w:t>
      </w:r>
      <w:r w:rsidRPr="0032374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данной проблемы существует</w:t>
      </w:r>
      <w:r w:rsidRPr="00323749">
        <w:rPr>
          <w:rFonts w:ascii="Times New Roman" w:hAnsi="Times New Roman" w:cs="Times New Roman"/>
          <w:sz w:val="28"/>
          <w:szCs w:val="28"/>
        </w:rPr>
        <w:t xml:space="preserve"> принцип учета по себестоимости. </w:t>
      </w:r>
    </w:p>
    <w:p w:rsidR="00323749" w:rsidRDefault="00323749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3749">
        <w:rPr>
          <w:rFonts w:ascii="Times New Roman" w:hAnsi="Times New Roman" w:cs="Times New Roman"/>
          <w:sz w:val="28"/>
          <w:szCs w:val="28"/>
        </w:rPr>
        <w:t xml:space="preserve">Принцип учета по себестоимости </w:t>
      </w:r>
      <w:r w:rsidR="00CF3534">
        <w:rPr>
          <w:rFonts w:ascii="Times New Roman" w:hAnsi="Times New Roman" w:cs="Times New Roman"/>
          <w:sz w:val="28"/>
          <w:szCs w:val="28"/>
        </w:rPr>
        <w:t>гласит, что</w:t>
      </w:r>
      <w:r w:rsidRPr="00323749">
        <w:rPr>
          <w:rFonts w:ascii="Times New Roman" w:hAnsi="Times New Roman" w:cs="Times New Roman"/>
          <w:sz w:val="28"/>
          <w:szCs w:val="28"/>
        </w:rPr>
        <w:t xml:space="preserve"> цель бухгалтерского учета состоит не в нахождении стоимости, которая</w:t>
      </w:r>
      <w:r w:rsidR="00CF3534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Pr="00323749">
        <w:rPr>
          <w:rFonts w:ascii="Times New Roman" w:hAnsi="Times New Roman" w:cs="Times New Roman"/>
          <w:sz w:val="28"/>
          <w:szCs w:val="28"/>
        </w:rPr>
        <w:t xml:space="preserve"> </w:t>
      </w:r>
      <w:r w:rsidR="00CF3534">
        <w:rPr>
          <w:rFonts w:ascii="Times New Roman" w:hAnsi="Times New Roman" w:cs="Times New Roman"/>
          <w:sz w:val="28"/>
          <w:szCs w:val="28"/>
        </w:rPr>
        <w:t>подвержена изменению</w:t>
      </w:r>
      <w:r w:rsidRPr="00323749">
        <w:rPr>
          <w:rFonts w:ascii="Times New Roman" w:hAnsi="Times New Roman" w:cs="Times New Roman"/>
          <w:sz w:val="28"/>
          <w:szCs w:val="28"/>
        </w:rPr>
        <w:t xml:space="preserve"> после совершения хозяйственной операции, а в определении </w:t>
      </w:r>
      <w:r w:rsidRPr="00323749">
        <w:rPr>
          <w:rFonts w:ascii="Times New Roman" w:hAnsi="Times New Roman" w:cs="Times New Roman"/>
          <w:sz w:val="28"/>
          <w:szCs w:val="28"/>
        </w:rPr>
        <w:lastRenderedPageBreak/>
        <w:t>себестоимости</w:t>
      </w:r>
      <w:r w:rsidR="00CF3534">
        <w:rPr>
          <w:rFonts w:ascii="Times New Roman" w:hAnsi="Times New Roman" w:cs="Times New Roman"/>
          <w:sz w:val="28"/>
          <w:szCs w:val="28"/>
        </w:rPr>
        <w:t>, то есть</w:t>
      </w:r>
      <w:r w:rsidRPr="00323749">
        <w:rPr>
          <w:rFonts w:ascii="Times New Roman" w:hAnsi="Times New Roman" w:cs="Times New Roman"/>
          <w:sz w:val="28"/>
          <w:szCs w:val="28"/>
        </w:rPr>
        <w:t xml:space="preserve"> стоимости на момент со</w:t>
      </w:r>
      <w:r w:rsidR="00CF3534">
        <w:rPr>
          <w:rFonts w:ascii="Times New Roman" w:hAnsi="Times New Roman" w:cs="Times New Roman"/>
          <w:sz w:val="28"/>
          <w:szCs w:val="28"/>
        </w:rPr>
        <w:t>вершения хозяйственной операции</w:t>
      </w:r>
      <w:r w:rsidRPr="00323749">
        <w:rPr>
          <w:rFonts w:ascii="Times New Roman" w:hAnsi="Times New Roman" w:cs="Times New Roman"/>
          <w:sz w:val="28"/>
          <w:szCs w:val="28"/>
        </w:rPr>
        <w:t>.</w:t>
      </w:r>
    </w:p>
    <w:p w:rsidR="00080425" w:rsidRDefault="00080425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рассмотреть эту позицию </w:t>
      </w:r>
      <w:r w:rsidRPr="00080425">
        <w:rPr>
          <w:rFonts w:ascii="Times New Roman" w:hAnsi="Times New Roman" w:cs="Times New Roman"/>
          <w:sz w:val="28"/>
          <w:szCs w:val="28"/>
        </w:rPr>
        <w:t>на основе критериев уместности, объективности и осуществимости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080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при применении </w:t>
      </w:r>
      <w:r w:rsidRPr="00080425">
        <w:rPr>
          <w:rFonts w:ascii="Times New Roman" w:hAnsi="Times New Roman" w:cs="Times New Roman"/>
          <w:sz w:val="28"/>
          <w:szCs w:val="28"/>
        </w:rPr>
        <w:t xml:space="preserve">критерия уместности </w:t>
      </w:r>
      <w:r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Pr="00080425">
        <w:rPr>
          <w:rFonts w:ascii="Times New Roman" w:hAnsi="Times New Roman" w:cs="Times New Roman"/>
          <w:sz w:val="28"/>
          <w:szCs w:val="28"/>
        </w:rPr>
        <w:t xml:space="preserve">вопрос о первоначальной стоимости </w:t>
      </w:r>
      <w:r>
        <w:rPr>
          <w:rFonts w:ascii="Times New Roman" w:hAnsi="Times New Roman" w:cs="Times New Roman"/>
          <w:sz w:val="28"/>
          <w:szCs w:val="28"/>
        </w:rPr>
        <w:t>отпадает</w:t>
      </w:r>
      <w:r w:rsidRPr="00080425">
        <w:rPr>
          <w:rFonts w:ascii="Times New Roman" w:hAnsi="Times New Roman" w:cs="Times New Roman"/>
          <w:sz w:val="28"/>
          <w:szCs w:val="28"/>
        </w:rPr>
        <w:t xml:space="preserve">. Оценка имущества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080425">
        <w:rPr>
          <w:rFonts w:ascii="Times New Roman" w:hAnsi="Times New Roman" w:cs="Times New Roman"/>
          <w:sz w:val="28"/>
          <w:szCs w:val="28"/>
        </w:rPr>
        <w:t xml:space="preserve"> по рыночной стоимости для пользователей бухгалтерской информацией наиболее уместна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080425">
        <w:rPr>
          <w:rFonts w:ascii="Times New Roman" w:hAnsi="Times New Roman" w:cs="Times New Roman"/>
          <w:sz w:val="28"/>
          <w:szCs w:val="28"/>
        </w:rPr>
        <w:t xml:space="preserve"> принесет им</w:t>
      </w:r>
      <w:r>
        <w:rPr>
          <w:rFonts w:ascii="Times New Roman" w:hAnsi="Times New Roman" w:cs="Times New Roman"/>
          <w:sz w:val="28"/>
          <w:szCs w:val="28"/>
        </w:rPr>
        <w:t xml:space="preserve"> большую</w:t>
      </w:r>
      <w:r w:rsidRPr="00080425">
        <w:rPr>
          <w:rFonts w:ascii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hAnsi="Times New Roman" w:cs="Times New Roman"/>
          <w:sz w:val="28"/>
          <w:szCs w:val="28"/>
        </w:rPr>
        <w:t>. И действительно,</w:t>
      </w:r>
      <w:r w:rsidRPr="00080425">
        <w:rPr>
          <w:rFonts w:ascii="Times New Roman" w:hAnsi="Times New Roman" w:cs="Times New Roman"/>
          <w:sz w:val="28"/>
          <w:szCs w:val="28"/>
        </w:rPr>
        <w:t xml:space="preserve"> стоимость имущества на текущий момент более </w:t>
      </w:r>
      <w:r w:rsidR="004553DB">
        <w:rPr>
          <w:rFonts w:ascii="Times New Roman" w:hAnsi="Times New Roman" w:cs="Times New Roman"/>
          <w:sz w:val="28"/>
          <w:szCs w:val="28"/>
        </w:rPr>
        <w:t>нагляд</w:t>
      </w:r>
      <w:r w:rsidRPr="00080425">
        <w:rPr>
          <w:rFonts w:ascii="Times New Roman" w:hAnsi="Times New Roman" w:cs="Times New Roman"/>
          <w:sz w:val="28"/>
          <w:szCs w:val="28"/>
        </w:rPr>
        <w:t xml:space="preserve">на, чем оценка того же имущества по ценам </w:t>
      </w:r>
      <w:r w:rsidR="004553DB">
        <w:rPr>
          <w:rFonts w:ascii="Times New Roman" w:hAnsi="Times New Roman" w:cs="Times New Roman"/>
          <w:sz w:val="28"/>
          <w:szCs w:val="28"/>
        </w:rPr>
        <w:t>уже прошедших периодов</w:t>
      </w:r>
      <w:r w:rsidRPr="00080425">
        <w:rPr>
          <w:rFonts w:ascii="Times New Roman" w:hAnsi="Times New Roman" w:cs="Times New Roman"/>
          <w:sz w:val="28"/>
          <w:szCs w:val="28"/>
        </w:rPr>
        <w:t>.</w:t>
      </w:r>
    </w:p>
    <w:p w:rsidR="007E1EE4" w:rsidRDefault="007E1EE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</w:t>
      </w:r>
      <w:r w:rsidRPr="007E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еще</w:t>
      </w:r>
      <w:r w:rsidRPr="007E1EE4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1EE4">
        <w:rPr>
          <w:rFonts w:ascii="Times New Roman" w:hAnsi="Times New Roman" w:cs="Times New Roman"/>
          <w:sz w:val="28"/>
          <w:szCs w:val="28"/>
        </w:rPr>
        <w:t>объективност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1EE4">
        <w:rPr>
          <w:rFonts w:ascii="Times New Roman" w:hAnsi="Times New Roman" w:cs="Times New Roman"/>
          <w:sz w:val="28"/>
          <w:szCs w:val="28"/>
        </w:rPr>
        <w:t xml:space="preserve"> и осуществимост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1E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EE4">
        <w:rPr>
          <w:rFonts w:ascii="Times New Roman" w:hAnsi="Times New Roman" w:cs="Times New Roman"/>
          <w:sz w:val="28"/>
          <w:szCs w:val="28"/>
        </w:rPr>
        <w:t>ервоначальн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1EE4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E1EE4">
        <w:rPr>
          <w:rFonts w:ascii="Times New Roman" w:hAnsi="Times New Roman" w:cs="Times New Roman"/>
          <w:sz w:val="28"/>
          <w:szCs w:val="28"/>
        </w:rPr>
        <w:t xml:space="preserve"> проверяем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1EE4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 xml:space="preserve"> любая сделка</w:t>
      </w:r>
      <w:r w:rsidRPr="007E1EE4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E1EE4">
        <w:rPr>
          <w:rFonts w:ascii="Times New Roman" w:hAnsi="Times New Roman" w:cs="Times New Roman"/>
          <w:sz w:val="28"/>
          <w:szCs w:val="28"/>
        </w:rPr>
        <w:t xml:space="preserve"> документами (договор на поставку, оплаченные счета поставщиков, накладные). </w:t>
      </w:r>
      <w:r>
        <w:rPr>
          <w:rFonts w:ascii="Times New Roman" w:hAnsi="Times New Roman" w:cs="Times New Roman"/>
          <w:sz w:val="28"/>
          <w:szCs w:val="28"/>
        </w:rPr>
        <w:t>А вот</w:t>
      </w:r>
      <w:r w:rsidRPr="007E1EE4">
        <w:rPr>
          <w:rFonts w:ascii="Times New Roman" w:hAnsi="Times New Roman" w:cs="Times New Roman"/>
          <w:sz w:val="28"/>
          <w:szCs w:val="28"/>
        </w:rPr>
        <w:t xml:space="preserve"> текущую рыночную стоимость нельзя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Pr="007E1EE4">
        <w:rPr>
          <w:rFonts w:ascii="Times New Roman" w:hAnsi="Times New Roman" w:cs="Times New Roman"/>
          <w:sz w:val="28"/>
          <w:szCs w:val="28"/>
        </w:rPr>
        <w:t xml:space="preserve"> объективной,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7E1EE4">
        <w:rPr>
          <w:rFonts w:ascii="Times New Roman" w:hAnsi="Times New Roman" w:cs="Times New Roman"/>
          <w:sz w:val="28"/>
          <w:szCs w:val="28"/>
        </w:rPr>
        <w:t xml:space="preserve"> </w:t>
      </w:r>
      <w:r w:rsidR="00CF2BFA" w:rsidRPr="007E1EE4">
        <w:rPr>
          <w:rFonts w:ascii="Times New Roman" w:hAnsi="Times New Roman" w:cs="Times New Roman"/>
          <w:sz w:val="28"/>
          <w:szCs w:val="28"/>
        </w:rPr>
        <w:t>она,</w:t>
      </w:r>
      <w:r w:rsidRPr="007E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F2BFA">
        <w:rPr>
          <w:rFonts w:ascii="Times New Roman" w:hAnsi="Times New Roman" w:cs="Times New Roman"/>
          <w:sz w:val="28"/>
          <w:szCs w:val="28"/>
        </w:rPr>
        <w:t>сути,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E1EE4">
        <w:rPr>
          <w:rFonts w:ascii="Times New Roman" w:hAnsi="Times New Roman" w:cs="Times New Roman"/>
          <w:sz w:val="28"/>
          <w:szCs w:val="28"/>
        </w:rPr>
        <w:t xml:space="preserve"> субъективн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1EE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1EE4">
        <w:rPr>
          <w:rFonts w:ascii="Times New Roman" w:hAnsi="Times New Roman" w:cs="Times New Roman"/>
          <w:sz w:val="28"/>
          <w:szCs w:val="28"/>
        </w:rPr>
        <w:t xml:space="preserve"> продавца (цена предложения). </w:t>
      </w:r>
    </w:p>
    <w:p w:rsidR="007E1EE4" w:rsidRDefault="007E1EE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1EE4">
        <w:rPr>
          <w:rFonts w:ascii="Times New Roman" w:hAnsi="Times New Roman" w:cs="Times New Roman"/>
          <w:sz w:val="28"/>
          <w:szCs w:val="28"/>
        </w:rPr>
        <w:t xml:space="preserve">По критерию осуществимости </w:t>
      </w:r>
      <w:r w:rsidR="002F4C52">
        <w:rPr>
          <w:rFonts w:ascii="Times New Roman" w:hAnsi="Times New Roman" w:cs="Times New Roman"/>
          <w:sz w:val="28"/>
          <w:szCs w:val="28"/>
        </w:rPr>
        <w:t>«выигрывает»</w:t>
      </w:r>
      <w:r w:rsidRPr="007E1EE4"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 w:rsidR="002F4C52">
        <w:rPr>
          <w:rFonts w:ascii="Times New Roman" w:hAnsi="Times New Roman" w:cs="Times New Roman"/>
          <w:sz w:val="28"/>
          <w:szCs w:val="28"/>
        </w:rPr>
        <w:t>ая</w:t>
      </w:r>
      <w:r w:rsidRPr="007E1EE4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2F4C52">
        <w:rPr>
          <w:rFonts w:ascii="Times New Roman" w:hAnsi="Times New Roman" w:cs="Times New Roman"/>
          <w:sz w:val="28"/>
          <w:szCs w:val="28"/>
        </w:rPr>
        <w:t>ь</w:t>
      </w:r>
      <w:r w:rsidRPr="007E1EE4">
        <w:rPr>
          <w:rFonts w:ascii="Times New Roman" w:hAnsi="Times New Roman" w:cs="Times New Roman"/>
          <w:sz w:val="28"/>
          <w:szCs w:val="28"/>
        </w:rPr>
        <w:t xml:space="preserve">. </w:t>
      </w:r>
      <w:r w:rsidR="002F4C52">
        <w:rPr>
          <w:rFonts w:ascii="Times New Roman" w:hAnsi="Times New Roman" w:cs="Times New Roman"/>
          <w:sz w:val="28"/>
          <w:szCs w:val="28"/>
        </w:rPr>
        <w:t>Эта же</w:t>
      </w:r>
      <w:r w:rsidRPr="007E1EE4">
        <w:rPr>
          <w:rFonts w:ascii="Times New Roman" w:hAnsi="Times New Roman" w:cs="Times New Roman"/>
          <w:sz w:val="28"/>
          <w:szCs w:val="28"/>
        </w:rPr>
        <w:t xml:space="preserve"> </w:t>
      </w:r>
      <w:r w:rsidR="002F4C52">
        <w:rPr>
          <w:rFonts w:ascii="Times New Roman" w:hAnsi="Times New Roman" w:cs="Times New Roman"/>
          <w:sz w:val="28"/>
          <w:szCs w:val="28"/>
        </w:rPr>
        <w:t>стоимость</w:t>
      </w:r>
      <w:r w:rsidRPr="007E1EE4">
        <w:rPr>
          <w:rFonts w:ascii="Times New Roman" w:hAnsi="Times New Roman" w:cs="Times New Roman"/>
          <w:sz w:val="28"/>
          <w:szCs w:val="28"/>
        </w:rPr>
        <w:t xml:space="preserve"> </w:t>
      </w:r>
      <w:r w:rsidR="002F4C52">
        <w:rPr>
          <w:rFonts w:ascii="Times New Roman" w:hAnsi="Times New Roman" w:cs="Times New Roman"/>
          <w:sz w:val="28"/>
          <w:szCs w:val="28"/>
        </w:rPr>
        <w:t>имеет название</w:t>
      </w:r>
      <w:r w:rsidRPr="007E1EE4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2F4C52">
        <w:rPr>
          <w:rFonts w:ascii="Times New Roman" w:hAnsi="Times New Roman" w:cs="Times New Roman"/>
          <w:sz w:val="28"/>
          <w:szCs w:val="28"/>
        </w:rPr>
        <w:t>ая</w:t>
      </w:r>
      <w:r w:rsidRPr="007E1EE4">
        <w:rPr>
          <w:rFonts w:ascii="Times New Roman" w:hAnsi="Times New Roman" w:cs="Times New Roman"/>
          <w:sz w:val="28"/>
          <w:szCs w:val="28"/>
        </w:rPr>
        <w:t xml:space="preserve"> себестоимость, что в </w:t>
      </w:r>
      <w:r w:rsidR="002F4C52">
        <w:rPr>
          <w:rFonts w:ascii="Times New Roman" w:hAnsi="Times New Roman" w:cs="Times New Roman"/>
          <w:sz w:val="28"/>
          <w:szCs w:val="28"/>
        </w:rPr>
        <w:t>западной</w:t>
      </w:r>
      <w:r w:rsidRPr="007E1EE4">
        <w:rPr>
          <w:rFonts w:ascii="Times New Roman" w:hAnsi="Times New Roman" w:cs="Times New Roman"/>
          <w:sz w:val="28"/>
          <w:szCs w:val="28"/>
        </w:rPr>
        <w:t xml:space="preserve"> редакции соответствует исторической стоимости. Именно </w:t>
      </w:r>
      <w:r w:rsidR="002F4C52">
        <w:rPr>
          <w:rFonts w:ascii="Times New Roman" w:hAnsi="Times New Roman" w:cs="Times New Roman"/>
          <w:sz w:val="28"/>
          <w:szCs w:val="28"/>
        </w:rPr>
        <w:t>она</w:t>
      </w:r>
      <w:r w:rsidRPr="007E1EE4">
        <w:rPr>
          <w:rFonts w:ascii="Times New Roman" w:hAnsi="Times New Roman" w:cs="Times New Roman"/>
          <w:sz w:val="28"/>
          <w:szCs w:val="28"/>
        </w:rPr>
        <w:t xml:space="preserve"> </w:t>
      </w:r>
      <w:r w:rsidR="002F4C52">
        <w:rPr>
          <w:rFonts w:ascii="Times New Roman" w:hAnsi="Times New Roman" w:cs="Times New Roman"/>
          <w:sz w:val="28"/>
          <w:szCs w:val="28"/>
        </w:rPr>
        <w:t>«</w:t>
      </w:r>
      <w:r w:rsidRPr="007E1EE4">
        <w:rPr>
          <w:rFonts w:ascii="Times New Roman" w:hAnsi="Times New Roman" w:cs="Times New Roman"/>
          <w:sz w:val="28"/>
          <w:szCs w:val="28"/>
        </w:rPr>
        <w:t>следует</w:t>
      </w:r>
      <w:r w:rsidR="002F4C52">
        <w:rPr>
          <w:rFonts w:ascii="Times New Roman" w:hAnsi="Times New Roman" w:cs="Times New Roman"/>
          <w:sz w:val="28"/>
          <w:szCs w:val="28"/>
        </w:rPr>
        <w:t>»</w:t>
      </w:r>
      <w:r w:rsidRPr="007E1EE4">
        <w:rPr>
          <w:rFonts w:ascii="Times New Roman" w:hAnsi="Times New Roman" w:cs="Times New Roman"/>
          <w:sz w:val="28"/>
          <w:szCs w:val="28"/>
        </w:rPr>
        <w:t xml:space="preserve"> за </w:t>
      </w:r>
      <w:r w:rsidR="002F4C52">
        <w:rPr>
          <w:rFonts w:ascii="Times New Roman" w:hAnsi="Times New Roman" w:cs="Times New Roman"/>
          <w:sz w:val="28"/>
          <w:szCs w:val="28"/>
        </w:rPr>
        <w:t>объектом учета</w:t>
      </w:r>
      <w:r w:rsidRPr="007E1EE4">
        <w:rPr>
          <w:rFonts w:ascii="Times New Roman" w:hAnsi="Times New Roman" w:cs="Times New Roman"/>
          <w:sz w:val="28"/>
          <w:szCs w:val="28"/>
        </w:rPr>
        <w:t xml:space="preserve"> на протяжении всего </w:t>
      </w:r>
      <w:r w:rsidR="002F4C52">
        <w:rPr>
          <w:rFonts w:ascii="Times New Roman" w:hAnsi="Times New Roman" w:cs="Times New Roman"/>
          <w:sz w:val="28"/>
          <w:szCs w:val="28"/>
        </w:rPr>
        <w:t xml:space="preserve">его </w:t>
      </w:r>
      <w:r w:rsidRPr="007E1EE4">
        <w:rPr>
          <w:rFonts w:ascii="Times New Roman" w:hAnsi="Times New Roman" w:cs="Times New Roman"/>
          <w:sz w:val="28"/>
          <w:szCs w:val="28"/>
        </w:rPr>
        <w:t>жизненного цикла использования или потребления и не требует никаких дополнительных затрат на ведение бухгалтерского учета, в то время как при организации учетного процесса по текущей рыночной стоимости потребуется дополнительный персонал для проведения постоянных переоценок объектов учета.</w:t>
      </w:r>
    </w:p>
    <w:p w:rsidR="007E1EE4" w:rsidRDefault="007E1EE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1EE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15800">
        <w:rPr>
          <w:rFonts w:ascii="Times New Roman" w:hAnsi="Times New Roman" w:cs="Times New Roman"/>
          <w:sz w:val="28"/>
          <w:szCs w:val="28"/>
        </w:rPr>
        <w:t>можно сделать вывод о том, что</w:t>
      </w:r>
      <w:r w:rsidRPr="007E1EE4">
        <w:rPr>
          <w:rFonts w:ascii="Times New Roman" w:hAnsi="Times New Roman" w:cs="Times New Roman"/>
          <w:sz w:val="28"/>
          <w:szCs w:val="28"/>
        </w:rPr>
        <w:t xml:space="preserve"> в качестве основы для оценки объектов бухгалтерского </w:t>
      </w:r>
      <w:r w:rsidR="00E15800">
        <w:rPr>
          <w:rFonts w:ascii="Times New Roman" w:hAnsi="Times New Roman" w:cs="Times New Roman"/>
          <w:sz w:val="28"/>
          <w:szCs w:val="28"/>
        </w:rPr>
        <w:t>учета рациональнее</w:t>
      </w:r>
      <w:r w:rsidRPr="007E1EE4">
        <w:rPr>
          <w:rFonts w:ascii="Times New Roman" w:hAnsi="Times New Roman" w:cs="Times New Roman"/>
          <w:sz w:val="28"/>
          <w:szCs w:val="28"/>
        </w:rPr>
        <w:t xml:space="preserve"> выбра</w:t>
      </w:r>
      <w:r w:rsidR="00E15800">
        <w:rPr>
          <w:rFonts w:ascii="Times New Roman" w:hAnsi="Times New Roman" w:cs="Times New Roman"/>
          <w:sz w:val="28"/>
          <w:szCs w:val="28"/>
        </w:rPr>
        <w:t>ть</w:t>
      </w:r>
      <w:r w:rsidRPr="007E1EE4"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 w:rsidR="00E15800">
        <w:rPr>
          <w:rFonts w:ascii="Times New Roman" w:hAnsi="Times New Roman" w:cs="Times New Roman"/>
          <w:sz w:val="28"/>
          <w:szCs w:val="28"/>
        </w:rPr>
        <w:t>ую</w:t>
      </w:r>
      <w:r w:rsidRPr="007E1EE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E15800">
        <w:rPr>
          <w:rFonts w:ascii="Times New Roman" w:hAnsi="Times New Roman" w:cs="Times New Roman"/>
          <w:sz w:val="28"/>
          <w:szCs w:val="28"/>
        </w:rPr>
        <w:t>, хоть она и уступает рыночной при применении критерия уместности, хотя «выигрывает» по критериям осуществимости и объективности.</w:t>
      </w:r>
    </w:p>
    <w:p w:rsidR="00A011B8" w:rsidRDefault="00A011B8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1B8">
        <w:rPr>
          <w:rFonts w:ascii="Times New Roman" w:hAnsi="Times New Roman" w:cs="Times New Roman"/>
          <w:sz w:val="28"/>
          <w:szCs w:val="28"/>
        </w:rPr>
        <w:t xml:space="preserve"> Первоначальной стоимостью объекта активов считается: </w:t>
      </w:r>
    </w:p>
    <w:p w:rsidR="00A011B8" w:rsidRPr="00A011B8" w:rsidRDefault="00A011B8" w:rsidP="0042026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8">
        <w:rPr>
          <w:rFonts w:ascii="Times New Roman" w:hAnsi="Times New Roman" w:cs="Times New Roman"/>
          <w:sz w:val="28"/>
          <w:szCs w:val="28"/>
        </w:rPr>
        <w:lastRenderedPageBreak/>
        <w:t xml:space="preserve">для объектов, приобретенных за плату, – сумма фактических затрат на приобретение, сооружение и изготовление; </w:t>
      </w:r>
    </w:p>
    <w:p w:rsidR="00A011B8" w:rsidRPr="00A011B8" w:rsidRDefault="00A011B8" w:rsidP="0042026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8">
        <w:rPr>
          <w:rFonts w:ascii="Times New Roman" w:hAnsi="Times New Roman" w:cs="Times New Roman"/>
          <w:sz w:val="28"/>
          <w:szCs w:val="28"/>
        </w:rPr>
        <w:t xml:space="preserve">для объектов, внесенных в счет вклада в уставный (складочный) капитал, – их денежная оценка, согласованная учредителями (участниками) организации; </w:t>
      </w:r>
    </w:p>
    <w:p w:rsidR="00A011B8" w:rsidRPr="00A011B8" w:rsidRDefault="00A011B8" w:rsidP="0042026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8">
        <w:rPr>
          <w:rFonts w:ascii="Times New Roman" w:hAnsi="Times New Roman" w:cs="Times New Roman"/>
          <w:sz w:val="28"/>
          <w:szCs w:val="28"/>
        </w:rPr>
        <w:t xml:space="preserve">для объектов, полученных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11B8">
        <w:rPr>
          <w:rFonts w:ascii="Times New Roman" w:hAnsi="Times New Roman" w:cs="Times New Roman"/>
          <w:sz w:val="28"/>
          <w:szCs w:val="28"/>
        </w:rPr>
        <w:t xml:space="preserve">случаях безвозмездного получения, – рыночная стоимость на дату принятия к бухгалтерскому учету; </w:t>
      </w:r>
    </w:p>
    <w:p w:rsidR="00A011B8" w:rsidRDefault="00A011B8" w:rsidP="006E23D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8">
        <w:rPr>
          <w:rFonts w:ascii="Times New Roman" w:hAnsi="Times New Roman" w:cs="Times New Roman"/>
          <w:sz w:val="28"/>
          <w:szCs w:val="28"/>
        </w:rPr>
        <w:t>для объектов, приобретенных в обмен на другое имущество, отличное от денежных средств, – стоимость передаваемого имущества.</w:t>
      </w:r>
      <w:r w:rsidR="006E23D9">
        <w:rPr>
          <w:rFonts w:ascii="Times New Roman" w:hAnsi="Times New Roman" w:cs="Times New Roman"/>
          <w:sz w:val="28"/>
          <w:szCs w:val="28"/>
        </w:rPr>
        <w:t xml:space="preserve"> </w:t>
      </w:r>
      <w:r w:rsidR="006E23D9" w:rsidRPr="006E23D9">
        <w:rPr>
          <w:rFonts w:ascii="Times New Roman" w:hAnsi="Times New Roman" w:cs="Times New Roman"/>
          <w:sz w:val="28"/>
          <w:szCs w:val="28"/>
        </w:rPr>
        <w:t>[10,с.16</w:t>
      </w:r>
      <w:r w:rsidR="006E23D9">
        <w:rPr>
          <w:rFonts w:ascii="Times New Roman" w:hAnsi="Times New Roman" w:cs="Times New Roman"/>
          <w:sz w:val="28"/>
          <w:szCs w:val="28"/>
        </w:rPr>
        <w:t>2</w:t>
      </w:r>
      <w:r w:rsidR="006E23D9" w:rsidRPr="006E23D9">
        <w:rPr>
          <w:rFonts w:ascii="Times New Roman" w:hAnsi="Times New Roman" w:cs="Times New Roman"/>
          <w:sz w:val="28"/>
          <w:szCs w:val="28"/>
        </w:rPr>
        <w:t>]</w:t>
      </w:r>
    </w:p>
    <w:p w:rsidR="00F31DDF" w:rsidRDefault="00A011B8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1B8">
        <w:rPr>
          <w:rFonts w:ascii="Times New Roman" w:hAnsi="Times New Roman" w:cs="Times New Roman"/>
          <w:sz w:val="28"/>
          <w:szCs w:val="28"/>
        </w:rPr>
        <w:t xml:space="preserve">В начале 90-х годов </w:t>
      </w:r>
      <w:r>
        <w:rPr>
          <w:rFonts w:ascii="Times New Roman" w:hAnsi="Times New Roman" w:cs="Times New Roman"/>
          <w:sz w:val="28"/>
          <w:szCs w:val="28"/>
        </w:rPr>
        <w:t>20 века</w:t>
      </w:r>
      <w:r w:rsidRPr="00A011B8">
        <w:rPr>
          <w:rFonts w:ascii="Times New Roman" w:hAnsi="Times New Roman" w:cs="Times New Roman"/>
          <w:sz w:val="28"/>
          <w:szCs w:val="28"/>
        </w:rPr>
        <w:t xml:space="preserve"> в России проявлялись признаки гиперинфляции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1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таких условиях</w:t>
      </w:r>
      <w:r w:rsidRPr="00A011B8">
        <w:rPr>
          <w:rFonts w:ascii="Times New Roman" w:hAnsi="Times New Roman" w:cs="Times New Roman"/>
          <w:sz w:val="28"/>
          <w:szCs w:val="28"/>
        </w:rPr>
        <w:t xml:space="preserve"> стоимость долгосрочных активов, </w:t>
      </w:r>
      <w:r w:rsidR="00152746">
        <w:rPr>
          <w:rFonts w:ascii="Times New Roman" w:hAnsi="Times New Roman" w:cs="Times New Roman"/>
          <w:sz w:val="28"/>
          <w:szCs w:val="28"/>
        </w:rPr>
        <w:t>особенно</w:t>
      </w:r>
      <w:r w:rsidRPr="00A011B8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152746">
        <w:rPr>
          <w:rFonts w:ascii="Times New Roman" w:hAnsi="Times New Roman" w:cs="Times New Roman"/>
          <w:sz w:val="28"/>
          <w:szCs w:val="28"/>
        </w:rPr>
        <w:t>,</w:t>
      </w:r>
      <w:r w:rsidRPr="00A011B8">
        <w:rPr>
          <w:rFonts w:ascii="Times New Roman" w:hAnsi="Times New Roman" w:cs="Times New Roman"/>
          <w:sz w:val="28"/>
          <w:szCs w:val="28"/>
        </w:rPr>
        <w:t xml:space="preserve"> не соответствует реальности, и сумма начисленной амортизации недостаточна для их замены.</w:t>
      </w:r>
    </w:p>
    <w:p w:rsidR="00AA46A3" w:rsidRDefault="00F31DDF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решить данную проблему, существует</w:t>
      </w:r>
      <w:r w:rsidRPr="00F31DDF">
        <w:rPr>
          <w:rFonts w:ascii="Times New Roman" w:hAnsi="Times New Roman" w:cs="Times New Roman"/>
          <w:sz w:val="28"/>
          <w:szCs w:val="28"/>
        </w:rPr>
        <w:t xml:space="preserve"> оценка по восстановительной стоимости, которая </w:t>
      </w:r>
      <w:r>
        <w:rPr>
          <w:rFonts w:ascii="Times New Roman" w:hAnsi="Times New Roman" w:cs="Times New Roman"/>
          <w:sz w:val="28"/>
          <w:szCs w:val="28"/>
        </w:rPr>
        <w:t>равна</w:t>
      </w:r>
      <w:r w:rsidRPr="00F31DDF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1DDF">
        <w:rPr>
          <w:rFonts w:ascii="Times New Roman" w:hAnsi="Times New Roman" w:cs="Times New Roman"/>
          <w:sz w:val="28"/>
          <w:szCs w:val="28"/>
        </w:rPr>
        <w:t xml:space="preserve"> текущих затрат на воспроизводство существующих активов в настоящий момент при необходимости их замены. Переоценка производится с целью определения реальной стоимости объектов путем приведения их первоначальной стоимости в соответствие с рыночными ценами и условиями воспроизводства на дату переоценки.</w:t>
      </w:r>
    </w:p>
    <w:p w:rsidR="00AA46A3" w:rsidRDefault="00AA46A3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Восстановительную стоимость учетного объекта можно рассчитать путем умножения первоначальной стоимости объекта на отношение </w:t>
      </w:r>
      <w:r w:rsidRPr="00AA46A3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6A3">
        <w:rPr>
          <w:rFonts w:ascii="Times New Roman" w:hAnsi="Times New Roman" w:cs="Times New Roman"/>
          <w:sz w:val="28"/>
          <w:szCs w:val="28"/>
        </w:rPr>
        <w:t xml:space="preserve"> цен (инфляции) на дату расчета восстановитель 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A46A3">
        <w:rPr>
          <w:rFonts w:ascii="Times New Roman" w:hAnsi="Times New Roman" w:cs="Times New Roman"/>
          <w:sz w:val="28"/>
          <w:szCs w:val="28"/>
        </w:rPr>
        <w:t xml:space="preserve"> индекс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46A3">
        <w:rPr>
          <w:rFonts w:ascii="Times New Roman" w:hAnsi="Times New Roman" w:cs="Times New Roman"/>
          <w:sz w:val="28"/>
          <w:szCs w:val="28"/>
        </w:rPr>
        <w:t xml:space="preserve"> цен (инфляции)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A3">
        <w:rPr>
          <w:rFonts w:ascii="Times New Roman" w:hAnsi="Times New Roman" w:cs="Times New Roman"/>
          <w:sz w:val="28"/>
          <w:szCs w:val="28"/>
        </w:rPr>
        <w:t>на момент приобретения объекта.</w:t>
      </w:r>
    </w:p>
    <w:p w:rsidR="00AA46A3" w:rsidRDefault="00742586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2586">
        <w:rPr>
          <w:rFonts w:ascii="Times New Roman" w:hAnsi="Times New Roman" w:cs="Times New Roman"/>
          <w:sz w:val="28"/>
          <w:szCs w:val="28"/>
        </w:rPr>
        <w:t>Первоначальную и восстановительную стоимость основных средств, по которой они отражаются в учете, также называ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42586">
        <w:rPr>
          <w:rFonts w:ascii="Times New Roman" w:hAnsi="Times New Roman" w:cs="Times New Roman"/>
          <w:sz w:val="28"/>
          <w:szCs w:val="28"/>
        </w:rPr>
        <w:t xml:space="preserve"> учетной, или бухгалтерской, стоимостью. Учетная стоимость объектов основных сре</w:t>
      </w:r>
      <w:proofErr w:type="gramStart"/>
      <w:r w:rsidRPr="0074258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42586">
        <w:rPr>
          <w:rFonts w:ascii="Times New Roman" w:hAnsi="Times New Roman" w:cs="Times New Roman"/>
          <w:sz w:val="28"/>
          <w:szCs w:val="28"/>
        </w:rPr>
        <w:t xml:space="preserve">едполагает отражение вновь приобретенных основных средств по первоначальной стоимости, а объектов после переоценки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 w:rsidRPr="00742586">
        <w:rPr>
          <w:rFonts w:ascii="Times New Roman" w:hAnsi="Times New Roman" w:cs="Times New Roman"/>
          <w:sz w:val="28"/>
          <w:szCs w:val="28"/>
        </w:rPr>
        <w:t xml:space="preserve"> по восстановительной стоимости.</w:t>
      </w:r>
    </w:p>
    <w:p w:rsidR="00911277" w:rsidRDefault="00911277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Но</w:t>
      </w:r>
      <w:r w:rsidRPr="00911277">
        <w:rPr>
          <w:rFonts w:ascii="Times New Roman" w:hAnsi="Times New Roman" w:cs="Times New Roman"/>
          <w:sz w:val="28"/>
          <w:szCs w:val="28"/>
        </w:rPr>
        <w:t xml:space="preserve"> не все объекты сохраняют в балансе первоначальную (восстановительную) стоимость </w:t>
      </w:r>
      <w:proofErr w:type="gramStart"/>
      <w:r w:rsidRPr="00911277">
        <w:rPr>
          <w:rFonts w:ascii="Times New Roman" w:hAnsi="Times New Roman" w:cs="Times New Roman"/>
          <w:sz w:val="28"/>
          <w:szCs w:val="28"/>
        </w:rPr>
        <w:t>фиксированной</w:t>
      </w:r>
      <w:proofErr w:type="gramEnd"/>
      <w:r w:rsidRPr="009112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911277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1277">
        <w:rPr>
          <w:rFonts w:ascii="Times New Roman" w:hAnsi="Times New Roman" w:cs="Times New Roman"/>
          <w:sz w:val="28"/>
          <w:szCs w:val="28"/>
        </w:rPr>
        <w:t xml:space="preserve"> длительного пользования (основные средства и нематериальные активы)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1277">
        <w:rPr>
          <w:rFonts w:ascii="Times New Roman" w:hAnsi="Times New Roman" w:cs="Times New Roman"/>
          <w:sz w:val="28"/>
          <w:szCs w:val="28"/>
        </w:rPr>
        <w:t>т амортизации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1277">
        <w:rPr>
          <w:rFonts w:ascii="Times New Roman" w:hAnsi="Times New Roman" w:cs="Times New Roman"/>
          <w:sz w:val="28"/>
          <w:szCs w:val="28"/>
        </w:rPr>
        <w:t xml:space="preserve"> систематическо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1277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1277">
        <w:rPr>
          <w:rFonts w:ascii="Times New Roman" w:hAnsi="Times New Roman" w:cs="Times New Roman"/>
          <w:sz w:val="28"/>
          <w:szCs w:val="28"/>
        </w:rPr>
        <w:t xml:space="preserve"> ранее оцененной стоимости объекта по периодам его полезного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911277">
        <w:rPr>
          <w:rFonts w:ascii="Times New Roman" w:hAnsi="Times New Roman" w:cs="Times New Roman"/>
          <w:sz w:val="28"/>
          <w:szCs w:val="28"/>
        </w:rPr>
        <w:t>.</w:t>
      </w:r>
    </w:p>
    <w:p w:rsidR="00B4162E" w:rsidRDefault="00583611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а</w:t>
      </w:r>
      <w:r w:rsidRPr="00583611">
        <w:rPr>
          <w:rFonts w:ascii="Times New Roman" w:hAnsi="Times New Roman" w:cs="Times New Roman"/>
          <w:sz w:val="28"/>
          <w:szCs w:val="28"/>
        </w:rPr>
        <w:t xml:space="preserve">мортизируемой стоимостью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583611">
        <w:rPr>
          <w:rFonts w:ascii="Times New Roman" w:hAnsi="Times New Roman" w:cs="Times New Roman"/>
          <w:sz w:val="28"/>
          <w:szCs w:val="28"/>
        </w:rPr>
        <w:t xml:space="preserve"> величина, которую планируется распределить за предполагаемый срок эксплуатации актива в организации. Амортизируемая сумма (</w:t>
      </w:r>
      <w:proofErr w:type="spellStart"/>
      <w:proofErr w:type="gramStart"/>
      <w:r w:rsidRPr="00583611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83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3611">
        <w:rPr>
          <w:rFonts w:ascii="Times New Roman" w:hAnsi="Times New Roman" w:cs="Times New Roman"/>
          <w:sz w:val="28"/>
          <w:szCs w:val="28"/>
        </w:rPr>
        <w:t>) определяется как разница между фактической стоимостью приобретения (</w:t>
      </w:r>
      <w:proofErr w:type="spellStart"/>
      <w:r w:rsidRPr="00583611">
        <w:rPr>
          <w:rFonts w:ascii="Times New Roman" w:hAnsi="Times New Roman" w:cs="Times New Roman"/>
          <w:sz w:val="28"/>
          <w:szCs w:val="28"/>
        </w:rPr>
        <w:t>Sп</w:t>
      </w:r>
      <w:proofErr w:type="spellEnd"/>
      <w:r w:rsidRPr="00583611">
        <w:rPr>
          <w:rFonts w:ascii="Times New Roman" w:hAnsi="Times New Roman" w:cs="Times New Roman"/>
          <w:sz w:val="28"/>
          <w:szCs w:val="28"/>
        </w:rPr>
        <w:t>) или другой величиной, заменяющей первоначальную стоимость в финансовой отчетности, и расчетной ликвидационной стоимостью (</w:t>
      </w:r>
      <w:proofErr w:type="spellStart"/>
      <w:r w:rsidRPr="00583611">
        <w:rPr>
          <w:rFonts w:ascii="Times New Roman" w:hAnsi="Times New Roman" w:cs="Times New Roman"/>
          <w:sz w:val="28"/>
          <w:szCs w:val="28"/>
        </w:rPr>
        <w:t>Sл</w:t>
      </w:r>
      <w:proofErr w:type="spellEnd"/>
      <w:r w:rsidRPr="00583611">
        <w:rPr>
          <w:rFonts w:ascii="Times New Roman" w:hAnsi="Times New Roman" w:cs="Times New Roman"/>
          <w:sz w:val="28"/>
          <w:szCs w:val="28"/>
        </w:rPr>
        <w:t>):</w:t>
      </w:r>
    </w:p>
    <w:p w:rsidR="00911277" w:rsidRPr="0042026D" w:rsidRDefault="0042026D" w:rsidP="0042026D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95276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583611" w:rsidRPr="0042026D">
        <w:rPr>
          <w:rFonts w:ascii="Times New Roman" w:hAnsi="Times New Roman" w:cs="Times New Roman"/>
          <w:i/>
          <w:sz w:val="28"/>
          <w:szCs w:val="28"/>
        </w:rPr>
        <w:t>S</w:t>
      </w:r>
      <w:proofErr w:type="gramEnd"/>
      <w:r w:rsidR="00583611" w:rsidRPr="0042026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583611" w:rsidRPr="0042026D">
        <w:rPr>
          <w:rFonts w:ascii="Times New Roman" w:hAnsi="Times New Roman" w:cs="Times New Roman"/>
          <w:i/>
          <w:sz w:val="28"/>
          <w:szCs w:val="28"/>
        </w:rPr>
        <w:t> = </w:t>
      </w:r>
      <w:proofErr w:type="spellStart"/>
      <w:r w:rsidR="00583611" w:rsidRPr="0042026D">
        <w:rPr>
          <w:rFonts w:ascii="Times New Roman" w:hAnsi="Times New Roman" w:cs="Times New Roman"/>
          <w:i/>
          <w:sz w:val="28"/>
          <w:szCs w:val="28"/>
        </w:rPr>
        <w:t>Sп</w:t>
      </w:r>
      <w:proofErr w:type="spellEnd"/>
      <w:r w:rsidR="00583611" w:rsidRPr="0042026D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="00583611" w:rsidRPr="0042026D">
        <w:rPr>
          <w:rFonts w:ascii="Times New Roman" w:hAnsi="Times New Roman" w:cs="Times New Roman"/>
          <w:i/>
          <w:sz w:val="28"/>
          <w:szCs w:val="28"/>
        </w:rPr>
        <w:t>Sл</w:t>
      </w:r>
      <w:proofErr w:type="spellEnd"/>
      <w:r w:rsidR="00583611" w:rsidRPr="0042026D">
        <w:rPr>
          <w:rFonts w:ascii="Times New Roman" w:hAnsi="Times New Roman" w:cs="Times New Roman"/>
          <w:sz w:val="28"/>
          <w:szCs w:val="28"/>
        </w:rPr>
        <w:t>. </w:t>
      </w:r>
      <w:r w:rsidR="0095276E">
        <w:rPr>
          <w:rFonts w:ascii="Times New Roman" w:hAnsi="Times New Roman" w:cs="Times New Roman"/>
          <w:sz w:val="28"/>
          <w:szCs w:val="28"/>
        </w:rPr>
        <w:t xml:space="preserve">   </w:t>
      </w:r>
      <w:r w:rsidRPr="0042026D">
        <w:rPr>
          <w:rFonts w:ascii="Times New Roman" w:hAnsi="Times New Roman" w:cs="Times New Roman"/>
          <w:sz w:val="28"/>
          <w:szCs w:val="28"/>
        </w:rPr>
        <w:t xml:space="preserve">     </w:t>
      </w:r>
      <w:r w:rsidR="0095276E">
        <w:rPr>
          <w:rFonts w:ascii="Times New Roman" w:hAnsi="Times New Roman" w:cs="Times New Roman"/>
          <w:sz w:val="28"/>
          <w:szCs w:val="28"/>
        </w:rPr>
        <w:t xml:space="preserve">  </w:t>
      </w:r>
      <w:r w:rsidRPr="0042026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2026D">
        <w:rPr>
          <w:rFonts w:ascii="Times New Roman" w:hAnsi="Times New Roman" w:cs="Times New Roman"/>
          <w:sz w:val="28"/>
          <w:szCs w:val="28"/>
        </w:rPr>
        <w:t>(1)</w:t>
      </w:r>
    </w:p>
    <w:p w:rsidR="00B4162E" w:rsidRDefault="00B4162E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B4162E">
        <w:rPr>
          <w:rFonts w:ascii="Times New Roman" w:hAnsi="Times New Roman" w:cs="Times New Roman"/>
          <w:sz w:val="28"/>
          <w:szCs w:val="28"/>
        </w:rPr>
        <w:t xml:space="preserve">асчетной (планируемой) ликвидационной стоимостью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Pr="00B4162E">
        <w:rPr>
          <w:rFonts w:ascii="Times New Roman" w:hAnsi="Times New Roman" w:cs="Times New Roman"/>
          <w:sz w:val="28"/>
          <w:szCs w:val="28"/>
        </w:rPr>
        <w:t xml:space="preserve"> сумма денежных средств или их эквивалентов, </w:t>
      </w:r>
      <w:r>
        <w:rPr>
          <w:rFonts w:ascii="Times New Roman" w:hAnsi="Times New Roman" w:cs="Times New Roman"/>
          <w:sz w:val="28"/>
          <w:szCs w:val="28"/>
        </w:rPr>
        <w:t>которую планируют получить</w:t>
      </w:r>
      <w:r w:rsidRPr="00B4162E">
        <w:rPr>
          <w:rFonts w:ascii="Times New Roman" w:hAnsi="Times New Roman" w:cs="Times New Roman"/>
          <w:sz w:val="28"/>
          <w:szCs w:val="28"/>
        </w:rPr>
        <w:t xml:space="preserve"> за актив в конце срока его полезного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B4162E">
        <w:rPr>
          <w:rFonts w:ascii="Times New Roman" w:hAnsi="Times New Roman" w:cs="Times New Roman"/>
          <w:sz w:val="28"/>
          <w:szCs w:val="28"/>
        </w:rPr>
        <w:t>, за вычетом предполагаемых затрат по выбытию.</w:t>
      </w:r>
      <w:r w:rsidR="006E23D9" w:rsidRPr="006E23D9">
        <w:t xml:space="preserve"> </w:t>
      </w:r>
      <w:r w:rsidR="006E23D9" w:rsidRPr="006E23D9">
        <w:rPr>
          <w:rFonts w:ascii="Times New Roman" w:hAnsi="Times New Roman" w:cs="Times New Roman"/>
          <w:sz w:val="28"/>
          <w:szCs w:val="28"/>
        </w:rPr>
        <w:t>[10,с.16</w:t>
      </w:r>
      <w:r w:rsidR="006E23D9">
        <w:rPr>
          <w:rFonts w:ascii="Times New Roman" w:hAnsi="Times New Roman" w:cs="Times New Roman"/>
          <w:sz w:val="28"/>
          <w:szCs w:val="28"/>
        </w:rPr>
        <w:t>3</w:t>
      </w:r>
      <w:r w:rsidR="006E23D9" w:rsidRPr="006E23D9">
        <w:rPr>
          <w:rFonts w:ascii="Times New Roman" w:hAnsi="Times New Roman" w:cs="Times New Roman"/>
          <w:sz w:val="28"/>
          <w:szCs w:val="28"/>
        </w:rPr>
        <w:t>]</w:t>
      </w:r>
    </w:p>
    <w:p w:rsidR="00B4162E" w:rsidRDefault="004045B9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5B9">
        <w:rPr>
          <w:rFonts w:ascii="Times New Roman" w:hAnsi="Times New Roman" w:cs="Times New Roman"/>
          <w:sz w:val="28"/>
          <w:szCs w:val="28"/>
        </w:rPr>
        <w:t>В современном российском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бухгалтерском</w:t>
      </w:r>
      <w:r w:rsidRPr="004045B9">
        <w:rPr>
          <w:rFonts w:ascii="Times New Roman" w:hAnsi="Times New Roman" w:cs="Times New Roman"/>
          <w:sz w:val="28"/>
          <w:szCs w:val="28"/>
        </w:rPr>
        <w:t xml:space="preserve"> учете под балансовой стоимостью амортизируемых активов следует понимать остаточную стоимость, которая характеризуется систематически убывающим показателем.</w:t>
      </w:r>
    </w:p>
    <w:p w:rsidR="00715C7E" w:rsidRDefault="00715C7E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C7E">
        <w:rPr>
          <w:rFonts w:ascii="Times New Roman" w:hAnsi="Times New Roman" w:cs="Times New Roman"/>
          <w:sz w:val="28"/>
          <w:szCs w:val="28"/>
        </w:rPr>
        <w:t xml:space="preserve">Балансовая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Pr="00715C7E">
        <w:rPr>
          <w:rFonts w:ascii="Times New Roman" w:hAnsi="Times New Roman" w:cs="Times New Roman"/>
          <w:sz w:val="28"/>
          <w:szCs w:val="28"/>
        </w:rPr>
        <w:t xml:space="preserve"> амортизируемых активов </w:t>
      </w:r>
      <w:r>
        <w:rPr>
          <w:rFonts w:ascii="Times New Roman" w:hAnsi="Times New Roman" w:cs="Times New Roman"/>
          <w:sz w:val="28"/>
          <w:szCs w:val="28"/>
        </w:rPr>
        <w:t>рассчитывается как</w:t>
      </w:r>
      <w:r w:rsidRPr="00715C7E">
        <w:rPr>
          <w:rFonts w:ascii="Times New Roman" w:hAnsi="Times New Roman" w:cs="Times New Roman"/>
          <w:sz w:val="28"/>
          <w:szCs w:val="28"/>
        </w:rPr>
        <w:t xml:space="preserve"> разниц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C7E">
        <w:rPr>
          <w:rFonts w:ascii="Times New Roman" w:hAnsi="Times New Roman" w:cs="Times New Roman"/>
          <w:sz w:val="28"/>
          <w:szCs w:val="28"/>
        </w:rPr>
        <w:t xml:space="preserve"> между учетной (первоначальной или восстановительной) стоимостью объекта  и суммой накопленной амортизации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7E" w:rsidRDefault="00715C7E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715C7E">
        <w:rPr>
          <w:rFonts w:ascii="Times New Roman" w:hAnsi="Times New Roman" w:cs="Times New Roman"/>
          <w:sz w:val="28"/>
          <w:szCs w:val="28"/>
        </w:rPr>
        <w:t xml:space="preserve">еждународные стандарты допускают учет амортизируемых активов по переоцененной стоимости, считающейся их справедливой стоимостью на дату переоценки за вычетом накопленной амортизации. </w:t>
      </w:r>
    </w:p>
    <w:p w:rsidR="00715C7E" w:rsidRDefault="00715C7E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C7E">
        <w:rPr>
          <w:rFonts w:ascii="Times New Roman" w:hAnsi="Times New Roman" w:cs="Times New Roman"/>
          <w:sz w:val="28"/>
          <w:szCs w:val="28"/>
        </w:rPr>
        <w:t xml:space="preserve">Справедливая стоимость, </w:t>
      </w:r>
      <w:r>
        <w:rPr>
          <w:rFonts w:ascii="Times New Roman" w:hAnsi="Times New Roman" w:cs="Times New Roman"/>
          <w:sz w:val="28"/>
          <w:szCs w:val="28"/>
        </w:rPr>
        <w:t xml:space="preserve">или также ее </w:t>
      </w:r>
      <w:r w:rsidRPr="00715C7E">
        <w:rPr>
          <w:rFonts w:ascii="Times New Roman" w:hAnsi="Times New Roman" w:cs="Times New Roman"/>
          <w:sz w:val="28"/>
          <w:szCs w:val="28"/>
        </w:rPr>
        <w:t xml:space="preserve"> называют достоверной, или реальной, характеризуется суммой денежных средств или их эквивалентов, на которую можно обменять актив при совершении сделки между хорошо осведомленными, желающими совершить такую сделку, независимыми друг от друга </w:t>
      </w:r>
      <w:r>
        <w:rPr>
          <w:rFonts w:ascii="Times New Roman" w:hAnsi="Times New Roman" w:cs="Times New Roman"/>
          <w:sz w:val="28"/>
          <w:szCs w:val="28"/>
        </w:rPr>
        <w:t>агентами</w:t>
      </w:r>
      <w:r w:rsidRPr="00715C7E">
        <w:rPr>
          <w:rFonts w:ascii="Times New Roman" w:hAnsi="Times New Roman" w:cs="Times New Roman"/>
          <w:sz w:val="28"/>
          <w:szCs w:val="28"/>
        </w:rPr>
        <w:t>.</w:t>
      </w:r>
    </w:p>
    <w:p w:rsidR="006203D1" w:rsidRDefault="00967F86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67F86">
        <w:rPr>
          <w:rFonts w:ascii="Times New Roman" w:hAnsi="Times New Roman" w:cs="Times New Roman"/>
          <w:sz w:val="28"/>
          <w:szCs w:val="28"/>
        </w:rPr>
        <w:t xml:space="preserve">Существование справедливой стоимости возможно только в </w:t>
      </w:r>
      <w:r w:rsidR="00BE2F28" w:rsidRPr="00967F86">
        <w:rPr>
          <w:rFonts w:ascii="Times New Roman" w:hAnsi="Times New Roman" w:cs="Times New Roman"/>
          <w:sz w:val="28"/>
          <w:szCs w:val="28"/>
        </w:rPr>
        <w:t>условиях</w:t>
      </w:r>
      <w:r w:rsidRPr="00967F86">
        <w:rPr>
          <w:rFonts w:ascii="Times New Roman" w:hAnsi="Times New Roman" w:cs="Times New Roman"/>
          <w:sz w:val="28"/>
          <w:szCs w:val="28"/>
        </w:rPr>
        <w:t xml:space="preserve"> действующего предприятия, не имеющего намерения ликвидироваться</w:t>
      </w:r>
      <w:r w:rsidR="00BE2F28">
        <w:rPr>
          <w:rFonts w:ascii="Times New Roman" w:hAnsi="Times New Roman" w:cs="Times New Roman"/>
          <w:sz w:val="28"/>
          <w:szCs w:val="28"/>
        </w:rPr>
        <w:t xml:space="preserve">. </w:t>
      </w:r>
      <w:r w:rsidRPr="00967F86">
        <w:rPr>
          <w:rFonts w:ascii="Times New Roman" w:hAnsi="Times New Roman" w:cs="Times New Roman"/>
          <w:sz w:val="28"/>
          <w:szCs w:val="28"/>
        </w:rPr>
        <w:t>Таким образом, реальная стоимость неэквивалентна сумме, которую организация получила бы или заплатила бы в навязанной сделке, при принудительной ликвидации</w:t>
      </w:r>
      <w:r w:rsidR="006203D1">
        <w:rPr>
          <w:rFonts w:ascii="Times New Roman" w:hAnsi="Times New Roman" w:cs="Times New Roman"/>
          <w:sz w:val="28"/>
          <w:szCs w:val="28"/>
        </w:rPr>
        <w:t>.</w:t>
      </w:r>
    </w:p>
    <w:p w:rsidR="00715C7E" w:rsidRDefault="006203D1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03D1">
        <w:rPr>
          <w:rFonts w:ascii="Times New Roman" w:hAnsi="Times New Roman" w:cs="Times New Roman"/>
          <w:sz w:val="28"/>
          <w:szCs w:val="28"/>
        </w:rPr>
        <w:t xml:space="preserve">Недостаточно раскрытым в российской практике из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6203D1"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Times New Roman" w:hAnsi="Times New Roman" w:cs="Times New Roman"/>
          <w:sz w:val="28"/>
          <w:szCs w:val="28"/>
        </w:rPr>
        <w:t>оценки считается дисконтирован</w:t>
      </w:r>
      <w:r w:rsidRPr="006203D1">
        <w:rPr>
          <w:rFonts w:ascii="Times New Roman" w:hAnsi="Times New Roman" w:cs="Times New Roman"/>
          <w:sz w:val="28"/>
          <w:szCs w:val="28"/>
        </w:rPr>
        <w:t>ная стоимость. Она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6203D1">
        <w:rPr>
          <w:rFonts w:ascii="Times New Roman" w:hAnsi="Times New Roman" w:cs="Times New Roman"/>
          <w:sz w:val="28"/>
          <w:szCs w:val="28"/>
        </w:rPr>
        <w:t xml:space="preserve"> исходя из суммы экономических выгод, которые предполагается получить от актива в будущем при нормальных условиях функционирования предприятия.</w:t>
      </w:r>
    </w:p>
    <w:p w:rsidR="00D34822" w:rsidRDefault="00D34822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822">
        <w:rPr>
          <w:rFonts w:ascii="Times New Roman" w:hAnsi="Times New Roman" w:cs="Times New Roman"/>
          <w:sz w:val="28"/>
          <w:szCs w:val="28"/>
        </w:rPr>
        <w:t>Экономический смысл дисконтирования состоит в нахождении суммы, эквивалентной будущей стоимости денежных средств. Будущая стоимость представляет собой сумму, которая будет получена в результате инвестирования денежных сре</w:t>
      </w:r>
      <w:proofErr w:type="gramStart"/>
      <w:r w:rsidRPr="00D348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34822">
        <w:rPr>
          <w:rFonts w:ascii="Times New Roman" w:hAnsi="Times New Roman" w:cs="Times New Roman"/>
          <w:sz w:val="28"/>
          <w:szCs w:val="28"/>
        </w:rPr>
        <w:t xml:space="preserve">и определенных условиях (процентной ставке, временном периоде, условиях начисления процентов и др.) в будущем. </w:t>
      </w:r>
      <w:r>
        <w:rPr>
          <w:rFonts w:ascii="Times New Roman" w:hAnsi="Times New Roman" w:cs="Times New Roman"/>
          <w:sz w:val="28"/>
          <w:szCs w:val="28"/>
        </w:rPr>
        <w:tab/>
      </w:r>
      <w:r w:rsidRPr="00D34822">
        <w:rPr>
          <w:rFonts w:ascii="Times New Roman" w:hAnsi="Times New Roman" w:cs="Times New Roman"/>
          <w:sz w:val="28"/>
          <w:szCs w:val="28"/>
        </w:rPr>
        <w:t>Для определения будущей стоимости денежных сре</w:t>
      </w:r>
      <w:proofErr w:type="gramStart"/>
      <w:r w:rsidRPr="00D348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34822">
        <w:rPr>
          <w:rFonts w:ascii="Times New Roman" w:hAnsi="Times New Roman" w:cs="Times New Roman"/>
          <w:sz w:val="28"/>
          <w:szCs w:val="28"/>
        </w:rPr>
        <w:t>именяется формула сложных процентов:</w:t>
      </w:r>
    </w:p>
    <w:p w:rsidR="000854B2" w:rsidRDefault="00A01B83" w:rsidP="0042026D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0C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proofErr w:type="spellStart"/>
      <w:proofErr w:type="gramStart"/>
      <w:r w:rsidR="00110CE4" w:rsidRPr="00110CE4">
        <w:rPr>
          <w:rFonts w:ascii="Times New Roman" w:hAnsi="Times New Roman" w:cs="Times New Roman"/>
          <w:i/>
          <w:sz w:val="28"/>
          <w:szCs w:val="28"/>
        </w:rPr>
        <w:t>S</w:t>
      </w:r>
      <w:proofErr w:type="gramEnd"/>
      <w:r w:rsidR="00110CE4" w:rsidRPr="00110CE4">
        <w:rPr>
          <w:rFonts w:ascii="Times New Roman" w:hAnsi="Times New Roman" w:cs="Times New Roman"/>
          <w:i/>
          <w:sz w:val="28"/>
          <w:szCs w:val="28"/>
        </w:rPr>
        <w:t>буд</w:t>
      </w:r>
      <w:proofErr w:type="spellEnd"/>
      <w:r w:rsidR="00110CE4" w:rsidRPr="00110CE4">
        <w:rPr>
          <w:rFonts w:ascii="Times New Roman" w:hAnsi="Times New Roman" w:cs="Times New Roman"/>
          <w:i/>
          <w:sz w:val="28"/>
          <w:szCs w:val="28"/>
        </w:rPr>
        <w:t> = </w:t>
      </w:r>
      <w:proofErr w:type="spellStart"/>
      <w:r w:rsidR="00110CE4" w:rsidRPr="00110CE4">
        <w:rPr>
          <w:rFonts w:ascii="Times New Roman" w:hAnsi="Times New Roman" w:cs="Times New Roman"/>
          <w:i/>
          <w:sz w:val="28"/>
          <w:szCs w:val="28"/>
        </w:rPr>
        <w:t>Sд</w:t>
      </w:r>
      <w:proofErr w:type="spellEnd"/>
      <w:r w:rsidR="00110CE4" w:rsidRPr="00110CE4">
        <w:rPr>
          <w:rFonts w:ascii="Times New Roman" w:hAnsi="Times New Roman" w:cs="Times New Roman"/>
          <w:i/>
          <w:sz w:val="28"/>
          <w:szCs w:val="28"/>
        </w:rPr>
        <w:t xml:space="preserve"> × (1 + r)n</w:t>
      </w:r>
      <w:r w:rsidR="00D34822" w:rsidRPr="00110CE4">
        <w:rPr>
          <w:rFonts w:ascii="Times New Roman" w:hAnsi="Times New Roman" w:cs="Times New Roman"/>
          <w:sz w:val="28"/>
          <w:szCs w:val="28"/>
        </w:rPr>
        <w:t xml:space="preserve">, </w:t>
      </w:r>
      <w:r w:rsidR="00D34822" w:rsidRPr="00D34822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(2)</w:t>
      </w:r>
    </w:p>
    <w:p w:rsidR="00D34822" w:rsidRDefault="00D34822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4822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34822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D34822">
        <w:rPr>
          <w:rFonts w:ascii="Times New Roman" w:hAnsi="Times New Roman" w:cs="Times New Roman"/>
          <w:sz w:val="28"/>
          <w:szCs w:val="28"/>
        </w:rPr>
        <w:t xml:space="preserve"> – будущая стоимость денежных потоков; </w:t>
      </w:r>
      <w:proofErr w:type="spellStart"/>
      <w:r w:rsidRPr="00D34822">
        <w:rPr>
          <w:rFonts w:ascii="Times New Roman" w:hAnsi="Times New Roman" w:cs="Times New Roman"/>
          <w:sz w:val="28"/>
          <w:szCs w:val="28"/>
        </w:rPr>
        <w:t>Sд</w:t>
      </w:r>
      <w:proofErr w:type="spellEnd"/>
      <w:r w:rsidRPr="00D34822">
        <w:rPr>
          <w:rFonts w:ascii="Times New Roman" w:hAnsi="Times New Roman" w:cs="Times New Roman"/>
          <w:sz w:val="28"/>
          <w:szCs w:val="28"/>
        </w:rPr>
        <w:t xml:space="preserve"> – дисконтированная стоимость; r – годовая процентная ставка кредита; n – число лет до соответствующего денежного поступления.</w:t>
      </w:r>
      <w:r w:rsidR="00110CE4">
        <w:rPr>
          <w:rFonts w:ascii="Times New Roman" w:hAnsi="Times New Roman" w:cs="Times New Roman"/>
          <w:sz w:val="28"/>
          <w:szCs w:val="28"/>
        </w:rPr>
        <w:t xml:space="preserve"> </w:t>
      </w:r>
      <w:r w:rsidR="00110CE4" w:rsidRPr="00110CE4">
        <w:rPr>
          <w:rFonts w:ascii="Times New Roman" w:hAnsi="Times New Roman" w:cs="Times New Roman"/>
          <w:sz w:val="28"/>
          <w:szCs w:val="28"/>
        </w:rPr>
        <w:t>[10,с.16</w:t>
      </w:r>
      <w:r w:rsidR="00110CE4">
        <w:rPr>
          <w:rFonts w:ascii="Times New Roman" w:hAnsi="Times New Roman" w:cs="Times New Roman"/>
          <w:sz w:val="28"/>
          <w:szCs w:val="28"/>
        </w:rPr>
        <w:t>8</w:t>
      </w:r>
      <w:r w:rsidR="00110CE4" w:rsidRPr="00110CE4">
        <w:rPr>
          <w:rFonts w:ascii="Times New Roman" w:hAnsi="Times New Roman" w:cs="Times New Roman"/>
          <w:sz w:val="28"/>
          <w:szCs w:val="28"/>
        </w:rPr>
        <w:t>]</w:t>
      </w:r>
    </w:p>
    <w:p w:rsidR="007E78AC" w:rsidRDefault="007E78AC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привести</w:t>
      </w:r>
      <w:r w:rsidRPr="007E78AC">
        <w:rPr>
          <w:rFonts w:ascii="Times New Roman" w:hAnsi="Times New Roman" w:cs="Times New Roman"/>
          <w:sz w:val="28"/>
          <w:szCs w:val="28"/>
        </w:rPr>
        <w:t xml:space="preserve"> еще один вид оценки объектов учета,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7E7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E78AC">
        <w:rPr>
          <w:rFonts w:ascii="Times New Roman" w:hAnsi="Times New Roman" w:cs="Times New Roman"/>
          <w:sz w:val="28"/>
          <w:szCs w:val="28"/>
        </w:rPr>
        <w:t>Западе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7E78AC">
        <w:rPr>
          <w:rFonts w:ascii="Times New Roman" w:hAnsi="Times New Roman" w:cs="Times New Roman"/>
          <w:sz w:val="28"/>
          <w:szCs w:val="28"/>
        </w:rPr>
        <w:t xml:space="preserve"> «рro memoriе» (для памяти). Это условная оценка, предназначенная не для характеристики ценности имущественных объектов, а только для их регистрации в определенных целях.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7E78AC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8AC">
        <w:rPr>
          <w:rFonts w:ascii="Times New Roman" w:hAnsi="Times New Roman" w:cs="Times New Roman"/>
          <w:sz w:val="28"/>
          <w:szCs w:val="28"/>
        </w:rPr>
        <w:t xml:space="preserve"> равн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8AC"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минимальной </w:t>
      </w:r>
      <w:r w:rsidRPr="007E78AC">
        <w:rPr>
          <w:rFonts w:ascii="Times New Roman" w:hAnsi="Times New Roman" w:cs="Times New Roman"/>
          <w:sz w:val="28"/>
          <w:szCs w:val="28"/>
        </w:rPr>
        <w:t xml:space="preserve">сумме (в российском учете </w:t>
      </w:r>
      <w:r w:rsidR="002E6E0B" w:rsidRPr="002E6E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8AC">
        <w:rPr>
          <w:rFonts w:ascii="Times New Roman" w:hAnsi="Times New Roman" w:cs="Times New Roman"/>
          <w:sz w:val="28"/>
          <w:szCs w:val="28"/>
        </w:rPr>
        <w:t xml:space="preserve">одному рублю). Данная оценка используется в бухгалтерском учете как единственная возможность измерения активов, стоимость которых либо ничтожно мала, либо не может быть вычислена иным способом.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7E78AC">
        <w:rPr>
          <w:rFonts w:ascii="Times New Roman" w:hAnsi="Times New Roman" w:cs="Times New Roman"/>
          <w:sz w:val="28"/>
          <w:szCs w:val="28"/>
        </w:rPr>
        <w:t>, стоимость «pro memoriе» применяется для отражения в учете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8AC">
        <w:rPr>
          <w:rFonts w:ascii="Times New Roman" w:hAnsi="Times New Roman" w:cs="Times New Roman"/>
          <w:sz w:val="28"/>
          <w:szCs w:val="28"/>
        </w:rPr>
        <w:t xml:space="preserve">ряда уникальных объектов, изъятых из оборота или крайне редко участвующих в нем (памятники истории, </w:t>
      </w:r>
      <w:r w:rsidRPr="007E78AC">
        <w:rPr>
          <w:rFonts w:ascii="Times New Roman" w:hAnsi="Times New Roman" w:cs="Times New Roman"/>
          <w:sz w:val="28"/>
          <w:szCs w:val="28"/>
        </w:rPr>
        <w:lastRenderedPageBreak/>
        <w:t>культуры, музейные ценности)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E78AC">
        <w:rPr>
          <w:rFonts w:ascii="Times New Roman" w:hAnsi="Times New Roman" w:cs="Times New Roman"/>
          <w:sz w:val="28"/>
          <w:szCs w:val="28"/>
        </w:rPr>
        <w:t>возвращенного лизингодателю из капитализируемого финансового лизинга имущества</w:t>
      </w:r>
      <w:r w:rsidR="006A2D74">
        <w:rPr>
          <w:rFonts w:ascii="Times New Roman" w:hAnsi="Times New Roman" w:cs="Times New Roman"/>
          <w:sz w:val="28"/>
          <w:szCs w:val="28"/>
        </w:rPr>
        <w:t xml:space="preserve">, </w:t>
      </w:r>
      <w:r w:rsidRPr="007E78AC">
        <w:rPr>
          <w:rFonts w:ascii="Times New Roman" w:hAnsi="Times New Roman" w:cs="Times New Roman"/>
          <w:sz w:val="28"/>
          <w:szCs w:val="28"/>
        </w:rPr>
        <w:t>остаточная стоимость которого равна нулю.</w:t>
      </w:r>
    </w:p>
    <w:p w:rsidR="000C2751" w:rsidRDefault="0028792D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C2751" w:rsidSect="000170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Pr="0028792D">
        <w:rPr>
          <w:rFonts w:ascii="Times New Roman" w:hAnsi="Times New Roman" w:cs="Times New Roman"/>
          <w:sz w:val="28"/>
          <w:szCs w:val="28"/>
        </w:rPr>
        <w:t>Сравнение различных рассмотренных методов оценки позволяет сделать вывод, что большинство применяемых способов ориентировано на рыночную стоимость. Это свидетельствует о стремлении бухгалтеров так или иначе отразить и представить в отчетности текущую ценность объектов учета.</w:t>
      </w:r>
      <w:r w:rsidRPr="002879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2751" w:rsidRPr="000C2751" w:rsidRDefault="000C2751" w:rsidP="000C2751">
      <w:pPr>
        <w:keepNext/>
        <w:pageBreakBefore/>
        <w:widowControl w:val="0"/>
        <w:spacing w:after="180" w:line="360" w:lineRule="auto"/>
        <w:ind w:left="993" w:hanging="284"/>
        <w:outlineLvl w:val="0"/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</w:pPr>
      <w:bookmarkStart w:id="3" w:name="_Toc232223263"/>
      <w:r w:rsidRPr="000C2751"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  <w:lastRenderedPageBreak/>
        <w:t>2 </w:t>
      </w:r>
      <w:bookmarkEnd w:id="3"/>
      <w:r w:rsidRPr="000C2751"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  <w:t>Решение сквозной задачи</w:t>
      </w:r>
    </w:p>
    <w:p w:rsidR="00044B24" w:rsidRPr="00044B24" w:rsidRDefault="00044B24" w:rsidP="00044B24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44B24">
        <w:rPr>
          <w:rFonts w:ascii="Times New Roman" w:hAnsi="Times New Roman" w:cs="Times New Roman"/>
          <w:sz w:val="28"/>
          <w:szCs w:val="28"/>
        </w:rPr>
        <w:t>01.11.2014 г. было зарегистрирован</w:t>
      </w:r>
      <w:proofErr w:type="gramStart"/>
      <w:r w:rsidRPr="00044B24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044B24">
        <w:rPr>
          <w:rFonts w:ascii="Times New Roman" w:hAnsi="Times New Roman" w:cs="Times New Roman"/>
          <w:sz w:val="28"/>
          <w:szCs w:val="28"/>
        </w:rPr>
        <w:t xml:space="preserve"> «Океан» с уставным капиталом 1 000 000 р. Объявление уставного капитала отражается записью:</w:t>
      </w:r>
    </w:p>
    <w:p w:rsidR="00044B24" w:rsidRPr="00044B24" w:rsidRDefault="00044B24" w:rsidP="00044B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B24">
        <w:rPr>
          <w:rFonts w:ascii="Times New Roman" w:hAnsi="Times New Roman" w:cs="Times New Roman"/>
          <w:i/>
          <w:sz w:val="28"/>
          <w:szCs w:val="28"/>
        </w:rPr>
        <w:t xml:space="preserve">Дебет 75 «Расчеты с учредителями», </w:t>
      </w:r>
      <w:proofErr w:type="spellStart"/>
      <w:r w:rsidRPr="00044B24">
        <w:rPr>
          <w:rFonts w:ascii="Times New Roman" w:hAnsi="Times New Roman" w:cs="Times New Roman"/>
          <w:i/>
          <w:sz w:val="28"/>
          <w:szCs w:val="28"/>
        </w:rPr>
        <w:t>субсчет</w:t>
      </w:r>
      <w:proofErr w:type="spellEnd"/>
      <w:r w:rsidRPr="00044B24">
        <w:rPr>
          <w:rFonts w:ascii="Times New Roman" w:hAnsi="Times New Roman" w:cs="Times New Roman"/>
          <w:i/>
          <w:sz w:val="28"/>
          <w:szCs w:val="28"/>
        </w:rPr>
        <w:t xml:space="preserve"> 1 «Расчеты по вкладам в уставный (складочный) капитал»</w:t>
      </w:r>
    </w:p>
    <w:p w:rsidR="00044B24" w:rsidRPr="00044B24" w:rsidRDefault="00044B24" w:rsidP="00044B24">
      <w:pPr>
        <w:tabs>
          <w:tab w:val="left" w:pos="78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B24">
        <w:rPr>
          <w:rFonts w:ascii="Times New Roman" w:hAnsi="Times New Roman" w:cs="Times New Roman"/>
          <w:i/>
          <w:sz w:val="28"/>
          <w:szCs w:val="28"/>
        </w:rPr>
        <w:t>Кредит 80 «Уставный капитал»</w:t>
      </w:r>
      <w:r w:rsidR="001E6C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044B24">
        <w:rPr>
          <w:rFonts w:ascii="Times New Roman" w:hAnsi="Times New Roman" w:cs="Times New Roman"/>
          <w:i/>
          <w:sz w:val="28"/>
          <w:szCs w:val="28"/>
        </w:rPr>
        <w:t xml:space="preserve"> —  </w:t>
      </w:r>
      <w:r w:rsidRPr="00044B24">
        <w:rPr>
          <w:rFonts w:ascii="Times New Roman" w:hAnsi="Times New Roman" w:cs="Times New Roman"/>
          <w:sz w:val="28"/>
          <w:szCs w:val="28"/>
        </w:rPr>
        <w:t>1 000 000 р.</w:t>
      </w:r>
    </w:p>
    <w:p w:rsidR="00044B24" w:rsidRPr="00044B24" w:rsidRDefault="00044B24" w:rsidP="00044B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24">
        <w:rPr>
          <w:rFonts w:ascii="Times New Roman" w:hAnsi="Times New Roman" w:cs="Times New Roman"/>
          <w:sz w:val="28"/>
          <w:szCs w:val="28"/>
        </w:rPr>
        <w:t>Собственниками в качестве вклада в уставный капитал было внесено 800 000р. на расчетный счет, что отражается записью:</w:t>
      </w:r>
    </w:p>
    <w:p w:rsidR="00044B24" w:rsidRPr="00044B24" w:rsidRDefault="00044B24" w:rsidP="00044B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B24">
        <w:rPr>
          <w:rFonts w:ascii="Times New Roman" w:hAnsi="Times New Roman" w:cs="Times New Roman"/>
          <w:i/>
          <w:sz w:val="28"/>
          <w:szCs w:val="28"/>
        </w:rPr>
        <w:t>Дебет «Расчетные счета»</w:t>
      </w:r>
    </w:p>
    <w:p w:rsidR="00044B24" w:rsidRPr="00044B24" w:rsidRDefault="00044B24" w:rsidP="00044B24">
      <w:pPr>
        <w:tabs>
          <w:tab w:val="left" w:pos="79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24">
        <w:rPr>
          <w:rFonts w:ascii="Times New Roman" w:hAnsi="Times New Roman" w:cs="Times New Roman"/>
          <w:i/>
          <w:sz w:val="28"/>
          <w:szCs w:val="28"/>
        </w:rPr>
        <w:t xml:space="preserve">Кредит 75 «Расчеты с учредителями», </w:t>
      </w:r>
      <w:proofErr w:type="spellStart"/>
      <w:r w:rsidRPr="00044B24">
        <w:rPr>
          <w:rFonts w:ascii="Times New Roman" w:hAnsi="Times New Roman" w:cs="Times New Roman"/>
          <w:i/>
          <w:sz w:val="28"/>
          <w:szCs w:val="28"/>
        </w:rPr>
        <w:t>субсчет</w:t>
      </w:r>
      <w:proofErr w:type="spellEnd"/>
      <w:r w:rsidRPr="00044B24">
        <w:rPr>
          <w:rFonts w:ascii="Times New Roman" w:hAnsi="Times New Roman" w:cs="Times New Roman"/>
          <w:i/>
          <w:sz w:val="28"/>
          <w:szCs w:val="28"/>
        </w:rPr>
        <w:t xml:space="preserve"> 1 «Расчеты по вкладам в уставный (складочный) капитал»</w:t>
      </w:r>
      <w:r w:rsidR="005669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044B24">
        <w:rPr>
          <w:rFonts w:ascii="Times New Roman" w:hAnsi="Times New Roman" w:cs="Times New Roman"/>
          <w:i/>
          <w:sz w:val="28"/>
          <w:szCs w:val="28"/>
        </w:rPr>
        <w:t xml:space="preserve"> —  </w:t>
      </w:r>
      <w:r w:rsidRPr="00044B24">
        <w:rPr>
          <w:rFonts w:ascii="Times New Roman" w:hAnsi="Times New Roman" w:cs="Times New Roman"/>
          <w:sz w:val="28"/>
          <w:szCs w:val="28"/>
        </w:rPr>
        <w:t>800 000 р.</w:t>
      </w:r>
    </w:p>
    <w:p w:rsidR="00044B24" w:rsidRDefault="00044B24" w:rsidP="00044B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24">
        <w:rPr>
          <w:rFonts w:ascii="Times New Roman" w:hAnsi="Times New Roman" w:cs="Times New Roman"/>
          <w:sz w:val="28"/>
          <w:szCs w:val="28"/>
        </w:rPr>
        <w:t>В соответствии с указанной информацией сформирован вступительный баланс, представленный в приложении А.</w:t>
      </w:r>
    </w:p>
    <w:p w:rsidR="00044B24" w:rsidRPr="00044B24" w:rsidRDefault="00044B24" w:rsidP="00044B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44B24">
        <w:rPr>
          <w:rFonts w:ascii="Times New Roman" w:eastAsia="Calibri" w:hAnsi="Times New Roman" w:cs="Times New Roman"/>
          <w:spacing w:val="-2"/>
          <w:sz w:val="28"/>
          <w:szCs w:val="28"/>
        </w:rPr>
        <w:t>Факты хозяйственной жизни, имевшие место в течение отчетного периода отражены в Журнале регистрации фактов хозяйственной жизни (таблица 2.1).</w:t>
      </w:r>
    </w:p>
    <w:p w:rsidR="00044B24" w:rsidRPr="00044B24" w:rsidRDefault="00044B24" w:rsidP="00044B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B24">
        <w:rPr>
          <w:rFonts w:ascii="Times New Roman" w:eastAsia="Calibri" w:hAnsi="Times New Roman" w:cs="Times New Roman"/>
          <w:sz w:val="28"/>
          <w:szCs w:val="28"/>
        </w:rPr>
        <w:t xml:space="preserve">Таблица 2.1 </w:t>
      </w:r>
      <w:r w:rsidRPr="00044B24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Pr="00044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B2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Журнал регистрации хозяйственных операций</w:t>
      </w:r>
    </w:p>
    <w:tbl>
      <w:tblPr>
        <w:tblOverlap w:val="never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981"/>
        <w:gridCol w:w="875"/>
        <w:gridCol w:w="883"/>
        <w:gridCol w:w="875"/>
        <w:gridCol w:w="875"/>
        <w:gridCol w:w="842"/>
      </w:tblGrid>
      <w:tr w:rsidR="00390864" w:rsidRPr="00390864" w:rsidTr="00265AFE">
        <w:trPr>
          <w:trHeight w:val="315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0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факта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хозяйственной жизни</w:t>
            </w:r>
          </w:p>
        </w:tc>
        <w:tc>
          <w:tcPr>
            <w:tcW w:w="448" w:type="pct"/>
            <w:vMerge w:val="restar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ФХЖ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Корреспондиру</w:t>
            </w:r>
            <w:r w:rsidR="005669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ющие</w:t>
            </w:r>
            <w:proofErr w:type="spellEnd"/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счета</w:t>
            </w:r>
          </w:p>
        </w:tc>
        <w:tc>
          <w:tcPr>
            <w:tcW w:w="8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Сумма, р.</w:t>
            </w:r>
          </w:p>
        </w:tc>
      </w:tr>
      <w:tr w:rsidR="00390864" w:rsidRPr="00390864" w:rsidTr="00265AFE">
        <w:trPr>
          <w:trHeight w:val="232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</w:tr>
      <w:tr w:rsidR="00390864" w:rsidRPr="00390864" w:rsidTr="00265AFE">
        <w:trPr>
          <w:trHeight w:val="899"/>
        </w:trPr>
        <w:tc>
          <w:tcPr>
            <w:tcW w:w="223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Поступили материалы от поставщика в качестве вклада в уставный капитал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400000</w:t>
            </w:r>
          </w:p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Поступило производственное оборудование от учредителя (срок полезного использования ― 10 лет)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</w:tc>
      </w:tr>
      <w:tr w:rsidR="00390864" w:rsidRPr="00390864" w:rsidTr="00265AFE">
        <w:trPr>
          <w:trHeight w:val="413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Акцептован счет монтажной организации за наладку станка,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 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94400</w:t>
            </w:r>
          </w:p>
        </w:tc>
      </w:tr>
      <w:tr w:rsidR="00390864" w:rsidRPr="00390864" w:rsidTr="00265AFE">
        <w:trPr>
          <w:trHeight w:val="413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включая НДС 18%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 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548"/>
        </w:trPr>
        <w:tc>
          <w:tcPr>
            <w:tcW w:w="223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Списан к возмещению НДС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↓↓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14400</w:t>
            </w:r>
          </w:p>
        </w:tc>
      </w:tr>
      <w:tr w:rsidR="00390864" w:rsidRPr="00390864" w:rsidTr="00265AFE">
        <w:trPr>
          <w:trHeight w:val="265"/>
        </w:trPr>
        <w:tc>
          <w:tcPr>
            <w:tcW w:w="223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Введен в эксплуатацию станок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↑↓</w:t>
            </w: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480000</w:t>
            </w:r>
          </w:p>
        </w:tc>
      </w:tr>
      <w:tr w:rsidR="00390864" w:rsidRPr="00390864" w:rsidTr="00265AFE">
        <w:trPr>
          <w:trHeight w:val="265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Отпущены со склада материалы: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II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294000</w:t>
            </w:r>
          </w:p>
        </w:tc>
      </w:tr>
      <w:tr w:rsidR="00390864" w:rsidRPr="00390864" w:rsidTr="00265AFE">
        <w:trPr>
          <w:trHeight w:val="265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II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65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 цеховые нужды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65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0864" w:rsidRDefault="0039086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64" w:rsidRPr="00390864" w:rsidRDefault="00390864" w:rsidP="00390864">
      <w:pPr>
        <w:widowControl w:val="0"/>
        <w:autoSpaceDE w:val="0"/>
        <w:autoSpaceDN w:val="0"/>
        <w:adjustRightInd w:val="0"/>
        <w:spacing w:after="120" w:line="360" w:lineRule="auto"/>
        <w:ind w:left="1826" w:hanging="18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таблицы 2.1</w:t>
      </w:r>
    </w:p>
    <w:tbl>
      <w:tblPr>
        <w:tblOverlap w:val="never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981"/>
        <w:gridCol w:w="875"/>
        <w:gridCol w:w="883"/>
        <w:gridCol w:w="875"/>
        <w:gridCol w:w="875"/>
        <w:gridCol w:w="842"/>
      </w:tblGrid>
      <w:tr w:rsidR="00390864" w:rsidRPr="00390864" w:rsidTr="00265AFE">
        <w:trPr>
          <w:trHeight w:val="265"/>
        </w:trPr>
        <w:tc>
          <w:tcPr>
            <w:tcW w:w="223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II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</w:tr>
      <w:tr w:rsidR="00390864" w:rsidRPr="00390864" w:rsidTr="00265AFE">
        <w:trPr>
          <w:trHeight w:val="570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Акцептован счет поставщика за электроэнергию, потребленную 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нужды,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 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23600</w:t>
            </w:r>
          </w:p>
        </w:tc>
      </w:tr>
      <w:tr w:rsidR="00390864" w:rsidRPr="00390864" w:rsidTr="00265AFE">
        <w:trPr>
          <w:trHeight w:val="333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НДС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 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85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нужды,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 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55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 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316"/>
        </w:trPr>
        <w:tc>
          <w:tcPr>
            <w:tcW w:w="223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Списан к возмещению НДС по счету</w:t>
            </w:r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tabs>
                <w:tab w:val="left" w:leader="underscore" w:pos="424"/>
                <w:tab w:val="left" w:leader="underscore" w:pos="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III ↓↓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</w:tr>
      <w:tr w:rsidR="00390864" w:rsidRPr="00390864" w:rsidTr="00265AFE">
        <w:trPr>
          <w:trHeight w:val="555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Начислена заработная плата: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рабочим, изготавливающим 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144000</w:t>
            </w:r>
          </w:p>
        </w:tc>
      </w:tr>
      <w:tr w:rsidR="00390864" w:rsidRPr="00390864" w:rsidTr="00265AFE">
        <w:trPr>
          <w:trHeight w:val="345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рабочим, изготавливающим 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48" w:type="pct"/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76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персоналу цеха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85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аппарату заводоуправления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507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Начислены взносы во внебюджетные фонды по категориям работников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рабочим, изготавливающим 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43200</w:t>
            </w:r>
          </w:p>
        </w:tc>
      </w:tr>
      <w:tr w:rsidR="00390864" w:rsidRPr="00390864" w:rsidTr="00265AFE">
        <w:trPr>
          <w:trHeight w:val="330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рабочим, изготавливающим 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13200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330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персоналу цеха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525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аппарату заводоуправления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555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Произведены удержания из заработной платы работников: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21000</w:t>
            </w:r>
          </w:p>
        </w:tc>
      </w:tr>
      <w:tr w:rsidR="00390864" w:rsidRPr="00390864" w:rsidTr="00265AFE">
        <w:trPr>
          <w:trHeight w:val="557"/>
        </w:trPr>
        <w:tc>
          <w:tcPr>
            <w:tcW w:w="223" w:type="pct"/>
            <w:vMerge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исполнительным листам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795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профсоюзные взносы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Получены в банке денежные средства для выдачи заработной платы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123000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Выдана заработная плата работникам организации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102800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Депонированы суммы невыплаченной заработной платы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366D9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Депонированная сумма возвращена на расчетный счет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20200</w:t>
            </w:r>
          </w:p>
        </w:tc>
      </w:tr>
      <w:tr w:rsidR="00390864" w:rsidRPr="00390864" w:rsidTr="00265AFE">
        <w:trPr>
          <w:trHeight w:val="772"/>
        </w:trPr>
        <w:tc>
          <w:tcPr>
            <w:tcW w:w="223" w:type="pct"/>
            <w:vMerge w:val="restart"/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 счет Ростелекома за телефонные переговоры,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11800</w:t>
            </w:r>
          </w:p>
        </w:tc>
      </w:tr>
      <w:tr w:rsidR="00390864" w:rsidRPr="00390864" w:rsidTr="00265AFE">
        <w:trPr>
          <w:trHeight w:val="315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НДС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323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сумма НДС по счету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чеку в банке получены деньги на хозяйственные нужды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Выдано из кассы менеджеру под отчет на командировочные расходы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</w:tc>
      </w:tr>
    </w:tbl>
    <w:p w:rsidR="00390864" w:rsidRDefault="0039086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64" w:rsidRPr="00A011B8" w:rsidRDefault="00390864" w:rsidP="004202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0864" w:rsidRPr="00A011B8" w:rsidSect="000170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0864" w:rsidRPr="00390864" w:rsidRDefault="00390864" w:rsidP="00390864">
      <w:pPr>
        <w:widowControl w:val="0"/>
        <w:autoSpaceDE w:val="0"/>
        <w:autoSpaceDN w:val="0"/>
        <w:adjustRightInd w:val="0"/>
        <w:spacing w:after="120" w:line="360" w:lineRule="auto"/>
        <w:ind w:left="1826" w:hanging="18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таблицы 2.1</w:t>
      </w:r>
    </w:p>
    <w:tbl>
      <w:tblPr>
        <w:tblOverlap w:val="never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981"/>
        <w:gridCol w:w="875"/>
        <w:gridCol w:w="883"/>
        <w:gridCol w:w="875"/>
        <w:gridCol w:w="875"/>
        <w:gridCol w:w="842"/>
      </w:tblGrid>
      <w:tr w:rsidR="00390864" w:rsidRPr="00390864" w:rsidTr="00265AFE">
        <w:trPr>
          <w:trHeight w:val="454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23600</w:t>
            </w:r>
          </w:p>
        </w:tc>
      </w:tr>
      <w:tr w:rsidR="00390864" w:rsidRPr="00390864" w:rsidTr="00265AFE">
        <w:trPr>
          <w:trHeight w:val="708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 окончательный расчет по подотчетной сумме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</w:tr>
      <w:tr w:rsidR="00390864" w:rsidRPr="00390864" w:rsidTr="00265AFE">
        <w:trPr>
          <w:trHeight w:val="592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Произведена оплата счета за услуги связи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11800</w:t>
            </w:r>
          </w:p>
        </w:tc>
      </w:tr>
      <w:tr w:rsidR="00390864" w:rsidRPr="00390864" w:rsidTr="00265AFE">
        <w:trPr>
          <w:trHeight w:val="463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Обнаружена недостача материалов 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Отражена задолженность работника по возмещению материального ущерба, нанесенного организации.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</w:tr>
      <w:tr w:rsidR="00390864" w:rsidRPr="00390864" w:rsidTr="00265AFE">
        <w:trPr>
          <w:trHeight w:val="685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недостачи полностью внесена работником в кассу организации 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</w:tr>
      <w:tr w:rsidR="00390864" w:rsidRPr="00390864" w:rsidTr="00265AFE">
        <w:trPr>
          <w:trHeight w:val="111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Распределены и списаны на счета основного производства (пропорционально прямым затратам):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общепроизводственные расходы: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27600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139200</w:t>
            </w:r>
          </w:p>
        </w:tc>
      </w:tr>
      <w:tr w:rsidR="00390864" w:rsidRPr="00390864" w:rsidTr="00265AFE">
        <w:trPr>
          <w:trHeight w:val="264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25в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366D9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27600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55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общехозяйственные расходы: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366D9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60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26в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693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Выпущена из производства и учтена на складе готовая продукция 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фактической себестоимости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43а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212000</w:t>
            </w:r>
          </w:p>
        </w:tc>
      </w:tr>
      <w:tr w:rsidR="00390864" w:rsidRPr="00390864" w:rsidTr="00265AFE">
        <w:trPr>
          <w:trHeight w:val="47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43в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112000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81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стоимость материалов, израсходованных на упаковку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продукции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44а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4400</w:t>
            </w:r>
          </w:p>
        </w:tc>
      </w:tr>
      <w:tr w:rsidR="00390864" w:rsidRPr="00390864" w:rsidTr="00265AFE">
        <w:trPr>
          <w:trHeight w:val="27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44в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Отгружена со склада продукция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право собственности на которую перейдет к покупателям на складе назначения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45а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43а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96000</w:t>
            </w:r>
          </w:p>
        </w:tc>
      </w:tr>
      <w:tr w:rsidR="00390864" w:rsidRPr="00390864" w:rsidTr="00265AFE">
        <w:trPr>
          <w:trHeight w:val="339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Получен аванс от покупателя в счет предстоящей поставки изделия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Отгружена продукция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покупателю и предъявлены ему расчетные документы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↑↑</w:t>
            </w: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90в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280000</w:t>
            </w:r>
          </w:p>
        </w:tc>
      </w:tr>
      <w:tr w:rsidR="00390864" w:rsidRPr="00390864" w:rsidTr="00265AFE">
        <w:trPr>
          <w:trHeight w:val="586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Начислен НДС с объема продаж изделия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366D9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90в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42712</w:t>
            </w:r>
          </w:p>
        </w:tc>
      </w:tr>
    </w:tbl>
    <w:p w:rsidR="00390864" w:rsidRDefault="00390864" w:rsidP="005438CF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64" w:rsidRDefault="00390864" w:rsidP="005438CF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64" w:rsidRPr="00390864" w:rsidRDefault="00390864" w:rsidP="00390864">
      <w:pPr>
        <w:widowControl w:val="0"/>
        <w:autoSpaceDE w:val="0"/>
        <w:autoSpaceDN w:val="0"/>
        <w:adjustRightInd w:val="0"/>
        <w:spacing w:after="120" w:line="360" w:lineRule="auto"/>
        <w:ind w:left="1826" w:hanging="18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таблицы 2.1</w:t>
      </w:r>
    </w:p>
    <w:tbl>
      <w:tblPr>
        <w:tblOverlap w:val="never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981"/>
        <w:gridCol w:w="875"/>
        <w:gridCol w:w="883"/>
        <w:gridCol w:w="875"/>
        <w:gridCol w:w="875"/>
        <w:gridCol w:w="842"/>
      </w:tblGrid>
      <w:tr w:rsidR="00390864" w:rsidRPr="00390864" w:rsidTr="00265AFE">
        <w:trPr>
          <w:trHeight w:val="821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 зачет ранее полученного аванса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D9" w:rsidRPr="00390864" w:rsidRDefault="00390864" w:rsidP="00336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366D9"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="003366D9"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3366D9"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62.2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62.1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Получено подтверждение о приемке покупателем отгруженной ему </w:t>
            </w:r>
          </w:p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продукции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переходе права собственности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366D9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62.1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300000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Начислен НДС с объема продаж изделия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68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45763</w:t>
            </w:r>
          </w:p>
        </w:tc>
      </w:tr>
      <w:tr w:rsidR="00390864" w:rsidRPr="00390864" w:rsidTr="00265AFE">
        <w:trPr>
          <w:trHeight w:val="52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Списывается производственная себестоимость проданной продукции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45а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204000</w:t>
            </w:r>
          </w:p>
        </w:tc>
      </w:tr>
      <w:tr w:rsidR="00390864" w:rsidRPr="00390864" w:rsidTr="00265AFE">
        <w:trPr>
          <w:trHeight w:val="288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90в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43в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108000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55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Списываются коммерческие расходы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90а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44а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4400</w:t>
            </w:r>
          </w:p>
        </w:tc>
      </w:tr>
      <w:tr w:rsidR="00390864" w:rsidRPr="00390864" w:rsidTr="00265AFE">
        <w:trPr>
          <w:trHeight w:val="258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90в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44в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84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 финансовый результат от продаж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99а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155837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283125</w:t>
            </w:r>
          </w:p>
        </w:tc>
      </w:tr>
      <w:tr w:rsidR="00390864" w:rsidRPr="00390864" w:rsidTr="00265AFE">
        <w:trPr>
          <w:trHeight w:val="71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изделия</w:t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90в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99в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127288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денежные средства от покупателей в оплату продукции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62.1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Перечислено с расчетного счета за электроэнергию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23600</w:t>
            </w:r>
          </w:p>
        </w:tc>
      </w:tr>
      <w:tr w:rsidR="00390864" w:rsidRPr="00390864" w:rsidTr="00265AFE">
        <w:trPr>
          <w:trHeight w:val="43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Продано производственное оборудование: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договорную стоимость объекта 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366D9"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="003366D9"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3366D9"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↑↑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62.1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1397966</w:t>
            </w:r>
          </w:p>
        </w:tc>
      </w:tr>
      <w:tr w:rsidR="00390864" w:rsidRPr="00390864" w:rsidTr="00265AFE">
        <w:trPr>
          <w:trHeight w:val="294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сумму НДС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91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68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36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366D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318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списанную фактическую стоимость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01выб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01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480000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7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сумму накопленной амортизации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02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01выб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27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остаточную стоимость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91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01выб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476000</w:t>
            </w:r>
          </w:p>
        </w:tc>
        <w:tc>
          <w:tcPr>
            <w:tcW w:w="431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денежные средства на расчетный счет за проданное оборудование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62.1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380000</w:t>
            </w:r>
          </w:p>
        </w:tc>
      </w:tr>
      <w:tr w:rsidR="00390864" w:rsidRPr="00390864" w:rsidTr="00265AFE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↑↑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240000</w:t>
            </w:r>
          </w:p>
        </w:tc>
      </w:tr>
      <w:tr w:rsidR="00390864" w:rsidRPr="00390864" w:rsidTr="00265AFE">
        <w:trPr>
          <w:trHeight w:val="742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Получены суммы штрафов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76</w:t>
            </w:r>
          </w:p>
        </w:tc>
        <w:tc>
          <w:tcPr>
            <w:tcW w:w="44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240000</w:t>
            </w:r>
          </w:p>
        </w:tc>
      </w:tr>
    </w:tbl>
    <w:p w:rsidR="00390864" w:rsidRDefault="00390864" w:rsidP="005438CF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64" w:rsidRPr="00390864" w:rsidRDefault="00C403C9" w:rsidP="00390864">
      <w:pPr>
        <w:widowControl w:val="0"/>
        <w:autoSpaceDE w:val="0"/>
        <w:autoSpaceDN w:val="0"/>
        <w:adjustRightInd w:val="0"/>
        <w:spacing w:after="120" w:line="360" w:lineRule="auto"/>
        <w:ind w:left="1826" w:hanging="18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Окончание</w:t>
      </w:r>
      <w:r w:rsidR="00390864" w:rsidRPr="0039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2.1</w:t>
      </w:r>
    </w:p>
    <w:tbl>
      <w:tblPr>
        <w:tblOverlap w:val="never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981"/>
        <w:gridCol w:w="875"/>
        <w:gridCol w:w="883"/>
        <w:gridCol w:w="633"/>
        <w:gridCol w:w="992"/>
        <w:gridCol w:w="967"/>
      </w:tblGrid>
      <w:tr w:rsidR="00390864" w:rsidRPr="00390864" w:rsidTr="00670B57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чрезвычайных обстоятельств полностью </w:t>
            </w:r>
            <w:proofErr w:type="gramStart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уничтожены</w:t>
            </w:r>
            <w:proofErr w:type="gramEnd"/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— материалы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↑↓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91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</w:tr>
      <w:tr w:rsidR="00390864" w:rsidRPr="00390864" w:rsidTr="00670B57">
        <w:trPr>
          <w:trHeight w:val="856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 финансовый результат от прочих доходов и расходов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91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99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82034</w:t>
            </w:r>
          </w:p>
        </w:tc>
      </w:tr>
      <w:tr w:rsidR="00390864" w:rsidRPr="00390864" w:rsidTr="00670B57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 налог на прибыль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99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68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73032</w:t>
            </w:r>
          </w:p>
        </w:tc>
      </w:tr>
      <w:tr w:rsidR="00390864" w:rsidRPr="00390864" w:rsidTr="00670B57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Заключительными оборотами года закрыт счет прибылей и убытков </w:t>
            </w:r>
          </w:p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99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84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292127</w:t>
            </w:r>
          </w:p>
        </w:tc>
      </w:tr>
      <w:tr w:rsidR="00390864" w:rsidRPr="00390864" w:rsidTr="00670B57">
        <w:trPr>
          <w:trHeight w:val="454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решению собрания акционеров 5% прибыли направлено на образование резервного капитала </w:t>
            </w:r>
          </w:p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84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82</w:t>
            </w:r>
            <w:bookmarkStart w:id="4" w:name="_GoBack"/>
            <w:bookmarkEnd w:id="4"/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14606</w:t>
            </w:r>
          </w:p>
        </w:tc>
      </w:tr>
      <w:tr w:rsidR="00390864" w:rsidRPr="00390864" w:rsidTr="00670B57">
        <w:trPr>
          <w:trHeight w:val="70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Начислены дивиденды (25%):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акционерам, не являющимся работниками организации; </w:t>
            </w:r>
          </w:p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84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75.2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73032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165052</w:t>
            </w:r>
          </w:p>
        </w:tc>
      </w:tr>
      <w:tr w:rsidR="00390864" w:rsidRPr="00390864" w:rsidTr="00670B57">
        <w:trPr>
          <w:trHeight w:val="43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Начислен НДФЛ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IV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9494</w:t>
            </w:r>
          </w:p>
        </w:tc>
        <w:tc>
          <w:tcPr>
            <w:tcW w:w="495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670B57">
        <w:trPr>
          <w:trHeight w:val="384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84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70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73032</w:t>
            </w:r>
          </w:p>
        </w:tc>
        <w:tc>
          <w:tcPr>
            <w:tcW w:w="495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670B57">
        <w:trPr>
          <w:trHeight w:val="384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Начислен НДФЛ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IV ↓↑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9494</w:t>
            </w:r>
          </w:p>
        </w:tc>
        <w:tc>
          <w:tcPr>
            <w:tcW w:w="495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670B57">
        <w:trPr>
          <w:trHeight w:val="82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Выплачены дивиденды </w:t>
            </w:r>
          </w:p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акционерам, не являющимся работниками организации;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75.2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63538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127076</w:t>
            </w:r>
          </w:p>
        </w:tc>
      </w:tr>
      <w:tr w:rsidR="00390864" w:rsidRPr="00390864" w:rsidTr="00670B57">
        <w:trPr>
          <w:trHeight w:val="47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70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63538</w:t>
            </w:r>
          </w:p>
        </w:tc>
        <w:tc>
          <w:tcPr>
            <w:tcW w:w="495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4" w:rsidRPr="00390864" w:rsidTr="00670B57">
        <w:trPr>
          <w:trHeight w:val="454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Оплачена задолженность по налогам 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↓↓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68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366D9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215673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377653</w:t>
            </w:r>
          </w:p>
        </w:tc>
      </w:tr>
      <w:tr w:rsidR="00390864" w:rsidRPr="00390864" w:rsidTr="00670B57">
        <w:trPr>
          <w:trHeight w:val="454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64" w:rsidRPr="00390864" w:rsidRDefault="00390864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Оплачена задолженность по взносам во внебюджетные фоны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М III ↓↓</w:t>
            </w:r>
          </w:p>
        </w:tc>
        <w:tc>
          <w:tcPr>
            <w:tcW w:w="452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4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8" w:type="pct"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4">
              <w:rPr>
                <w:rFonts w:ascii="Times New Roman" w:eastAsia="Calibri" w:hAnsi="Times New Roman" w:cs="Times New Roman"/>
                <w:sz w:val="24"/>
                <w:szCs w:val="24"/>
              </w:rPr>
              <w:t>43200</w:t>
            </w:r>
          </w:p>
        </w:tc>
        <w:tc>
          <w:tcPr>
            <w:tcW w:w="495" w:type="pct"/>
            <w:vMerge/>
            <w:shd w:val="clear" w:color="auto" w:fill="auto"/>
          </w:tcPr>
          <w:p w:rsidR="00390864" w:rsidRPr="00390864" w:rsidRDefault="00390864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FBE" w:rsidRPr="00390864" w:rsidTr="00670B57">
        <w:trPr>
          <w:trHeight w:val="454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FBE" w:rsidRPr="00390864" w:rsidRDefault="00C80FBE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FBE" w:rsidRPr="00390864" w:rsidRDefault="00C80FBE" w:rsidP="0039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 сумма хозяйственных операций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FBE" w:rsidRPr="00390864" w:rsidRDefault="00C80FBE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2" w:type="pct"/>
            <w:shd w:val="clear" w:color="auto" w:fill="auto"/>
          </w:tcPr>
          <w:p w:rsidR="00C80FBE" w:rsidRPr="00390864" w:rsidRDefault="00C80FBE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24" w:type="pct"/>
            <w:shd w:val="clear" w:color="auto" w:fill="auto"/>
          </w:tcPr>
          <w:p w:rsidR="00C80FBE" w:rsidRPr="00390864" w:rsidRDefault="00C80FBE" w:rsidP="0039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8" w:type="pct"/>
            <w:shd w:val="clear" w:color="auto" w:fill="auto"/>
          </w:tcPr>
          <w:p w:rsidR="00BB4C36" w:rsidRPr="00BB4C36" w:rsidRDefault="00BB4C36" w:rsidP="00BB4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3904092</w:t>
            </w:r>
          </w:p>
          <w:p w:rsidR="00C80FBE" w:rsidRPr="00390864" w:rsidRDefault="00C80FBE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BB4C36" w:rsidRPr="00BB4C36" w:rsidRDefault="00BB4C36" w:rsidP="00BB4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C36">
              <w:rPr>
                <w:rFonts w:ascii="Times New Roman" w:eastAsia="Calibri" w:hAnsi="Times New Roman" w:cs="Times New Roman"/>
                <w:sz w:val="24"/>
                <w:szCs w:val="24"/>
              </w:rPr>
              <w:t>8108946</w:t>
            </w:r>
          </w:p>
          <w:p w:rsidR="00C80FBE" w:rsidRPr="00390864" w:rsidRDefault="00C80FBE" w:rsidP="0039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476D" w:rsidRPr="00D1476D" w:rsidRDefault="00D1476D" w:rsidP="00D1476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1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данным Журнала регистрации свершившихся фактов хозяйственной жизни заполнена Главная книга (приложение Б), составлена </w:t>
      </w:r>
      <w:proofErr w:type="spellStart"/>
      <w:r w:rsidRPr="00D1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оборотно</w:t>
      </w:r>
      <w:proofErr w:type="spellEnd"/>
      <w:r w:rsidRPr="00D1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-сальдовая ведомость (приложение В), сформирован баланс на конец периода (приложение Г) и отчет о финансовых результатах (приложение Д).</w:t>
      </w:r>
    </w:p>
    <w:p w:rsidR="00D1476D" w:rsidRPr="00D1476D" w:rsidRDefault="00D1476D" w:rsidP="00D1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1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Косвенно-распределяемые затраты распределяются пропорционально заработной плате основных производственных рабочих. Распределение общепроизводственных затрат представлено в таблице 2.2.</w:t>
      </w:r>
    </w:p>
    <w:p w:rsidR="00D1476D" w:rsidRDefault="00D1476D" w:rsidP="00D1476D">
      <w:pPr>
        <w:widowControl w:val="0"/>
        <w:autoSpaceDE w:val="0"/>
        <w:autoSpaceDN w:val="0"/>
        <w:adjustRightInd w:val="0"/>
        <w:spacing w:before="120" w:after="120" w:line="360" w:lineRule="auto"/>
        <w:ind w:left="1826" w:hanging="1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2.2 — Распределение общепроизводственных затрат основного цеха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База распределения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Распределяемый показатель</w:t>
            </w:r>
          </w:p>
        </w:tc>
      </w:tr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6D" w:rsidRPr="00D1476D" w:rsidRDefault="00D1476D" w:rsidP="00D1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27 600</w:t>
            </w:r>
          </w:p>
        </w:tc>
      </w:tr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6D" w:rsidRPr="00D1476D" w:rsidRDefault="00D1476D" w:rsidP="00D1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A15E3A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3A">
              <w:rPr>
                <w:rFonts w:ascii="Times New Roman" w:eastAsia="Calibri" w:hAnsi="Times New Roman" w:cs="Times New Roman"/>
                <w:sz w:val="24"/>
                <w:szCs w:val="24"/>
              </w:rPr>
              <w:t>27 600</w:t>
            </w:r>
          </w:p>
        </w:tc>
      </w:tr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9B4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280 000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A15E3A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55 200</w:t>
            </w:r>
          </w:p>
        </w:tc>
      </w:tr>
    </w:tbl>
    <w:p w:rsidR="00D1476D" w:rsidRPr="00D1476D" w:rsidRDefault="00D1476D" w:rsidP="00D1476D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76D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общехозяйственных затрат представлено в таблице 2.3.</w:t>
      </w:r>
    </w:p>
    <w:p w:rsidR="00D1476D" w:rsidRPr="00D1476D" w:rsidRDefault="00D1476D" w:rsidP="00D1476D">
      <w:pPr>
        <w:widowControl w:val="0"/>
        <w:autoSpaceDE w:val="0"/>
        <w:autoSpaceDN w:val="0"/>
        <w:adjustRightInd w:val="0"/>
        <w:spacing w:before="120" w:after="120" w:line="360" w:lineRule="auto"/>
        <w:ind w:left="1826" w:hanging="1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2.3 — Распределение общехозяйственных затрат основного цеха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База распределения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Распределяемый показатель</w:t>
            </w:r>
          </w:p>
        </w:tc>
      </w:tr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6D" w:rsidRPr="00D1476D" w:rsidRDefault="00D1476D" w:rsidP="00D1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A15E3A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42 000</w:t>
            </w:r>
          </w:p>
        </w:tc>
      </w:tr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6D" w:rsidRPr="00D1476D" w:rsidRDefault="00D1476D" w:rsidP="00D1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42 000</w:t>
            </w:r>
          </w:p>
        </w:tc>
      </w:tr>
      <w:tr w:rsidR="00D1476D" w:rsidRPr="00D1476D" w:rsidTr="00D14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9B4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D1476D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6D">
              <w:rPr>
                <w:rFonts w:ascii="Times New Roman" w:eastAsia="Calibri" w:hAnsi="Times New Roman" w:cs="Times New Roman"/>
                <w:sz w:val="24"/>
                <w:szCs w:val="24"/>
              </w:rPr>
              <w:t>280 000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6D" w:rsidRPr="00D1476D" w:rsidRDefault="00A15E3A" w:rsidP="00D1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84 000</w:t>
            </w:r>
          </w:p>
        </w:tc>
      </w:tr>
    </w:tbl>
    <w:p w:rsidR="00D1476D" w:rsidRDefault="00D1476D" w:rsidP="00D1476D">
      <w:pPr>
        <w:widowControl w:val="0"/>
        <w:autoSpaceDE w:val="0"/>
        <w:autoSpaceDN w:val="0"/>
        <w:adjustRightInd w:val="0"/>
        <w:spacing w:before="120" w:after="120" w:line="360" w:lineRule="auto"/>
        <w:ind w:left="1826" w:hanging="1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1476D" w:rsidSect="000170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476D" w:rsidRPr="00D1476D" w:rsidRDefault="00D1476D" w:rsidP="00D1476D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bookmarkStart w:id="5" w:name="_Toc232223273"/>
      <w:r w:rsidRPr="00D1476D">
        <w:rPr>
          <w:rFonts w:ascii="Cambria" w:eastAsia="Times New Roman" w:hAnsi="Cambria" w:cs="Times New Roman"/>
          <w:caps/>
          <w:sz w:val="32"/>
          <w:szCs w:val="32"/>
          <w:lang w:eastAsia="ru-RU"/>
        </w:rPr>
        <w:lastRenderedPageBreak/>
        <w:t>Заключение</w:t>
      </w:r>
      <w:bookmarkEnd w:id="5"/>
    </w:p>
    <w:p w:rsidR="00D1476D" w:rsidRPr="00D1476D" w:rsidRDefault="00D1476D" w:rsidP="00D1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1476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Заключение должно содержать описание обобщающих выводов, сделанных в ходе исследования.</w:t>
      </w:r>
    </w:p>
    <w:p w:rsidR="00D1476D" w:rsidRPr="00D1476D" w:rsidRDefault="00D1476D" w:rsidP="00D1476D">
      <w:pPr>
        <w:widowControl w:val="0"/>
        <w:autoSpaceDE w:val="0"/>
        <w:autoSpaceDN w:val="0"/>
        <w:adjustRightInd w:val="0"/>
        <w:spacing w:before="120" w:after="120" w:line="360" w:lineRule="auto"/>
        <w:ind w:left="1826" w:hanging="1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76D" w:rsidRDefault="00D1476D" w:rsidP="005438CF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D1476D" w:rsidSect="000170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476D" w:rsidRPr="00D1476D" w:rsidRDefault="00D1476D" w:rsidP="00D1476D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bookmarkStart w:id="6" w:name="_Toc152484833"/>
      <w:bookmarkStart w:id="7" w:name="_Toc232223274"/>
      <w:r w:rsidRPr="00D1476D">
        <w:rPr>
          <w:rFonts w:ascii="Cambria" w:eastAsia="Times New Roman" w:hAnsi="Cambria" w:cs="Times New Roman"/>
          <w:caps/>
          <w:sz w:val="32"/>
          <w:szCs w:val="32"/>
          <w:lang w:eastAsia="ru-RU"/>
        </w:rPr>
        <w:lastRenderedPageBreak/>
        <w:t>Список использованных источников</w:t>
      </w:r>
      <w:bookmarkEnd w:id="6"/>
      <w:bookmarkEnd w:id="7"/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Бадмаева Д.Г</w:t>
      </w:r>
      <w:r w:rsidRPr="00401C32">
        <w:rPr>
          <w:rFonts w:ascii="Times New Roman" w:hAnsi="Times New Roman" w:cs="Times New Roman"/>
          <w:sz w:val="28"/>
          <w:szCs w:val="28"/>
        </w:rPr>
        <w:t>. Платежеспособность коммерческой организации: финансовый анализ // Аудиторские ведомости. 2011. № 1. С. 56—62.</w:t>
      </w:r>
    </w:p>
    <w:p w:rsidR="00F81446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 xml:space="preserve">Блатов Н.А. </w:t>
      </w:r>
      <w:r w:rsidRPr="00401C32">
        <w:rPr>
          <w:rFonts w:ascii="Times New Roman" w:hAnsi="Times New Roman" w:cs="Times New Roman"/>
          <w:sz w:val="28"/>
          <w:szCs w:val="28"/>
        </w:rPr>
        <w:t>Основы общей бухгалтерии в связи с торговым, промышленным и сметным счетоводством. Л.: «Экономическое образование». 1926. – 536 с.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sz w:val="28"/>
          <w:szCs w:val="28"/>
        </w:rPr>
        <w:t xml:space="preserve">Большой Бухгалтерский Словарь. / Под ред. А.Н. Азрилияна. – М.: Институт новой экономики, 1999, 574с. 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sz w:val="28"/>
          <w:szCs w:val="28"/>
        </w:rPr>
        <w:t>Большой</w:t>
      </w:r>
      <w:r w:rsidRPr="00401C32">
        <w:rPr>
          <w:rFonts w:ascii="Times New Roman" w:hAnsi="Times New Roman" w:cs="Times New Roman"/>
          <w:sz w:val="28"/>
          <w:szCs w:val="28"/>
        </w:rPr>
        <w:t xml:space="preserve"> экономический словарь./ Под ред. А.Н. Азрилияна 6-е изд., доп. – М.: Институт новой экономики, 2004. -1376с.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sz w:val="28"/>
          <w:szCs w:val="28"/>
        </w:rPr>
        <w:t>Бухгалтерский учет: учебник / под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>ед. Я.В. Соколова. М.: Проспект, 2005. 768 с.</w:t>
      </w:r>
    </w:p>
    <w:p w:rsidR="00401C32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Гурская М.М</w:t>
      </w:r>
      <w:r w:rsidRPr="00401C32">
        <w:rPr>
          <w:rFonts w:ascii="Times New Roman" w:hAnsi="Times New Roman" w:cs="Times New Roman"/>
          <w:sz w:val="28"/>
          <w:szCs w:val="28"/>
        </w:rPr>
        <w:t>. Методология и методика бухгалтерского учета: генезис и концептуальные основы: монография. Краснодар: Кубанский гос. Ун-т. 2013. – 287 с.</w:t>
      </w:r>
    </w:p>
    <w:p w:rsidR="00401C32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32">
        <w:rPr>
          <w:rFonts w:ascii="Times New Roman" w:hAnsi="Times New Roman" w:cs="Times New Roman"/>
          <w:i/>
          <w:sz w:val="28"/>
          <w:szCs w:val="28"/>
        </w:rPr>
        <w:t>Дружиловская</w:t>
      </w:r>
      <w:proofErr w:type="spellEnd"/>
      <w:r w:rsidRPr="00401C32">
        <w:rPr>
          <w:rFonts w:ascii="Times New Roman" w:hAnsi="Times New Roman" w:cs="Times New Roman"/>
          <w:i/>
          <w:sz w:val="28"/>
          <w:szCs w:val="28"/>
        </w:rPr>
        <w:t xml:space="preserve"> Э. С</w:t>
      </w:r>
      <w:r w:rsidRPr="00401C32">
        <w:rPr>
          <w:rFonts w:ascii="Times New Roman" w:hAnsi="Times New Roman" w:cs="Times New Roman"/>
          <w:sz w:val="28"/>
          <w:szCs w:val="28"/>
        </w:rPr>
        <w:t>. Концептуальные основы оценки как элемента метода бухгалтерского учета.// Вестник Нижегородского университета им. Н.И. Лобачевского. 2011. №2. – с.272-278.</w:t>
      </w:r>
    </w:p>
    <w:p w:rsidR="00401C32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32">
        <w:rPr>
          <w:rFonts w:ascii="Times New Roman" w:hAnsi="Times New Roman" w:cs="Times New Roman"/>
          <w:i/>
          <w:sz w:val="28"/>
          <w:szCs w:val="28"/>
        </w:rPr>
        <w:t>Замяткина</w:t>
      </w:r>
      <w:proofErr w:type="spellEnd"/>
      <w:r w:rsidRPr="00401C32">
        <w:rPr>
          <w:rFonts w:ascii="Times New Roman" w:hAnsi="Times New Roman" w:cs="Times New Roman"/>
          <w:i/>
          <w:sz w:val="28"/>
          <w:szCs w:val="28"/>
        </w:rPr>
        <w:t xml:space="preserve"> А.В</w:t>
      </w:r>
      <w:r w:rsidRPr="00401C32">
        <w:rPr>
          <w:rFonts w:ascii="Times New Roman" w:hAnsi="Times New Roman" w:cs="Times New Roman"/>
          <w:sz w:val="28"/>
          <w:szCs w:val="28"/>
        </w:rPr>
        <w:t xml:space="preserve">. Оценка в бухгалтерском учете: исторические этапы формирования 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 xml:space="preserve"> и актуальные проблемы современной теории оценки.//</w:t>
      </w:r>
      <w:r w:rsidRPr="00401C32">
        <w:rPr>
          <w:rFonts w:ascii="Times New Roman" w:hAnsi="Times New Roman" w:cs="Times New Roman"/>
          <w:sz w:val="28"/>
          <w:szCs w:val="28"/>
          <w:lang w:val="en-US"/>
        </w:rPr>
        <w:t>Via</w:t>
      </w:r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32">
        <w:rPr>
          <w:rFonts w:ascii="Times New Roman" w:hAnsi="Times New Roman" w:cs="Times New Roman"/>
          <w:sz w:val="28"/>
          <w:szCs w:val="28"/>
          <w:lang w:val="en-US"/>
        </w:rPr>
        <w:t>Scientiarum</w:t>
      </w:r>
      <w:proofErr w:type="spellEnd"/>
      <w:r w:rsidRPr="00401C32">
        <w:rPr>
          <w:rFonts w:ascii="Times New Roman" w:hAnsi="Times New Roman" w:cs="Times New Roman"/>
          <w:sz w:val="28"/>
          <w:szCs w:val="28"/>
        </w:rPr>
        <w:t xml:space="preserve"> – Дорога знаний.2015.№4. – с.53-61. </w:t>
      </w:r>
    </w:p>
    <w:p w:rsidR="00401C32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32">
        <w:rPr>
          <w:rFonts w:ascii="Times New Roman" w:hAnsi="Times New Roman" w:cs="Times New Roman"/>
          <w:i/>
          <w:sz w:val="28"/>
          <w:szCs w:val="28"/>
        </w:rPr>
        <w:t>Камысовская</w:t>
      </w:r>
      <w:proofErr w:type="spellEnd"/>
      <w:r w:rsidRPr="00401C32">
        <w:rPr>
          <w:rFonts w:ascii="Times New Roman" w:hAnsi="Times New Roman" w:cs="Times New Roman"/>
          <w:i/>
          <w:sz w:val="28"/>
          <w:szCs w:val="28"/>
        </w:rPr>
        <w:t xml:space="preserve"> С.В. Савина А.Б</w:t>
      </w:r>
      <w:r w:rsidRPr="00401C32">
        <w:rPr>
          <w:rFonts w:ascii="Times New Roman" w:hAnsi="Times New Roman" w:cs="Times New Roman"/>
          <w:sz w:val="28"/>
          <w:szCs w:val="28"/>
        </w:rPr>
        <w:t>. Виды оценки в бухгалтерском учете.//Инновационная наука. 2017. №6. – с.40-42.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Кутер М.И</w:t>
      </w:r>
      <w:r w:rsidRPr="00401C32">
        <w:rPr>
          <w:rFonts w:ascii="Times New Roman" w:hAnsi="Times New Roman" w:cs="Times New Roman"/>
          <w:sz w:val="28"/>
          <w:szCs w:val="28"/>
        </w:rPr>
        <w:t>. Введение в бухгалтерский учет: Учебник. Краснодар: Просвещение-Юг, 2012. 512 с.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Кутер М.И</w:t>
      </w:r>
      <w:r w:rsidRPr="00401C32">
        <w:rPr>
          <w:rFonts w:ascii="Times New Roman" w:hAnsi="Times New Roman" w:cs="Times New Roman"/>
          <w:sz w:val="28"/>
          <w:szCs w:val="28"/>
        </w:rPr>
        <w:t>. Теори</w:t>
      </w:r>
      <w:r w:rsidRPr="00401C32">
        <w:rPr>
          <w:rFonts w:ascii="Times New Roman" w:hAnsi="Times New Roman" w:cs="Times New Roman"/>
          <w:sz w:val="28"/>
          <w:szCs w:val="28"/>
        </w:rPr>
        <w:t xml:space="preserve">я бухгалтерского учета: Учебник 3-е изд., </w:t>
      </w:r>
      <w:proofErr w:type="spellStart"/>
      <w:r w:rsidRPr="00401C3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01C32">
        <w:rPr>
          <w:rFonts w:ascii="Times New Roman" w:hAnsi="Times New Roman" w:cs="Times New Roman"/>
          <w:sz w:val="28"/>
          <w:szCs w:val="28"/>
        </w:rPr>
        <w:t>. и доп. М.: Финансы и статистика, 2006. 592 с.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Кутер М.И</w:t>
      </w:r>
      <w:r w:rsidRPr="00401C32">
        <w:rPr>
          <w:rFonts w:ascii="Times New Roman" w:hAnsi="Times New Roman" w:cs="Times New Roman"/>
          <w:sz w:val="28"/>
          <w:szCs w:val="28"/>
        </w:rPr>
        <w:t>., У</w:t>
      </w:r>
      <w:r w:rsidRPr="00401C32">
        <w:rPr>
          <w:rFonts w:ascii="Times New Roman" w:hAnsi="Times New Roman" w:cs="Times New Roman"/>
          <w:sz w:val="28"/>
          <w:szCs w:val="28"/>
        </w:rPr>
        <w:t>ланова И.Н. Бухгалтерская (финансовая) отчетность: Учеб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 xml:space="preserve">особие. 2-е изд., </w:t>
      </w:r>
      <w:proofErr w:type="spellStart"/>
      <w:r w:rsidRPr="00401C3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01C32">
        <w:rPr>
          <w:rFonts w:ascii="Times New Roman" w:hAnsi="Times New Roman" w:cs="Times New Roman"/>
          <w:sz w:val="28"/>
          <w:szCs w:val="28"/>
        </w:rPr>
        <w:t>. и доп. М.: Финансы и статистика, 2006. 256 с.</w:t>
      </w:r>
    </w:p>
    <w:p w:rsidR="00F73A7D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Лука </w:t>
      </w:r>
      <w:proofErr w:type="spellStart"/>
      <w:r w:rsidRPr="00401C32">
        <w:rPr>
          <w:rFonts w:ascii="Times New Roman" w:hAnsi="Times New Roman" w:cs="Times New Roman"/>
          <w:i/>
          <w:sz w:val="28"/>
          <w:szCs w:val="28"/>
        </w:rPr>
        <w:t>Пачоли</w:t>
      </w:r>
      <w:proofErr w:type="spellEnd"/>
      <w:r w:rsidRPr="00401C32">
        <w:rPr>
          <w:rFonts w:ascii="Times New Roman" w:hAnsi="Times New Roman" w:cs="Times New Roman"/>
          <w:sz w:val="28"/>
          <w:szCs w:val="28"/>
        </w:rPr>
        <w:t xml:space="preserve">. Трактат о счетах и записях / под ред. М.И. </w:t>
      </w:r>
      <w:proofErr w:type="spellStart"/>
      <w:r w:rsidRPr="00401C32">
        <w:rPr>
          <w:rFonts w:ascii="Times New Roman" w:hAnsi="Times New Roman" w:cs="Times New Roman"/>
          <w:sz w:val="28"/>
          <w:szCs w:val="28"/>
        </w:rPr>
        <w:t>Кутера</w:t>
      </w:r>
      <w:proofErr w:type="spellEnd"/>
      <w:r w:rsidRPr="00401C32">
        <w:rPr>
          <w:rFonts w:ascii="Times New Roman" w:hAnsi="Times New Roman" w:cs="Times New Roman"/>
          <w:sz w:val="28"/>
          <w:szCs w:val="28"/>
        </w:rPr>
        <w:t>. М.: Финансы и статистика; Краснодар: Просвещение – Юг. 2009. – 308 с.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sz w:val="28"/>
          <w:szCs w:val="28"/>
        </w:rPr>
        <w:t>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Федерации: Приказ Минфина РФ №160н от 25.11.11 г. (в ред. от 18.07.12 г.) // СПС «</w:t>
      </w:r>
      <w:proofErr w:type="spellStart"/>
      <w:r w:rsidRPr="00401C3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01C32">
        <w:rPr>
          <w:rFonts w:ascii="Times New Roman" w:hAnsi="Times New Roman" w:cs="Times New Roman"/>
          <w:sz w:val="28"/>
          <w:szCs w:val="28"/>
        </w:rPr>
        <w:t>».</w:t>
      </w:r>
    </w:p>
    <w:p w:rsidR="00401C32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32">
        <w:rPr>
          <w:rFonts w:ascii="Times New Roman" w:hAnsi="Times New Roman" w:cs="Times New Roman"/>
          <w:i/>
          <w:sz w:val="28"/>
          <w:szCs w:val="28"/>
        </w:rPr>
        <w:t>Лукащук</w:t>
      </w:r>
      <w:proofErr w:type="spellEnd"/>
      <w:r w:rsidRPr="00401C32">
        <w:rPr>
          <w:rFonts w:ascii="Times New Roman" w:hAnsi="Times New Roman" w:cs="Times New Roman"/>
          <w:i/>
          <w:sz w:val="28"/>
          <w:szCs w:val="28"/>
        </w:rPr>
        <w:t xml:space="preserve"> В.С.</w:t>
      </w:r>
      <w:r w:rsidRPr="00401C32">
        <w:rPr>
          <w:rFonts w:ascii="Times New Roman" w:hAnsi="Times New Roman" w:cs="Times New Roman"/>
          <w:sz w:val="28"/>
          <w:szCs w:val="28"/>
        </w:rPr>
        <w:t xml:space="preserve"> Сущность и место оценки в системе бухгалтерского учета.//Совершенствование учета, анализа и контроля как механизмов информационного обеспечения устойчивого развития экономики.2016. №2. – с.204-211.</w:t>
      </w:r>
    </w:p>
    <w:p w:rsidR="00F73A7D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отчетности: учеб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>особие / под ред. Н.Г. Сапожниковой. М.: КНОРУС, 2012. 368 с.</w:t>
      </w:r>
    </w:p>
    <w:p w:rsidR="00F73A7D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Ожегов С.И. и Шведова Н.</w:t>
      </w:r>
      <w:r w:rsidRPr="00401C32">
        <w:rPr>
          <w:rFonts w:ascii="Times New Roman" w:hAnsi="Times New Roman" w:cs="Times New Roman"/>
          <w:i/>
          <w:sz w:val="28"/>
          <w:szCs w:val="28"/>
        </w:rPr>
        <w:t>Ю</w:t>
      </w:r>
      <w:r w:rsidRPr="00401C32">
        <w:rPr>
          <w:rFonts w:ascii="Times New Roman" w:hAnsi="Times New Roman" w:cs="Times New Roman"/>
          <w:sz w:val="28"/>
          <w:szCs w:val="28"/>
        </w:rPr>
        <w:t xml:space="preserve">. Толковый словарь русского языка: 80 000 слов и фразеологических выражений / Российская академия наук. Институт русского языка им. В.В. Виноградова. -4-е изд., </w:t>
      </w:r>
      <w:proofErr w:type="gramStart"/>
      <w:r w:rsidRPr="00401C32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401C32">
        <w:rPr>
          <w:rFonts w:ascii="Times New Roman" w:hAnsi="Times New Roman" w:cs="Times New Roman"/>
          <w:sz w:val="28"/>
          <w:szCs w:val="28"/>
        </w:rPr>
        <w:t xml:space="preserve">. – М.: Азбуковник, 1999. -944с. </w:t>
      </w:r>
    </w:p>
    <w:p w:rsidR="00F73A7D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Сигидов Ю.И., Коровина М.А., Михно Е.В</w:t>
      </w:r>
      <w:r w:rsidRPr="00401C32">
        <w:rPr>
          <w:rFonts w:ascii="Times New Roman" w:hAnsi="Times New Roman" w:cs="Times New Roman"/>
          <w:sz w:val="28"/>
          <w:szCs w:val="28"/>
        </w:rPr>
        <w:t>./ История развития оценки в российском бухгалтерском учете. // Политематический сетевой электронный журнал Кубанского государственного аг</w:t>
      </w:r>
      <w:r w:rsidRPr="00401C32">
        <w:rPr>
          <w:rFonts w:ascii="Times New Roman" w:hAnsi="Times New Roman" w:cs="Times New Roman"/>
          <w:sz w:val="28"/>
          <w:szCs w:val="28"/>
        </w:rPr>
        <w:t xml:space="preserve">рарного университета. -2015.-№113.-с.1258-1271. </w:t>
      </w:r>
    </w:p>
    <w:p w:rsidR="00F73A7D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Соколов, Я. В</w:t>
      </w:r>
      <w:r w:rsidRPr="00401C32">
        <w:rPr>
          <w:rFonts w:ascii="Times New Roman" w:hAnsi="Times New Roman" w:cs="Times New Roman"/>
          <w:sz w:val="28"/>
          <w:szCs w:val="28"/>
        </w:rPr>
        <w:t>. Бухгалтерский учет: от истоков до наших дней / Я. В. Соколов. – М.: ЮНИТИ, 1996. – 638 с.</w:t>
      </w:r>
    </w:p>
    <w:p w:rsidR="00F73A7D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32">
        <w:rPr>
          <w:rFonts w:ascii="Times New Roman" w:hAnsi="Times New Roman" w:cs="Times New Roman"/>
          <w:i/>
          <w:sz w:val="28"/>
          <w:szCs w:val="28"/>
        </w:rPr>
        <w:t>Туякова</w:t>
      </w:r>
      <w:proofErr w:type="spellEnd"/>
      <w:r w:rsidRPr="00401C32">
        <w:rPr>
          <w:rFonts w:ascii="Times New Roman" w:hAnsi="Times New Roman" w:cs="Times New Roman"/>
          <w:i/>
          <w:sz w:val="28"/>
          <w:szCs w:val="28"/>
        </w:rPr>
        <w:t xml:space="preserve"> З.С</w:t>
      </w:r>
      <w:r w:rsidRPr="00401C32">
        <w:rPr>
          <w:rFonts w:ascii="Times New Roman" w:hAnsi="Times New Roman" w:cs="Times New Roman"/>
          <w:sz w:val="28"/>
          <w:szCs w:val="28"/>
        </w:rPr>
        <w:t>.</w:t>
      </w:r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  <w:r w:rsidR="00401C32" w:rsidRPr="00401C32">
        <w:rPr>
          <w:rFonts w:ascii="Times New Roman" w:hAnsi="Times New Roman" w:cs="Times New Roman"/>
          <w:sz w:val="28"/>
          <w:szCs w:val="28"/>
        </w:rPr>
        <w:t>Сущность и содержание понятия</w:t>
      </w:r>
      <w:r w:rsidRPr="00401C32">
        <w:rPr>
          <w:rFonts w:ascii="Times New Roman" w:hAnsi="Times New Roman" w:cs="Times New Roman"/>
          <w:sz w:val="28"/>
          <w:szCs w:val="28"/>
        </w:rPr>
        <w:t xml:space="preserve"> «</w:t>
      </w:r>
      <w:r w:rsidR="00401C32" w:rsidRPr="00401C32">
        <w:rPr>
          <w:rFonts w:ascii="Times New Roman" w:hAnsi="Times New Roman" w:cs="Times New Roman"/>
          <w:sz w:val="28"/>
          <w:szCs w:val="28"/>
        </w:rPr>
        <w:t>оценка</w:t>
      </w:r>
      <w:r w:rsidRPr="00401C32">
        <w:rPr>
          <w:rFonts w:ascii="Times New Roman" w:hAnsi="Times New Roman" w:cs="Times New Roman"/>
          <w:sz w:val="28"/>
          <w:szCs w:val="28"/>
        </w:rPr>
        <w:t xml:space="preserve">» </w:t>
      </w:r>
      <w:r w:rsidR="00401C32" w:rsidRPr="00401C32">
        <w:rPr>
          <w:rFonts w:ascii="Times New Roman" w:hAnsi="Times New Roman" w:cs="Times New Roman"/>
          <w:sz w:val="28"/>
          <w:szCs w:val="28"/>
        </w:rPr>
        <w:t>в</w:t>
      </w:r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  <w:r w:rsidR="00401C32" w:rsidRPr="00401C32">
        <w:rPr>
          <w:rFonts w:ascii="Times New Roman" w:hAnsi="Times New Roman" w:cs="Times New Roman"/>
          <w:sz w:val="28"/>
          <w:szCs w:val="28"/>
        </w:rPr>
        <w:t>системе</w:t>
      </w:r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  <w:r w:rsidR="00401C32" w:rsidRPr="00401C32">
        <w:rPr>
          <w:rFonts w:ascii="Times New Roman" w:hAnsi="Times New Roman" w:cs="Times New Roman"/>
          <w:sz w:val="28"/>
          <w:szCs w:val="28"/>
        </w:rPr>
        <w:t>стоимостного измерения объектов бухгалтерского учета</w:t>
      </w:r>
      <w:r w:rsidRPr="00401C32">
        <w:rPr>
          <w:rFonts w:ascii="Times New Roman" w:hAnsi="Times New Roman" w:cs="Times New Roman"/>
          <w:sz w:val="28"/>
          <w:szCs w:val="28"/>
        </w:rPr>
        <w:t>.</w:t>
      </w:r>
      <w:r w:rsidR="00401C32" w:rsidRPr="00401C32">
        <w:rPr>
          <w:rFonts w:ascii="Times New Roman" w:hAnsi="Times New Roman" w:cs="Times New Roman"/>
          <w:sz w:val="28"/>
          <w:szCs w:val="28"/>
        </w:rPr>
        <w:t>//Вестник Оренбургского государственного университета. 2009. №1. – с.146-155.</w:t>
      </w:r>
    </w:p>
    <w:p w:rsidR="00401C32" w:rsidRPr="00401C32" w:rsidRDefault="003B0AC6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C32">
        <w:rPr>
          <w:rFonts w:ascii="Times New Roman" w:hAnsi="Times New Roman" w:cs="Times New Roman"/>
          <w:i/>
          <w:sz w:val="28"/>
          <w:szCs w:val="28"/>
        </w:rPr>
        <w:t>Хендриксен Э.С., Ван Бреда М.Ф</w:t>
      </w:r>
      <w:r w:rsidRPr="00401C32">
        <w:rPr>
          <w:rFonts w:ascii="Times New Roman" w:hAnsi="Times New Roman" w:cs="Times New Roman"/>
          <w:sz w:val="28"/>
          <w:szCs w:val="28"/>
        </w:rPr>
        <w:t>. Теория бухгалте</w:t>
      </w:r>
      <w:r w:rsidRPr="00401C32">
        <w:rPr>
          <w:rFonts w:ascii="Times New Roman" w:hAnsi="Times New Roman" w:cs="Times New Roman"/>
          <w:sz w:val="28"/>
          <w:szCs w:val="28"/>
        </w:rPr>
        <w:t>рского учета: Пер. с англ./Под ред. Проф. Я.В. Соколова – М.: Финансы и статистика, 1997. -576</w:t>
      </w:r>
      <w:r w:rsidR="00401C32" w:rsidRPr="00401C32">
        <w:rPr>
          <w:rFonts w:ascii="Times New Roman" w:hAnsi="Times New Roman" w:cs="Times New Roman"/>
          <w:sz w:val="28"/>
          <w:szCs w:val="28"/>
        </w:rPr>
        <w:t xml:space="preserve"> </w:t>
      </w:r>
      <w:r w:rsidRPr="00401C32">
        <w:rPr>
          <w:rFonts w:ascii="Times New Roman" w:hAnsi="Times New Roman" w:cs="Times New Roman"/>
          <w:sz w:val="28"/>
          <w:szCs w:val="28"/>
        </w:rPr>
        <w:t>с</w:t>
      </w:r>
      <w:r w:rsidR="00401C32" w:rsidRPr="00401C32">
        <w:rPr>
          <w:rFonts w:ascii="Times New Roman" w:hAnsi="Times New Roman" w:cs="Times New Roman"/>
          <w:sz w:val="28"/>
          <w:szCs w:val="28"/>
        </w:rPr>
        <w:t>.</w:t>
      </w:r>
      <w:r w:rsidRPr="0040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7D" w:rsidRPr="00401C32" w:rsidRDefault="00401C32" w:rsidP="00401C32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32">
        <w:rPr>
          <w:rFonts w:ascii="Times New Roman" w:hAnsi="Times New Roman" w:cs="Times New Roman"/>
          <w:i/>
          <w:sz w:val="28"/>
          <w:szCs w:val="28"/>
        </w:rPr>
        <w:t>Шигаев</w:t>
      </w:r>
      <w:proofErr w:type="spellEnd"/>
      <w:r w:rsidRPr="00401C32">
        <w:rPr>
          <w:rFonts w:ascii="Times New Roman" w:hAnsi="Times New Roman" w:cs="Times New Roman"/>
          <w:i/>
          <w:sz w:val="28"/>
          <w:szCs w:val="28"/>
        </w:rPr>
        <w:t xml:space="preserve"> А.И</w:t>
      </w:r>
      <w:r w:rsidRPr="00401C32">
        <w:rPr>
          <w:rFonts w:ascii="Times New Roman" w:hAnsi="Times New Roman" w:cs="Times New Roman"/>
          <w:sz w:val="28"/>
          <w:szCs w:val="28"/>
        </w:rPr>
        <w:t>. Актуарный учет и использование его данных для управления. М.: ИНФРА-М, Магистр. 2015. – 224 с.</w:t>
      </w:r>
    </w:p>
    <w:p w:rsidR="00401C32" w:rsidRPr="00401C32" w:rsidRDefault="00401C32" w:rsidP="00401C3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1476D" w:rsidRDefault="00D1476D" w:rsidP="00095E4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  <w:sectPr w:rsidR="00D1476D" w:rsidSect="000170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65"/>
      </w:tblGrid>
      <w:tr w:rsidR="00D1476D" w:rsidRPr="008F71B9" w:rsidTr="00D1476D">
        <w:trPr>
          <w:trHeight w:val="14196"/>
        </w:trPr>
        <w:tc>
          <w:tcPr>
            <w:tcW w:w="5000" w:type="pct"/>
            <w:shd w:val="clear" w:color="auto" w:fill="auto"/>
            <w:vAlign w:val="center"/>
          </w:tcPr>
          <w:p w:rsidR="00D1476D" w:rsidRPr="009402D0" w:rsidRDefault="00D1476D" w:rsidP="00D1476D">
            <w:pPr>
              <w:pStyle w:val="20"/>
              <w:widowControl w:val="0"/>
              <w:spacing w:line="360" w:lineRule="auto"/>
              <w:jc w:val="center"/>
              <w:rPr>
                <w:rFonts w:ascii="Cambria" w:hAnsi="Cambria"/>
              </w:rPr>
            </w:pPr>
            <w:bookmarkStart w:id="8" w:name="_Toc232223275"/>
            <w:r w:rsidRPr="003C7D7F">
              <w:rPr>
                <w:rFonts w:ascii="Cambria" w:hAnsi="Cambria"/>
              </w:rPr>
              <w:lastRenderedPageBreak/>
              <w:t>Приложения</w:t>
            </w:r>
            <w:bookmarkEnd w:id="8"/>
          </w:p>
        </w:tc>
      </w:tr>
    </w:tbl>
    <w:p w:rsidR="002167C2" w:rsidRPr="002167C2" w:rsidRDefault="002167C2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67C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2167C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</w:p>
    <w:p w:rsidR="002167C2" w:rsidRPr="00AC4870" w:rsidRDefault="002167C2" w:rsidP="002167C2">
      <w:pPr>
        <w:spacing w:after="0" w:line="240" w:lineRule="auto"/>
        <w:ind w:right="2041"/>
        <w:jc w:val="center"/>
        <w:rPr>
          <w:rFonts w:ascii="Arial" w:eastAsia="Calibri" w:hAnsi="Arial" w:cs="Arial"/>
          <w:b/>
          <w:bCs/>
        </w:rPr>
      </w:pPr>
      <w:r w:rsidRPr="00AC4870">
        <w:rPr>
          <w:rFonts w:ascii="Arial" w:eastAsia="Calibri" w:hAnsi="Arial" w:cs="Arial"/>
          <w:b/>
          <w:bCs/>
        </w:rPr>
        <w:t>Вступительный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167C2" w:rsidRPr="00AC4870" w:rsidTr="00BB4C36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b/>
                <w:bCs/>
              </w:rPr>
            </w:pPr>
            <w:r w:rsidRPr="00AC4870">
              <w:rPr>
                <w:rFonts w:ascii="Arial" w:eastAsia="Calibri" w:hAnsi="Arial" w:cs="Arial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4870">
              <w:rPr>
                <w:rFonts w:ascii="Arial" w:eastAsia="Calibri" w:hAnsi="Arial" w:cs="Arial"/>
                <w:b/>
                <w:bCs/>
              </w:rPr>
              <w:t xml:space="preserve">1 ноября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AC4870">
              <w:rPr>
                <w:rFonts w:ascii="Arial" w:eastAsia="Calibri" w:hAnsi="Arial" w:cs="Arial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4870">
              <w:rPr>
                <w:rFonts w:ascii="Arial" w:eastAsia="Calibri" w:hAnsi="Arial" w:cs="Arial"/>
                <w:b/>
                <w:bCs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113"/>
              <w:rPr>
                <w:rFonts w:ascii="Arial" w:eastAsia="Calibri" w:hAnsi="Arial" w:cs="Arial"/>
                <w:b/>
                <w:bCs/>
              </w:rPr>
            </w:pPr>
            <w:proofErr w:type="gramStart"/>
            <w:r w:rsidRPr="00AC4870">
              <w:rPr>
                <w:rFonts w:ascii="Arial" w:eastAsia="Calibri" w:hAnsi="Arial" w:cs="Arial"/>
                <w:b/>
                <w:bCs/>
              </w:rPr>
              <w:t>г</w:t>
            </w:r>
            <w:proofErr w:type="gramEnd"/>
            <w:r w:rsidRPr="00AC4870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Коды</w:t>
            </w:r>
          </w:p>
        </w:tc>
      </w:tr>
      <w:tr w:rsidR="002167C2" w:rsidRPr="00AC4870" w:rsidTr="00BB4C36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0710001</w:t>
            </w:r>
          </w:p>
        </w:tc>
      </w:tr>
      <w:tr w:rsidR="002167C2" w:rsidRPr="00AC4870" w:rsidTr="00BB4C36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167C2" w:rsidRPr="00AC4870" w:rsidTr="00BB4C36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167C2" w:rsidRPr="00AC4870" w:rsidTr="00BB4C3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167C2" w:rsidRPr="00AC4870" w:rsidTr="00BB4C36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AC4870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AC4870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167C2" w:rsidRPr="00AC4870" w:rsidTr="00BB4C36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167C2" w:rsidRPr="00AC4870" w:rsidTr="00BB4C36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before="60"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167C2" w:rsidRPr="00AC4870" w:rsidTr="00BB4C3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p w:rsidR="002167C2" w:rsidRPr="00AC4870" w:rsidRDefault="002167C2" w:rsidP="002167C2">
      <w:pPr>
        <w:spacing w:before="60" w:after="0" w:line="240" w:lineRule="auto"/>
        <w:rPr>
          <w:rFonts w:ascii="Arial" w:eastAsia="Calibri" w:hAnsi="Arial" w:cs="Arial"/>
          <w:sz w:val="18"/>
          <w:szCs w:val="18"/>
        </w:rPr>
      </w:pPr>
      <w:r w:rsidRPr="00AC4870">
        <w:rPr>
          <w:rFonts w:ascii="Arial" w:eastAsia="Calibri" w:hAnsi="Arial" w:cs="Arial"/>
          <w:sz w:val="18"/>
          <w:szCs w:val="18"/>
        </w:rPr>
        <w:t xml:space="preserve">Местонахождение (адрес)  </w:t>
      </w:r>
    </w:p>
    <w:p w:rsidR="002167C2" w:rsidRPr="00AC4870" w:rsidRDefault="002167C2" w:rsidP="002167C2">
      <w:pPr>
        <w:pBdr>
          <w:top w:val="single" w:sz="6" w:space="1" w:color="auto"/>
        </w:pBdr>
        <w:spacing w:after="0" w:line="240" w:lineRule="auto"/>
        <w:ind w:left="2334" w:right="2267"/>
        <w:rPr>
          <w:rFonts w:ascii="Arial" w:eastAsia="Calibri" w:hAnsi="Arial" w:cs="Arial"/>
          <w:sz w:val="18"/>
          <w:szCs w:val="18"/>
        </w:rPr>
      </w:pPr>
    </w:p>
    <w:p w:rsidR="002167C2" w:rsidRPr="00AC4870" w:rsidRDefault="002167C2" w:rsidP="002167C2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2167C2" w:rsidRPr="00AC4870" w:rsidTr="00BB4C36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  <w:lang w:val="en-US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На</w:t>
            </w:r>
            <w:r w:rsidRPr="00AC4870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 </w:t>
            </w:r>
          </w:p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1 ноября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На 31 декабря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На 31 декабря</w:t>
            </w:r>
          </w:p>
        </w:tc>
      </w:tr>
      <w:tr w:rsidR="002167C2" w:rsidRPr="00AC4870" w:rsidTr="00BB4C36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 xml:space="preserve">Пояснения </w:t>
            </w:r>
            <w:r w:rsidRPr="00AC4870">
              <w:rPr>
                <w:rFonts w:ascii="Arial" w:eastAsia="Calibri" w:hAnsi="Arial" w:cs="Arial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 xml:space="preserve">Наименование показателя </w:t>
            </w:r>
            <w:r w:rsidRPr="00AC4870">
              <w:rPr>
                <w:rFonts w:ascii="Arial" w:eastAsia="Calibri" w:hAnsi="Arial" w:cs="Arial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г.</w:t>
            </w:r>
            <w:r w:rsidRPr="00AC4870">
              <w:rPr>
                <w:rFonts w:ascii="Arial" w:eastAsia="Calibri" w:hAnsi="Arial" w:cs="Arial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г.</w:t>
            </w:r>
            <w:r w:rsidRPr="00AC4870">
              <w:rPr>
                <w:rFonts w:ascii="Arial" w:eastAsia="Calibri" w:hAnsi="Arial" w:cs="Arial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3"/>
                <w:szCs w:val="23"/>
              </w:rPr>
            </w:pPr>
            <w:r w:rsidRPr="00AC4870">
              <w:rPr>
                <w:rFonts w:ascii="Arial" w:eastAsia="Calibri" w:hAnsi="Arial" w:cs="Arial"/>
                <w:sz w:val="23"/>
                <w:szCs w:val="23"/>
              </w:rPr>
              <w:t>г.</w:t>
            </w:r>
            <w:r w:rsidRPr="00AC4870">
              <w:rPr>
                <w:rFonts w:ascii="Arial" w:eastAsia="Calibri" w:hAnsi="Arial" w:cs="Arial"/>
                <w:sz w:val="23"/>
                <w:szCs w:val="23"/>
                <w:vertAlign w:val="superscript"/>
              </w:rPr>
              <w:t>5</w:t>
            </w:r>
          </w:p>
        </w:tc>
      </w:tr>
      <w:tr w:rsidR="002167C2" w:rsidRPr="00AC4870" w:rsidTr="00BB4C36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2167C2" w:rsidRPr="00AC4870" w:rsidTr="00BB4C36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 xml:space="preserve">Прочие </w:t>
            </w:r>
            <w:proofErr w:type="spellStart"/>
            <w:r w:rsidRPr="00AC4870">
              <w:rPr>
                <w:rFonts w:ascii="Arial" w:eastAsia="Calibri" w:hAnsi="Arial" w:cs="Arial"/>
                <w:sz w:val="24"/>
                <w:szCs w:val="24"/>
              </w:rPr>
              <w:t>внеоборотные</w:t>
            </w:r>
            <w:proofErr w:type="spellEnd"/>
            <w:r w:rsidRPr="00AC4870">
              <w:rPr>
                <w:rFonts w:ascii="Arial" w:eastAsia="Calibri" w:hAnsi="Arial" w:cs="Arial"/>
                <w:sz w:val="24"/>
                <w:szCs w:val="24"/>
              </w:rPr>
              <w:t xml:space="preserve">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314BF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314BFD" w:rsidRPr="00AC487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AC487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167C2" w:rsidRPr="00AC4870" w:rsidRDefault="002167C2" w:rsidP="002167C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4870">
        <w:rPr>
          <w:rFonts w:ascii="Arial" w:eastAsia="Calibri" w:hAnsi="Arial" w:cs="Arial"/>
          <w:sz w:val="24"/>
          <w:szCs w:val="24"/>
        </w:rPr>
        <w:br w:type="page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338"/>
        <w:gridCol w:w="88"/>
        <w:gridCol w:w="141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2167C2" w:rsidRPr="00AC4870" w:rsidTr="00BB4C36">
        <w:trPr>
          <w:trHeight w:val="603"/>
        </w:trPr>
        <w:tc>
          <w:tcPr>
            <w:tcW w:w="966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167C2" w:rsidRPr="00AC4870" w:rsidTr="00BB4C36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4870">
              <w:rPr>
                <w:rFonts w:ascii="Arial" w:eastAsia="Calibri" w:hAnsi="Arial" w:cs="Arial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4870">
              <w:rPr>
                <w:rFonts w:ascii="Arial" w:eastAsia="Calibri" w:hAnsi="Arial" w:cs="Arial"/>
                <w:sz w:val="20"/>
                <w:szCs w:val="20"/>
              </w:rPr>
              <w:t>1 ноября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4870">
              <w:rPr>
                <w:rFonts w:ascii="Arial" w:eastAsia="Calibri" w:hAnsi="Arial" w:cs="Arial"/>
                <w:sz w:val="20"/>
                <w:szCs w:val="20"/>
              </w:rPr>
              <w:t>На 31 декабря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4870">
              <w:rPr>
                <w:rFonts w:ascii="Arial" w:eastAsia="Calibri" w:hAnsi="Arial" w:cs="Arial"/>
                <w:sz w:val="20"/>
                <w:szCs w:val="20"/>
              </w:rPr>
              <w:t>На 31 декабря</w:t>
            </w:r>
          </w:p>
        </w:tc>
      </w:tr>
      <w:tr w:rsidR="002167C2" w:rsidRPr="00AC4870" w:rsidTr="00BB4C36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 xml:space="preserve">Пояснения </w:t>
            </w:r>
            <w:r w:rsidRPr="00AC487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AC48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AC4870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C4870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AC487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AC4870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C4870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AC487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67C2" w:rsidRPr="00AC4870" w:rsidRDefault="002167C2" w:rsidP="00AC4870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C4870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AC487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167C2" w:rsidRPr="00AC4870" w:rsidTr="00BB4C36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AC4870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III. КАПИТАЛ И РЕЗЕРВЫ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Уставный капитал (складочный капитал,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       </w:t>
            </w:r>
            <w:r w:rsidRPr="00AC4870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 xml:space="preserve">Переоценка </w:t>
            </w:r>
            <w:proofErr w:type="spellStart"/>
            <w:r w:rsidRPr="00AC4870">
              <w:rPr>
                <w:rFonts w:ascii="Arial" w:eastAsia="Calibri" w:hAnsi="Arial" w:cs="Arial"/>
                <w:sz w:val="24"/>
                <w:szCs w:val="24"/>
              </w:rPr>
              <w:t>внеоборотных</w:t>
            </w:r>
            <w:proofErr w:type="spellEnd"/>
            <w:r w:rsidRPr="00AC4870">
              <w:rPr>
                <w:rFonts w:ascii="Arial" w:eastAsia="Calibri" w:hAnsi="Arial" w:cs="Arial"/>
                <w:sz w:val="24"/>
                <w:szCs w:val="24"/>
              </w:rPr>
              <w:t xml:space="preserve">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7C2" w:rsidRPr="00AC4870" w:rsidTr="00BB4C36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870">
              <w:rPr>
                <w:rFonts w:ascii="Arial" w:eastAsia="Calibri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167C2" w:rsidRPr="00AC4870" w:rsidTr="00BB4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870" w:rsidRDefault="00AC4870" w:rsidP="002167C2">
            <w:pPr>
              <w:spacing w:after="0" w:line="240" w:lineRule="auto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167C2" w:rsidRPr="00AC4870" w:rsidRDefault="002167C2" w:rsidP="002167C2">
            <w:pPr>
              <w:spacing w:after="0" w:line="240" w:lineRule="auto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Главный</w:t>
            </w:r>
            <w:r w:rsidRPr="00AC4870">
              <w:rPr>
                <w:rFonts w:ascii="Arial" w:eastAsia="Calibri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167C2" w:rsidRPr="00AC4870" w:rsidTr="00BB4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C4870">
              <w:rPr>
                <w:rFonts w:ascii="Arial" w:eastAsia="Calibri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C4870">
              <w:rPr>
                <w:rFonts w:ascii="Arial" w:eastAsia="Calibri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C4870">
              <w:rPr>
                <w:rFonts w:ascii="Arial" w:eastAsia="Calibri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C4870">
              <w:rPr>
                <w:rFonts w:ascii="Arial" w:eastAsia="Calibri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2167C2" w:rsidRPr="00AC4870" w:rsidRDefault="002167C2" w:rsidP="002167C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2167C2" w:rsidRPr="00AC4870" w:rsidTr="00BB4C3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C48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C2" w:rsidRPr="00AC4870" w:rsidRDefault="002167C2" w:rsidP="002167C2">
            <w:pPr>
              <w:spacing w:after="0" w:line="240" w:lineRule="auto"/>
              <w:ind w:left="57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AC4870">
              <w:rPr>
                <w:rFonts w:ascii="Arial" w:eastAsia="Calibri" w:hAnsi="Arial" w:cs="Arial"/>
                <w:sz w:val="18"/>
                <w:szCs w:val="18"/>
              </w:rPr>
              <w:t>г</w:t>
            </w:r>
            <w:proofErr w:type="gramEnd"/>
            <w:r w:rsidRPr="00AC487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:rsidR="00285E3F" w:rsidRDefault="00285E3F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E3F" w:rsidRDefault="00285E3F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E3F" w:rsidRDefault="00285E3F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E3F" w:rsidRDefault="00285E3F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53B6" w:rsidRDefault="006B53B6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6B53B6" w:rsidSect="00BB4C36">
          <w:pgSz w:w="11900" w:h="16840"/>
          <w:pgMar w:top="1134" w:right="850" w:bottom="1134" w:left="1701" w:header="708" w:footer="708" w:gutter="0"/>
          <w:pgNumType w:start="32"/>
          <w:cols w:space="708"/>
          <w:docGrid w:linePitch="360"/>
        </w:sectPr>
      </w:pPr>
    </w:p>
    <w:p w:rsidR="00C82013" w:rsidRDefault="00C82013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7C2" w:rsidRPr="002167C2" w:rsidRDefault="002167C2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67C2">
        <w:rPr>
          <w:rFonts w:ascii="Times New Roman" w:eastAsia="Calibri" w:hAnsi="Times New Roman" w:cs="Times New Roman"/>
          <w:sz w:val="28"/>
          <w:szCs w:val="28"/>
        </w:rPr>
        <w:t>Приложение</w:t>
      </w:r>
      <w:proofErr w:type="gramStart"/>
      <w:r w:rsidRPr="002167C2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714"/>
        <w:gridCol w:w="1721"/>
        <w:gridCol w:w="710"/>
        <w:gridCol w:w="1682"/>
        <w:gridCol w:w="222"/>
        <w:gridCol w:w="714"/>
        <w:gridCol w:w="1721"/>
        <w:gridCol w:w="710"/>
        <w:gridCol w:w="1447"/>
      </w:tblGrid>
      <w:tr w:rsidR="006B53B6" w:rsidRPr="006B53B6" w:rsidTr="006B53B6">
        <w:trPr>
          <w:trHeight w:val="36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книга</w:t>
            </w:r>
          </w:p>
        </w:tc>
      </w:tr>
      <w:tr w:rsidR="006B53B6" w:rsidRPr="006B53B6" w:rsidTr="006B53B6">
        <w:trPr>
          <w:trHeight w:val="1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60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</w:t>
            </w:r>
          </w:p>
        </w:tc>
      </w:tr>
      <w:tr w:rsidR="006B53B6" w:rsidRPr="006B53B6" w:rsidTr="006B53B6">
        <w:trPr>
          <w:trHeight w:val="34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средства организации»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«Выбытие основных средств»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«Амортизация основных средств»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«Вложения во </w:t>
            </w:r>
            <w:proofErr w:type="spellStart"/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5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«Материалы»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305 200,00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6B53B6" w:rsidRPr="006B53B6" w:rsidTr="006B53B6">
        <w:trPr>
          <w:trHeight w:val="31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«Основное производство» (изделие А)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«Основное производство» (изделие В)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27 303,00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172 749,00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154 051,00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18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53B6" w:rsidRPr="006B53B6" w:rsidTr="006B53B6">
        <w:trPr>
          <w:trHeight w:val="31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7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</w:t>
            </w:r>
          </w:p>
        </w:tc>
      </w:tr>
      <w:tr w:rsidR="006B53B6" w:rsidRPr="006B53B6" w:rsidTr="006B53B6">
        <w:trPr>
          <w:trHeight w:val="31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«Готовая продукция» (изделие А)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«Готовая продукция» (изделие В)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7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</w:t>
            </w: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продажу» (изделие А)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продажу» (изделие В)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7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53B6" w:rsidRPr="006B53B6" w:rsidTr="006B53B6">
        <w:trPr>
          <w:trHeight w:val="31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1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</w:t>
            </w:r>
          </w:p>
        </w:tc>
      </w:tr>
      <w:tr w:rsidR="006B53B6" w:rsidRPr="006B53B6" w:rsidTr="006B53B6">
        <w:trPr>
          <w:trHeight w:val="630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«Расчетные счета»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с поставщиками</w:t>
            </w: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подрядчиками»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146 064,00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53)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258 873,00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1 220 200,00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589 337,00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18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62.2</w:t>
            </w:r>
          </w:p>
        </w:tc>
      </w:tr>
      <w:tr w:rsidR="006B53B6" w:rsidRPr="006B53B6" w:rsidTr="006B53B6">
        <w:trPr>
          <w:trHeight w:val="58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с покупателями и заказчиками»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по авансам полученным»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по налогам и сборам»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42 712,00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45 763,00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215673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57 966,00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235 473,00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235 473,00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6B53B6" w:rsidRPr="006B53B6" w:rsidTr="006B53B6">
        <w:trPr>
          <w:trHeight w:val="64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«Наименование счета»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217 032,00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</w:t>
            </w:r>
          </w:p>
        </w:tc>
      </w:tr>
      <w:tr w:rsidR="006B53B6" w:rsidRPr="006B53B6" w:rsidTr="006B53B6">
        <w:trPr>
          <w:trHeight w:val="600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по возмещению материального ущерба»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по вкладам в уставный (складочный) капитал»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5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B53B6" w:rsidRPr="006B53B6" w:rsidTr="006B53B6">
        <w:trPr>
          <w:trHeight w:val="660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с учредителями по выплате доходов»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«Расчеты с разными дебиторами и кредиторами»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72 032,00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260 200,00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5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6B53B6" w:rsidRPr="006B53B6" w:rsidTr="006B53B6">
        <w:trPr>
          <w:trHeight w:val="690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«Уставный капитал»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25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B53B6" w:rsidRPr="006B53B6" w:rsidTr="006B53B6">
        <w:trPr>
          <w:trHeight w:val="31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«Продажи» (изделие А)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45 763,00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292 127,00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146 064,00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155 837,00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160 670,00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292 127,00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B53B6" w:rsidRPr="006B53B6" w:rsidTr="006B53B6">
        <w:trPr>
          <w:trHeight w:val="31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«Продажи» (изделие В)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42 712,00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533 966,00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82 034,00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127 288,00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B53B6" w:rsidRPr="006B53B6" w:rsidTr="006B53B6">
        <w:trPr>
          <w:trHeight w:val="315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B6" w:rsidRPr="006B53B6" w:rsidRDefault="006B53B6" w:rsidP="006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счета»</w:t>
            </w: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283 125,00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292 127,00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82 034,00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B6" w:rsidRPr="006B53B6" w:rsidTr="006B53B6">
        <w:trPr>
          <w:trHeight w:val="324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365 159,00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365 159,00</w:t>
            </w:r>
          </w:p>
        </w:tc>
      </w:tr>
      <w:tr w:rsidR="006B53B6" w:rsidRPr="006B53B6" w:rsidTr="006B53B6">
        <w:trPr>
          <w:trHeight w:val="31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B6" w:rsidRPr="006B53B6" w:rsidRDefault="006B53B6" w:rsidP="006B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3B6" w:rsidRDefault="006B53B6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53B6" w:rsidRDefault="006B53B6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6B53B6" w:rsidSect="000170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B53B6" w:rsidRDefault="006B53B6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6B53B6" w:rsidSect="000170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167C2" w:rsidRPr="002167C2" w:rsidRDefault="002167C2" w:rsidP="002167C2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67C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2167C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</w:p>
    <w:p w:rsidR="002167C2" w:rsidRPr="002167C2" w:rsidRDefault="002167C2" w:rsidP="002167C2">
      <w:pPr>
        <w:tabs>
          <w:tab w:val="left" w:pos="5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167C2">
        <w:rPr>
          <w:rFonts w:ascii="Times New Roman" w:eastAsia="Calibri" w:hAnsi="Times New Roman" w:cs="Times New Roman"/>
          <w:b/>
          <w:sz w:val="24"/>
          <w:szCs w:val="24"/>
        </w:rPr>
        <w:t>Оборотно</w:t>
      </w:r>
      <w:proofErr w:type="spellEnd"/>
      <w:r w:rsidRPr="002167C2">
        <w:rPr>
          <w:rFonts w:ascii="Times New Roman" w:eastAsia="Calibri" w:hAnsi="Times New Roman" w:cs="Times New Roman"/>
          <w:b/>
          <w:sz w:val="24"/>
          <w:szCs w:val="24"/>
        </w:rPr>
        <w:t>-сальдовая ведомость</w:t>
      </w:r>
    </w:p>
    <w:p w:rsidR="002167C2" w:rsidRPr="002167C2" w:rsidRDefault="002167C2" w:rsidP="002167C2">
      <w:pPr>
        <w:tabs>
          <w:tab w:val="left" w:pos="5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41" w:type="dxa"/>
        <w:tblInd w:w="93" w:type="dxa"/>
        <w:tblLook w:val="04A0" w:firstRow="1" w:lastRow="0" w:firstColumn="1" w:lastColumn="0" w:noHBand="0" w:noVBand="1"/>
      </w:tblPr>
      <w:tblGrid>
        <w:gridCol w:w="1002"/>
        <w:gridCol w:w="1473"/>
        <w:gridCol w:w="1415"/>
        <w:gridCol w:w="1505"/>
        <w:gridCol w:w="1448"/>
        <w:gridCol w:w="1390"/>
        <w:gridCol w:w="1408"/>
      </w:tblGrid>
      <w:tr w:rsidR="002167C2" w:rsidRPr="002167C2" w:rsidTr="00BB4C36">
        <w:trPr>
          <w:trHeight w:val="310"/>
        </w:trPr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за период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конец периода</w:t>
            </w:r>
          </w:p>
        </w:tc>
      </w:tr>
      <w:tr w:rsidR="002167C2" w:rsidRPr="002167C2" w:rsidTr="00BB4C36">
        <w:trPr>
          <w:trHeight w:val="320"/>
        </w:trPr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01выб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272749,00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266051,00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3830863,00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235473,00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235473,00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217032,00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73032,00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14606,00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131457,00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proofErr w:type="gramStart"/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20"/>
        </w:trPr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365159,00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67C2" w:rsidRPr="002167C2" w:rsidTr="00BB4C36">
        <w:trPr>
          <w:trHeight w:val="310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7C2" w:rsidRPr="002167C2" w:rsidRDefault="002167C2" w:rsidP="0021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7990165,00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7990165,00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4265663,00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C2" w:rsidRPr="002167C2" w:rsidRDefault="002167C2" w:rsidP="0021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4265663,00</w:t>
            </w:r>
          </w:p>
        </w:tc>
      </w:tr>
    </w:tbl>
    <w:p w:rsidR="00D1476D" w:rsidRDefault="00D1476D" w:rsidP="00095E4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6A39F9" w:rsidRPr="006A39F9" w:rsidRDefault="006A39F9" w:rsidP="006A39F9">
      <w:pPr>
        <w:tabs>
          <w:tab w:val="left" w:pos="596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9F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Г</w:t>
      </w:r>
    </w:p>
    <w:p w:rsidR="006A39F9" w:rsidRPr="001A02F7" w:rsidRDefault="006A39F9" w:rsidP="006A39F9">
      <w:pPr>
        <w:spacing w:after="0" w:line="240" w:lineRule="auto"/>
        <w:ind w:right="2041"/>
        <w:jc w:val="center"/>
        <w:rPr>
          <w:rFonts w:ascii="Arial" w:eastAsia="Calibri" w:hAnsi="Arial" w:cs="Arial"/>
          <w:b/>
          <w:bCs/>
        </w:rPr>
      </w:pPr>
      <w:r w:rsidRPr="001A02F7">
        <w:rPr>
          <w:rFonts w:ascii="Arial" w:eastAsia="Calibri" w:hAnsi="Arial" w:cs="Arial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6A39F9" w:rsidRPr="001A02F7" w:rsidTr="00BB4C36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b/>
                <w:bCs/>
              </w:rPr>
            </w:pPr>
            <w:r w:rsidRPr="001A02F7">
              <w:rPr>
                <w:rFonts w:ascii="Arial" w:eastAsia="Calibri" w:hAnsi="Arial" w:cs="Arial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A02F7">
              <w:rPr>
                <w:rFonts w:ascii="Arial" w:eastAsia="Calibri" w:hAnsi="Arial" w:cs="Arial"/>
                <w:b/>
                <w:bCs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1A02F7">
              <w:rPr>
                <w:rFonts w:ascii="Arial" w:eastAsia="Calibri" w:hAnsi="Arial" w:cs="Arial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1A02F7">
              <w:rPr>
                <w:rFonts w:ascii="Arial" w:eastAsia="Calibri" w:hAnsi="Arial" w:cs="Arial"/>
                <w:b/>
                <w:bCs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left="113"/>
              <w:rPr>
                <w:rFonts w:ascii="Arial" w:eastAsia="Calibri" w:hAnsi="Arial" w:cs="Arial"/>
                <w:b/>
                <w:bCs/>
              </w:rPr>
            </w:pPr>
            <w:proofErr w:type="gramStart"/>
            <w:r w:rsidRPr="001A02F7">
              <w:rPr>
                <w:rFonts w:ascii="Arial" w:eastAsia="Calibri" w:hAnsi="Arial" w:cs="Arial"/>
                <w:b/>
                <w:bCs/>
              </w:rPr>
              <w:t>г</w:t>
            </w:r>
            <w:proofErr w:type="gramEnd"/>
            <w:r w:rsidRPr="001A02F7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A02F7">
              <w:rPr>
                <w:rFonts w:ascii="Arial" w:eastAsia="Calibri" w:hAnsi="Arial" w:cs="Arial"/>
              </w:rPr>
              <w:t>Коды</w:t>
            </w:r>
          </w:p>
        </w:tc>
      </w:tr>
      <w:tr w:rsidR="006A39F9" w:rsidRPr="001A02F7" w:rsidTr="00BB4C36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0710001</w:t>
            </w:r>
          </w:p>
        </w:tc>
      </w:tr>
      <w:tr w:rsidR="006A39F9" w:rsidRPr="001A02F7" w:rsidTr="00BB4C36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</w:tr>
      <w:tr w:rsidR="006A39F9" w:rsidRPr="001A02F7" w:rsidTr="00BB4C36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1A02F7" w:rsidTr="00BB4C3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1A02F7" w:rsidTr="00BB4C36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1A02F7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1A02F7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1A02F7" w:rsidTr="00BB4C36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1A02F7" w:rsidTr="00BB4C36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Общество с ограниченной ответственностью/</w:t>
            </w:r>
            <w:proofErr w:type="gramStart"/>
            <w:r w:rsidRPr="001A02F7">
              <w:rPr>
                <w:rFonts w:ascii="Arial" w:eastAsia="Calibri" w:hAnsi="Arial" w:cs="Arial"/>
                <w:sz w:val="18"/>
                <w:szCs w:val="18"/>
              </w:rPr>
              <w:t>частная</w:t>
            </w:r>
            <w:proofErr w:type="gramEnd"/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before="60"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</w:tr>
      <w:tr w:rsidR="006A39F9" w:rsidRPr="001A02F7" w:rsidTr="00BB4C3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 xml:space="preserve">Единица измерения: </w:t>
            </w:r>
            <w:r w:rsidRPr="001A02F7">
              <w:rPr>
                <w:rFonts w:ascii="Arial" w:eastAsia="Calibri" w:hAnsi="Arial" w:cs="Arial"/>
                <w:sz w:val="18"/>
                <w:szCs w:val="18"/>
                <w:u w:val="single"/>
              </w:rPr>
              <w:t>тыс. руб</w:t>
            </w:r>
            <w:r w:rsidRPr="001A02F7">
              <w:rPr>
                <w:rFonts w:ascii="Arial" w:eastAsia="Calibri" w:hAnsi="Arial" w:cs="Arial"/>
                <w:sz w:val="18"/>
                <w:szCs w:val="18"/>
              </w:rPr>
              <w:t>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02F7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p w:rsidR="006A39F9" w:rsidRPr="001A02F7" w:rsidRDefault="006A39F9" w:rsidP="006A39F9">
      <w:pPr>
        <w:spacing w:before="60" w:after="0" w:line="240" w:lineRule="auto"/>
        <w:rPr>
          <w:rFonts w:ascii="Arial" w:eastAsia="Calibri" w:hAnsi="Arial" w:cs="Arial"/>
          <w:sz w:val="18"/>
          <w:szCs w:val="18"/>
        </w:rPr>
      </w:pPr>
      <w:r w:rsidRPr="001A02F7">
        <w:rPr>
          <w:rFonts w:ascii="Arial" w:eastAsia="Calibri" w:hAnsi="Arial" w:cs="Arial"/>
          <w:sz w:val="18"/>
          <w:szCs w:val="18"/>
        </w:rPr>
        <w:t xml:space="preserve">Местонахождение (адрес)  </w:t>
      </w:r>
    </w:p>
    <w:p w:rsidR="006A39F9" w:rsidRPr="001A02F7" w:rsidRDefault="006A39F9" w:rsidP="006A39F9">
      <w:pPr>
        <w:pBdr>
          <w:top w:val="single" w:sz="6" w:space="1" w:color="auto"/>
        </w:pBdr>
        <w:spacing w:after="0" w:line="240" w:lineRule="auto"/>
        <w:ind w:left="2334" w:right="2267"/>
        <w:rPr>
          <w:rFonts w:ascii="Arial" w:eastAsia="Calibri" w:hAnsi="Arial" w:cs="Arial"/>
          <w:sz w:val="2"/>
          <w:szCs w:val="2"/>
        </w:rPr>
      </w:pPr>
    </w:p>
    <w:p w:rsidR="006A39F9" w:rsidRPr="001A02F7" w:rsidRDefault="006A39F9" w:rsidP="006A39F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6A39F9" w:rsidRPr="001A02F7" w:rsidRDefault="006A39F9" w:rsidP="006A39F9">
      <w:pPr>
        <w:pBdr>
          <w:top w:val="single" w:sz="6" w:space="1" w:color="auto"/>
        </w:pBdr>
        <w:spacing w:after="360" w:line="240" w:lineRule="auto"/>
        <w:ind w:right="2268"/>
        <w:rPr>
          <w:rFonts w:ascii="Arial" w:eastAsia="Calibri" w:hAnsi="Arial" w:cs="Arial"/>
          <w:sz w:val="2"/>
          <w:szCs w:val="2"/>
        </w:rPr>
      </w:pPr>
    </w:p>
    <w:tbl>
      <w:tblPr>
        <w:tblW w:w="995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4196"/>
        <w:gridCol w:w="425"/>
        <w:gridCol w:w="142"/>
        <w:gridCol w:w="425"/>
        <w:gridCol w:w="406"/>
        <w:gridCol w:w="303"/>
        <w:gridCol w:w="294"/>
        <w:gridCol w:w="415"/>
        <w:gridCol w:w="538"/>
        <w:gridCol w:w="596"/>
        <w:gridCol w:w="425"/>
        <w:gridCol w:w="453"/>
      </w:tblGrid>
      <w:tr w:rsidR="006A39F9" w:rsidRPr="001A02F7" w:rsidTr="001A02F7">
        <w:trPr>
          <w:cantSplit/>
          <w:trHeight w:val="340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На</w:t>
            </w:r>
          </w:p>
        </w:tc>
        <w:tc>
          <w:tcPr>
            <w:tcW w:w="9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31 декабря</w:t>
            </w:r>
          </w:p>
        </w:tc>
        <w:tc>
          <w:tcPr>
            <w:tcW w:w="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На 31 декабря</w:t>
            </w:r>
          </w:p>
        </w:tc>
      </w:tr>
      <w:tr w:rsidR="006A39F9" w:rsidRPr="001A02F7" w:rsidTr="001A02F7">
        <w:trPr>
          <w:cantSplit/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 xml:space="preserve">Пояснения </w:t>
            </w:r>
            <w:r w:rsidRPr="001A02F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39F9" w:rsidRPr="001A02F7" w:rsidRDefault="006A39F9" w:rsidP="001A02F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1A02F7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A02F7">
              <w:rPr>
                <w:rFonts w:ascii="Arial" w:eastAsia="Calibri" w:hAnsi="Arial" w:cs="Arial"/>
                <w:sz w:val="20"/>
                <w:szCs w:val="20"/>
              </w:rPr>
              <w:t>г</w:t>
            </w:r>
            <w:proofErr w:type="gramEnd"/>
            <w:r w:rsidRPr="001A02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1A02F7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A02F7">
              <w:rPr>
                <w:rFonts w:ascii="Arial" w:eastAsia="Calibri" w:hAnsi="Arial" w:cs="Arial"/>
                <w:sz w:val="20"/>
                <w:szCs w:val="20"/>
              </w:rPr>
              <w:t>г</w:t>
            </w:r>
            <w:proofErr w:type="gramEnd"/>
            <w:r w:rsidRPr="001A02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1A02F7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A02F7">
              <w:rPr>
                <w:rFonts w:ascii="Arial" w:eastAsia="Calibri" w:hAnsi="Arial" w:cs="Arial"/>
                <w:sz w:val="20"/>
                <w:szCs w:val="20"/>
              </w:rPr>
              <w:t>г</w:t>
            </w:r>
            <w:proofErr w:type="gramEnd"/>
            <w:r w:rsidRPr="001A02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A39F9" w:rsidRPr="001A02F7" w:rsidTr="001A02F7">
        <w:trPr>
          <w:cantSplit/>
          <w:trHeight w:val="7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9F9" w:rsidRPr="001A02F7" w:rsidTr="001A02F7"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77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Финансовые вложения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 xml:space="preserve">Прочие </w:t>
            </w:r>
            <w:proofErr w:type="spellStart"/>
            <w:r w:rsidRPr="009121BC">
              <w:rPr>
                <w:rFonts w:ascii="Arial" w:eastAsia="Calibri" w:hAnsi="Arial" w:cs="Arial"/>
                <w:sz w:val="20"/>
                <w:szCs w:val="20"/>
              </w:rPr>
              <w:t>внеоборотные</w:t>
            </w:r>
            <w:proofErr w:type="spellEnd"/>
            <w:r w:rsidRPr="009121BC">
              <w:rPr>
                <w:rFonts w:ascii="Arial" w:eastAsia="Calibri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Итого по разделу I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Запасы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430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3836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Итого по разделу II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4266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1A02F7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4266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39F9" w:rsidRPr="00D35374" w:rsidRDefault="006A39F9" w:rsidP="006A39F9">
      <w:pPr>
        <w:pageBreakBefore/>
        <w:spacing w:after="12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D35374">
        <w:rPr>
          <w:rFonts w:ascii="Arial" w:eastAsia="Calibri" w:hAnsi="Arial" w:cs="Arial"/>
          <w:sz w:val="18"/>
          <w:szCs w:val="18"/>
        </w:rPr>
        <w:lastRenderedPageBreak/>
        <w:t>Форма 0710001 с. 2а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241"/>
        <w:gridCol w:w="184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6A39F9" w:rsidRPr="001A02F7" w:rsidTr="00BB4C36">
        <w:trPr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right="-170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31 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На 31 декабря</w:t>
            </w: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Пояснения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A02F7">
              <w:rPr>
                <w:rFonts w:ascii="Arial" w:eastAsia="Calibri" w:hAnsi="Arial" w:cs="Arial"/>
                <w:sz w:val="20"/>
                <w:szCs w:val="20"/>
              </w:rPr>
              <w:t>г</w:t>
            </w:r>
            <w:proofErr w:type="gramEnd"/>
            <w:r w:rsidRPr="001A02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A02F7">
              <w:rPr>
                <w:rFonts w:ascii="Arial" w:eastAsia="Calibri" w:hAnsi="Arial" w:cs="Arial"/>
                <w:sz w:val="20"/>
                <w:szCs w:val="20"/>
              </w:rPr>
              <w:t>г</w:t>
            </w:r>
            <w:proofErr w:type="gramEnd"/>
            <w:r w:rsidRPr="001A02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2F7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A02F7">
              <w:rPr>
                <w:rFonts w:ascii="Arial" w:eastAsia="Calibri" w:hAnsi="Arial" w:cs="Arial"/>
                <w:sz w:val="20"/>
                <w:szCs w:val="20"/>
              </w:rPr>
              <w:t>г</w:t>
            </w:r>
            <w:proofErr w:type="gramEnd"/>
            <w:r w:rsidRPr="001A02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A39F9" w:rsidRPr="001A02F7" w:rsidTr="00BB4C36"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9F9" w:rsidRPr="001A02F7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A39F9" w:rsidRPr="001A02F7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1A02F7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4000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121BC">
              <w:rPr>
                <w:rFonts w:ascii="Arial" w:eastAsia="Calibri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proofErr w:type="gramStart"/>
            <w:r w:rsidRPr="009121BC">
              <w:rPr>
                <w:rFonts w:ascii="Arial" w:eastAsia="Calibri" w:hAnsi="Arial" w:cs="Arial"/>
                <w:sz w:val="20"/>
                <w:szCs w:val="20"/>
              </w:rPr>
              <w:t>-      )</w:t>
            </w:r>
            <w:r w:rsidRPr="009121B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 xml:space="preserve">Переоценка </w:t>
            </w:r>
            <w:proofErr w:type="spellStart"/>
            <w:r w:rsidRPr="009121BC">
              <w:rPr>
                <w:rFonts w:ascii="Arial" w:eastAsia="Calibri" w:hAnsi="Arial" w:cs="Arial"/>
                <w:sz w:val="20"/>
                <w:szCs w:val="20"/>
              </w:rPr>
              <w:t>внеоборотных</w:t>
            </w:r>
            <w:proofErr w:type="spellEnd"/>
            <w:r w:rsidRPr="009121BC">
              <w:rPr>
                <w:rFonts w:ascii="Arial" w:eastAsia="Calibri" w:hAnsi="Arial" w:cs="Arial"/>
                <w:sz w:val="20"/>
                <w:szCs w:val="20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131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4146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9121BC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39F9" w:rsidRPr="001A02F7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1A02F7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21BC">
              <w:rPr>
                <w:rFonts w:ascii="Arial" w:eastAsia="Calibri" w:hAnsi="Arial" w:cs="Arial"/>
                <w:sz w:val="20"/>
                <w:szCs w:val="20"/>
              </w:rPr>
              <w:t>4266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9121BC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39F9" w:rsidRPr="006A39F9" w:rsidRDefault="006A39F9" w:rsidP="006A39F9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6A39F9" w:rsidRPr="006A39F9" w:rsidTr="00BB4C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Главный</w:t>
            </w:r>
            <w:r w:rsidRPr="006A39F9">
              <w:rPr>
                <w:rFonts w:ascii="Arial" w:eastAsia="Calibri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6A39F9" w:rsidTr="00BB4C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6A39F9">
              <w:rPr>
                <w:rFonts w:ascii="Arial" w:eastAsia="Calibri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6A39F9">
              <w:rPr>
                <w:rFonts w:ascii="Arial" w:eastAsia="Calibri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6A39F9">
              <w:rPr>
                <w:rFonts w:ascii="Arial" w:eastAsia="Calibri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6A39F9">
              <w:rPr>
                <w:rFonts w:ascii="Arial" w:eastAsia="Calibri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6A39F9" w:rsidRPr="006A39F9" w:rsidRDefault="006A39F9" w:rsidP="006A39F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A39F9" w:rsidRPr="006A39F9" w:rsidTr="00BB4C3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A39F9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6A39F9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6A39F9">
              <w:rPr>
                <w:rFonts w:ascii="Arial" w:eastAsia="Calibri" w:hAnsi="Arial" w:cs="Arial"/>
                <w:sz w:val="18"/>
                <w:szCs w:val="18"/>
              </w:rPr>
              <w:t>г</w:t>
            </w:r>
            <w:proofErr w:type="gramEnd"/>
            <w:r w:rsidRPr="006A39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:rsidR="001A02F7" w:rsidRDefault="001A02F7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02F7" w:rsidRDefault="001A02F7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02F7" w:rsidRDefault="001A02F7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02F7" w:rsidRDefault="001A02F7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2EB5" w:rsidRDefault="003E2EB5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2EB5" w:rsidRDefault="003E2EB5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2EB5" w:rsidRDefault="003E2EB5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6271" w:rsidRDefault="00716271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39F9" w:rsidRPr="006A39F9" w:rsidRDefault="006A39F9" w:rsidP="006A39F9">
      <w:pPr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9F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6A39F9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</w:p>
    <w:p w:rsidR="006A39F9" w:rsidRPr="007C6A3F" w:rsidRDefault="006A39F9" w:rsidP="006A39F9">
      <w:pPr>
        <w:spacing w:before="120" w:after="0" w:line="240" w:lineRule="auto"/>
        <w:ind w:right="2041"/>
        <w:jc w:val="center"/>
        <w:rPr>
          <w:rFonts w:ascii="Arial" w:eastAsia="Calibri" w:hAnsi="Arial" w:cs="Arial"/>
          <w:b/>
          <w:bCs/>
        </w:rPr>
      </w:pPr>
      <w:r w:rsidRPr="007C6A3F">
        <w:rPr>
          <w:rFonts w:ascii="Arial" w:eastAsia="Calibri" w:hAnsi="Arial" w:cs="Arial"/>
          <w:b/>
          <w:bCs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6A39F9" w:rsidRPr="007C6A3F" w:rsidTr="00BB4C36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b/>
                <w:bCs/>
              </w:rPr>
            </w:pPr>
            <w:r w:rsidRPr="007C6A3F">
              <w:rPr>
                <w:rFonts w:ascii="Arial" w:eastAsia="Calibri" w:hAnsi="Arial" w:cs="Arial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C6A3F">
              <w:rPr>
                <w:rFonts w:ascii="Arial" w:eastAsia="Calibri" w:hAnsi="Arial" w:cs="Arial"/>
                <w:b/>
                <w:bCs/>
              </w:rPr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7C6A3F">
              <w:rPr>
                <w:rFonts w:ascii="Arial" w:eastAsia="Calibri" w:hAnsi="Arial" w:cs="Arial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7C6A3F">
              <w:rPr>
                <w:rFonts w:ascii="Arial" w:eastAsia="Calibri" w:hAnsi="Arial" w:cs="Arial"/>
                <w:b/>
                <w:bCs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113"/>
              <w:rPr>
                <w:rFonts w:ascii="Arial" w:eastAsia="Calibri" w:hAnsi="Arial" w:cs="Arial"/>
                <w:b/>
                <w:bCs/>
              </w:rPr>
            </w:pPr>
            <w:proofErr w:type="gramStart"/>
            <w:r w:rsidRPr="007C6A3F">
              <w:rPr>
                <w:rFonts w:ascii="Arial" w:eastAsia="Calibri" w:hAnsi="Arial" w:cs="Arial"/>
                <w:b/>
                <w:bCs/>
              </w:rPr>
              <w:t>г</w:t>
            </w:r>
            <w:proofErr w:type="gramEnd"/>
            <w:r w:rsidRPr="007C6A3F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C6A3F">
              <w:rPr>
                <w:rFonts w:ascii="Arial" w:eastAsia="Calibri" w:hAnsi="Arial" w:cs="Arial"/>
              </w:rPr>
              <w:t>Коды</w:t>
            </w:r>
          </w:p>
        </w:tc>
      </w:tr>
      <w:tr w:rsidR="006A39F9" w:rsidRPr="007C6A3F" w:rsidTr="00BB4C36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0710002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7C6A3F" w:rsidTr="00BB4C3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7C6A3F" w:rsidTr="00BB4C36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7C6A3F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7C6A3F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7C6A3F" w:rsidTr="00BB4C36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7C6A3F" w:rsidTr="00BB4C36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Общество с ограниченной ответственностью/</w:t>
            </w:r>
            <w:proofErr w:type="gramStart"/>
            <w:r w:rsidRPr="007C6A3F">
              <w:rPr>
                <w:rFonts w:ascii="Arial" w:eastAsia="Calibri" w:hAnsi="Arial" w:cs="Arial"/>
                <w:sz w:val="18"/>
                <w:szCs w:val="18"/>
              </w:rPr>
              <w:t>частная</w:t>
            </w:r>
            <w:proofErr w:type="gramEnd"/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before="60"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 xml:space="preserve">Единица измерения: </w:t>
            </w:r>
            <w:r w:rsidRPr="007C6A3F">
              <w:rPr>
                <w:rFonts w:ascii="Arial" w:eastAsia="Calibri" w:hAnsi="Arial" w:cs="Arial"/>
                <w:sz w:val="18"/>
                <w:szCs w:val="18"/>
                <w:u w:val="single"/>
              </w:rPr>
              <w:t>тыс. руб</w:t>
            </w:r>
            <w:r w:rsidRPr="007C6A3F">
              <w:rPr>
                <w:rFonts w:ascii="Arial" w:eastAsia="Calibri" w:hAnsi="Arial" w:cs="Arial"/>
                <w:sz w:val="18"/>
                <w:szCs w:val="18"/>
              </w:rPr>
              <w:t>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p w:rsidR="006A39F9" w:rsidRPr="007C6A3F" w:rsidRDefault="006A39F9" w:rsidP="006A39F9">
      <w:pPr>
        <w:spacing w:after="36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6A39F9" w:rsidRPr="007C6A3F" w:rsidTr="00BB4C3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год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год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A39F9" w:rsidRPr="007C6A3F" w:rsidTr="00BB4C3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 xml:space="preserve">Пояснения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 xml:space="preserve">Наименование показателя </w:t>
            </w:r>
            <w:r w:rsidRPr="007C6A3F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gramStart"/>
            <w:r w:rsidRPr="007C6A3F">
              <w:rPr>
                <w:rFonts w:ascii="Arial" w:eastAsia="Calibri" w:hAnsi="Arial" w:cs="Arial"/>
                <w:sz w:val="19"/>
                <w:szCs w:val="19"/>
              </w:rPr>
              <w:t>г</w:t>
            </w:r>
            <w:proofErr w:type="gramEnd"/>
            <w:r w:rsidRPr="007C6A3F">
              <w:rPr>
                <w:rFonts w:ascii="Arial" w:eastAsia="Calibri" w:hAnsi="Arial" w:cs="Arial"/>
                <w:sz w:val="19"/>
                <w:szCs w:val="19"/>
              </w:rPr>
              <w:t>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gramStart"/>
            <w:r w:rsidRPr="007C6A3F">
              <w:rPr>
                <w:rFonts w:ascii="Arial" w:eastAsia="Calibri" w:hAnsi="Arial" w:cs="Arial"/>
                <w:sz w:val="19"/>
                <w:szCs w:val="19"/>
              </w:rPr>
              <w:t>г</w:t>
            </w:r>
            <w:proofErr w:type="gramEnd"/>
            <w:r w:rsidRPr="007C6A3F">
              <w:rPr>
                <w:rFonts w:ascii="Arial" w:eastAsia="Calibri" w:hAnsi="Arial" w:cs="Arial"/>
                <w:sz w:val="19"/>
                <w:szCs w:val="19"/>
              </w:rPr>
              <w:t>.</w:t>
            </w:r>
          </w:p>
        </w:tc>
      </w:tr>
      <w:tr w:rsidR="006A39F9" w:rsidRPr="007C6A3F" w:rsidTr="00BB4C3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Выручка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492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204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288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4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284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620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538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365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73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 xml:space="preserve">в </w:t>
            </w:r>
            <w:proofErr w:type="spellStart"/>
            <w:r w:rsidRPr="007C6A3F">
              <w:rPr>
                <w:rFonts w:ascii="Arial" w:eastAsia="Calibri" w:hAnsi="Arial" w:cs="Arial"/>
                <w:sz w:val="19"/>
                <w:szCs w:val="19"/>
              </w:rPr>
              <w:t>т.ч</w:t>
            </w:r>
            <w:proofErr w:type="spellEnd"/>
            <w:r w:rsidRPr="007C6A3F">
              <w:rPr>
                <w:rFonts w:ascii="Arial" w:eastAsia="Calibri" w:hAnsi="Arial" w:cs="Arial"/>
                <w:sz w:val="19"/>
                <w:szCs w:val="19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BB4C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292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</w:tbl>
    <w:p w:rsidR="006A39F9" w:rsidRPr="00614236" w:rsidRDefault="006A39F9" w:rsidP="006A39F9">
      <w:pPr>
        <w:pageBreakBefore/>
        <w:spacing w:after="12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614236">
        <w:rPr>
          <w:rFonts w:ascii="Arial" w:eastAsia="Calibri" w:hAnsi="Arial" w:cs="Arial"/>
          <w:sz w:val="18"/>
          <w:szCs w:val="18"/>
        </w:rPr>
        <w:lastRenderedPageBreak/>
        <w:t>Форма 0710002 с. 2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6A39F9" w:rsidRPr="007C6A3F" w:rsidTr="007C6A3F">
        <w:trPr>
          <w:cantSplit/>
          <w:trHeight w:val="340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год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год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A39F9" w:rsidRPr="007C6A3F" w:rsidTr="007C6A3F">
        <w:trPr>
          <w:cantSplit/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A3F">
              <w:rPr>
                <w:rFonts w:ascii="Arial" w:eastAsia="Calibri" w:hAnsi="Arial" w:cs="Arial"/>
                <w:sz w:val="20"/>
                <w:szCs w:val="20"/>
              </w:rPr>
              <w:t xml:space="preserve">Пояснения </w:t>
            </w:r>
            <w:r w:rsidRPr="007C6A3F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gramStart"/>
            <w:r w:rsidRPr="007C6A3F">
              <w:rPr>
                <w:rFonts w:ascii="Arial" w:eastAsia="Calibri" w:hAnsi="Arial" w:cs="Arial"/>
                <w:sz w:val="19"/>
                <w:szCs w:val="19"/>
              </w:rPr>
              <w:t>г</w:t>
            </w:r>
            <w:proofErr w:type="gramEnd"/>
            <w:r w:rsidRPr="007C6A3F">
              <w:rPr>
                <w:rFonts w:ascii="Arial" w:eastAsia="Calibri" w:hAnsi="Arial" w:cs="Arial"/>
                <w:sz w:val="19"/>
                <w:szCs w:val="19"/>
              </w:rPr>
              <w:t>.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gramStart"/>
            <w:r w:rsidRPr="007C6A3F">
              <w:rPr>
                <w:rFonts w:ascii="Arial" w:eastAsia="Calibri" w:hAnsi="Arial" w:cs="Arial"/>
                <w:sz w:val="19"/>
                <w:szCs w:val="19"/>
              </w:rPr>
              <w:t>г</w:t>
            </w:r>
            <w:proofErr w:type="gramEnd"/>
            <w:r w:rsidRPr="007C6A3F">
              <w:rPr>
                <w:rFonts w:ascii="Arial" w:eastAsia="Calibri" w:hAnsi="Arial" w:cs="Arial"/>
                <w:sz w:val="19"/>
                <w:szCs w:val="19"/>
              </w:rPr>
              <w:t>.</w:t>
            </w:r>
          </w:p>
        </w:tc>
      </w:tr>
      <w:tr w:rsidR="006A39F9" w:rsidRPr="007C6A3F" w:rsidTr="007C6A3F">
        <w:trPr>
          <w:cantSplit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A39F9" w:rsidRPr="007C6A3F" w:rsidTr="007C6A3F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b/>
                <w:bCs/>
                <w:sz w:val="19"/>
                <w:szCs w:val="19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A39F9" w:rsidRPr="007C6A3F" w:rsidTr="007C6A3F"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before="240"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 xml:space="preserve">Результат от переоценки </w:t>
            </w:r>
            <w:proofErr w:type="spellStart"/>
            <w:r w:rsidRPr="007C6A3F">
              <w:rPr>
                <w:rFonts w:ascii="Arial" w:eastAsia="Calibri" w:hAnsi="Arial" w:cs="Arial"/>
                <w:sz w:val="19"/>
                <w:szCs w:val="19"/>
              </w:rPr>
              <w:t>внеоборотных</w:t>
            </w:r>
            <w:proofErr w:type="spellEnd"/>
            <w:r w:rsidRPr="007C6A3F">
              <w:rPr>
                <w:rFonts w:ascii="Arial" w:eastAsia="Calibri" w:hAnsi="Arial" w:cs="Arial"/>
                <w:sz w:val="19"/>
                <w:szCs w:val="19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7C6A3F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before="60"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7C6A3F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292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7C6A3F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  <w:tr w:rsidR="006A39F9" w:rsidRPr="007C6A3F" w:rsidTr="007C6A3F"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7C6A3F">
              <w:rPr>
                <w:rFonts w:ascii="Arial" w:eastAsia="Calibri" w:hAnsi="Arial" w:cs="Arial"/>
                <w:sz w:val="19"/>
                <w:szCs w:val="19"/>
              </w:rPr>
              <w:t>-</w:t>
            </w:r>
          </w:p>
        </w:tc>
      </w:tr>
    </w:tbl>
    <w:p w:rsidR="006A39F9" w:rsidRPr="007C6A3F" w:rsidRDefault="006A39F9" w:rsidP="006A39F9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8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298"/>
        <w:gridCol w:w="1247"/>
        <w:gridCol w:w="198"/>
        <w:gridCol w:w="2155"/>
      </w:tblGrid>
      <w:tr w:rsidR="006A39F9" w:rsidRPr="007C6A3F" w:rsidTr="00BB4C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Главный</w:t>
            </w:r>
            <w:r w:rsidRPr="007C6A3F">
              <w:rPr>
                <w:rFonts w:ascii="Arial" w:eastAsia="Calibri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A39F9" w:rsidRPr="007C6A3F" w:rsidTr="00BB4C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C6A3F">
              <w:rPr>
                <w:rFonts w:ascii="Arial" w:eastAsia="Calibri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C6A3F">
              <w:rPr>
                <w:rFonts w:ascii="Arial" w:eastAsia="Calibri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C6A3F">
              <w:rPr>
                <w:rFonts w:ascii="Arial" w:eastAsia="Calibri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39F9" w:rsidRPr="007C6A3F" w:rsidRDefault="006A39F9" w:rsidP="006A39F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C6A3F">
              <w:rPr>
                <w:rFonts w:ascii="Arial" w:eastAsia="Calibri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6A39F9" w:rsidRPr="007C6A3F" w:rsidRDefault="006A39F9" w:rsidP="006A39F9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A39F9" w:rsidRPr="007C6A3F" w:rsidTr="00B26FC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B26FC8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B26FC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B26FC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B26FC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B26FC8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39F9" w:rsidRPr="007C6A3F" w:rsidRDefault="006A39F9" w:rsidP="00B26FC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C6A3F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F9" w:rsidRPr="007C6A3F" w:rsidRDefault="006A39F9" w:rsidP="00B26FC8">
            <w:pPr>
              <w:spacing w:after="0" w:line="240" w:lineRule="auto"/>
              <w:ind w:left="57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7C6A3F">
              <w:rPr>
                <w:rFonts w:ascii="Arial" w:eastAsia="Calibri" w:hAnsi="Arial" w:cs="Arial"/>
                <w:sz w:val="18"/>
                <w:szCs w:val="18"/>
              </w:rPr>
              <w:t>г</w:t>
            </w:r>
            <w:proofErr w:type="gramEnd"/>
            <w:r w:rsidRPr="007C6A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:rsidR="006A39F9" w:rsidRPr="00F371D7" w:rsidRDefault="006A39F9" w:rsidP="00B26FC8">
      <w:pPr>
        <w:pageBreakBefore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A39F9" w:rsidRPr="00F371D7" w:rsidSect="006B53B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C6" w:rsidRDefault="003B0AC6" w:rsidP="00F65CAC">
      <w:pPr>
        <w:spacing w:after="0" w:line="240" w:lineRule="auto"/>
      </w:pPr>
      <w:r>
        <w:separator/>
      </w:r>
    </w:p>
  </w:endnote>
  <w:endnote w:type="continuationSeparator" w:id="0">
    <w:p w:rsidR="003B0AC6" w:rsidRDefault="003B0AC6" w:rsidP="00F6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333088"/>
      <w:docPartObj>
        <w:docPartGallery w:val="Page Numbers (Bottom of Page)"/>
        <w:docPartUnique/>
      </w:docPartObj>
    </w:sdtPr>
    <w:sdtContent>
      <w:p w:rsidR="00285E3F" w:rsidRDefault="00285E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71">
          <w:rPr>
            <w:noProof/>
          </w:rPr>
          <w:t>3</w:t>
        </w:r>
        <w:r>
          <w:fldChar w:fldCharType="end"/>
        </w:r>
      </w:p>
    </w:sdtContent>
  </w:sdt>
  <w:p w:rsidR="00285E3F" w:rsidRDefault="00285E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C6" w:rsidRDefault="003B0AC6" w:rsidP="00F65CAC">
      <w:pPr>
        <w:spacing w:after="0" w:line="240" w:lineRule="auto"/>
      </w:pPr>
      <w:r>
        <w:separator/>
      </w:r>
    </w:p>
  </w:footnote>
  <w:footnote w:type="continuationSeparator" w:id="0">
    <w:p w:rsidR="003B0AC6" w:rsidRDefault="003B0AC6" w:rsidP="00F6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175"/>
    <w:multiLevelType w:val="hybridMultilevel"/>
    <w:tmpl w:val="E0D8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950"/>
    <w:multiLevelType w:val="hybridMultilevel"/>
    <w:tmpl w:val="7A64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6C2E"/>
    <w:multiLevelType w:val="hybridMultilevel"/>
    <w:tmpl w:val="FA52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7D20"/>
    <w:multiLevelType w:val="hybridMultilevel"/>
    <w:tmpl w:val="DD30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62C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191E8F"/>
    <w:multiLevelType w:val="hybridMultilevel"/>
    <w:tmpl w:val="F444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30E1"/>
    <w:multiLevelType w:val="hybridMultilevel"/>
    <w:tmpl w:val="62EE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90A05"/>
    <w:multiLevelType w:val="hybridMultilevel"/>
    <w:tmpl w:val="1BAA8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454C0"/>
    <w:multiLevelType w:val="hybridMultilevel"/>
    <w:tmpl w:val="57DA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56D00"/>
    <w:multiLevelType w:val="hybridMultilevel"/>
    <w:tmpl w:val="30B85F1E"/>
    <w:lvl w:ilvl="0" w:tplc="06624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353DE6"/>
    <w:multiLevelType w:val="hybridMultilevel"/>
    <w:tmpl w:val="E992429A"/>
    <w:lvl w:ilvl="0" w:tplc="B246BD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62398"/>
    <w:multiLevelType w:val="hybridMultilevel"/>
    <w:tmpl w:val="183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30C92"/>
    <w:multiLevelType w:val="hybridMultilevel"/>
    <w:tmpl w:val="DB54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F01B4"/>
    <w:multiLevelType w:val="hybridMultilevel"/>
    <w:tmpl w:val="5156AF46"/>
    <w:lvl w:ilvl="0" w:tplc="18CE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D"/>
    <w:rsid w:val="0000319F"/>
    <w:rsid w:val="00004E33"/>
    <w:rsid w:val="0000659C"/>
    <w:rsid w:val="00010A21"/>
    <w:rsid w:val="00011B5A"/>
    <w:rsid w:val="0001442A"/>
    <w:rsid w:val="00015490"/>
    <w:rsid w:val="00017039"/>
    <w:rsid w:val="00021083"/>
    <w:rsid w:val="00024DAE"/>
    <w:rsid w:val="00026659"/>
    <w:rsid w:val="000302C4"/>
    <w:rsid w:val="00031A13"/>
    <w:rsid w:val="00033F06"/>
    <w:rsid w:val="0003430B"/>
    <w:rsid w:val="00035331"/>
    <w:rsid w:val="00044B24"/>
    <w:rsid w:val="00050699"/>
    <w:rsid w:val="0005382D"/>
    <w:rsid w:val="000556D6"/>
    <w:rsid w:val="00055A18"/>
    <w:rsid w:val="0005652F"/>
    <w:rsid w:val="00057291"/>
    <w:rsid w:val="00057A90"/>
    <w:rsid w:val="00057A94"/>
    <w:rsid w:val="000606B7"/>
    <w:rsid w:val="0006352E"/>
    <w:rsid w:val="00066725"/>
    <w:rsid w:val="0006717E"/>
    <w:rsid w:val="00075395"/>
    <w:rsid w:val="000760E0"/>
    <w:rsid w:val="00076A9A"/>
    <w:rsid w:val="00080425"/>
    <w:rsid w:val="000854B2"/>
    <w:rsid w:val="00087FFD"/>
    <w:rsid w:val="000916E6"/>
    <w:rsid w:val="000930B9"/>
    <w:rsid w:val="000934B0"/>
    <w:rsid w:val="00095E46"/>
    <w:rsid w:val="00097174"/>
    <w:rsid w:val="000A3690"/>
    <w:rsid w:val="000A7233"/>
    <w:rsid w:val="000B2C9F"/>
    <w:rsid w:val="000C0F28"/>
    <w:rsid w:val="000C2751"/>
    <w:rsid w:val="000C2FD2"/>
    <w:rsid w:val="000C30DE"/>
    <w:rsid w:val="000C47B5"/>
    <w:rsid w:val="000D1FDE"/>
    <w:rsid w:val="000D50E0"/>
    <w:rsid w:val="000E06DB"/>
    <w:rsid w:val="000E3BF1"/>
    <w:rsid w:val="000E58E0"/>
    <w:rsid w:val="000F09E3"/>
    <w:rsid w:val="000F2C23"/>
    <w:rsid w:val="00100733"/>
    <w:rsid w:val="00104F5B"/>
    <w:rsid w:val="001055F9"/>
    <w:rsid w:val="00105A17"/>
    <w:rsid w:val="00110CE4"/>
    <w:rsid w:val="00116BE1"/>
    <w:rsid w:val="00133B81"/>
    <w:rsid w:val="00134E67"/>
    <w:rsid w:val="0014703C"/>
    <w:rsid w:val="00151795"/>
    <w:rsid w:val="00152566"/>
    <w:rsid w:val="00152746"/>
    <w:rsid w:val="00170331"/>
    <w:rsid w:val="001705AD"/>
    <w:rsid w:val="0017213B"/>
    <w:rsid w:val="0017433A"/>
    <w:rsid w:val="00185967"/>
    <w:rsid w:val="00186F54"/>
    <w:rsid w:val="0018798D"/>
    <w:rsid w:val="00191073"/>
    <w:rsid w:val="00194C43"/>
    <w:rsid w:val="00196560"/>
    <w:rsid w:val="001A02F7"/>
    <w:rsid w:val="001A2068"/>
    <w:rsid w:val="001A63A4"/>
    <w:rsid w:val="001C220F"/>
    <w:rsid w:val="001C7BDF"/>
    <w:rsid w:val="001E2DEC"/>
    <w:rsid w:val="001E68E6"/>
    <w:rsid w:val="001E6C27"/>
    <w:rsid w:val="001F1E27"/>
    <w:rsid w:val="001F6328"/>
    <w:rsid w:val="001F7050"/>
    <w:rsid w:val="00200258"/>
    <w:rsid w:val="00204FC2"/>
    <w:rsid w:val="002167C2"/>
    <w:rsid w:val="00216863"/>
    <w:rsid w:val="0022070D"/>
    <w:rsid w:val="00224C0E"/>
    <w:rsid w:val="002253AE"/>
    <w:rsid w:val="002255F0"/>
    <w:rsid w:val="0022645A"/>
    <w:rsid w:val="00230EA3"/>
    <w:rsid w:val="00231F41"/>
    <w:rsid w:val="0023256E"/>
    <w:rsid w:val="002346DF"/>
    <w:rsid w:val="00242F78"/>
    <w:rsid w:val="00255697"/>
    <w:rsid w:val="002629F7"/>
    <w:rsid w:val="002656AD"/>
    <w:rsid w:val="00265767"/>
    <w:rsid w:val="00265AFE"/>
    <w:rsid w:val="00270875"/>
    <w:rsid w:val="0027563F"/>
    <w:rsid w:val="002857CD"/>
    <w:rsid w:val="00285E3F"/>
    <w:rsid w:val="00285E75"/>
    <w:rsid w:val="0028792D"/>
    <w:rsid w:val="002915B7"/>
    <w:rsid w:val="002960B4"/>
    <w:rsid w:val="002A0A42"/>
    <w:rsid w:val="002A0C21"/>
    <w:rsid w:val="002A4323"/>
    <w:rsid w:val="002A5E62"/>
    <w:rsid w:val="002A7086"/>
    <w:rsid w:val="002B248A"/>
    <w:rsid w:val="002B4E76"/>
    <w:rsid w:val="002B68CA"/>
    <w:rsid w:val="002C023C"/>
    <w:rsid w:val="002C0DA3"/>
    <w:rsid w:val="002C155F"/>
    <w:rsid w:val="002C32A5"/>
    <w:rsid w:val="002C589F"/>
    <w:rsid w:val="002C5A3B"/>
    <w:rsid w:val="002D09AE"/>
    <w:rsid w:val="002D1622"/>
    <w:rsid w:val="002D2783"/>
    <w:rsid w:val="002E0D45"/>
    <w:rsid w:val="002E2C2B"/>
    <w:rsid w:val="002E4604"/>
    <w:rsid w:val="002E5FF2"/>
    <w:rsid w:val="002E6E0B"/>
    <w:rsid w:val="002E79C4"/>
    <w:rsid w:val="002F4295"/>
    <w:rsid w:val="002F4C52"/>
    <w:rsid w:val="002F59BC"/>
    <w:rsid w:val="003012D1"/>
    <w:rsid w:val="003038E3"/>
    <w:rsid w:val="00306BF9"/>
    <w:rsid w:val="003070FB"/>
    <w:rsid w:val="003106FF"/>
    <w:rsid w:val="00311B29"/>
    <w:rsid w:val="00312620"/>
    <w:rsid w:val="00314BFD"/>
    <w:rsid w:val="0031735C"/>
    <w:rsid w:val="0032184E"/>
    <w:rsid w:val="00323749"/>
    <w:rsid w:val="00323AE3"/>
    <w:rsid w:val="00327F08"/>
    <w:rsid w:val="00331B82"/>
    <w:rsid w:val="00332A12"/>
    <w:rsid w:val="003366D9"/>
    <w:rsid w:val="0034635D"/>
    <w:rsid w:val="00347143"/>
    <w:rsid w:val="0035677B"/>
    <w:rsid w:val="00357EF9"/>
    <w:rsid w:val="00364570"/>
    <w:rsid w:val="00372B1C"/>
    <w:rsid w:val="00383FC0"/>
    <w:rsid w:val="00384D51"/>
    <w:rsid w:val="00390864"/>
    <w:rsid w:val="00393A0E"/>
    <w:rsid w:val="00394418"/>
    <w:rsid w:val="0039519B"/>
    <w:rsid w:val="00396B00"/>
    <w:rsid w:val="003A275E"/>
    <w:rsid w:val="003A2E5A"/>
    <w:rsid w:val="003A51BB"/>
    <w:rsid w:val="003A529C"/>
    <w:rsid w:val="003A6FF1"/>
    <w:rsid w:val="003B0AC6"/>
    <w:rsid w:val="003B2974"/>
    <w:rsid w:val="003B6302"/>
    <w:rsid w:val="003C0F7A"/>
    <w:rsid w:val="003C40F3"/>
    <w:rsid w:val="003C5B89"/>
    <w:rsid w:val="003D10D6"/>
    <w:rsid w:val="003D26D1"/>
    <w:rsid w:val="003D2991"/>
    <w:rsid w:val="003D2D42"/>
    <w:rsid w:val="003D30BA"/>
    <w:rsid w:val="003E236C"/>
    <w:rsid w:val="003E2EB5"/>
    <w:rsid w:val="003F0BAD"/>
    <w:rsid w:val="003F4F1C"/>
    <w:rsid w:val="003F7B07"/>
    <w:rsid w:val="00401C32"/>
    <w:rsid w:val="00402144"/>
    <w:rsid w:val="004045B9"/>
    <w:rsid w:val="00407CC3"/>
    <w:rsid w:val="0042026D"/>
    <w:rsid w:val="00420B32"/>
    <w:rsid w:val="00420F6C"/>
    <w:rsid w:val="00426EF4"/>
    <w:rsid w:val="00430887"/>
    <w:rsid w:val="00437AD3"/>
    <w:rsid w:val="00446B6B"/>
    <w:rsid w:val="004518E6"/>
    <w:rsid w:val="004553DB"/>
    <w:rsid w:val="00457288"/>
    <w:rsid w:val="00460BDD"/>
    <w:rsid w:val="0046329E"/>
    <w:rsid w:val="00472183"/>
    <w:rsid w:val="00472A16"/>
    <w:rsid w:val="00472C88"/>
    <w:rsid w:val="00480BA8"/>
    <w:rsid w:val="00481B7E"/>
    <w:rsid w:val="00481D8A"/>
    <w:rsid w:val="00482731"/>
    <w:rsid w:val="00485DBF"/>
    <w:rsid w:val="0048693E"/>
    <w:rsid w:val="004874B6"/>
    <w:rsid w:val="00487939"/>
    <w:rsid w:val="00492CA3"/>
    <w:rsid w:val="00497D1A"/>
    <w:rsid w:val="004B04C8"/>
    <w:rsid w:val="004B0E82"/>
    <w:rsid w:val="004B1ED5"/>
    <w:rsid w:val="004B5F3C"/>
    <w:rsid w:val="004C2DF9"/>
    <w:rsid w:val="004C4B10"/>
    <w:rsid w:val="004C7245"/>
    <w:rsid w:val="004D327D"/>
    <w:rsid w:val="004D37D3"/>
    <w:rsid w:val="004D41D7"/>
    <w:rsid w:val="004D4DE4"/>
    <w:rsid w:val="004F1D0A"/>
    <w:rsid w:val="004F4F0E"/>
    <w:rsid w:val="004F5933"/>
    <w:rsid w:val="005011BD"/>
    <w:rsid w:val="005037DC"/>
    <w:rsid w:val="00510074"/>
    <w:rsid w:val="00516847"/>
    <w:rsid w:val="005212BE"/>
    <w:rsid w:val="00523472"/>
    <w:rsid w:val="00523CBC"/>
    <w:rsid w:val="00524012"/>
    <w:rsid w:val="005271B8"/>
    <w:rsid w:val="005311F5"/>
    <w:rsid w:val="005417AA"/>
    <w:rsid w:val="005438CF"/>
    <w:rsid w:val="00543FC5"/>
    <w:rsid w:val="005463D4"/>
    <w:rsid w:val="005466B6"/>
    <w:rsid w:val="00547FBD"/>
    <w:rsid w:val="00551A3F"/>
    <w:rsid w:val="005526ED"/>
    <w:rsid w:val="00555615"/>
    <w:rsid w:val="00563CAD"/>
    <w:rsid w:val="00563D84"/>
    <w:rsid w:val="00565085"/>
    <w:rsid w:val="00565A97"/>
    <w:rsid w:val="0056695A"/>
    <w:rsid w:val="005716DA"/>
    <w:rsid w:val="0057488F"/>
    <w:rsid w:val="005775DF"/>
    <w:rsid w:val="00582166"/>
    <w:rsid w:val="00583611"/>
    <w:rsid w:val="00586FD1"/>
    <w:rsid w:val="00592902"/>
    <w:rsid w:val="005977C2"/>
    <w:rsid w:val="005A5665"/>
    <w:rsid w:val="005A724D"/>
    <w:rsid w:val="005B1EFB"/>
    <w:rsid w:val="005B57AC"/>
    <w:rsid w:val="005B63B9"/>
    <w:rsid w:val="005B7A3F"/>
    <w:rsid w:val="005C4FAD"/>
    <w:rsid w:val="005C51CC"/>
    <w:rsid w:val="005D4C7D"/>
    <w:rsid w:val="005D51D4"/>
    <w:rsid w:val="005F21D2"/>
    <w:rsid w:val="005F23A0"/>
    <w:rsid w:val="005F4076"/>
    <w:rsid w:val="005F5E8D"/>
    <w:rsid w:val="005F5EFA"/>
    <w:rsid w:val="00601ED8"/>
    <w:rsid w:val="00602BC9"/>
    <w:rsid w:val="00602F0A"/>
    <w:rsid w:val="00614236"/>
    <w:rsid w:val="006143CA"/>
    <w:rsid w:val="006203D1"/>
    <w:rsid w:val="00621D43"/>
    <w:rsid w:val="00622EC6"/>
    <w:rsid w:val="0062332E"/>
    <w:rsid w:val="006247FD"/>
    <w:rsid w:val="006359F2"/>
    <w:rsid w:val="00636D02"/>
    <w:rsid w:val="006430D2"/>
    <w:rsid w:val="00643D83"/>
    <w:rsid w:val="00644351"/>
    <w:rsid w:val="00645A8F"/>
    <w:rsid w:val="00646337"/>
    <w:rsid w:val="00650EE8"/>
    <w:rsid w:val="006546FF"/>
    <w:rsid w:val="006551A7"/>
    <w:rsid w:val="0065763C"/>
    <w:rsid w:val="00662F5F"/>
    <w:rsid w:val="0066711B"/>
    <w:rsid w:val="00670546"/>
    <w:rsid w:val="00670B57"/>
    <w:rsid w:val="00676D83"/>
    <w:rsid w:val="006807C9"/>
    <w:rsid w:val="00682FFB"/>
    <w:rsid w:val="006849A4"/>
    <w:rsid w:val="006869A6"/>
    <w:rsid w:val="00686CA7"/>
    <w:rsid w:val="00686E1E"/>
    <w:rsid w:val="00686E7F"/>
    <w:rsid w:val="0069107C"/>
    <w:rsid w:val="006931C0"/>
    <w:rsid w:val="006A24EA"/>
    <w:rsid w:val="006A2D74"/>
    <w:rsid w:val="006A39F9"/>
    <w:rsid w:val="006A5BD5"/>
    <w:rsid w:val="006B53B6"/>
    <w:rsid w:val="006B56D6"/>
    <w:rsid w:val="006B747D"/>
    <w:rsid w:val="006C2F42"/>
    <w:rsid w:val="006D1E4C"/>
    <w:rsid w:val="006D251C"/>
    <w:rsid w:val="006D45E6"/>
    <w:rsid w:val="006D5B40"/>
    <w:rsid w:val="006D6311"/>
    <w:rsid w:val="006D7057"/>
    <w:rsid w:val="006D7CFF"/>
    <w:rsid w:val="006E077B"/>
    <w:rsid w:val="006E23D9"/>
    <w:rsid w:val="006E4E3C"/>
    <w:rsid w:val="006E6C8B"/>
    <w:rsid w:val="006E7821"/>
    <w:rsid w:val="006F1D57"/>
    <w:rsid w:val="006F5FB4"/>
    <w:rsid w:val="006F7533"/>
    <w:rsid w:val="00705A5D"/>
    <w:rsid w:val="00705CF7"/>
    <w:rsid w:val="00715C7E"/>
    <w:rsid w:val="00715F4A"/>
    <w:rsid w:val="00716271"/>
    <w:rsid w:val="00717B53"/>
    <w:rsid w:val="00727CAC"/>
    <w:rsid w:val="00735CBA"/>
    <w:rsid w:val="007369C2"/>
    <w:rsid w:val="00742586"/>
    <w:rsid w:val="00743385"/>
    <w:rsid w:val="00745B39"/>
    <w:rsid w:val="007510F6"/>
    <w:rsid w:val="00756425"/>
    <w:rsid w:val="00756F25"/>
    <w:rsid w:val="00762A65"/>
    <w:rsid w:val="007672AC"/>
    <w:rsid w:val="00770A80"/>
    <w:rsid w:val="00771689"/>
    <w:rsid w:val="007763F5"/>
    <w:rsid w:val="00780841"/>
    <w:rsid w:val="00782D03"/>
    <w:rsid w:val="00787211"/>
    <w:rsid w:val="00787A42"/>
    <w:rsid w:val="00790353"/>
    <w:rsid w:val="00794485"/>
    <w:rsid w:val="0079726D"/>
    <w:rsid w:val="007A02AB"/>
    <w:rsid w:val="007A0CF1"/>
    <w:rsid w:val="007A2D2C"/>
    <w:rsid w:val="007A59A7"/>
    <w:rsid w:val="007A719A"/>
    <w:rsid w:val="007A7F0B"/>
    <w:rsid w:val="007B0CB1"/>
    <w:rsid w:val="007B7654"/>
    <w:rsid w:val="007C6A3F"/>
    <w:rsid w:val="007D089C"/>
    <w:rsid w:val="007D11F0"/>
    <w:rsid w:val="007D3B29"/>
    <w:rsid w:val="007D6F88"/>
    <w:rsid w:val="007D758D"/>
    <w:rsid w:val="007D7F90"/>
    <w:rsid w:val="007E1EE4"/>
    <w:rsid w:val="007E262D"/>
    <w:rsid w:val="007E786E"/>
    <w:rsid w:val="007E78AC"/>
    <w:rsid w:val="007E7D98"/>
    <w:rsid w:val="00801694"/>
    <w:rsid w:val="00802A74"/>
    <w:rsid w:val="00804181"/>
    <w:rsid w:val="00811708"/>
    <w:rsid w:val="00822059"/>
    <w:rsid w:val="00822FD2"/>
    <w:rsid w:val="00823A5E"/>
    <w:rsid w:val="00824C69"/>
    <w:rsid w:val="00833CBC"/>
    <w:rsid w:val="008508CF"/>
    <w:rsid w:val="0085200D"/>
    <w:rsid w:val="00861FBF"/>
    <w:rsid w:val="00866AD2"/>
    <w:rsid w:val="00870934"/>
    <w:rsid w:val="008740B7"/>
    <w:rsid w:val="00874B5A"/>
    <w:rsid w:val="00883A0B"/>
    <w:rsid w:val="008859F3"/>
    <w:rsid w:val="008871E1"/>
    <w:rsid w:val="00887CD7"/>
    <w:rsid w:val="00895A43"/>
    <w:rsid w:val="008A060E"/>
    <w:rsid w:val="008A12A9"/>
    <w:rsid w:val="008A149E"/>
    <w:rsid w:val="008A1F79"/>
    <w:rsid w:val="008A33D4"/>
    <w:rsid w:val="008A4AC8"/>
    <w:rsid w:val="008A4E74"/>
    <w:rsid w:val="008A7998"/>
    <w:rsid w:val="008B0D59"/>
    <w:rsid w:val="008B32E5"/>
    <w:rsid w:val="008B3419"/>
    <w:rsid w:val="008B5D86"/>
    <w:rsid w:val="008B6F43"/>
    <w:rsid w:val="008C47CB"/>
    <w:rsid w:val="008D3DE0"/>
    <w:rsid w:val="008D5481"/>
    <w:rsid w:val="008D6D06"/>
    <w:rsid w:val="008D6F6B"/>
    <w:rsid w:val="008F4DCA"/>
    <w:rsid w:val="008F678C"/>
    <w:rsid w:val="0090437B"/>
    <w:rsid w:val="00911277"/>
    <w:rsid w:val="009121BC"/>
    <w:rsid w:val="009127D9"/>
    <w:rsid w:val="00912E6E"/>
    <w:rsid w:val="00913AAA"/>
    <w:rsid w:val="009243BA"/>
    <w:rsid w:val="009264B4"/>
    <w:rsid w:val="00926C3B"/>
    <w:rsid w:val="00932E47"/>
    <w:rsid w:val="0093368D"/>
    <w:rsid w:val="009347B0"/>
    <w:rsid w:val="00935020"/>
    <w:rsid w:val="009376CF"/>
    <w:rsid w:val="0094233C"/>
    <w:rsid w:val="00942F73"/>
    <w:rsid w:val="0094360E"/>
    <w:rsid w:val="009458B3"/>
    <w:rsid w:val="00946342"/>
    <w:rsid w:val="00950A69"/>
    <w:rsid w:val="0095276E"/>
    <w:rsid w:val="0096270C"/>
    <w:rsid w:val="0096322C"/>
    <w:rsid w:val="00963FB6"/>
    <w:rsid w:val="00964B26"/>
    <w:rsid w:val="00967F86"/>
    <w:rsid w:val="00973B1C"/>
    <w:rsid w:val="00975EC2"/>
    <w:rsid w:val="009770BA"/>
    <w:rsid w:val="0098254A"/>
    <w:rsid w:val="0098576A"/>
    <w:rsid w:val="00990ECD"/>
    <w:rsid w:val="00994476"/>
    <w:rsid w:val="00997056"/>
    <w:rsid w:val="009A5C1D"/>
    <w:rsid w:val="009A76DB"/>
    <w:rsid w:val="009B440E"/>
    <w:rsid w:val="009B6BC5"/>
    <w:rsid w:val="009C7433"/>
    <w:rsid w:val="009C7629"/>
    <w:rsid w:val="009D34B2"/>
    <w:rsid w:val="009D7507"/>
    <w:rsid w:val="009E397D"/>
    <w:rsid w:val="009E57F7"/>
    <w:rsid w:val="009E6179"/>
    <w:rsid w:val="009E74C7"/>
    <w:rsid w:val="009F1F5F"/>
    <w:rsid w:val="009F2B4A"/>
    <w:rsid w:val="009F6DE5"/>
    <w:rsid w:val="00A011B8"/>
    <w:rsid w:val="00A01B83"/>
    <w:rsid w:val="00A053C8"/>
    <w:rsid w:val="00A12E26"/>
    <w:rsid w:val="00A15E3A"/>
    <w:rsid w:val="00A21602"/>
    <w:rsid w:val="00A25E4C"/>
    <w:rsid w:val="00A32829"/>
    <w:rsid w:val="00A3391A"/>
    <w:rsid w:val="00A33C77"/>
    <w:rsid w:val="00A3634F"/>
    <w:rsid w:val="00A375C9"/>
    <w:rsid w:val="00A476BF"/>
    <w:rsid w:val="00A5052E"/>
    <w:rsid w:val="00A51051"/>
    <w:rsid w:val="00A57759"/>
    <w:rsid w:val="00A57779"/>
    <w:rsid w:val="00A61710"/>
    <w:rsid w:val="00A62CD3"/>
    <w:rsid w:val="00A70087"/>
    <w:rsid w:val="00A80DD3"/>
    <w:rsid w:val="00A82EC5"/>
    <w:rsid w:val="00A84781"/>
    <w:rsid w:val="00A90970"/>
    <w:rsid w:val="00A97A84"/>
    <w:rsid w:val="00AA3B1D"/>
    <w:rsid w:val="00AA46A3"/>
    <w:rsid w:val="00AA5D30"/>
    <w:rsid w:val="00AA7ED2"/>
    <w:rsid w:val="00AB41FC"/>
    <w:rsid w:val="00AB6C44"/>
    <w:rsid w:val="00AB6E28"/>
    <w:rsid w:val="00AC0592"/>
    <w:rsid w:val="00AC18BC"/>
    <w:rsid w:val="00AC4870"/>
    <w:rsid w:val="00AC5DE9"/>
    <w:rsid w:val="00AD3323"/>
    <w:rsid w:val="00AD4107"/>
    <w:rsid w:val="00AD535E"/>
    <w:rsid w:val="00AE0244"/>
    <w:rsid w:val="00AE05F2"/>
    <w:rsid w:val="00AE1353"/>
    <w:rsid w:val="00AE2E04"/>
    <w:rsid w:val="00AE59C4"/>
    <w:rsid w:val="00AE5A5F"/>
    <w:rsid w:val="00AF12BB"/>
    <w:rsid w:val="00AF2DD0"/>
    <w:rsid w:val="00AF2FA6"/>
    <w:rsid w:val="00AF31A7"/>
    <w:rsid w:val="00AF71F4"/>
    <w:rsid w:val="00B0622A"/>
    <w:rsid w:val="00B07AAE"/>
    <w:rsid w:val="00B1407B"/>
    <w:rsid w:val="00B1494B"/>
    <w:rsid w:val="00B212AB"/>
    <w:rsid w:val="00B22B69"/>
    <w:rsid w:val="00B26FC8"/>
    <w:rsid w:val="00B34A75"/>
    <w:rsid w:val="00B35B9E"/>
    <w:rsid w:val="00B4162E"/>
    <w:rsid w:val="00B44199"/>
    <w:rsid w:val="00B45771"/>
    <w:rsid w:val="00B472D0"/>
    <w:rsid w:val="00B54C25"/>
    <w:rsid w:val="00B601B4"/>
    <w:rsid w:val="00B64866"/>
    <w:rsid w:val="00B66ACE"/>
    <w:rsid w:val="00B72F6E"/>
    <w:rsid w:val="00B73C3C"/>
    <w:rsid w:val="00B76CCF"/>
    <w:rsid w:val="00B90DE6"/>
    <w:rsid w:val="00B911F9"/>
    <w:rsid w:val="00B95F3F"/>
    <w:rsid w:val="00B96AA2"/>
    <w:rsid w:val="00BA0D9F"/>
    <w:rsid w:val="00BA1725"/>
    <w:rsid w:val="00BB11B1"/>
    <w:rsid w:val="00BB3A6C"/>
    <w:rsid w:val="00BB4C36"/>
    <w:rsid w:val="00BB6E1E"/>
    <w:rsid w:val="00BB71A6"/>
    <w:rsid w:val="00BC0F88"/>
    <w:rsid w:val="00BC1C20"/>
    <w:rsid w:val="00BC5521"/>
    <w:rsid w:val="00BC7A71"/>
    <w:rsid w:val="00BD4379"/>
    <w:rsid w:val="00BD4AB1"/>
    <w:rsid w:val="00BD5D59"/>
    <w:rsid w:val="00BD626B"/>
    <w:rsid w:val="00BD6FD8"/>
    <w:rsid w:val="00BE0EFA"/>
    <w:rsid w:val="00BE1377"/>
    <w:rsid w:val="00BE1877"/>
    <w:rsid w:val="00BE2F28"/>
    <w:rsid w:val="00BE6FA7"/>
    <w:rsid w:val="00BF1EBE"/>
    <w:rsid w:val="00BF3B66"/>
    <w:rsid w:val="00BF3D96"/>
    <w:rsid w:val="00C02855"/>
    <w:rsid w:val="00C12938"/>
    <w:rsid w:val="00C12ACC"/>
    <w:rsid w:val="00C1402C"/>
    <w:rsid w:val="00C16FD4"/>
    <w:rsid w:val="00C17E3D"/>
    <w:rsid w:val="00C221FA"/>
    <w:rsid w:val="00C233B2"/>
    <w:rsid w:val="00C3271C"/>
    <w:rsid w:val="00C36377"/>
    <w:rsid w:val="00C403C9"/>
    <w:rsid w:val="00C41FC8"/>
    <w:rsid w:val="00C436BB"/>
    <w:rsid w:val="00C438A7"/>
    <w:rsid w:val="00C43CB4"/>
    <w:rsid w:val="00C46833"/>
    <w:rsid w:val="00C47C97"/>
    <w:rsid w:val="00C50A7C"/>
    <w:rsid w:val="00C63EAC"/>
    <w:rsid w:val="00C70DFB"/>
    <w:rsid w:val="00C71F25"/>
    <w:rsid w:val="00C76290"/>
    <w:rsid w:val="00C77B2C"/>
    <w:rsid w:val="00C80FBE"/>
    <w:rsid w:val="00C815D0"/>
    <w:rsid w:val="00C82013"/>
    <w:rsid w:val="00C84F87"/>
    <w:rsid w:val="00C8619A"/>
    <w:rsid w:val="00C866BD"/>
    <w:rsid w:val="00C91351"/>
    <w:rsid w:val="00C93302"/>
    <w:rsid w:val="00CA041A"/>
    <w:rsid w:val="00CA0967"/>
    <w:rsid w:val="00CA35A4"/>
    <w:rsid w:val="00CA5180"/>
    <w:rsid w:val="00CB0CF0"/>
    <w:rsid w:val="00CB2FA3"/>
    <w:rsid w:val="00CB329F"/>
    <w:rsid w:val="00CB6E9B"/>
    <w:rsid w:val="00CB71F2"/>
    <w:rsid w:val="00CD020E"/>
    <w:rsid w:val="00CD5BEC"/>
    <w:rsid w:val="00CE1D46"/>
    <w:rsid w:val="00CE2644"/>
    <w:rsid w:val="00CE3ECB"/>
    <w:rsid w:val="00CF1B52"/>
    <w:rsid w:val="00CF2BFA"/>
    <w:rsid w:val="00CF3534"/>
    <w:rsid w:val="00CF68FA"/>
    <w:rsid w:val="00D001F5"/>
    <w:rsid w:val="00D05012"/>
    <w:rsid w:val="00D109C1"/>
    <w:rsid w:val="00D119FB"/>
    <w:rsid w:val="00D12151"/>
    <w:rsid w:val="00D13753"/>
    <w:rsid w:val="00D1476D"/>
    <w:rsid w:val="00D21B17"/>
    <w:rsid w:val="00D277AF"/>
    <w:rsid w:val="00D3098A"/>
    <w:rsid w:val="00D30FA6"/>
    <w:rsid w:val="00D31754"/>
    <w:rsid w:val="00D328E6"/>
    <w:rsid w:val="00D34822"/>
    <w:rsid w:val="00D35374"/>
    <w:rsid w:val="00D36E4D"/>
    <w:rsid w:val="00D416A9"/>
    <w:rsid w:val="00D47EF6"/>
    <w:rsid w:val="00D518A1"/>
    <w:rsid w:val="00D52A70"/>
    <w:rsid w:val="00D54BB9"/>
    <w:rsid w:val="00D555F0"/>
    <w:rsid w:val="00D61D49"/>
    <w:rsid w:val="00D62614"/>
    <w:rsid w:val="00D63D30"/>
    <w:rsid w:val="00D7396F"/>
    <w:rsid w:val="00D7520A"/>
    <w:rsid w:val="00D76931"/>
    <w:rsid w:val="00D814ED"/>
    <w:rsid w:val="00D83E02"/>
    <w:rsid w:val="00D8608C"/>
    <w:rsid w:val="00D87C27"/>
    <w:rsid w:val="00D907F0"/>
    <w:rsid w:val="00D9148C"/>
    <w:rsid w:val="00D935B3"/>
    <w:rsid w:val="00D93F9E"/>
    <w:rsid w:val="00D96FF8"/>
    <w:rsid w:val="00DA0CDD"/>
    <w:rsid w:val="00DA1F11"/>
    <w:rsid w:val="00DA2E85"/>
    <w:rsid w:val="00DA493F"/>
    <w:rsid w:val="00DB2239"/>
    <w:rsid w:val="00DB47F8"/>
    <w:rsid w:val="00DB4CC8"/>
    <w:rsid w:val="00DC39A3"/>
    <w:rsid w:val="00DC40FB"/>
    <w:rsid w:val="00DE2890"/>
    <w:rsid w:val="00DE3AAC"/>
    <w:rsid w:val="00DE4E0A"/>
    <w:rsid w:val="00DE7436"/>
    <w:rsid w:val="00DF1673"/>
    <w:rsid w:val="00DF2A39"/>
    <w:rsid w:val="00DF36F9"/>
    <w:rsid w:val="00DF679A"/>
    <w:rsid w:val="00E028AA"/>
    <w:rsid w:val="00E103C9"/>
    <w:rsid w:val="00E151EE"/>
    <w:rsid w:val="00E153B8"/>
    <w:rsid w:val="00E15800"/>
    <w:rsid w:val="00E22B5A"/>
    <w:rsid w:val="00E24400"/>
    <w:rsid w:val="00E26F1E"/>
    <w:rsid w:val="00E332BC"/>
    <w:rsid w:val="00E42DFB"/>
    <w:rsid w:val="00E4423C"/>
    <w:rsid w:val="00E471DF"/>
    <w:rsid w:val="00E50863"/>
    <w:rsid w:val="00E50BA2"/>
    <w:rsid w:val="00E53595"/>
    <w:rsid w:val="00E60123"/>
    <w:rsid w:val="00E62670"/>
    <w:rsid w:val="00E6286B"/>
    <w:rsid w:val="00E63F9D"/>
    <w:rsid w:val="00E66FA5"/>
    <w:rsid w:val="00E71D97"/>
    <w:rsid w:val="00E71F82"/>
    <w:rsid w:val="00E75C7F"/>
    <w:rsid w:val="00E84406"/>
    <w:rsid w:val="00E85FED"/>
    <w:rsid w:val="00E97C24"/>
    <w:rsid w:val="00EA03AC"/>
    <w:rsid w:val="00EA3003"/>
    <w:rsid w:val="00EA70A5"/>
    <w:rsid w:val="00EB03DE"/>
    <w:rsid w:val="00EB069B"/>
    <w:rsid w:val="00EB2149"/>
    <w:rsid w:val="00EC0156"/>
    <w:rsid w:val="00EC2B66"/>
    <w:rsid w:val="00EC3270"/>
    <w:rsid w:val="00EC4991"/>
    <w:rsid w:val="00EC4997"/>
    <w:rsid w:val="00EC4C04"/>
    <w:rsid w:val="00ED21B4"/>
    <w:rsid w:val="00ED2CA4"/>
    <w:rsid w:val="00ED39B7"/>
    <w:rsid w:val="00EE228E"/>
    <w:rsid w:val="00EE49B7"/>
    <w:rsid w:val="00EF1439"/>
    <w:rsid w:val="00EF4A7A"/>
    <w:rsid w:val="00F00A70"/>
    <w:rsid w:val="00F03F69"/>
    <w:rsid w:val="00F1585B"/>
    <w:rsid w:val="00F16373"/>
    <w:rsid w:val="00F16B5D"/>
    <w:rsid w:val="00F21F98"/>
    <w:rsid w:val="00F31B14"/>
    <w:rsid w:val="00F31DDF"/>
    <w:rsid w:val="00F339EF"/>
    <w:rsid w:val="00F371D7"/>
    <w:rsid w:val="00F37FCB"/>
    <w:rsid w:val="00F47B55"/>
    <w:rsid w:val="00F5252F"/>
    <w:rsid w:val="00F61790"/>
    <w:rsid w:val="00F6274E"/>
    <w:rsid w:val="00F62C8D"/>
    <w:rsid w:val="00F639B5"/>
    <w:rsid w:val="00F64710"/>
    <w:rsid w:val="00F65CAC"/>
    <w:rsid w:val="00F738D7"/>
    <w:rsid w:val="00F74C8C"/>
    <w:rsid w:val="00F8297A"/>
    <w:rsid w:val="00F82D33"/>
    <w:rsid w:val="00F8372D"/>
    <w:rsid w:val="00F95BF0"/>
    <w:rsid w:val="00F9656B"/>
    <w:rsid w:val="00FA045C"/>
    <w:rsid w:val="00FA1612"/>
    <w:rsid w:val="00FA25E8"/>
    <w:rsid w:val="00FA696C"/>
    <w:rsid w:val="00FB639D"/>
    <w:rsid w:val="00FC2D9E"/>
    <w:rsid w:val="00FC3905"/>
    <w:rsid w:val="00FC48EE"/>
    <w:rsid w:val="00FD0CD1"/>
    <w:rsid w:val="00FD2198"/>
    <w:rsid w:val="00FD36DA"/>
    <w:rsid w:val="00FD736A"/>
    <w:rsid w:val="00FE5589"/>
    <w:rsid w:val="00FF10CF"/>
    <w:rsid w:val="00FF132C"/>
    <w:rsid w:val="00FF3AAD"/>
    <w:rsid w:val="00FF57E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7C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2DE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CAC"/>
  </w:style>
  <w:style w:type="paragraph" w:styleId="a9">
    <w:name w:val="footer"/>
    <w:basedOn w:val="a"/>
    <w:link w:val="aa"/>
    <w:uiPriority w:val="99"/>
    <w:unhideWhenUsed/>
    <w:rsid w:val="00F6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CAC"/>
  </w:style>
  <w:style w:type="character" w:styleId="ab">
    <w:name w:val="Placeholder Text"/>
    <w:basedOn w:val="a0"/>
    <w:uiPriority w:val="99"/>
    <w:semiHidden/>
    <w:rsid w:val="007A7F0B"/>
    <w:rPr>
      <w:color w:val="808080"/>
    </w:rPr>
  </w:style>
  <w:style w:type="paragraph" w:styleId="ac">
    <w:name w:val="Normal (Web)"/>
    <w:basedOn w:val="a"/>
    <w:uiPriority w:val="99"/>
    <w:unhideWhenUsed/>
    <w:rsid w:val="00D416A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4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аголовок 20"/>
    <w:basedOn w:val="a"/>
    <w:rsid w:val="00D1476D"/>
    <w:pPr>
      <w:pageBreakBefore/>
      <w:spacing w:after="180" w:line="240" w:lineRule="auto"/>
    </w:pPr>
    <w:rPr>
      <w:rFonts w:ascii="Arial" w:eastAsia="Times New Roman" w:hAnsi="Arial" w:cs="Times New Roman"/>
      <w:caps/>
      <w:sz w:val="32"/>
      <w:szCs w:val="32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2167C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67C2"/>
  </w:style>
  <w:style w:type="character" w:customStyle="1" w:styleId="10">
    <w:name w:val="Заголовок 1 Знак"/>
    <w:basedOn w:val="a0"/>
    <w:link w:val="1"/>
    <w:uiPriority w:val="9"/>
    <w:rsid w:val="002167C2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table" w:styleId="ad">
    <w:name w:val="Table Grid"/>
    <w:basedOn w:val="a1"/>
    <w:uiPriority w:val="59"/>
    <w:rsid w:val="00216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67C2"/>
  </w:style>
  <w:style w:type="paragraph" w:customStyle="1" w:styleId="Default">
    <w:name w:val="Default"/>
    <w:rsid w:val="002167C2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2167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167C2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2167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167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semiHidden/>
    <w:unhideWhenUsed/>
    <w:rsid w:val="002167C2"/>
  </w:style>
  <w:style w:type="character" w:customStyle="1" w:styleId="110">
    <w:name w:val="Заголовок 1 Знак1"/>
    <w:basedOn w:val="a0"/>
    <w:uiPriority w:val="9"/>
    <w:rsid w:val="00216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6B53B6"/>
    <w:rPr>
      <w:color w:val="954F72"/>
      <w:u w:val="single"/>
    </w:rPr>
  </w:style>
  <w:style w:type="paragraph" w:customStyle="1" w:styleId="xl65">
    <w:name w:val="xl65"/>
    <w:basedOn w:val="a"/>
    <w:rsid w:val="006B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53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B5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B5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B53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B53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B53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B53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B53B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B5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B5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53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B53B6"/>
    <w:pPr>
      <w:pBdr>
        <w:bottom w:val="single" w:sz="8" w:space="0" w:color="auto"/>
        <w:right w:val="single" w:sz="8" w:space="11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B53B6"/>
    <w:pPr>
      <w:pBdr>
        <w:right w:val="single" w:sz="8" w:space="11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B53B6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B53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B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B53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B53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5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B5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5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6B53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53B6"/>
    <w:pPr>
      <w:pBdr>
        <w:top w:val="single" w:sz="8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7C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2DE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CAC"/>
  </w:style>
  <w:style w:type="paragraph" w:styleId="a9">
    <w:name w:val="footer"/>
    <w:basedOn w:val="a"/>
    <w:link w:val="aa"/>
    <w:uiPriority w:val="99"/>
    <w:unhideWhenUsed/>
    <w:rsid w:val="00F6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CAC"/>
  </w:style>
  <w:style w:type="character" w:styleId="ab">
    <w:name w:val="Placeholder Text"/>
    <w:basedOn w:val="a0"/>
    <w:uiPriority w:val="99"/>
    <w:semiHidden/>
    <w:rsid w:val="007A7F0B"/>
    <w:rPr>
      <w:color w:val="808080"/>
    </w:rPr>
  </w:style>
  <w:style w:type="paragraph" w:styleId="ac">
    <w:name w:val="Normal (Web)"/>
    <w:basedOn w:val="a"/>
    <w:uiPriority w:val="99"/>
    <w:unhideWhenUsed/>
    <w:rsid w:val="00D416A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4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аголовок 20"/>
    <w:basedOn w:val="a"/>
    <w:rsid w:val="00D1476D"/>
    <w:pPr>
      <w:pageBreakBefore/>
      <w:spacing w:after="180" w:line="240" w:lineRule="auto"/>
    </w:pPr>
    <w:rPr>
      <w:rFonts w:ascii="Arial" w:eastAsia="Times New Roman" w:hAnsi="Arial" w:cs="Times New Roman"/>
      <w:caps/>
      <w:sz w:val="32"/>
      <w:szCs w:val="32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2167C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67C2"/>
  </w:style>
  <w:style w:type="character" w:customStyle="1" w:styleId="10">
    <w:name w:val="Заголовок 1 Знак"/>
    <w:basedOn w:val="a0"/>
    <w:link w:val="1"/>
    <w:uiPriority w:val="9"/>
    <w:rsid w:val="002167C2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table" w:styleId="ad">
    <w:name w:val="Table Grid"/>
    <w:basedOn w:val="a1"/>
    <w:uiPriority w:val="59"/>
    <w:rsid w:val="00216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67C2"/>
  </w:style>
  <w:style w:type="paragraph" w:customStyle="1" w:styleId="Default">
    <w:name w:val="Default"/>
    <w:rsid w:val="002167C2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2167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167C2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2167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167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semiHidden/>
    <w:unhideWhenUsed/>
    <w:rsid w:val="002167C2"/>
  </w:style>
  <w:style w:type="character" w:customStyle="1" w:styleId="110">
    <w:name w:val="Заголовок 1 Знак1"/>
    <w:basedOn w:val="a0"/>
    <w:uiPriority w:val="9"/>
    <w:rsid w:val="00216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6B53B6"/>
    <w:rPr>
      <w:color w:val="954F72"/>
      <w:u w:val="single"/>
    </w:rPr>
  </w:style>
  <w:style w:type="paragraph" w:customStyle="1" w:styleId="xl65">
    <w:name w:val="xl65"/>
    <w:basedOn w:val="a"/>
    <w:rsid w:val="006B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53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B5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B5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B53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B53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53B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B53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B53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B53B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B5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B5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53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B53B6"/>
    <w:pPr>
      <w:pBdr>
        <w:bottom w:val="single" w:sz="8" w:space="0" w:color="auto"/>
        <w:right w:val="single" w:sz="8" w:space="11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B53B6"/>
    <w:pPr>
      <w:pBdr>
        <w:right w:val="single" w:sz="8" w:space="11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B53B6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B53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B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B53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B53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5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B5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5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6B53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53B6"/>
    <w:pPr>
      <w:pBdr>
        <w:top w:val="single" w:sz="8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4DC3-4DCB-4752-8133-3E1E9836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44</Pages>
  <Words>9064</Words>
  <Characters>51670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275</cp:revision>
  <cp:lastPrinted>2017-03-08T18:50:00Z</cp:lastPrinted>
  <dcterms:created xsi:type="dcterms:W3CDTF">2017-05-17T21:05:00Z</dcterms:created>
  <dcterms:modified xsi:type="dcterms:W3CDTF">2018-06-08T17:28:00Z</dcterms:modified>
</cp:coreProperties>
</file>