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38" w:rsidRDefault="00BC7B38" w:rsidP="00BC7B3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C7B38">
        <w:rPr>
          <w:rFonts w:ascii="Times New Roman" w:hAnsi="Times New Roman" w:cs="Times New Roman"/>
          <w:sz w:val="32"/>
          <w:szCs w:val="32"/>
        </w:rPr>
        <w:t>УДК 33:37:005.511 (083.92)</w:t>
      </w:r>
    </w:p>
    <w:p w:rsidR="00BC7B38" w:rsidRPr="00BC7B38" w:rsidRDefault="00BC7B38" w:rsidP="00BC7B3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Л.И. Сланченко, канд. экон. наук, доцент, </w:t>
      </w:r>
    </w:p>
    <w:p w:rsid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кафедры экономики предприятия, регионального и </w:t>
      </w:r>
    </w:p>
    <w:p w:rsid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кадрового менеджмента </w:t>
      </w:r>
    </w:p>
    <w:p w:rsidR="00044EC7" w:rsidRDefault="00044EC7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Кубанский государственный университет,</w:t>
      </w:r>
    </w:p>
    <w:p w:rsidR="00044EC7" w:rsidRDefault="00044EC7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г. Краснодар, Россия</w:t>
      </w:r>
    </w:p>
    <w:p w:rsidR="00066C6F" w:rsidRP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55B4">
        <w:rPr>
          <w:rFonts w:ascii="Times New Roman" w:hAnsi="Times New Roman" w:cs="Times New Roman"/>
          <w:b/>
          <w:i/>
          <w:sz w:val="32"/>
          <w:szCs w:val="32"/>
        </w:rPr>
        <w:t>Д.Р. Ибрагимова, студентка,</w:t>
      </w:r>
    </w:p>
    <w:p w:rsid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55B4">
        <w:rPr>
          <w:rFonts w:ascii="Times New Roman" w:hAnsi="Times New Roman" w:cs="Times New Roman"/>
          <w:b/>
          <w:i/>
          <w:sz w:val="32"/>
          <w:szCs w:val="32"/>
        </w:rPr>
        <w:t xml:space="preserve">кафедры экономики предприятия, регионального и </w:t>
      </w:r>
    </w:p>
    <w:p w:rsidR="009855B4" w:rsidRP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55B4">
        <w:rPr>
          <w:rFonts w:ascii="Times New Roman" w:hAnsi="Times New Roman" w:cs="Times New Roman"/>
          <w:b/>
          <w:i/>
          <w:sz w:val="32"/>
          <w:szCs w:val="32"/>
        </w:rPr>
        <w:t>кадрового менеджмента</w:t>
      </w:r>
    </w:p>
    <w:p w:rsidR="009855B4" w:rsidRP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55B4">
        <w:rPr>
          <w:rFonts w:ascii="Times New Roman" w:hAnsi="Times New Roman" w:cs="Times New Roman"/>
          <w:b/>
          <w:i/>
          <w:sz w:val="32"/>
          <w:szCs w:val="32"/>
        </w:rPr>
        <w:t>Кубанский государственный университет,</w:t>
      </w:r>
    </w:p>
    <w:p w:rsidR="009855B4" w:rsidRPr="009855B4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55B4">
        <w:rPr>
          <w:rFonts w:ascii="Times New Roman" w:hAnsi="Times New Roman" w:cs="Times New Roman"/>
          <w:b/>
          <w:i/>
          <w:sz w:val="32"/>
          <w:szCs w:val="32"/>
        </w:rPr>
        <w:t>г. Краснодар, Россия</w:t>
      </w:r>
    </w:p>
    <w:p w:rsidR="009855B4" w:rsidRPr="00B64D2E" w:rsidRDefault="009855B4" w:rsidP="00044EC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488F" w:rsidRDefault="003D6F0F" w:rsidP="00500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ВЗАИМОДЕЙСТВИЕ</w:t>
      </w:r>
      <w:r w:rsidR="005004A2" w:rsidRPr="005004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39F">
        <w:rPr>
          <w:rFonts w:ascii="Times New Roman" w:hAnsi="Times New Roman" w:cs="Times New Roman"/>
          <w:b/>
          <w:sz w:val="32"/>
          <w:szCs w:val="32"/>
        </w:rPr>
        <w:t>НАУКИ, ОБРАЗОВАНИЯ И БИЗНЕСА</w:t>
      </w:r>
      <w:r w:rsidR="005004A2" w:rsidRPr="005004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КАК ФАКТОР РАЗВИТИЯ</w:t>
      </w:r>
      <w:r w:rsidR="005004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СОВРЕМЕННОЙ ЭКОНОМИКИ</w:t>
      </w:r>
    </w:p>
    <w:p w:rsidR="009855B4" w:rsidRDefault="009855B4" w:rsidP="00500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Экономическая политика России, направленная на создание цифровой экономики и рыночной системы постиндустриального типа, должна сегодня принимать во внимание ряд важных условий, необходимых для устойчивого экономического роста страны. К ним также относится и развитие науки и образования, как одних из важнейших показателей качества национального человеческого капитала.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 xml:space="preserve">В данный момент российская система высшего профессионального образования переживает кризис, вызванный рядом существующих проблем. Во-первых, выпускники вузов испытывают трудности с устройством на работу по своей специальности, так как качество полученного ими образования не удовлетворяет запросам работодателей. Из-за этого выпускникам приходится претерпевать дополнительные затраты средств и времени для освоения практических профессиональных навыков, необходимых им для самостоятельной работы. Во-вторых, профессии выпускников зачастую не удовлетворяют спросу на рынке труда. Это, наверное, одна из самых насущных проблем российской действительности, суть которой состоит в недостатке выпуска специалистов в области промышленности и наукоемких производств и в избытке специалистов гуманитарного профиля. В </w:t>
      </w:r>
      <w:r w:rsidRPr="000F5DB5">
        <w:rPr>
          <w:rFonts w:ascii="Times New Roman" w:hAnsi="Times New Roman" w:cs="Times New Roman"/>
          <w:sz w:val="32"/>
          <w:szCs w:val="32"/>
        </w:rPr>
        <w:lastRenderedPageBreak/>
        <w:t>третьих, развитие коммерческих структур намного опережает развитие системы образования. Это приводит к тому, что знания, которые получают студенты, быстро теряют актуальность, то есть устаревают.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Этот кризис берет начало еще в 90-х годах прошлого века, когда произошел переход на рыночную экономику. Тогда резко сократилось финансирование высших учебных заведений, особенно тех, которые имели своим основным направлением научно-исследовательскую деятельность, что привело к «утечке мозгов» - оттоку высококвалифицированных ученых, их эмиграции.[4]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Еще одним важным решением, повлиявшим на ход сегодняшних событий на российском рынке труда, был переход к системе самостоятельного и свободного трудоустройства выпускников вузов. Это привело к тому, что многие молодые люди устраивались работать не по специальности, а в те сферы, где выше была оплата труда - в частности, в сферу торговли. Таким образом, государство несло большие потери, предоставляя бесплатное высшее образование своим гражданам, которые потом шли работать не по своим специальностям и не в те сферы, где была необходима их рабочая сила.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Таким образом, сложилась ситуация, при которой высшие учебные заведения и предприятия практически не взаимодействовали, а функционировали параллельно, решая свои задачи. Значит, на сегодняшний день главной задачей государственной политики является устранение образовавшегося разрыва между потребностями современных бизнес-структур в высококвалифицированных специалистах и возможностями высших учебных заведений обеспечить рынок труда такими специалистами. Решением данной проблемы может стать формирование взаимовыгодного эффективного взаимодействия бизнеса и образования.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 xml:space="preserve">Такое взаимодействие выгодно обеим сторонам. Так, например, благодаря финансированию предпринимательством повышается качество подготовки образовательными организациями новых специалистов, квалификация преподавателей через их участие в проектах, оплачиваемых бизнесом, получают широкое развитие прикладные исследования </w:t>
      </w:r>
      <w:r w:rsidRPr="000F5DB5">
        <w:rPr>
          <w:rFonts w:ascii="Times New Roman" w:hAnsi="Times New Roman" w:cs="Times New Roman"/>
          <w:sz w:val="32"/>
          <w:szCs w:val="32"/>
        </w:rPr>
        <w:lastRenderedPageBreak/>
        <w:t>и разработки. Также вчерашним выпускникам вузов больше не надо тратить средства и время на переподготовку и адаптацию, чтобы устроиться на работу по специальности. Очень важно такое взаимодействие и для предпринимателей, ведь сегодня, когда наблюдается переход к информационному обществу, уже недостаточно просто денежного капитала, чтобы выдержать конкуренцию. Появляется потребность в новых творческих идеях, на первый план выходит информация, как важнейший фактор производства. Бизнес–структуры должны быть заинтересованы в финансировании научных исследований и идей, чтобы в дальнейшем превратить эти разработки в новые технологии производства.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Таким образом, такое объединение бизнеса, образования и науки может дать начало формированию образовательно-научно-производственным комплексам как центрам инноваций. [3]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F5DB5">
        <w:rPr>
          <w:rFonts w:ascii="Times New Roman" w:hAnsi="Times New Roman" w:cs="Times New Roman"/>
          <w:sz w:val="32"/>
          <w:szCs w:val="32"/>
        </w:rPr>
        <w:t>В данном вопросе важно рассмотреть примеры такого взаимодействия в зарубежных странах - в частности, в США, Японии, Швеции и странах Европы.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Есть мнение, что сама идея интеграции бизнеса и науки зародилась в США, когда бывший студент калифорнийского университета имени Стэнфорда Ф. Терман предложил сдавать в аренду студентам земельные территории вуза по доступным ценам, чтобы предотвратить существующую в то время проблему «утечки мозгов». Другими словами, выпускникам предоставлялась уникальная возможность организовать свое дело по разработке новых технологий и их продаже. В дальнейшем к данному проекту присоединились и соседние университеты. Так и появилась известная сегодня на весь мир «Силиконовая долина».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Таким образом, американские университеты сегодня представляют собой одни из самых мощных научно-исследовательских центров на планете, применяющих инновационные системы организации и управления и тесно взаимодействующими с частными фирмами и государством, что благоприятно влияет на развитие экономики региона. [2]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 xml:space="preserve">Япония, в свою очередь, проанализировав опыт США в данном вопросе и не желая отставать в развитии научно-технологического прогресса, решает обеспечить интегрирование </w:t>
      </w:r>
      <w:r w:rsidRPr="000F5DB5">
        <w:rPr>
          <w:rFonts w:ascii="Times New Roman" w:hAnsi="Times New Roman" w:cs="Times New Roman"/>
          <w:sz w:val="32"/>
          <w:szCs w:val="32"/>
        </w:rPr>
        <w:lastRenderedPageBreak/>
        <w:t>образования, науки и бизнеса с помощью «технополисов» - крупных научных центров. Технополис включает в себя три взаимодействующих между собой района: жилой комплекс для ученых и их семей, научный городок, где находятся все университеты, исследовательские институты и лаборатории и промышленная зона с заводами, производствами и т.д.  Сегодня в Японии работают более 20-ти технополисов. Большинство из них специализируются на электронике и робототехнике, но и есть такие, которые ориентируются в области медицины, биологии и т.д.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Отличие японских научных центров от американских научно-исследовательских университетов в том, что технополисы финансируются за счет средств государства, формирующихся из налогов, корпоративных взносов и вложений инвесторов, для которых существуют многочисленные льготы и программы лояльности.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Активную политику в области взаимодействия названных выше трех структур и коммерциализации научных идей ведет правительство Швеции. В основе данной политики лежит как государственное финансирование, так и привлечение инвестиций крупных фирм, что способствует развитию крупнейших технопарков на базе шведских университетов – например, «Идеон», Университет Лунда, «Kista Science City», Университет информационных технологий.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В Европе первые научные парки начали появляться в 70-х годах прошлого века. В то время они строились по ранней модели научного парка Соединенных Штатов – с одним учредителем и сдачей земли в аренду. Первые крупнейшие научные парки и технопарки появились в 80-х годах: Исследовательский парк Университета Хэриот-Уатт, Эдинбург, Научный парк Тринити-колледжа, Кембридж; Левен-ла-Нев, Бельгия; София-Антиполис в Ницце и ЗИРСТ в Гренобле, Франция. Технопарки проявили себя как мощный механизм реновации во время экономического кризиса в таких странах, как Германия, Великобритания, Франция и др.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 xml:space="preserve">Таким образом, проанализировав опыт зарубежных стран в области интеграции бизнеса, науки и образования, становится очевидным тот факт, что такая интеграция действительно </w:t>
      </w:r>
      <w:r w:rsidRPr="000F5DB5">
        <w:rPr>
          <w:rFonts w:ascii="Times New Roman" w:hAnsi="Times New Roman" w:cs="Times New Roman"/>
          <w:sz w:val="32"/>
          <w:szCs w:val="32"/>
        </w:rPr>
        <w:lastRenderedPageBreak/>
        <w:t>является эффективным инструментом развития экономики и конкурентоспособности страны. Почти все высокоразвитые страны мира практикуют тот или иной вид взаимодействия названных трех структур.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Нельзя сказать, что интеграционные процессы высшей школы и бизнеса совсем не затронули Россию. В нашей стране одной из первых форм такого взаимодействия стали бизнес-парки, появившиеся впервые в 80-90-х годах, предназначение которых заключалось в создании благоприятных условий для развития различных типов малого бизнеса.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На данный момент интеграция высшей школы и бизнеса в нашей стране находится на начальном этапе. Препятствиями для развития взаимодействия являются характерные для современной экономики высокие риски, ориентация предпринимателей на краткосрочные вложения, упущенные правовые аспекты в вопросе интеллектуальной собственности, отсутствие эффективной государственной политики в данном направлении.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F5DB5">
        <w:rPr>
          <w:rFonts w:ascii="Times New Roman" w:hAnsi="Times New Roman" w:cs="Times New Roman"/>
          <w:sz w:val="32"/>
          <w:szCs w:val="32"/>
        </w:rPr>
        <w:t>Сегодня в Российской Федерации реализуются такие модели взаимодействия, как студенческая практика, целевое обучение, образовательные научно-производственные кластеры – системы непрерывного образования в определенной профессиональной сфере, различные объединения образовательных учреждений разных уровней – инновационные комплексы, технопарки, бизнес-инкубаторы, научные лаборатории. Наибольшую популярность в нашей стране имеют технопарки и бизнес–инкубаторы.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Деятельность технопарков направлена на внедрение инноваций в производство. Технопарк представляет собой объединение научных институтов, деловых и бизнес–структур, которые работают в одинаковой сфере деятельности, для повышения эффективности совместной работы по генерированию и реализации новых научных идей и разработок. Минус технопарков в том, что затраты на их организацию достаточно велики, что невыгодно и малоинтересно для бизнеса.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F5DB5">
        <w:rPr>
          <w:rFonts w:ascii="Times New Roman" w:hAnsi="Times New Roman" w:cs="Times New Roman"/>
          <w:sz w:val="32"/>
          <w:szCs w:val="32"/>
        </w:rPr>
        <w:t xml:space="preserve">Бизнес–инкубаторы предназначены для начинающих предпринимателей, у которых недостаточно финансовых средств, чтобы начать свой бизнес. Их целью является создание условий для воплощения в жизнь новых проектов, независимо от сферы </w:t>
      </w:r>
      <w:r w:rsidRPr="000F5DB5">
        <w:rPr>
          <w:rFonts w:ascii="Times New Roman" w:hAnsi="Times New Roman" w:cs="Times New Roman"/>
          <w:sz w:val="32"/>
          <w:szCs w:val="32"/>
        </w:rPr>
        <w:lastRenderedPageBreak/>
        <w:t>их применения. Также бизнес–инкубатор может проводить консультации для начинающих бизнесменов по юридическим, финансовым другим вопросам.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Технопарки и бизнес–инкубаторы могут, на самом деле, дополнять друг друга, если технопарки будут предоставлять производственную базу, а бизнес–инкубаторы обеспечивать маркетинговые инструменты, управление и организацию.[4]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F5DB5">
        <w:rPr>
          <w:rFonts w:ascii="Times New Roman" w:hAnsi="Times New Roman" w:cs="Times New Roman"/>
          <w:sz w:val="32"/>
          <w:szCs w:val="32"/>
        </w:rPr>
        <w:t>На данный момент большой интерес, на наш взгляд, представляют такие новейшие варианты взаимодействия высшей школы и бизнеса, как виртуальный бизнес–инкубатор и прикладной бакалавриат.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Виртуальный бизнес-инкубатор создается для тех же целей, что и традиционный – для формирования эффективного механизма взаимодействия между вузами и предпринимателями. Отличие заключается в том, что для организации такого вида бизнес-инкубатора не требуются площади для размещения резидентов – деятельность ведется посредством телекоммуникаций – в частности, сети Интернет, что во-первых, минимизирует временные затраты участников, во-вторых, стирает пространственные границы, что гораздо увеличивает охват данной деятельностью.[5]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Таким образом, виртуальный бизнес-инкубатор за умеренную плату может осуществлять такие важные и полезные для предпринимательства услуги, как разработка бизнес-планов, консультирование в области правового обеспечения, экономической и бухгалтерской сферах, подготовка аудиторских отчетов, поддержка внедрения специализированных программ и т.д. Внедрение подобной структуры на базе высших учебных заведений, при которых уже действуют традиционные бизнес-инкубаторы, может способствовать развитию малого и среднего предпринимательства и усилить интеграцию вузов с бизнес-структурами.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 xml:space="preserve">Прикладной бакалавриат – это качественно новый уровень высшего образования. Он представляет собой некий синтез колледжа и университета, который за четыре года формирует из студента полноценного специалиста. Его преимущество состоит в практико-ориентированной подготовке, осуществляемой через </w:t>
      </w:r>
      <w:r w:rsidRPr="000F5DB5">
        <w:rPr>
          <w:rFonts w:ascii="Times New Roman" w:hAnsi="Times New Roman" w:cs="Times New Roman"/>
          <w:sz w:val="32"/>
          <w:szCs w:val="32"/>
        </w:rPr>
        <w:lastRenderedPageBreak/>
        <w:t>тесное взаимодействие с предприятием-партнером, которое студенты посещают, начиная с первого курса.[6]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Таким образом, программа прикладного бакалавриата выгодна как предпринимателям, которые получают новых специалистов с нужными им знаниями и практическими навыками, и высшим учебным заведениям, которые получают финансирование на реализацию заказов работодателей по подготовке таких специалистов, так и выпускникам вузов, которым не нужно тратить дополнительные средства и время на переобучение при приеме на работу.</w:t>
      </w:r>
    </w:p>
    <w:p w:rsidR="000F5DB5" w:rsidRP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 xml:space="preserve">Необходимо также отметить, что при проведении политики интеграции высшей школы и бизнеса важно обратить внимание на ряд опасностей. Например, «слепое» подчинение вузов интересам единичных крупных </w:t>
      </w:r>
      <w:r w:rsidR="000B385B" w:rsidRPr="000F5DB5">
        <w:rPr>
          <w:rFonts w:ascii="Times New Roman" w:hAnsi="Times New Roman" w:cs="Times New Roman"/>
          <w:sz w:val="32"/>
          <w:szCs w:val="32"/>
        </w:rPr>
        <w:t>компаний,</w:t>
      </w:r>
      <w:r w:rsidRPr="000F5DB5">
        <w:rPr>
          <w:rFonts w:ascii="Times New Roman" w:hAnsi="Times New Roman" w:cs="Times New Roman"/>
          <w:sz w:val="32"/>
          <w:szCs w:val="32"/>
        </w:rPr>
        <w:t xml:space="preserve"> в конечном </w:t>
      </w:r>
      <w:r w:rsidR="000B385B" w:rsidRPr="000F5DB5">
        <w:rPr>
          <w:rFonts w:ascii="Times New Roman" w:hAnsi="Times New Roman" w:cs="Times New Roman"/>
          <w:sz w:val="32"/>
          <w:szCs w:val="32"/>
        </w:rPr>
        <w:t>счете,</w:t>
      </w:r>
      <w:r w:rsidRPr="000F5DB5">
        <w:rPr>
          <w:rFonts w:ascii="Times New Roman" w:hAnsi="Times New Roman" w:cs="Times New Roman"/>
          <w:sz w:val="32"/>
          <w:szCs w:val="32"/>
        </w:rPr>
        <w:t xml:space="preserve"> может привести к пренебрежению некоторыми дисциплинами и направлениями подготовки и даже к их отмене, если они не имеют ярко выраженной рыночной направленности, даже если они имеют большое значение для развития науки и культуры. Таким образом, нельзя забывать, что бизнес-структуры имеют склонность оценивать образование через призму экономических интересов.</w:t>
      </w:r>
    </w:p>
    <w:p w:rsidR="00D46427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5DB5">
        <w:rPr>
          <w:rFonts w:ascii="Times New Roman" w:hAnsi="Times New Roman" w:cs="Times New Roman"/>
          <w:sz w:val="32"/>
          <w:szCs w:val="32"/>
        </w:rPr>
        <w:t>Таким образом, формирование эффективного механизма взаимодействия бизнеса, образования и науки может стать решением проблем, существующих сегодня на российском рынке труда и выступить как фактор развития современной экономики.</w:t>
      </w:r>
    </w:p>
    <w:p w:rsidR="000F5DB5" w:rsidRDefault="000F5DB5" w:rsidP="000F5DB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F2713" w:rsidRPr="00D46427" w:rsidRDefault="008F2713" w:rsidP="000E7A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46427"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9D1989">
        <w:rPr>
          <w:rFonts w:ascii="Times New Roman" w:hAnsi="Times New Roman" w:cs="Times New Roman"/>
          <w:sz w:val="32"/>
          <w:szCs w:val="32"/>
        </w:rPr>
        <w:t>использованной литературы</w:t>
      </w:r>
    </w:p>
    <w:p w:rsidR="00DC6F61" w:rsidRDefault="000F5DB5" w:rsidP="00416E0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C6F61">
        <w:rPr>
          <w:rFonts w:ascii="Times New Roman" w:hAnsi="Times New Roman" w:cs="Times New Roman"/>
          <w:sz w:val="32"/>
          <w:szCs w:val="32"/>
        </w:rPr>
        <w:t xml:space="preserve">. </w:t>
      </w:r>
      <w:r w:rsidR="00DC6F61" w:rsidRPr="00DC6F61">
        <w:rPr>
          <w:rFonts w:ascii="Times New Roman" w:hAnsi="Times New Roman" w:cs="Times New Roman"/>
          <w:sz w:val="32"/>
          <w:szCs w:val="32"/>
        </w:rPr>
        <w:t>Вень Минмин. Наука, образование и бизнес: зарубежный и отечественный опыт интеграционного взаимодействия/Петрук Г.В.//</w:t>
      </w:r>
      <w:r w:rsidR="00887A27">
        <w:rPr>
          <w:rFonts w:ascii="Times New Roman" w:hAnsi="Times New Roman" w:cs="Times New Roman"/>
          <w:sz w:val="32"/>
          <w:szCs w:val="32"/>
        </w:rPr>
        <w:t>Азимут научных исследований</w:t>
      </w:r>
      <w:r w:rsidR="00DC6F61" w:rsidRPr="00DC6F61">
        <w:rPr>
          <w:rFonts w:ascii="Times New Roman" w:hAnsi="Times New Roman" w:cs="Times New Roman"/>
          <w:sz w:val="32"/>
          <w:szCs w:val="32"/>
        </w:rPr>
        <w:t xml:space="preserve">: </w:t>
      </w:r>
      <w:r w:rsidR="00887A27">
        <w:rPr>
          <w:rFonts w:ascii="Times New Roman" w:hAnsi="Times New Roman" w:cs="Times New Roman"/>
          <w:sz w:val="32"/>
          <w:szCs w:val="32"/>
        </w:rPr>
        <w:t>экономика и управление</w:t>
      </w:r>
      <w:r w:rsidR="00DC6F61" w:rsidRPr="00DC6F61">
        <w:rPr>
          <w:rFonts w:ascii="Times New Roman" w:hAnsi="Times New Roman" w:cs="Times New Roman"/>
          <w:sz w:val="32"/>
          <w:szCs w:val="32"/>
        </w:rPr>
        <w:t>.-2017.-№2(19)</w:t>
      </w:r>
      <w:proofErr w:type="gramStart"/>
      <w:r w:rsidR="00DC6F61" w:rsidRPr="00DC6F6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C6F61" w:rsidRPr="00DC6F6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DC6F61" w:rsidRPr="00DC6F6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C6F61" w:rsidRPr="00DC6F61">
        <w:rPr>
          <w:rFonts w:ascii="Times New Roman" w:hAnsi="Times New Roman" w:cs="Times New Roman"/>
          <w:sz w:val="32"/>
          <w:szCs w:val="32"/>
        </w:rPr>
        <w:t>.216-219.</w:t>
      </w:r>
      <w:bookmarkStart w:id="0" w:name="_GoBack"/>
      <w:bookmarkEnd w:id="0"/>
    </w:p>
    <w:p w:rsidR="008F2713" w:rsidRDefault="000F5DB5" w:rsidP="00416E0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C6F61">
        <w:rPr>
          <w:rFonts w:ascii="Times New Roman" w:hAnsi="Times New Roman" w:cs="Times New Roman"/>
          <w:sz w:val="32"/>
          <w:szCs w:val="32"/>
        </w:rPr>
        <w:t xml:space="preserve">. </w:t>
      </w:r>
      <w:r w:rsidR="008F2713" w:rsidRPr="00D46427">
        <w:rPr>
          <w:rFonts w:ascii="Times New Roman" w:hAnsi="Times New Roman" w:cs="Times New Roman"/>
          <w:sz w:val="32"/>
          <w:szCs w:val="32"/>
        </w:rPr>
        <w:t>Ермалович Л.П. Формы взаимодействия учреждений образования и бизнеса / Проблемы и перспективы развития региональной рыночной экономики // Материалы VI международной научно-практической конференции, 12-14 мая 2011 г., г. Кременчуг. Кременчуг: ПРЕСС-ЛАЙН. 2011</w:t>
      </w:r>
      <w:r w:rsidR="00D46427">
        <w:rPr>
          <w:rFonts w:ascii="Times New Roman" w:hAnsi="Times New Roman" w:cs="Times New Roman"/>
          <w:sz w:val="32"/>
          <w:szCs w:val="32"/>
        </w:rPr>
        <w:t>.</w:t>
      </w:r>
    </w:p>
    <w:p w:rsidR="00FA63EE" w:rsidRDefault="000F5DB5" w:rsidP="00416E0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DC6F61">
        <w:rPr>
          <w:rFonts w:ascii="Times New Roman" w:hAnsi="Times New Roman" w:cs="Times New Roman"/>
          <w:sz w:val="32"/>
          <w:szCs w:val="32"/>
        </w:rPr>
        <w:t xml:space="preserve">. </w:t>
      </w:r>
      <w:r w:rsidR="00FA63EE">
        <w:rPr>
          <w:rFonts w:ascii="Times New Roman" w:hAnsi="Times New Roman" w:cs="Times New Roman"/>
          <w:sz w:val="32"/>
          <w:szCs w:val="32"/>
        </w:rPr>
        <w:t>Исламатдинов, Р.Г. Особенности взаимодействия бизнеса и высшего профессионального образования в Российской Федерации//</w:t>
      </w:r>
      <w:r w:rsidR="00FA63EE">
        <w:rPr>
          <w:rFonts w:ascii="Times New Roman" w:hAnsi="Times New Roman" w:cs="Times New Roman"/>
          <w:sz w:val="32"/>
          <w:szCs w:val="32"/>
          <w:lang w:val="en-US"/>
        </w:rPr>
        <w:t>MASTER</w:t>
      </w:r>
      <w:r w:rsidR="00FA63EE" w:rsidRPr="00FA63EE">
        <w:rPr>
          <w:rFonts w:ascii="Times New Roman" w:hAnsi="Times New Roman" w:cs="Times New Roman"/>
          <w:sz w:val="32"/>
          <w:szCs w:val="32"/>
        </w:rPr>
        <w:t>’</w:t>
      </w:r>
      <w:r w:rsidR="00FA63EE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FA63EE" w:rsidRPr="00FA63EE">
        <w:rPr>
          <w:rFonts w:ascii="Times New Roman" w:hAnsi="Times New Roman" w:cs="Times New Roman"/>
          <w:sz w:val="32"/>
          <w:szCs w:val="32"/>
        </w:rPr>
        <w:t xml:space="preserve"> </w:t>
      </w:r>
      <w:r w:rsidR="00FA63EE">
        <w:rPr>
          <w:rFonts w:ascii="Times New Roman" w:hAnsi="Times New Roman" w:cs="Times New Roman"/>
          <w:sz w:val="32"/>
          <w:szCs w:val="32"/>
          <w:lang w:val="en-US"/>
        </w:rPr>
        <w:t>JOURNAL</w:t>
      </w:r>
      <w:r w:rsidR="00FA63EE" w:rsidRPr="00FA63EE">
        <w:rPr>
          <w:rFonts w:ascii="Times New Roman" w:hAnsi="Times New Roman" w:cs="Times New Roman"/>
          <w:sz w:val="32"/>
          <w:szCs w:val="32"/>
        </w:rPr>
        <w:t>.-</w:t>
      </w:r>
      <w:r w:rsidR="00FA63EE">
        <w:rPr>
          <w:rFonts w:ascii="Times New Roman" w:hAnsi="Times New Roman" w:cs="Times New Roman"/>
          <w:sz w:val="32"/>
          <w:szCs w:val="32"/>
        </w:rPr>
        <w:t>2016.-№1.</w:t>
      </w:r>
      <w:r w:rsidR="00333B31">
        <w:rPr>
          <w:rFonts w:ascii="Times New Roman" w:hAnsi="Times New Roman" w:cs="Times New Roman"/>
          <w:sz w:val="32"/>
          <w:szCs w:val="32"/>
        </w:rPr>
        <w:t>-с.</w:t>
      </w:r>
      <w:r w:rsidR="00333B31" w:rsidRPr="00333B31">
        <w:t xml:space="preserve"> </w:t>
      </w:r>
      <w:r w:rsidR="00333B31" w:rsidRPr="00333B31">
        <w:rPr>
          <w:rFonts w:ascii="Times New Roman" w:hAnsi="Times New Roman" w:cs="Times New Roman"/>
          <w:sz w:val="32"/>
          <w:szCs w:val="32"/>
        </w:rPr>
        <w:t>347-353</w:t>
      </w:r>
      <w:r w:rsidR="00333B31">
        <w:rPr>
          <w:rFonts w:ascii="Times New Roman" w:hAnsi="Times New Roman" w:cs="Times New Roman"/>
          <w:sz w:val="32"/>
          <w:szCs w:val="32"/>
        </w:rPr>
        <w:t>.</w:t>
      </w:r>
    </w:p>
    <w:p w:rsidR="00333B31" w:rsidRDefault="000F5DB5" w:rsidP="00416E0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C6F61">
        <w:rPr>
          <w:rFonts w:ascii="Times New Roman" w:hAnsi="Times New Roman" w:cs="Times New Roman"/>
          <w:sz w:val="32"/>
          <w:szCs w:val="32"/>
        </w:rPr>
        <w:t xml:space="preserve">. </w:t>
      </w:r>
      <w:r w:rsidR="00333B31">
        <w:rPr>
          <w:rFonts w:ascii="Times New Roman" w:hAnsi="Times New Roman" w:cs="Times New Roman"/>
          <w:sz w:val="32"/>
          <w:szCs w:val="32"/>
        </w:rPr>
        <w:t>Найденков, В.И./Виртуальный бизнес-инкубатор как инструмент взаимодействия бизнеса и образования//Наука и общество.-2017.-№2(28)</w:t>
      </w:r>
      <w:proofErr w:type="gramStart"/>
      <w:r w:rsidR="00333B3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33B3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333B3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33B31">
        <w:rPr>
          <w:rFonts w:ascii="Times New Roman" w:hAnsi="Times New Roman" w:cs="Times New Roman"/>
          <w:sz w:val="32"/>
          <w:szCs w:val="32"/>
        </w:rPr>
        <w:t>.37-40.</w:t>
      </w:r>
    </w:p>
    <w:p w:rsidR="00333B31" w:rsidRDefault="000F5DB5" w:rsidP="00416E0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DC6F61">
        <w:rPr>
          <w:rFonts w:ascii="Times New Roman" w:hAnsi="Times New Roman" w:cs="Times New Roman"/>
          <w:sz w:val="32"/>
          <w:szCs w:val="32"/>
        </w:rPr>
        <w:t xml:space="preserve">. </w:t>
      </w:r>
      <w:r w:rsidR="00333B31">
        <w:rPr>
          <w:rFonts w:ascii="Times New Roman" w:hAnsi="Times New Roman" w:cs="Times New Roman"/>
          <w:sz w:val="32"/>
          <w:szCs w:val="32"/>
        </w:rPr>
        <w:t>Новожилова, А.В./Прикладной бакалавриат как подготовительная структура современного бизнеса//</w:t>
      </w:r>
      <w:r w:rsidR="00887A27">
        <w:rPr>
          <w:rFonts w:ascii="Times New Roman" w:hAnsi="Times New Roman" w:cs="Times New Roman"/>
          <w:sz w:val="32"/>
          <w:szCs w:val="32"/>
        </w:rPr>
        <w:t>Вестник тамбовского университета</w:t>
      </w:r>
      <w:r w:rsidR="00333B31">
        <w:rPr>
          <w:rFonts w:ascii="Times New Roman" w:hAnsi="Times New Roman" w:cs="Times New Roman"/>
          <w:sz w:val="32"/>
          <w:szCs w:val="32"/>
        </w:rPr>
        <w:t xml:space="preserve">, </w:t>
      </w:r>
      <w:r w:rsidR="00887A27">
        <w:rPr>
          <w:rFonts w:ascii="Times New Roman" w:hAnsi="Times New Roman" w:cs="Times New Roman"/>
          <w:sz w:val="32"/>
          <w:szCs w:val="32"/>
        </w:rPr>
        <w:t>серия</w:t>
      </w:r>
      <w:r w:rsidR="00333B31">
        <w:rPr>
          <w:rFonts w:ascii="Times New Roman" w:hAnsi="Times New Roman" w:cs="Times New Roman"/>
          <w:sz w:val="32"/>
          <w:szCs w:val="32"/>
        </w:rPr>
        <w:t>:</w:t>
      </w:r>
      <w:r w:rsidR="00887A27">
        <w:rPr>
          <w:rFonts w:ascii="Times New Roman" w:hAnsi="Times New Roman" w:cs="Times New Roman"/>
          <w:sz w:val="32"/>
          <w:szCs w:val="32"/>
        </w:rPr>
        <w:t xml:space="preserve"> Общественные науки</w:t>
      </w:r>
      <w:r w:rsidR="00333B31">
        <w:rPr>
          <w:rFonts w:ascii="Times New Roman" w:hAnsi="Times New Roman" w:cs="Times New Roman"/>
          <w:sz w:val="32"/>
          <w:szCs w:val="32"/>
        </w:rPr>
        <w:t>.-2016.-№1(5)</w:t>
      </w:r>
      <w:proofErr w:type="gramStart"/>
      <w:r w:rsidR="00333B3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33B3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333B3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33B31">
        <w:rPr>
          <w:rFonts w:ascii="Times New Roman" w:hAnsi="Times New Roman" w:cs="Times New Roman"/>
          <w:sz w:val="32"/>
          <w:szCs w:val="32"/>
        </w:rPr>
        <w:t>.55-59.</w:t>
      </w:r>
    </w:p>
    <w:p w:rsidR="0023506A" w:rsidRPr="00FA63EE" w:rsidRDefault="0023506A" w:rsidP="0023506A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23506A">
        <w:rPr>
          <w:rFonts w:ascii="Times New Roman" w:hAnsi="Times New Roman" w:cs="Times New Roman"/>
          <w:sz w:val="32"/>
          <w:szCs w:val="32"/>
        </w:rPr>
        <w:t>© Сланченко Л.И.,2017</w:t>
      </w:r>
    </w:p>
    <w:p w:rsidR="000924DC" w:rsidRDefault="000924DC" w:rsidP="000924DC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924DC" w:rsidRPr="000924DC" w:rsidRDefault="000924DC" w:rsidP="000924DC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924DC">
        <w:rPr>
          <w:rFonts w:ascii="Times New Roman" w:hAnsi="Times New Roman" w:cs="Times New Roman"/>
          <w:sz w:val="32"/>
          <w:szCs w:val="32"/>
        </w:rPr>
        <w:t xml:space="preserve">Почта </w:t>
      </w:r>
      <w:proofErr w:type="spellStart"/>
      <w:r w:rsidRPr="000924DC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0924D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dinara</w:t>
      </w:r>
      <w:proofErr w:type="spellEnd"/>
      <w:r w:rsidRPr="000924DC">
        <w:rPr>
          <w:rFonts w:ascii="Times New Roman" w:hAnsi="Times New Roman" w:cs="Times New Roman"/>
          <w:sz w:val="32"/>
          <w:szCs w:val="32"/>
        </w:rPr>
        <w:t>97.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0924DC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0924DC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0924DC" w:rsidRPr="000924DC" w:rsidRDefault="000924DC" w:rsidP="000924DC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924DC">
        <w:rPr>
          <w:rFonts w:ascii="Times New Roman" w:hAnsi="Times New Roman" w:cs="Times New Roman"/>
          <w:sz w:val="32"/>
          <w:szCs w:val="32"/>
        </w:rPr>
        <w:t xml:space="preserve">Телефон: </w:t>
      </w:r>
      <w:r>
        <w:rPr>
          <w:rFonts w:ascii="Times New Roman" w:hAnsi="Times New Roman" w:cs="Times New Roman"/>
          <w:sz w:val="32"/>
          <w:szCs w:val="32"/>
        </w:rPr>
        <w:t>8 (918) 040-16-71</w:t>
      </w:r>
    </w:p>
    <w:p w:rsidR="000924DC" w:rsidRPr="000924DC" w:rsidRDefault="000924DC" w:rsidP="000924DC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Ибрагимова Динара</w:t>
      </w:r>
    </w:p>
    <w:p w:rsidR="000924DC" w:rsidRPr="000924DC" w:rsidRDefault="000924DC" w:rsidP="000924DC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924DC">
        <w:rPr>
          <w:rFonts w:ascii="Times New Roman" w:hAnsi="Times New Roman" w:cs="Times New Roman"/>
          <w:sz w:val="32"/>
          <w:szCs w:val="32"/>
        </w:rPr>
        <w:t xml:space="preserve">Адрес: </w:t>
      </w:r>
      <w:r>
        <w:rPr>
          <w:rFonts w:ascii="Times New Roman" w:hAnsi="Times New Roman" w:cs="Times New Roman"/>
          <w:sz w:val="32"/>
          <w:szCs w:val="32"/>
        </w:rPr>
        <w:t>350016, Краснодарский край, г. Краснодар, ул. Котлярова, д.11, кв.378</w:t>
      </w:r>
      <w:proofErr w:type="gramEnd"/>
    </w:p>
    <w:p w:rsidR="00416E0F" w:rsidRPr="00416E0F" w:rsidRDefault="00255CC3" w:rsidP="000924DC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8C51E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004A2" w:rsidRPr="005004A2" w:rsidRDefault="005004A2" w:rsidP="005004A2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5004A2" w:rsidRPr="005004A2" w:rsidSect="005004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A2"/>
    <w:rsid w:val="00013112"/>
    <w:rsid w:val="00044EC7"/>
    <w:rsid w:val="00066C6F"/>
    <w:rsid w:val="000924DC"/>
    <w:rsid w:val="000B385B"/>
    <w:rsid w:val="000E7AEF"/>
    <w:rsid w:val="000F5DB5"/>
    <w:rsid w:val="001A5F9F"/>
    <w:rsid w:val="0020239F"/>
    <w:rsid w:val="00221CF8"/>
    <w:rsid w:val="0023506A"/>
    <w:rsid w:val="00255CC3"/>
    <w:rsid w:val="00291EC2"/>
    <w:rsid w:val="00293101"/>
    <w:rsid w:val="002B3784"/>
    <w:rsid w:val="002B6B74"/>
    <w:rsid w:val="00333B31"/>
    <w:rsid w:val="003506DB"/>
    <w:rsid w:val="003735AE"/>
    <w:rsid w:val="00375646"/>
    <w:rsid w:val="003759B9"/>
    <w:rsid w:val="003D6176"/>
    <w:rsid w:val="003D6F0F"/>
    <w:rsid w:val="004145DB"/>
    <w:rsid w:val="00416E0F"/>
    <w:rsid w:val="004E16A9"/>
    <w:rsid w:val="004E3DCF"/>
    <w:rsid w:val="005004A2"/>
    <w:rsid w:val="0057488F"/>
    <w:rsid w:val="005C42E6"/>
    <w:rsid w:val="00637C78"/>
    <w:rsid w:val="0067032D"/>
    <w:rsid w:val="00693C35"/>
    <w:rsid w:val="00695D9B"/>
    <w:rsid w:val="006E4E64"/>
    <w:rsid w:val="00714FDB"/>
    <w:rsid w:val="007E0A7B"/>
    <w:rsid w:val="007E1AF5"/>
    <w:rsid w:val="00833150"/>
    <w:rsid w:val="00887A27"/>
    <w:rsid w:val="008A17D4"/>
    <w:rsid w:val="008C51EC"/>
    <w:rsid w:val="008F2713"/>
    <w:rsid w:val="00903DF0"/>
    <w:rsid w:val="00911325"/>
    <w:rsid w:val="009855B4"/>
    <w:rsid w:val="009D1989"/>
    <w:rsid w:val="009F1E8A"/>
    <w:rsid w:val="00A45A38"/>
    <w:rsid w:val="00A62183"/>
    <w:rsid w:val="00AA0F0D"/>
    <w:rsid w:val="00AF7B08"/>
    <w:rsid w:val="00B6110E"/>
    <w:rsid w:val="00B64D2E"/>
    <w:rsid w:val="00B95AD4"/>
    <w:rsid w:val="00BC7B38"/>
    <w:rsid w:val="00C74AE7"/>
    <w:rsid w:val="00CC5C77"/>
    <w:rsid w:val="00CD0442"/>
    <w:rsid w:val="00D46427"/>
    <w:rsid w:val="00DA49D5"/>
    <w:rsid w:val="00DC6F61"/>
    <w:rsid w:val="00E12CF2"/>
    <w:rsid w:val="00E9150C"/>
    <w:rsid w:val="00EA5905"/>
    <w:rsid w:val="00EB1B85"/>
    <w:rsid w:val="00EB69E7"/>
    <w:rsid w:val="00F0107F"/>
    <w:rsid w:val="00F56121"/>
    <w:rsid w:val="00F63090"/>
    <w:rsid w:val="00F81409"/>
    <w:rsid w:val="00FA63EE"/>
    <w:rsid w:val="00FB15F7"/>
    <w:rsid w:val="00FC167C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dcterms:created xsi:type="dcterms:W3CDTF">2017-11-08T23:40:00Z</dcterms:created>
  <dcterms:modified xsi:type="dcterms:W3CDTF">2017-11-13T21:32:00Z</dcterms:modified>
</cp:coreProperties>
</file>