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FF41" w14:textId="13D8E339" w:rsidR="00105DA0" w:rsidRPr="00105DA0" w:rsidRDefault="00105DA0" w:rsidP="00105DA0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05DA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МИНИСТЕРСТВО ОБРАЗОВАНИЯ И НАУКИ РОССИЙСКОЙ ФЕДЕРАЦИИ</w:t>
      </w:r>
    </w:p>
    <w:p w14:paraId="23611AAF" w14:textId="77777777" w:rsidR="00105DA0" w:rsidRPr="00105DA0" w:rsidRDefault="00105DA0" w:rsidP="00105DA0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05DA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Федеральное государственное бюджетное образовательное учреждение </w:t>
      </w:r>
    </w:p>
    <w:p w14:paraId="5F497CA5" w14:textId="77777777" w:rsidR="00105DA0" w:rsidRPr="00105DA0" w:rsidRDefault="00105DA0" w:rsidP="00105DA0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105DA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высшего образования</w:t>
      </w:r>
    </w:p>
    <w:p w14:paraId="213FB450" w14:textId="77777777" w:rsidR="00105DA0" w:rsidRPr="00105DA0" w:rsidRDefault="00105DA0" w:rsidP="00105DA0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105DA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«КУБАНСКИЙ ГОСУДАРСТВЕННЫЙ УНИВЕРСИТЕТ»</w:t>
      </w:r>
    </w:p>
    <w:p w14:paraId="23F529E5" w14:textId="77777777" w:rsidR="00105DA0" w:rsidRPr="00105DA0" w:rsidRDefault="00105DA0" w:rsidP="00105DA0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105DA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(ФГБОУ ВО «</w:t>
      </w:r>
      <w:proofErr w:type="spellStart"/>
      <w:r w:rsidRPr="00105DA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КубГУ</w:t>
      </w:r>
      <w:proofErr w:type="spellEnd"/>
      <w:r w:rsidRPr="00105DA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»)</w:t>
      </w:r>
    </w:p>
    <w:p w14:paraId="0F54FEF3" w14:textId="77777777" w:rsidR="00105DA0" w:rsidRPr="00105DA0" w:rsidRDefault="00105DA0" w:rsidP="00105DA0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105DA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Факультет романо-германской филологии</w:t>
      </w:r>
    </w:p>
    <w:p w14:paraId="4AC57210" w14:textId="77777777" w:rsidR="00105DA0" w:rsidRPr="00105DA0" w:rsidRDefault="00105DA0" w:rsidP="00105DA0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105DA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Кафедра новогреческой филологии</w:t>
      </w:r>
    </w:p>
    <w:p w14:paraId="13B5BC16" w14:textId="77777777" w:rsidR="00105DA0" w:rsidRPr="00105DA0" w:rsidRDefault="00105DA0" w:rsidP="00105DA0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14:paraId="3DFD5D87" w14:textId="77777777" w:rsidR="00105DA0" w:rsidRPr="00105DA0" w:rsidRDefault="00105DA0" w:rsidP="00105DA0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</w:p>
    <w:p w14:paraId="3BF9CD19" w14:textId="77777777" w:rsidR="00105DA0" w:rsidRPr="00105DA0" w:rsidRDefault="00105DA0" w:rsidP="00105DA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  <w:proofErr w:type="gramStart"/>
      <w:r w:rsidRPr="00105D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КУРСОВАЯ  РАБОТА</w:t>
      </w:r>
      <w:proofErr w:type="gramEnd"/>
      <w:r w:rsidRPr="00105D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 xml:space="preserve"> </w:t>
      </w:r>
    </w:p>
    <w:p w14:paraId="793E15BD" w14:textId="77777777" w:rsidR="00105DA0" w:rsidRPr="00105DA0" w:rsidRDefault="00105DA0" w:rsidP="00105DA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</w:p>
    <w:p w14:paraId="5DD4F5CF" w14:textId="77777777" w:rsidR="00105DA0" w:rsidRPr="00105DA0" w:rsidRDefault="00105DA0" w:rsidP="00105DA0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105D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ПАРАЛИНГВИСТИЧЕСКИЕ СРЕДСТВА ОБЩЕНИЯ В ГРЕЧЕСКОМ СОЦИУМЕ</w:t>
      </w:r>
    </w:p>
    <w:p w14:paraId="4DE6F3AB" w14:textId="77777777" w:rsidR="00105DA0" w:rsidRPr="00105DA0" w:rsidRDefault="00105DA0" w:rsidP="00105DA0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14:paraId="301ECF6C" w14:textId="77777777" w:rsidR="00105DA0" w:rsidRPr="00105DA0" w:rsidRDefault="00105DA0" w:rsidP="00105DA0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14:paraId="29083615" w14:textId="77777777" w:rsidR="00105DA0" w:rsidRPr="00105DA0" w:rsidRDefault="00105DA0" w:rsidP="00105DA0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105D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Работу </w:t>
      </w:r>
      <w:proofErr w:type="spellStart"/>
      <w:r w:rsidRPr="00105D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выполнил_________________________________</w:t>
      </w:r>
      <w:r w:rsidRPr="00105DA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В.В</w:t>
      </w:r>
      <w:proofErr w:type="spellEnd"/>
      <w:r w:rsidRPr="00105DA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 Шулак</w:t>
      </w:r>
    </w:p>
    <w:p w14:paraId="3B0F80EC" w14:textId="77777777" w:rsidR="00105DA0" w:rsidRPr="00105DA0" w:rsidRDefault="00105DA0" w:rsidP="00105D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05DA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</w:t>
      </w:r>
      <w:r w:rsidRPr="00105DA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(подпись)</w:t>
      </w:r>
    </w:p>
    <w:p w14:paraId="5CD1A78A" w14:textId="77777777" w:rsidR="00105DA0" w:rsidRPr="00105DA0" w:rsidRDefault="00105DA0" w:rsidP="00105DA0">
      <w:pPr>
        <w:keepNext/>
        <w:widowControl w:val="0"/>
        <w:suppressAutoHyphens/>
        <w:spacing w:after="0" w:line="240" w:lineRule="auto"/>
        <w:ind w:firstLine="709"/>
        <w:jc w:val="both"/>
        <w:outlineLvl w:val="3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u w:val="single"/>
          <w:lang w:eastAsia="zh-CN" w:bidi="hi-IN"/>
        </w:rPr>
      </w:pPr>
      <w:r w:rsidRPr="00105DA0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Направление подготовки   </w:t>
      </w:r>
      <w:r w:rsidRPr="00105DA0">
        <w:rPr>
          <w:rFonts w:ascii="Times New Roman" w:eastAsia="SimSun" w:hAnsi="Times New Roman" w:cs="Times New Roman"/>
          <w:bCs/>
          <w:color w:val="FF0000"/>
          <w:kern w:val="1"/>
          <w:sz w:val="28"/>
          <w:szCs w:val="28"/>
          <w:lang w:eastAsia="zh-CN" w:bidi="hi-IN"/>
        </w:rPr>
        <w:t xml:space="preserve">          </w:t>
      </w:r>
      <w:r w:rsidRPr="00105DA0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u w:val="single"/>
          <w:lang w:eastAsia="zh-CN" w:bidi="hi-IN"/>
        </w:rPr>
        <w:t>45.03.01   Филология</w:t>
      </w:r>
    </w:p>
    <w:p w14:paraId="72152FBF" w14:textId="77777777" w:rsidR="00105DA0" w:rsidRPr="00105DA0" w:rsidRDefault="00105DA0" w:rsidP="00105DA0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05DA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(код, наименование)</w:t>
      </w:r>
    </w:p>
    <w:p w14:paraId="31D5B1B1" w14:textId="77777777" w:rsidR="00105DA0" w:rsidRPr="00105DA0" w:rsidRDefault="00105DA0" w:rsidP="00105DA0">
      <w:pPr>
        <w:keepNext/>
        <w:widowControl w:val="0"/>
        <w:suppressAutoHyphens/>
        <w:spacing w:before="240" w:after="60" w:line="360" w:lineRule="auto"/>
        <w:ind w:firstLine="709"/>
        <w:outlineLvl w:val="3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 w:rsidRPr="00105DA0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Направленность (</w:t>
      </w:r>
      <w:proofErr w:type="gramStart"/>
      <w:r w:rsidRPr="00105DA0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профиль)   </w:t>
      </w:r>
      <w:proofErr w:type="gramEnd"/>
      <w:r w:rsidRPr="00105DA0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     </w:t>
      </w:r>
      <w:r w:rsidRPr="00105DA0">
        <w:rPr>
          <w:rFonts w:ascii="Times New Roman" w:eastAsia="SimSun" w:hAnsi="Times New Roman" w:cs="Times New Roman"/>
          <w:bCs/>
          <w:kern w:val="1"/>
          <w:sz w:val="28"/>
          <w:szCs w:val="28"/>
          <w:u w:val="single"/>
          <w:lang w:eastAsia="zh-CN" w:bidi="hi-IN"/>
        </w:rPr>
        <w:t>Зарубежная филология</w:t>
      </w:r>
    </w:p>
    <w:p w14:paraId="6E0E9E27" w14:textId="77777777" w:rsidR="00105DA0" w:rsidRPr="00105DA0" w:rsidRDefault="00105DA0" w:rsidP="00105DA0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105D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Научный руководитель</w:t>
      </w:r>
    </w:p>
    <w:p w14:paraId="41D6299E" w14:textId="77777777" w:rsidR="00105DA0" w:rsidRPr="00105DA0" w:rsidRDefault="00105DA0" w:rsidP="00105D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105D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канд. </w:t>
      </w:r>
      <w:proofErr w:type="spellStart"/>
      <w:r w:rsidRPr="00105D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филол</w:t>
      </w:r>
      <w:proofErr w:type="spellEnd"/>
      <w:r w:rsidRPr="00105D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 наук, доцент _______________________</w:t>
      </w:r>
      <w:proofErr w:type="gramStart"/>
      <w:r w:rsidRPr="00105D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  Э.</w:t>
      </w:r>
      <w:proofErr w:type="gramEnd"/>
      <w:r w:rsidRPr="00105D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М. </w:t>
      </w:r>
      <w:proofErr w:type="spellStart"/>
      <w:r w:rsidRPr="00105D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Гукасова</w:t>
      </w:r>
      <w:proofErr w:type="spellEnd"/>
    </w:p>
    <w:p w14:paraId="50075828" w14:textId="77777777" w:rsidR="00105DA0" w:rsidRPr="00105DA0" w:rsidRDefault="00105DA0" w:rsidP="00105DA0">
      <w:pPr>
        <w:widowControl w:val="0"/>
        <w:tabs>
          <w:tab w:val="left" w:pos="720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105DA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</w:t>
      </w:r>
      <w:r w:rsidRPr="00105DA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(подпись)              </w:t>
      </w:r>
    </w:p>
    <w:p w14:paraId="44CDD47E" w14:textId="77777777" w:rsidR="00105DA0" w:rsidRPr="00105DA0" w:rsidRDefault="00105DA0" w:rsidP="00105D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spellStart"/>
      <w:r w:rsidRPr="00105D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Нормоконтролер</w:t>
      </w:r>
      <w:proofErr w:type="spellEnd"/>
      <w:r w:rsidRPr="00105D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</w:t>
      </w:r>
    </w:p>
    <w:p w14:paraId="275DB713" w14:textId="77777777" w:rsidR="00105DA0" w:rsidRPr="00105DA0" w:rsidRDefault="00105DA0" w:rsidP="00105D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105D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канд. </w:t>
      </w:r>
      <w:proofErr w:type="spellStart"/>
      <w:r w:rsidRPr="00105D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филол</w:t>
      </w:r>
      <w:proofErr w:type="spellEnd"/>
      <w:r w:rsidRPr="00105D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наук, </w:t>
      </w:r>
      <w:proofErr w:type="spellStart"/>
      <w:r w:rsidRPr="00105D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доцент_________________________Э.К</w:t>
      </w:r>
      <w:proofErr w:type="spellEnd"/>
      <w:r w:rsidRPr="00105D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 Токарь</w:t>
      </w:r>
    </w:p>
    <w:p w14:paraId="51450A73" w14:textId="77777777" w:rsidR="00105DA0" w:rsidRPr="00105DA0" w:rsidRDefault="00105DA0" w:rsidP="00105DA0">
      <w:pPr>
        <w:widowControl w:val="0"/>
        <w:tabs>
          <w:tab w:val="left" w:pos="7200"/>
        </w:tabs>
        <w:suppressAutoHyphens/>
        <w:spacing w:after="0" w:line="360" w:lineRule="auto"/>
        <w:ind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05DA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</w:t>
      </w:r>
      <w:r w:rsidRPr="00105DA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(подпись)              </w:t>
      </w:r>
    </w:p>
    <w:p w14:paraId="60AEC09B" w14:textId="77777777" w:rsidR="00105DA0" w:rsidRPr="00105DA0" w:rsidRDefault="00105DA0" w:rsidP="00105DA0">
      <w:pPr>
        <w:widowControl w:val="0"/>
        <w:tabs>
          <w:tab w:val="left" w:pos="7200"/>
        </w:tabs>
        <w:suppressAutoHyphens/>
        <w:spacing w:after="0" w:line="360" w:lineRule="auto"/>
        <w:ind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B1FEA8E" w14:textId="77777777" w:rsidR="00105DA0" w:rsidRPr="00105DA0" w:rsidRDefault="00105DA0" w:rsidP="00105DA0">
      <w:pPr>
        <w:widowControl w:val="0"/>
        <w:tabs>
          <w:tab w:val="left" w:pos="7200"/>
        </w:tabs>
        <w:suppressAutoHyphens/>
        <w:spacing w:after="0" w:line="360" w:lineRule="auto"/>
        <w:ind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027600D0" w14:textId="77777777" w:rsidR="00105DA0" w:rsidRPr="00105DA0" w:rsidRDefault="00105DA0" w:rsidP="00105DA0">
      <w:pPr>
        <w:widowControl w:val="0"/>
        <w:tabs>
          <w:tab w:val="left" w:pos="7200"/>
        </w:tabs>
        <w:suppressAutoHyphens/>
        <w:spacing w:after="0" w:line="360" w:lineRule="auto"/>
        <w:ind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0409DA06" w14:textId="77777777" w:rsidR="00105DA0" w:rsidRPr="00105DA0" w:rsidRDefault="00105DA0" w:rsidP="00105DA0">
      <w:pPr>
        <w:widowControl w:val="0"/>
        <w:tabs>
          <w:tab w:val="left" w:pos="7200"/>
        </w:tabs>
        <w:suppressAutoHyphens/>
        <w:spacing w:after="0" w:line="360" w:lineRule="auto"/>
        <w:ind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08FDBCFA" w14:textId="77777777" w:rsidR="00105DA0" w:rsidRPr="00105DA0" w:rsidRDefault="00105DA0" w:rsidP="00105DA0">
      <w:pPr>
        <w:widowControl w:val="0"/>
        <w:tabs>
          <w:tab w:val="left" w:pos="7200"/>
        </w:tabs>
        <w:suppressAutoHyphens/>
        <w:spacing w:after="0" w:line="360" w:lineRule="auto"/>
        <w:ind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09476E0C" w14:textId="77777777" w:rsidR="00105DA0" w:rsidRPr="00105DA0" w:rsidRDefault="00105DA0" w:rsidP="00105DA0">
      <w:pPr>
        <w:widowControl w:val="0"/>
        <w:tabs>
          <w:tab w:val="left" w:pos="7200"/>
        </w:tabs>
        <w:suppressAutoHyphens/>
        <w:spacing w:after="0" w:line="360" w:lineRule="auto"/>
        <w:ind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14558587" w14:textId="77777777" w:rsidR="00105DA0" w:rsidRPr="00105DA0" w:rsidRDefault="00105DA0" w:rsidP="00105DA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105DA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Краснодар </w:t>
      </w:r>
    </w:p>
    <w:p w14:paraId="02D29605" w14:textId="2937CB48" w:rsidR="00BE215C" w:rsidRDefault="00105DA0" w:rsidP="00105DA0">
      <w:pPr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105DA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2018</w:t>
      </w:r>
    </w:p>
    <w:p w14:paraId="38544797" w14:textId="77777777" w:rsidR="00BE215C" w:rsidRPr="00446E5D" w:rsidRDefault="00BE215C" w:rsidP="00BE215C">
      <w:pPr>
        <w:pStyle w:val="a3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446E5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СОДЕРЖАНИЕ</w:t>
      </w:r>
    </w:p>
    <w:p w14:paraId="144B4F37" w14:textId="77777777" w:rsidR="00BE215C" w:rsidRPr="00446E5D" w:rsidRDefault="00BE215C" w:rsidP="00BE215C">
      <w:pPr>
        <w:pStyle w:val="a3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</w:rPr>
      </w:pPr>
    </w:p>
    <w:p w14:paraId="282A9EEA" w14:textId="77777777" w:rsidR="00BE215C" w:rsidRPr="00446E5D" w:rsidRDefault="00BE215C" w:rsidP="00BE215C">
      <w:pPr>
        <w:pStyle w:val="1"/>
        <w:tabs>
          <w:tab w:val="clear" w:pos="9645"/>
          <w:tab w:val="left" w:pos="9060"/>
          <w:tab w:val="right" w:leader="dot" w:pos="9638"/>
        </w:tabs>
        <w:rPr>
          <w:rFonts w:cs="Times New Roman"/>
        </w:rPr>
      </w:pPr>
      <w:hyperlink w:anchor="__RefHeading___Toc1322_815997650" w:history="1">
        <w:r w:rsidRPr="00446E5D">
          <w:rPr>
            <w:rStyle w:val="a4"/>
            <w:rFonts w:cs="Times New Roman"/>
            <w:sz w:val="28"/>
            <w:szCs w:val="28"/>
          </w:rPr>
          <w:t>Введение …............................................................................................................</w:t>
        </w:r>
        <w:r w:rsidRPr="00446E5D">
          <w:rPr>
            <w:rStyle w:val="a4"/>
            <w:rFonts w:cs="Times New Roman"/>
            <w:sz w:val="28"/>
            <w:szCs w:val="28"/>
          </w:rPr>
          <w:tab/>
          <w:t>3</w:t>
        </w:r>
      </w:hyperlink>
    </w:p>
    <w:p w14:paraId="061F37C0" w14:textId="77777777" w:rsidR="00BE215C" w:rsidRPr="00446E5D" w:rsidRDefault="00BE215C" w:rsidP="00BE215C">
      <w:pPr>
        <w:pStyle w:val="1"/>
        <w:tabs>
          <w:tab w:val="clear" w:pos="9645"/>
          <w:tab w:val="left" w:pos="9120"/>
          <w:tab w:val="right" w:leader="dot" w:pos="9638"/>
        </w:tabs>
        <w:rPr>
          <w:rFonts w:cs="Times New Roman"/>
        </w:rPr>
      </w:pPr>
      <w:hyperlink w:anchor="__RefHeading___Toc1324_815997650" w:history="1">
        <w:r w:rsidRPr="00446E5D">
          <w:rPr>
            <w:rStyle w:val="a4"/>
            <w:rFonts w:cs="Times New Roman"/>
            <w:sz w:val="28"/>
            <w:szCs w:val="28"/>
          </w:rPr>
          <w:t xml:space="preserve">1 </w:t>
        </w:r>
        <w:r w:rsidRPr="004B6E38">
          <w:rPr>
            <w:rStyle w:val="a4"/>
            <w:rFonts w:cs="Times New Roman"/>
            <w:sz w:val="28"/>
            <w:szCs w:val="28"/>
          </w:rPr>
          <w:t>Понятие и содержание невербального общения</w:t>
        </w:r>
        <w:r w:rsidRPr="00446E5D">
          <w:rPr>
            <w:rStyle w:val="a4"/>
            <w:rFonts w:cs="Times New Roman"/>
            <w:sz w:val="28"/>
            <w:szCs w:val="28"/>
          </w:rPr>
          <w:t>..............................................</w:t>
        </w:r>
        <w:r w:rsidRPr="00446E5D">
          <w:rPr>
            <w:rStyle w:val="a4"/>
            <w:rFonts w:cs="Times New Roman"/>
            <w:sz w:val="28"/>
            <w:szCs w:val="28"/>
          </w:rPr>
          <w:tab/>
        </w:r>
      </w:hyperlink>
      <w:r>
        <w:rPr>
          <w:rStyle w:val="a4"/>
          <w:rFonts w:cs="Times New Roman"/>
          <w:sz w:val="28"/>
          <w:szCs w:val="28"/>
        </w:rPr>
        <w:t>6</w:t>
      </w:r>
    </w:p>
    <w:p w14:paraId="76AA71D3" w14:textId="77777777" w:rsidR="00BE215C" w:rsidRPr="00446E5D" w:rsidRDefault="00BE215C" w:rsidP="00BE215C">
      <w:pPr>
        <w:pStyle w:val="2"/>
        <w:tabs>
          <w:tab w:val="clear" w:pos="9362"/>
          <w:tab w:val="left" w:pos="9090"/>
          <w:tab w:val="right" w:leader="dot" w:pos="9355"/>
        </w:tabs>
        <w:rPr>
          <w:rFonts w:cs="Times New Roman"/>
        </w:rPr>
      </w:pPr>
      <w:hyperlink w:anchor="__RefHeading___Toc1326_815997650" w:history="1">
        <w:r w:rsidRPr="00446E5D">
          <w:rPr>
            <w:rStyle w:val="a4"/>
            <w:rFonts w:cs="Times New Roman"/>
            <w:sz w:val="28"/>
            <w:szCs w:val="28"/>
          </w:rPr>
          <w:t xml:space="preserve">1.1 </w:t>
        </w:r>
        <w:r w:rsidRPr="004B6E38">
          <w:rPr>
            <w:rStyle w:val="a4"/>
            <w:rFonts w:cs="Times New Roman"/>
            <w:sz w:val="28"/>
            <w:szCs w:val="28"/>
          </w:rPr>
          <w:t>Общение: понятие, функции, виды</w:t>
        </w:r>
        <w:r>
          <w:rPr>
            <w:rStyle w:val="a4"/>
            <w:rFonts w:cs="Times New Roman"/>
            <w:sz w:val="28"/>
            <w:szCs w:val="28"/>
          </w:rPr>
          <w:t>.................</w:t>
        </w:r>
        <w:r w:rsidRPr="00446E5D">
          <w:rPr>
            <w:rStyle w:val="a4"/>
            <w:rFonts w:cs="Times New Roman"/>
            <w:sz w:val="28"/>
            <w:szCs w:val="28"/>
          </w:rPr>
          <w:t>.........................................</w:t>
        </w:r>
        <w:r>
          <w:rPr>
            <w:rStyle w:val="a4"/>
            <w:rFonts w:cs="Times New Roman"/>
            <w:sz w:val="28"/>
            <w:szCs w:val="28"/>
          </w:rPr>
          <w:t>..</w:t>
        </w:r>
        <w:r w:rsidRPr="00446E5D">
          <w:rPr>
            <w:rStyle w:val="a4"/>
            <w:rFonts w:cs="Times New Roman"/>
            <w:sz w:val="28"/>
            <w:szCs w:val="28"/>
          </w:rPr>
          <w:tab/>
        </w:r>
      </w:hyperlink>
      <w:r>
        <w:rPr>
          <w:rFonts w:cs="Times New Roman"/>
          <w:sz w:val="28"/>
          <w:szCs w:val="28"/>
        </w:rPr>
        <w:t>6</w:t>
      </w:r>
    </w:p>
    <w:p w14:paraId="03DDAAE2" w14:textId="77777777" w:rsidR="00BE215C" w:rsidRPr="00446E5D" w:rsidRDefault="00BE215C" w:rsidP="00BE215C">
      <w:pPr>
        <w:pStyle w:val="2"/>
        <w:tabs>
          <w:tab w:val="clear" w:pos="9362"/>
          <w:tab w:val="left" w:pos="9075"/>
          <w:tab w:val="right" w:leader="dot" w:pos="9355"/>
        </w:tabs>
        <w:rPr>
          <w:rFonts w:cs="Times New Roman"/>
        </w:rPr>
      </w:pPr>
      <w:hyperlink w:anchor="__RefHeading___Toc1328_815997650" w:history="1">
        <w:r w:rsidRPr="00446E5D">
          <w:rPr>
            <w:rStyle w:val="a4"/>
            <w:rFonts w:cs="Times New Roman"/>
            <w:sz w:val="28"/>
            <w:szCs w:val="28"/>
          </w:rPr>
          <w:t xml:space="preserve">1.2 </w:t>
        </w:r>
        <w:r w:rsidRPr="004B6E38">
          <w:rPr>
            <w:rStyle w:val="a4"/>
            <w:rFonts w:cs="Times New Roman"/>
            <w:sz w:val="28"/>
            <w:szCs w:val="28"/>
          </w:rPr>
          <w:t>Сущность невербального общения</w:t>
        </w:r>
        <w:r w:rsidRPr="00446E5D">
          <w:rPr>
            <w:rStyle w:val="a4"/>
            <w:rFonts w:cs="Times New Roman"/>
            <w:sz w:val="28"/>
            <w:szCs w:val="28"/>
          </w:rPr>
          <w:t>..............................</w:t>
        </w:r>
        <w:r>
          <w:rPr>
            <w:rStyle w:val="a4"/>
            <w:rFonts w:cs="Times New Roman"/>
            <w:sz w:val="28"/>
            <w:szCs w:val="28"/>
          </w:rPr>
          <w:t>..............................</w:t>
        </w:r>
        <w:r w:rsidRPr="00446E5D">
          <w:rPr>
            <w:rStyle w:val="a4"/>
            <w:rFonts w:cs="Times New Roman"/>
            <w:sz w:val="28"/>
            <w:szCs w:val="28"/>
          </w:rPr>
          <w:tab/>
        </w:r>
      </w:hyperlink>
      <w:r>
        <w:rPr>
          <w:rStyle w:val="a4"/>
          <w:rFonts w:cs="Times New Roman"/>
          <w:sz w:val="28"/>
          <w:szCs w:val="28"/>
        </w:rPr>
        <w:t>8</w:t>
      </w:r>
    </w:p>
    <w:p w14:paraId="69F1640F" w14:textId="77777777" w:rsidR="00BE215C" w:rsidRPr="00446E5D" w:rsidRDefault="00BE215C" w:rsidP="00BE215C">
      <w:pPr>
        <w:pStyle w:val="1"/>
        <w:tabs>
          <w:tab w:val="clear" w:pos="9645"/>
          <w:tab w:val="left" w:pos="9075"/>
          <w:tab w:val="right" w:leader="dot" w:pos="9638"/>
        </w:tabs>
        <w:rPr>
          <w:rFonts w:cs="Times New Roman"/>
        </w:rPr>
      </w:pPr>
      <w:hyperlink w:anchor="__RefHeading___Toc1334_815997650" w:history="1">
        <w:r w:rsidRPr="00446E5D">
          <w:rPr>
            <w:rStyle w:val="a4"/>
            <w:rFonts w:cs="Times New Roman"/>
            <w:sz w:val="28"/>
            <w:szCs w:val="28"/>
          </w:rPr>
          <w:t xml:space="preserve">2 </w:t>
        </w:r>
        <w:r w:rsidRPr="004B6E38">
          <w:rPr>
            <w:rStyle w:val="a4"/>
            <w:rFonts w:cs="Times New Roman"/>
            <w:sz w:val="28"/>
            <w:szCs w:val="28"/>
          </w:rPr>
          <w:t>Эффективность невербального общения</w:t>
        </w:r>
        <w:r w:rsidRPr="00446E5D">
          <w:rPr>
            <w:rStyle w:val="a4"/>
            <w:rFonts w:cs="Times New Roman"/>
            <w:sz w:val="28"/>
            <w:szCs w:val="28"/>
          </w:rPr>
          <w:t xml:space="preserve"> ...............</w:t>
        </w:r>
        <w:r>
          <w:rPr>
            <w:rStyle w:val="a4"/>
            <w:rFonts w:cs="Times New Roman"/>
            <w:sz w:val="28"/>
            <w:szCs w:val="28"/>
          </w:rPr>
          <w:t>.</w:t>
        </w:r>
        <w:r w:rsidRPr="00446E5D">
          <w:rPr>
            <w:rStyle w:val="a4"/>
            <w:rFonts w:cs="Times New Roman"/>
            <w:sz w:val="28"/>
            <w:szCs w:val="28"/>
          </w:rPr>
          <w:t>........................................</w:t>
        </w:r>
      </w:hyperlink>
      <w:r>
        <w:rPr>
          <w:rFonts w:cs="Times New Roman"/>
          <w:sz w:val="28"/>
          <w:szCs w:val="28"/>
        </w:rPr>
        <w:t>13</w:t>
      </w:r>
    </w:p>
    <w:p w14:paraId="6C9889FC" w14:textId="77777777" w:rsidR="00BE215C" w:rsidRPr="00446E5D" w:rsidRDefault="00BE215C" w:rsidP="00BE215C">
      <w:pPr>
        <w:pStyle w:val="2"/>
        <w:tabs>
          <w:tab w:val="clear" w:pos="9362"/>
          <w:tab w:val="left" w:pos="9060"/>
          <w:tab w:val="right" w:leader="dot" w:pos="9355"/>
        </w:tabs>
        <w:rPr>
          <w:rFonts w:cs="Times New Roman"/>
          <w:sz w:val="28"/>
          <w:szCs w:val="28"/>
        </w:rPr>
      </w:pPr>
      <w:r w:rsidRPr="00446E5D">
        <w:rPr>
          <w:rFonts w:cs="Times New Roman"/>
          <w:sz w:val="28"/>
          <w:szCs w:val="28"/>
        </w:rPr>
        <w:t xml:space="preserve">2.1 </w:t>
      </w:r>
      <w:r>
        <w:rPr>
          <w:rFonts w:cs="Times New Roman"/>
          <w:sz w:val="28"/>
          <w:szCs w:val="28"/>
        </w:rPr>
        <w:t>Особенности невербального общения в русском социуме</w:t>
      </w:r>
      <w:r w:rsidRPr="00446E5D">
        <w:rPr>
          <w:rFonts w:cs="Times New Roman"/>
          <w:sz w:val="28"/>
          <w:szCs w:val="28"/>
        </w:rPr>
        <w:t>.................</w:t>
      </w:r>
      <w:r>
        <w:rPr>
          <w:rFonts w:cs="Times New Roman"/>
          <w:sz w:val="28"/>
          <w:szCs w:val="28"/>
        </w:rPr>
        <w:t>...</w:t>
      </w:r>
      <w:r w:rsidRPr="00446E5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18</w:t>
      </w:r>
    </w:p>
    <w:p w14:paraId="32F27006" w14:textId="77777777" w:rsidR="00BE215C" w:rsidRPr="00446E5D" w:rsidRDefault="00BE215C" w:rsidP="00BE215C">
      <w:pPr>
        <w:pStyle w:val="2"/>
        <w:tabs>
          <w:tab w:val="clear" w:pos="9362"/>
          <w:tab w:val="left" w:pos="9060"/>
          <w:tab w:val="right" w:leader="dot" w:pos="9355"/>
        </w:tabs>
        <w:rPr>
          <w:rFonts w:cs="Times New Roman"/>
        </w:rPr>
      </w:pPr>
      <w:hyperlink w:anchor="__RefHeading___Toc1336_815997650" w:history="1">
        <w:r w:rsidRPr="00446E5D">
          <w:rPr>
            <w:rStyle w:val="a4"/>
            <w:rFonts w:cs="Times New Roman"/>
            <w:sz w:val="28"/>
            <w:szCs w:val="28"/>
          </w:rPr>
          <w:t xml:space="preserve">2.2 </w:t>
        </w:r>
        <w:r w:rsidRPr="002D364C">
          <w:rPr>
            <w:rStyle w:val="a4"/>
            <w:rFonts w:cs="Times New Roman"/>
            <w:sz w:val="28"/>
            <w:szCs w:val="28"/>
          </w:rPr>
          <w:t xml:space="preserve">Особенности невербального общения в </w:t>
        </w:r>
        <w:r>
          <w:rPr>
            <w:rStyle w:val="a4"/>
            <w:rFonts w:cs="Times New Roman"/>
            <w:sz w:val="28"/>
            <w:szCs w:val="28"/>
          </w:rPr>
          <w:t>греческом социуме……….</w:t>
        </w:r>
        <w:r w:rsidRPr="00446E5D">
          <w:rPr>
            <w:rStyle w:val="a4"/>
            <w:rFonts w:cs="Times New Roman"/>
            <w:sz w:val="28"/>
            <w:szCs w:val="28"/>
          </w:rPr>
          <w:t>.....</w:t>
        </w:r>
      </w:hyperlink>
      <w:r>
        <w:rPr>
          <w:rStyle w:val="a4"/>
          <w:rFonts w:cs="Times New Roman"/>
          <w:sz w:val="28"/>
          <w:szCs w:val="28"/>
        </w:rPr>
        <w:t>20</w:t>
      </w:r>
    </w:p>
    <w:p w14:paraId="19C06A2D" w14:textId="2B3F27D7" w:rsidR="00BE215C" w:rsidRPr="00E5292A" w:rsidRDefault="00BE215C" w:rsidP="00BE215C">
      <w:pPr>
        <w:tabs>
          <w:tab w:val="left" w:pos="9060"/>
          <w:tab w:val="right" w:leader="dot" w:pos="9638"/>
        </w:tabs>
        <w:jc w:val="both"/>
        <w:rPr>
          <w:rFonts w:ascii="Times New Roman" w:hAnsi="Times New Roman" w:cs="Times New Roman"/>
        </w:rPr>
      </w:pPr>
      <w:r w:rsidRPr="00E5292A">
        <w:rPr>
          <w:rStyle w:val="a4"/>
          <w:rFonts w:ascii="Times New Roman" w:hAnsi="Times New Roman" w:cs="Times New Roman"/>
          <w:sz w:val="28"/>
          <w:szCs w:val="28"/>
        </w:rPr>
        <w:t>Заключение</w:t>
      </w:r>
      <w:r w:rsidRPr="00446E5D">
        <w:rPr>
          <w:rStyle w:val="a4"/>
          <w:rFonts w:cs="Times New Roman"/>
          <w:sz w:val="28"/>
          <w:szCs w:val="28"/>
        </w:rPr>
        <w:t>...............................................................................</w:t>
      </w:r>
      <w:r>
        <w:rPr>
          <w:rStyle w:val="a4"/>
          <w:rFonts w:cs="Times New Roman"/>
          <w:sz w:val="28"/>
          <w:szCs w:val="28"/>
        </w:rPr>
        <w:t>............................</w:t>
      </w:r>
      <w:bookmarkStart w:id="0" w:name="_GoBack"/>
      <w:bookmarkEnd w:id="0"/>
      <w:r w:rsidR="00E5292A">
        <w:rPr>
          <w:rStyle w:val="a4"/>
          <w:rFonts w:ascii="Times New Roman" w:hAnsi="Times New Roman" w:cs="Times New Roman"/>
          <w:sz w:val="28"/>
          <w:szCs w:val="28"/>
        </w:rPr>
        <w:t>23</w:t>
      </w:r>
    </w:p>
    <w:p w14:paraId="05B60B94" w14:textId="77777777" w:rsidR="00BE215C" w:rsidRPr="00446E5D" w:rsidRDefault="00BE215C" w:rsidP="00BE215C">
      <w:pPr>
        <w:pStyle w:val="1"/>
        <w:tabs>
          <w:tab w:val="clear" w:pos="9645"/>
          <w:tab w:val="left" w:pos="9060"/>
          <w:tab w:val="right" w:leader="dot" w:pos="9638"/>
        </w:tabs>
        <w:rPr>
          <w:rFonts w:cs="Times New Roman"/>
          <w:sz w:val="28"/>
          <w:szCs w:val="28"/>
        </w:rPr>
      </w:pPr>
      <w:hyperlink w:anchor="__RefHeading___Toc1352_815997650" w:history="1">
        <w:r w:rsidRPr="00446E5D">
          <w:rPr>
            <w:rStyle w:val="a4"/>
            <w:rFonts w:cs="Times New Roman"/>
            <w:sz w:val="28"/>
            <w:szCs w:val="28"/>
          </w:rPr>
          <w:t>Список использованных источников …........................</w:t>
        </w:r>
        <w:r>
          <w:rPr>
            <w:rStyle w:val="a4"/>
            <w:rFonts w:cs="Times New Roman"/>
            <w:sz w:val="28"/>
            <w:szCs w:val="28"/>
          </w:rPr>
          <w:t>...............................</w:t>
        </w:r>
        <w:r w:rsidRPr="00446E5D">
          <w:rPr>
            <w:rStyle w:val="a4"/>
            <w:rFonts w:cs="Times New Roman"/>
            <w:sz w:val="28"/>
            <w:szCs w:val="28"/>
          </w:rPr>
          <w:t>......</w:t>
        </w:r>
      </w:hyperlink>
      <w:r w:rsidRPr="00446E5D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5</w:t>
      </w:r>
    </w:p>
    <w:p w14:paraId="33E6EE54" w14:textId="77777777" w:rsidR="00BE215C" w:rsidRPr="00446E5D" w:rsidRDefault="00BE215C" w:rsidP="00BE215C">
      <w:pPr>
        <w:pStyle w:val="p14"/>
        <w:shd w:val="clear" w:color="auto" w:fill="FFFFFF"/>
        <w:spacing w:before="0" w:after="0" w:line="360" w:lineRule="auto"/>
        <w:ind w:firstLine="707"/>
        <w:jc w:val="both"/>
        <w:rPr>
          <w:sz w:val="28"/>
          <w:szCs w:val="28"/>
        </w:rPr>
      </w:pPr>
    </w:p>
    <w:p w14:paraId="3D51E3E2" w14:textId="77777777" w:rsidR="00BE215C" w:rsidRPr="00446E5D" w:rsidRDefault="00BE215C" w:rsidP="00BE215C">
      <w:pPr>
        <w:rPr>
          <w:rFonts w:cs="Times New Roman"/>
        </w:rPr>
        <w:sectPr w:rsidR="00BE215C" w:rsidRPr="00446E5D" w:rsidSect="00BE215C">
          <w:footerReference w:type="default" r:id="rId5"/>
          <w:footerReference w:type="firs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A02700" w14:textId="77777777" w:rsidR="00BE215C" w:rsidRPr="00BE215C" w:rsidRDefault="00BE215C" w:rsidP="00BE215C">
      <w:pPr>
        <w:rPr>
          <w:rFonts w:ascii="Times New Roman" w:hAnsi="Times New Roman" w:cs="Times New Roman"/>
          <w:sz w:val="28"/>
          <w:szCs w:val="28"/>
        </w:rPr>
      </w:pPr>
      <w:r w:rsidRPr="00BE215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ВВЕДЕНИЕ</w:t>
      </w:r>
    </w:p>
    <w:p w14:paraId="6004F2EE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38E87CB0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Общение имеет огромное значение в формировании человеческой психики, её развития и становления разумного, культурного поведения. Без него немыслимы процесс воспитания, формирования, развития личности, межличностные контакты, а также управление, обслуживание, научная работа и иная деятельность во всех сферах, где необходимы передача, усвоение информации и обмен ею. Общение не просто сопровождает какую-то деятельность человека, а выполняет самостоятельную функцию, направляющую через свой продукт</w:t>
      </w:r>
      <w:r>
        <w:rPr>
          <w:rFonts w:cs="Times New Roman"/>
          <w:sz w:val="28"/>
          <w:szCs w:val="28"/>
        </w:rPr>
        <w:t xml:space="preserve"> - </w:t>
      </w:r>
      <w:r w:rsidRPr="004B6E38">
        <w:rPr>
          <w:rFonts w:cs="Times New Roman"/>
          <w:sz w:val="28"/>
          <w:szCs w:val="28"/>
        </w:rPr>
        <w:t>схему ориентировочной основы последующей деятельности всю его последующую жизнедеятельность, поставляя для нее теоретическое орудие.</w:t>
      </w:r>
    </w:p>
    <w:p w14:paraId="4A0438D0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Общение играет важную роль в овладении человеком культурными и общечеловеческими ценностями, общественным опытом. При общении происходит обмен информацией, знаниями, способами действия, совместное обсуждение и отработка гипотез, путей и способов решения задач, взаимная коррекция идей и мнений, их уточнение и обогащение, сужение зоны поиска, фокусирование усилий и направленности внимания участников общения на анализе точек зрения и зон наивысшей вероятности.</w:t>
      </w:r>
      <w:r>
        <w:rPr>
          <w:rFonts w:cs="Times New Roman"/>
          <w:sz w:val="28"/>
          <w:szCs w:val="28"/>
        </w:rPr>
        <w:t xml:space="preserve"> </w:t>
      </w:r>
      <w:r w:rsidRPr="004B6E38">
        <w:rPr>
          <w:rFonts w:cs="Times New Roman"/>
          <w:sz w:val="28"/>
          <w:szCs w:val="28"/>
        </w:rPr>
        <w:t xml:space="preserve">Умение эффективно общаться с людьми становится неотъемлемой частью успешности, как профессиональной деятельности в межличностных контактах. </w:t>
      </w:r>
    </w:p>
    <w:p w14:paraId="1F046B57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 xml:space="preserve">Актуальность проблемы исследования невербального общения личности вытекает из практических требований к использованию психологических средств оптимизации невербального взаимодействия, не имеющей пока достаточно убедительного психологического обоснования. Исследование системы оптимизирующих средств имеет и диагностическую ценность, так как является одним из показателей индивидуального развития, в определенном смысле его продуктом, и, вместе с тем, фактором дальнейшего развития личности. Научные знания о данном процессе и его психологических средствах необходимы также для профессионального роста тех, кто по роду своей </w:t>
      </w:r>
      <w:r w:rsidRPr="004B6E38">
        <w:rPr>
          <w:rFonts w:cs="Times New Roman"/>
          <w:sz w:val="28"/>
          <w:szCs w:val="28"/>
        </w:rPr>
        <w:lastRenderedPageBreak/>
        <w:t>деятельности включен в общение и осуществляет психологическое взаимодействие.</w:t>
      </w:r>
    </w:p>
    <w:p w14:paraId="0796B20A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Объект исследования - невербальное общение личности.</w:t>
      </w:r>
    </w:p>
    <w:p w14:paraId="3B38DD69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 xml:space="preserve">Предмет исследования - </w:t>
      </w:r>
      <w:r>
        <w:rPr>
          <w:rFonts w:cs="Times New Roman"/>
          <w:sz w:val="28"/>
          <w:szCs w:val="28"/>
        </w:rPr>
        <w:t>паралингвистические</w:t>
      </w:r>
      <w:r w:rsidRPr="004B6E38">
        <w:rPr>
          <w:rFonts w:cs="Times New Roman"/>
          <w:sz w:val="28"/>
          <w:szCs w:val="28"/>
        </w:rPr>
        <w:t xml:space="preserve"> средства общения личности</w:t>
      </w:r>
      <w:r>
        <w:rPr>
          <w:rFonts w:cs="Times New Roman"/>
          <w:sz w:val="28"/>
          <w:szCs w:val="28"/>
        </w:rPr>
        <w:t>, на примере греческого и русского социумов.</w:t>
      </w:r>
    </w:p>
    <w:p w14:paraId="0F92CC54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Целью настоящей работы является исследование системы психологических средств невербального общения личности.</w:t>
      </w:r>
    </w:p>
    <w:p w14:paraId="0DB57B6D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 xml:space="preserve">Для реализации названной цели необходимо решить следующие задачи: </w:t>
      </w:r>
    </w:p>
    <w:p w14:paraId="064CADF6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- определить понятие, функции и виды общения;</w:t>
      </w:r>
    </w:p>
    <w:p w14:paraId="46BA7408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- проанализировать сущность невербального общения;</w:t>
      </w:r>
    </w:p>
    <w:p w14:paraId="7A02438D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- охарактеризовать невербальные средства общения;</w:t>
      </w:r>
    </w:p>
    <w:p w14:paraId="43E66099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 xml:space="preserve">- выявить особенности невербального общения в </w:t>
      </w:r>
      <w:r>
        <w:rPr>
          <w:rFonts w:cs="Times New Roman"/>
          <w:sz w:val="28"/>
          <w:szCs w:val="28"/>
        </w:rPr>
        <w:t xml:space="preserve">русской и греческой </w:t>
      </w:r>
      <w:proofErr w:type="spellStart"/>
      <w:r>
        <w:rPr>
          <w:rFonts w:cs="Times New Roman"/>
          <w:sz w:val="28"/>
          <w:szCs w:val="28"/>
        </w:rPr>
        <w:t>лингвокультуре</w:t>
      </w:r>
      <w:proofErr w:type="spellEnd"/>
      <w:r w:rsidRPr="004B6E38">
        <w:rPr>
          <w:rFonts w:cs="Times New Roman"/>
          <w:sz w:val="28"/>
          <w:szCs w:val="28"/>
        </w:rPr>
        <w:t>.</w:t>
      </w:r>
    </w:p>
    <w:p w14:paraId="7814A878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Теоретическая ценность работы</w:t>
      </w:r>
      <w:r w:rsidRPr="004B6E38">
        <w:rPr>
          <w:rFonts w:cs="Times New Roman"/>
          <w:sz w:val="28"/>
          <w:szCs w:val="28"/>
        </w:rPr>
        <w:t xml:space="preserve"> выражается в информационном подходе к изучению невербальных проявлений.</w:t>
      </w:r>
      <w:r>
        <w:rPr>
          <w:rFonts w:cs="Times New Roman"/>
          <w:sz w:val="28"/>
          <w:szCs w:val="28"/>
        </w:rPr>
        <w:t xml:space="preserve"> </w:t>
      </w:r>
      <w:r w:rsidRPr="004B6E38">
        <w:rPr>
          <w:rFonts w:cs="Times New Roman"/>
          <w:sz w:val="28"/>
          <w:szCs w:val="28"/>
        </w:rPr>
        <w:t>Для решения поставленных задач и проверки предположений был избран комплекс адекватных объекту и предмету исследования методов. В ходе исследования использовались как проективные, так и вербально-словесные методики.</w:t>
      </w:r>
    </w:p>
    <w:p w14:paraId="4B8FEA18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Методы исследования:</w:t>
      </w:r>
    </w:p>
    <w:p w14:paraId="6B148723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описательный метод (изучение теоретических концепций по проблеме)</w:t>
      </w:r>
    </w:p>
    <w:p w14:paraId="0D91438D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сопоставительный метод (сопоставление психологических средств невербального общения в греческом и русском социуме)</w:t>
      </w:r>
    </w:p>
    <w:p w14:paraId="18D93930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 обобщения (поиск универсальных интерпретаций при взаимодействии с представителями других культур)</w:t>
      </w:r>
    </w:p>
    <w:p w14:paraId="6073AC6B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Методологической базой нашего</w:t>
      </w:r>
      <w:r w:rsidRPr="004B6E3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 w:rsidRPr="004B6E38">
        <w:rPr>
          <w:rFonts w:cs="Times New Roman"/>
          <w:sz w:val="28"/>
          <w:szCs w:val="28"/>
        </w:rPr>
        <w:t xml:space="preserve">сследования </w:t>
      </w:r>
      <w:r>
        <w:rPr>
          <w:rFonts w:cs="Times New Roman"/>
          <w:sz w:val="28"/>
          <w:szCs w:val="28"/>
        </w:rPr>
        <w:t xml:space="preserve">при изучении </w:t>
      </w:r>
      <w:r w:rsidRPr="004B6E38">
        <w:rPr>
          <w:rFonts w:cs="Times New Roman"/>
          <w:sz w:val="28"/>
          <w:szCs w:val="28"/>
        </w:rPr>
        <w:t>различны</w:t>
      </w:r>
      <w:r>
        <w:rPr>
          <w:rFonts w:cs="Times New Roman"/>
          <w:sz w:val="28"/>
          <w:szCs w:val="28"/>
        </w:rPr>
        <w:t>х</w:t>
      </w:r>
      <w:r w:rsidRPr="004B6E38">
        <w:rPr>
          <w:rFonts w:cs="Times New Roman"/>
          <w:sz w:val="28"/>
          <w:szCs w:val="28"/>
        </w:rPr>
        <w:t xml:space="preserve"> аспект</w:t>
      </w:r>
      <w:r>
        <w:rPr>
          <w:rFonts w:cs="Times New Roman"/>
          <w:sz w:val="28"/>
          <w:szCs w:val="28"/>
        </w:rPr>
        <w:t>ов</w:t>
      </w:r>
      <w:r w:rsidRPr="004B6E38">
        <w:rPr>
          <w:rFonts w:cs="Times New Roman"/>
          <w:sz w:val="28"/>
          <w:szCs w:val="28"/>
        </w:rPr>
        <w:t xml:space="preserve"> невербального общения </w:t>
      </w:r>
      <w:r>
        <w:rPr>
          <w:rFonts w:cs="Times New Roman"/>
          <w:sz w:val="28"/>
          <w:szCs w:val="28"/>
        </w:rPr>
        <w:t>являлись</w:t>
      </w:r>
      <w:r w:rsidRPr="004B6E38">
        <w:rPr>
          <w:rFonts w:cs="Times New Roman"/>
          <w:sz w:val="28"/>
          <w:szCs w:val="28"/>
        </w:rPr>
        <w:t xml:space="preserve"> работы таки</w:t>
      </w:r>
      <w:r>
        <w:rPr>
          <w:rFonts w:cs="Times New Roman"/>
          <w:sz w:val="28"/>
          <w:szCs w:val="28"/>
        </w:rPr>
        <w:t>х известных</w:t>
      </w:r>
      <w:r w:rsidRPr="004B6E38">
        <w:rPr>
          <w:rFonts w:cs="Times New Roman"/>
          <w:sz w:val="28"/>
          <w:szCs w:val="28"/>
        </w:rPr>
        <w:t xml:space="preserve"> автор</w:t>
      </w:r>
      <w:r>
        <w:rPr>
          <w:rFonts w:cs="Times New Roman"/>
          <w:sz w:val="28"/>
          <w:szCs w:val="28"/>
        </w:rPr>
        <w:t>ов</w:t>
      </w:r>
      <w:r w:rsidRPr="004B6E38">
        <w:rPr>
          <w:rFonts w:cs="Times New Roman"/>
          <w:sz w:val="28"/>
          <w:szCs w:val="28"/>
        </w:rPr>
        <w:t xml:space="preserve">, как Аверкина Л.А., </w:t>
      </w:r>
      <w:proofErr w:type="spellStart"/>
      <w:r w:rsidRPr="004B6E38">
        <w:rPr>
          <w:rFonts w:cs="Times New Roman"/>
          <w:sz w:val="28"/>
          <w:szCs w:val="28"/>
        </w:rPr>
        <w:t>Ахьямова</w:t>
      </w:r>
      <w:proofErr w:type="spellEnd"/>
      <w:r w:rsidRPr="004B6E38">
        <w:rPr>
          <w:rFonts w:cs="Times New Roman"/>
          <w:sz w:val="28"/>
          <w:szCs w:val="28"/>
        </w:rPr>
        <w:t xml:space="preserve"> И.А., Белякова Н.В., </w:t>
      </w:r>
      <w:proofErr w:type="spellStart"/>
      <w:r w:rsidRPr="004B6E38">
        <w:rPr>
          <w:rFonts w:cs="Times New Roman"/>
          <w:sz w:val="28"/>
          <w:szCs w:val="28"/>
        </w:rPr>
        <w:t>Григорьянц</w:t>
      </w:r>
      <w:proofErr w:type="spellEnd"/>
      <w:r w:rsidRPr="004B6E38">
        <w:rPr>
          <w:rFonts w:cs="Times New Roman"/>
          <w:sz w:val="28"/>
          <w:szCs w:val="28"/>
        </w:rPr>
        <w:t xml:space="preserve"> Т.А., </w:t>
      </w:r>
      <w:proofErr w:type="spellStart"/>
      <w:r w:rsidRPr="004B6E38">
        <w:rPr>
          <w:rFonts w:cs="Times New Roman"/>
          <w:sz w:val="28"/>
          <w:szCs w:val="28"/>
        </w:rPr>
        <w:t>Екинцев</w:t>
      </w:r>
      <w:proofErr w:type="spellEnd"/>
      <w:r w:rsidRPr="004B6E38">
        <w:rPr>
          <w:rFonts w:cs="Times New Roman"/>
          <w:sz w:val="28"/>
          <w:szCs w:val="28"/>
        </w:rPr>
        <w:t xml:space="preserve"> В.И., Иванов В.Д., Кривых Л.В., </w:t>
      </w:r>
      <w:proofErr w:type="spellStart"/>
      <w:r w:rsidRPr="004B6E38">
        <w:rPr>
          <w:rFonts w:cs="Times New Roman"/>
          <w:sz w:val="28"/>
          <w:szCs w:val="28"/>
        </w:rPr>
        <w:t>Лабунская</w:t>
      </w:r>
      <w:proofErr w:type="spellEnd"/>
      <w:r w:rsidRPr="004B6E38">
        <w:rPr>
          <w:rFonts w:cs="Times New Roman"/>
          <w:sz w:val="28"/>
          <w:szCs w:val="28"/>
        </w:rPr>
        <w:t xml:space="preserve"> В.А., Ларионова А.С., Михеева Г.А., </w:t>
      </w:r>
      <w:proofErr w:type="spellStart"/>
      <w:r w:rsidRPr="004B6E38">
        <w:rPr>
          <w:rFonts w:cs="Times New Roman"/>
          <w:sz w:val="28"/>
          <w:szCs w:val="28"/>
        </w:rPr>
        <w:t>Оналбаева</w:t>
      </w:r>
      <w:proofErr w:type="spellEnd"/>
      <w:r w:rsidRPr="004B6E38">
        <w:rPr>
          <w:rFonts w:cs="Times New Roman"/>
          <w:sz w:val="28"/>
          <w:szCs w:val="28"/>
        </w:rPr>
        <w:t xml:space="preserve"> А.Т., Орлова М.А., Плетнева Е.Г., </w:t>
      </w:r>
      <w:proofErr w:type="spellStart"/>
      <w:r w:rsidRPr="004B6E38">
        <w:rPr>
          <w:rFonts w:cs="Times New Roman"/>
          <w:sz w:val="28"/>
          <w:szCs w:val="28"/>
        </w:rPr>
        <w:t>Ренц</w:t>
      </w:r>
      <w:proofErr w:type="spellEnd"/>
      <w:r w:rsidRPr="004B6E38">
        <w:rPr>
          <w:rFonts w:cs="Times New Roman"/>
          <w:sz w:val="28"/>
          <w:szCs w:val="28"/>
        </w:rPr>
        <w:t xml:space="preserve"> Т.Г., Романова М.В., Самохина М.А., Чиркова Е.И., </w:t>
      </w:r>
      <w:proofErr w:type="spellStart"/>
      <w:r w:rsidRPr="004B6E38">
        <w:rPr>
          <w:rFonts w:cs="Times New Roman"/>
          <w:sz w:val="28"/>
          <w:szCs w:val="28"/>
        </w:rPr>
        <w:t>Чуганская</w:t>
      </w:r>
      <w:proofErr w:type="spellEnd"/>
      <w:r w:rsidRPr="004B6E38">
        <w:rPr>
          <w:rFonts w:cs="Times New Roman"/>
          <w:sz w:val="28"/>
          <w:szCs w:val="28"/>
        </w:rPr>
        <w:t xml:space="preserve"> А.А. и др.</w:t>
      </w:r>
    </w:p>
    <w:p w14:paraId="50AA77BC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lastRenderedPageBreak/>
        <w:t xml:space="preserve">Безусловно, значение этих исследований велико, особенно в разработке общетеоретических аспектов проблем невербального общения. Но до сих пор остается малоизученным вопрос о процессе оптимизации невербального общения личности. В настоящее время ещё многое неизвестно о системе оптимизирующих средств, об их взаимосвязи и доминировании. </w:t>
      </w:r>
    </w:p>
    <w:p w14:paraId="36C05298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Практическ</w:t>
      </w:r>
      <w:r>
        <w:rPr>
          <w:rFonts w:cs="Times New Roman"/>
          <w:sz w:val="28"/>
          <w:szCs w:val="28"/>
        </w:rPr>
        <w:t>ая ценность работы состоит в том, что р</w:t>
      </w:r>
      <w:r w:rsidRPr="004B6E38">
        <w:rPr>
          <w:rFonts w:cs="Times New Roman"/>
          <w:sz w:val="28"/>
          <w:szCs w:val="28"/>
        </w:rPr>
        <w:t>езультаты данного исследования могут быть использованы для оптимизации различных видов невербального общения (например, профессионального, межличностного) при решении практических задач.</w:t>
      </w:r>
    </w:p>
    <w:p w14:paraId="0B2D6F42" w14:textId="77777777" w:rsidR="00BE215C" w:rsidRPr="00446E5D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  <w:sectPr w:rsidR="00BE215C" w:rsidRPr="00446E5D" w:rsidSect="009C534F">
          <w:pgSz w:w="11906" w:h="16838"/>
          <w:pgMar w:top="1134" w:right="567" w:bottom="1134" w:left="1701" w:header="709" w:footer="709" w:gutter="0"/>
          <w:pgNumType w:start="3"/>
          <w:cols w:space="708"/>
          <w:docGrid w:linePitch="360"/>
        </w:sectPr>
      </w:pPr>
      <w:r w:rsidRPr="004B6E38">
        <w:rPr>
          <w:rFonts w:cs="Times New Roman"/>
          <w:sz w:val="28"/>
          <w:szCs w:val="28"/>
        </w:rPr>
        <w:t xml:space="preserve">Структура работы. Работа состоит из введения, двух </w:t>
      </w:r>
      <w:r>
        <w:rPr>
          <w:rFonts w:cs="Times New Roman"/>
          <w:sz w:val="28"/>
          <w:szCs w:val="28"/>
        </w:rPr>
        <w:t>разделов</w:t>
      </w:r>
      <w:r w:rsidRPr="004B6E38">
        <w:rPr>
          <w:rFonts w:cs="Times New Roman"/>
          <w:sz w:val="28"/>
          <w:szCs w:val="28"/>
        </w:rPr>
        <w:t>, заключения</w:t>
      </w:r>
      <w:r>
        <w:rPr>
          <w:rFonts w:cs="Times New Roman"/>
          <w:sz w:val="28"/>
          <w:szCs w:val="28"/>
        </w:rPr>
        <w:t xml:space="preserve"> и </w:t>
      </w:r>
      <w:r w:rsidRPr="004B6E38">
        <w:rPr>
          <w:rFonts w:cs="Times New Roman"/>
          <w:sz w:val="28"/>
          <w:szCs w:val="28"/>
        </w:rPr>
        <w:t>списка использованн</w:t>
      </w:r>
      <w:r>
        <w:rPr>
          <w:rFonts w:cs="Times New Roman"/>
          <w:sz w:val="28"/>
          <w:szCs w:val="28"/>
        </w:rPr>
        <w:t>ых</w:t>
      </w:r>
      <w:r w:rsidRPr="004B6E3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источников.</w:t>
      </w:r>
    </w:p>
    <w:p w14:paraId="6911E8E0" w14:textId="77777777" w:rsidR="00BE215C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1 </w:t>
      </w:r>
      <w:r w:rsidRPr="004B6E38">
        <w:rPr>
          <w:rFonts w:cs="Times New Roman"/>
          <w:sz w:val="28"/>
          <w:szCs w:val="28"/>
        </w:rPr>
        <w:t>Понятие и содержание невербального общения</w:t>
      </w:r>
    </w:p>
    <w:p w14:paraId="6F1FD887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</w:p>
    <w:p w14:paraId="33C29640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 </w:t>
      </w:r>
      <w:r w:rsidRPr="004B6E38">
        <w:rPr>
          <w:rFonts w:cs="Times New Roman"/>
          <w:sz w:val="28"/>
          <w:szCs w:val="28"/>
        </w:rPr>
        <w:t>Общение: понятие, функции, виды</w:t>
      </w:r>
    </w:p>
    <w:p w14:paraId="4B0ADB9B" w14:textId="77777777" w:rsidR="00BE215C" w:rsidRPr="00446E5D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</w:p>
    <w:p w14:paraId="7A97B8A6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 xml:space="preserve">Проблема общения обширна и многогранна. Она является объектом исследования философии и социологии, филологии и языкознания, психологии и педагогики, ряда естественных наук. Несмотря на обилие исследований, посвященных общению, в настоящее время отсутствует единый концептуальный подход к определению и характеристике этого феномена, его структурных компонентов, процессу его формирования, а также сопутствующих общению таких понятий, как язык, речь, речевая деятельность и др. Недостаточно разработана проблема оптимального формирования общения на родном и иностранном языках. </w:t>
      </w:r>
    </w:p>
    <w:p w14:paraId="2993B55D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Ученые рассматривают общение как "самостоятельный вид деятельности со своими специфическими мотивами, действиями и операциями", как сложную систему, включающую "в себя на правах подсистем другие деятельности"</w:t>
      </w:r>
      <w:r>
        <w:rPr>
          <w:rFonts w:cs="Times New Roman"/>
          <w:sz w:val="28"/>
          <w:szCs w:val="28"/>
        </w:rPr>
        <w:t xml:space="preserve"> </w:t>
      </w:r>
      <w:r w:rsidRPr="004512B9">
        <w:rPr>
          <w:rFonts w:cs="Times New Roman"/>
          <w:sz w:val="28"/>
          <w:szCs w:val="28"/>
        </w:rPr>
        <w:t>[1</w:t>
      </w:r>
      <w:r>
        <w:rPr>
          <w:rFonts w:cs="Times New Roman"/>
          <w:sz w:val="28"/>
          <w:szCs w:val="28"/>
        </w:rPr>
        <w:t>2</w:t>
      </w:r>
      <w:r w:rsidRPr="004512B9">
        <w:rPr>
          <w:rFonts w:cs="Times New Roman"/>
          <w:sz w:val="28"/>
          <w:szCs w:val="28"/>
        </w:rPr>
        <w:t>, с.</w:t>
      </w:r>
      <w:r>
        <w:rPr>
          <w:rFonts w:cs="Times New Roman"/>
          <w:sz w:val="28"/>
          <w:szCs w:val="28"/>
        </w:rPr>
        <w:t>110-112</w:t>
      </w:r>
      <w:r w:rsidRPr="004512B9">
        <w:rPr>
          <w:rFonts w:cs="Times New Roman"/>
          <w:sz w:val="28"/>
          <w:szCs w:val="28"/>
        </w:rPr>
        <w:t>]</w:t>
      </w:r>
      <w:r w:rsidRPr="004B6E38">
        <w:rPr>
          <w:rFonts w:cs="Times New Roman"/>
          <w:sz w:val="28"/>
          <w:szCs w:val="28"/>
        </w:rPr>
        <w:t>. Однако среди исследователей нет единого подхода к пониманию специфики самой этой деятельности, которая предстает то как особая форма активности человека, то как целенаправленная активность людей, то как сторона деятельности или ее специфическая форма (</w:t>
      </w:r>
      <w:r>
        <w:rPr>
          <w:rFonts w:cs="Times New Roman"/>
          <w:sz w:val="28"/>
          <w:szCs w:val="28"/>
        </w:rPr>
        <w:t>Л.А. Аверкина</w:t>
      </w:r>
      <w:r w:rsidRPr="004B6E38">
        <w:rPr>
          <w:rFonts w:cs="Times New Roman"/>
          <w:sz w:val="28"/>
          <w:szCs w:val="28"/>
        </w:rPr>
        <w:t>, Б.Г. Ананьев, Б.Ф. Ломов и др.). При этом признается, что общение "не всегда выступает как деятельность; важно, что оно может быть таковой, хотя, может выступать и как компонент, составная часть и одновременное условие другой некоммуникативной деятельности"</w:t>
      </w:r>
      <w:r>
        <w:rPr>
          <w:rFonts w:cs="Times New Roman"/>
          <w:sz w:val="28"/>
          <w:szCs w:val="28"/>
        </w:rPr>
        <w:t xml:space="preserve"> </w:t>
      </w:r>
      <w:r w:rsidRPr="00457A56">
        <w:rPr>
          <w:rFonts w:cs="Times New Roman"/>
          <w:sz w:val="28"/>
          <w:szCs w:val="28"/>
        </w:rPr>
        <w:t>[1, с.</w:t>
      </w:r>
      <w:r>
        <w:rPr>
          <w:rFonts w:cs="Times New Roman"/>
          <w:sz w:val="28"/>
          <w:szCs w:val="28"/>
        </w:rPr>
        <w:t>123-133</w:t>
      </w:r>
      <w:r w:rsidRPr="00457A56">
        <w:rPr>
          <w:rFonts w:cs="Times New Roman"/>
          <w:sz w:val="28"/>
          <w:szCs w:val="28"/>
        </w:rPr>
        <w:t>]</w:t>
      </w:r>
      <w:r w:rsidRPr="004B6E38">
        <w:rPr>
          <w:rFonts w:cs="Times New Roman"/>
          <w:sz w:val="28"/>
          <w:szCs w:val="28"/>
        </w:rPr>
        <w:t>.</w:t>
      </w:r>
    </w:p>
    <w:p w14:paraId="22A16A68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В процессе общения (в этом исследователи едины) вырабатывается система представлений у его участников относительно цели, плана и средств осуществления предстоящего или выполняемого действия, что в теории поэтапного формирования умственных действий и понятий, разработанной П.Я. Гальпериным, определено как содержание схемы ориентировочной основы деятельности (действия)</w:t>
      </w:r>
      <w:r>
        <w:rPr>
          <w:rFonts w:cs="Times New Roman"/>
          <w:sz w:val="28"/>
          <w:szCs w:val="28"/>
        </w:rPr>
        <w:t xml:space="preserve"> </w:t>
      </w:r>
      <w:r w:rsidRPr="00CF3E8B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8</w:t>
      </w:r>
      <w:r w:rsidRPr="00CF3E8B">
        <w:rPr>
          <w:rFonts w:cs="Times New Roman"/>
          <w:sz w:val="28"/>
          <w:szCs w:val="28"/>
        </w:rPr>
        <w:t>]</w:t>
      </w:r>
      <w:r w:rsidRPr="004B6E38">
        <w:rPr>
          <w:rFonts w:cs="Times New Roman"/>
          <w:sz w:val="28"/>
          <w:szCs w:val="28"/>
        </w:rPr>
        <w:t xml:space="preserve">. Это содержание, являясь продуктом общения, после </w:t>
      </w:r>
      <w:r w:rsidRPr="004B6E38">
        <w:rPr>
          <w:rFonts w:cs="Times New Roman"/>
          <w:sz w:val="28"/>
          <w:szCs w:val="28"/>
        </w:rPr>
        <w:lastRenderedPageBreak/>
        <w:t xml:space="preserve">завершения общения усваивается и становится ориентировочной основой конкретной деятельности (действия). Она называется теоретическим орудием деятельности субъекта. </w:t>
      </w:r>
    </w:p>
    <w:p w14:paraId="257BE569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 xml:space="preserve">Таким образом, можно сделать вывод о том, что продуктом общения является схема ориентировочной основы последующей деятельности (действия), а сам феномен "общение" можно определить как процесс ее выведения или коррекции. </w:t>
      </w:r>
    </w:p>
    <w:p w14:paraId="1D1CA784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 xml:space="preserve">Общение не просто сопровождает какую-то деятельность человека, а выполняет самостоятельную функцию, направляющую через свой продукт </w:t>
      </w:r>
      <w:r>
        <w:rPr>
          <w:rFonts w:cs="Times New Roman"/>
          <w:sz w:val="28"/>
          <w:szCs w:val="28"/>
        </w:rPr>
        <w:t>-</w:t>
      </w:r>
      <w:r w:rsidRPr="004B6E38">
        <w:rPr>
          <w:rFonts w:cs="Times New Roman"/>
          <w:sz w:val="28"/>
          <w:szCs w:val="28"/>
        </w:rPr>
        <w:t>схему ориентировочной основы последующей деятельности</w:t>
      </w:r>
      <w:r>
        <w:rPr>
          <w:rFonts w:cs="Times New Roman"/>
          <w:sz w:val="28"/>
          <w:szCs w:val="28"/>
        </w:rPr>
        <w:t xml:space="preserve"> - </w:t>
      </w:r>
      <w:r w:rsidRPr="004B6E38">
        <w:rPr>
          <w:rFonts w:cs="Times New Roman"/>
          <w:sz w:val="28"/>
          <w:szCs w:val="28"/>
        </w:rPr>
        <w:t>всю его последующую жизнедеятельность, поставляя для нее теоретическое орудие.</w:t>
      </w:r>
    </w:p>
    <w:p w14:paraId="6F533988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В общении выделяются следующие аспекты: содержание, цель и средства.</w:t>
      </w:r>
    </w:p>
    <w:p w14:paraId="66D31AA7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 xml:space="preserve">Содержание общения - информация, которая в </w:t>
      </w:r>
      <w:proofErr w:type="spellStart"/>
      <w:r w:rsidRPr="004B6E38">
        <w:rPr>
          <w:rFonts w:cs="Times New Roman"/>
          <w:sz w:val="28"/>
          <w:szCs w:val="28"/>
        </w:rPr>
        <w:t>межиндивидуальных</w:t>
      </w:r>
      <w:proofErr w:type="spellEnd"/>
      <w:r w:rsidRPr="004B6E38">
        <w:rPr>
          <w:rFonts w:cs="Times New Roman"/>
          <w:sz w:val="28"/>
          <w:szCs w:val="28"/>
        </w:rPr>
        <w:t xml:space="preserve"> контактах передается от одного живого существа другому. Содержанием общения могут быть сведения о внутреннем мотивационном или эмоциональном состоянии живого существа. Один человек может передавать другому информацию о наличных потребностях, рассчитывая на потенциальное участие в их удовлетворении. Через общение от одного живого существа к другому могут передаваться данные об их эмоциональных состояниях (удовлетворенность, радость, гнев, печаль, страдание и </w:t>
      </w:r>
      <w:proofErr w:type="gramStart"/>
      <w:r w:rsidRPr="004B6E38">
        <w:rPr>
          <w:rFonts w:cs="Times New Roman"/>
          <w:sz w:val="28"/>
          <w:szCs w:val="28"/>
        </w:rPr>
        <w:t>т.д.</w:t>
      </w:r>
      <w:proofErr w:type="gramEnd"/>
      <w:r w:rsidRPr="004B6E38">
        <w:rPr>
          <w:rFonts w:cs="Times New Roman"/>
          <w:sz w:val="28"/>
          <w:szCs w:val="28"/>
        </w:rPr>
        <w:t>), ориентированные на то, чтобы определенным образом настроить живое существо на контакты. Такая же информация передается от человека к человеку и служит средством межличностной настройки</w:t>
      </w:r>
      <w:r>
        <w:rPr>
          <w:rFonts w:cs="Times New Roman"/>
          <w:sz w:val="28"/>
          <w:szCs w:val="28"/>
        </w:rPr>
        <w:t xml:space="preserve"> </w:t>
      </w:r>
      <w:r w:rsidRPr="00395D3D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21</w:t>
      </w:r>
      <w:r w:rsidRPr="00395D3D">
        <w:rPr>
          <w:rFonts w:cs="Times New Roman"/>
          <w:sz w:val="28"/>
          <w:szCs w:val="28"/>
        </w:rPr>
        <w:t>]</w:t>
      </w:r>
      <w:r w:rsidRPr="004B6E38">
        <w:rPr>
          <w:rFonts w:cs="Times New Roman"/>
          <w:sz w:val="28"/>
          <w:szCs w:val="28"/>
        </w:rPr>
        <w:t xml:space="preserve">. По отношению к разгневанному или страдающему человеку мы, например, ведем себя иначе, чем по отношению к тому, кто настроен благожелательно и испытывает радость. Содержанием общения может стать информация о состоянии внешней среды, передаваемая от одного существа к другому, например, сигналы об опасности или о присутствии где-то поблизости положительных, биологически значимых факторов, скажем, пищи. У человека содержание общения значительно шире, чем у животных. Люди обмениваются друг с другом информацией, представляющей знания о </w:t>
      </w:r>
      <w:r w:rsidRPr="004B6E38">
        <w:rPr>
          <w:rFonts w:cs="Times New Roman"/>
          <w:sz w:val="28"/>
          <w:szCs w:val="28"/>
        </w:rPr>
        <w:lastRenderedPageBreak/>
        <w:t xml:space="preserve">мире, приобретенный опыт, способности, умения и навыки. "Человеческое общение </w:t>
      </w:r>
      <w:proofErr w:type="spellStart"/>
      <w:r w:rsidRPr="004B6E38">
        <w:rPr>
          <w:rFonts w:cs="Times New Roman"/>
          <w:sz w:val="28"/>
          <w:szCs w:val="28"/>
        </w:rPr>
        <w:t>многопредметно</w:t>
      </w:r>
      <w:proofErr w:type="spellEnd"/>
      <w:r w:rsidRPr="004B6E38">
        <w:rPr>
          <w:rFonts w:cs="Times New Roman"/>
          <w:sz w:val="28"/>
          <w:szCs w:val="28"/>
        </w:rPr>
        <w:t xml:space="preserve">, - отмечает А.Н. </w:t>
      </w:r>
      <w:proofErr w:type="spellStart"/>
      <w:r w:rsidRPr="004B6E38">
        <w:rPr>
          <w:rFonts w:cs="Times New Roman"/>
          <w:sz w:val="28"/>
          <w:szCs w:val="28"/>
        </w:rPr>
        <w:t>Байкулова</w:t>
      </w:r>
      <w:proofErr w:type="spellEnd"/>
      <w:r w:rsidRPr="004B6E38">
        <w:rPr>
          <w:rFonts w:cs="Times New Roman"/>
          <w:sz w:val="28"/>
          <w:szCs w:val="28"/>
        </w:rPr>
        <w:t>, - оно самое разнообразное по своему внутреннему содержанию"</w:t>
      </w:r>
      <w:r>
        <w:rPr>
          <w:rFonts w:cs="Times New Roman"/>
          <w:sz w:val="28"/>
          <w:szCs w:val="28"/>
        </w:rPr>
        <w:t xml:space="preserve"> </w:t>
      </w:r>
      <w:r w:rsidRPr="004512B9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5</w:t>
      </w:r>
      <w:r w:rsidRPr="004512B9">
        <w:rPr>
          <w:rFonts w:cs="Times New Roman"/>
          <w:sz w:val="28"/>
          <w:szCs w:val="28"/>
        </w:rPr>
        <w:t>, с.1</w:t>
      </w:r>
      <w:r>
        <w:rPr>
          <w:rFonts w:cs="Times New Roman"/>
          <w:sz w:val="28"/>
          <w:szCs w:val="28"/>
        </w:rPr>
        <w:t>2-16</w:t>
      </w:r>
      <w:r w:rsidRPr="004512B9">
        <w:rPr>
          <w:rFonts w:cs="Times New Roman"/>
          <w:sz w:val="28"/>
          <w:szCs w:val="28"/>
        </w:rPr>
        <w:t>]</w:t>
      </w:r>
      <w:r w:rsidRPr="004B6E38">
        <w:rPr>
          <w:rFonts w:cs="Times New Roman"/>
          <w:sz w:val="28"/>
          <w:szCs w:val="28"/>
        </w:rPr>
        <w:t>.</w:t>
      </w:r>
    </w:p>
    <w:p w14:paraId="4BB2696F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 xml:space="preserve">Цель общения </w:t>
      </w:r>
      <w:proofErr w:type="gramStart"/>
      <w:r w:rsidRPr="004B6E38">
        <w:rPr>
          <w:rFonts w:cs="Times New Roman"/>
          <w:sz w:val="28"/>
          <w:szCs w:val="28"/>
        </w:rPr>
        <w:t>- это</w:t>
      </w:r>
      <w:proofErr w:type="gramEnd"/>
      <w:r w:rsidRPr="004B6E38">
        <w:rPr>
          <w:rFonts w:cs="Times New Roman"/>
          <w:sz w:val="28"/>
          <w:szCs w:val="28"/>
        </w:rPr>
        <w:t xml:space="preserve"> то, ради чего у человека возникает данный вид активности. У человека количество целей общения велико. В них включается передача и получение знаний о мире, обучение и воспитание, согласование разумных действий людей в их совместной деятельности, установление и прояснение личных и деловых взаимоотношений, многое другое. Если у животных цели общения обычно не выходят за рамки удовлетворения актуальных для них биологических потребностей, то у человека они представляют собой средство удовлетворения многих разнообразных потребностей: социальных, культурных, познавательных, творческих, эстетических, потребностей интеллектуального роста, нравственного развития и ряда других</w:t>
      </w:r>
      <w:r>
        <w:rPr>
          <w:rFonts w:cs="Times New Roman"/>
          <w:sz w:val="28"/>
          <w:szCs w:val="28"/>
        </w:rPr>
        <w:t xml:space="preserve"> </w:t>
      </w:r>
      <w:r w:rsidRPr="005B1B7C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28</w:t>
      </w:r>
      <w:r w:rsidRPr="005B1B7C">
        <w:rPr>
          <w:rFonts w:cs="Times New Roman"/>
          <w:sz w:val="28"/>
          <w:szCs w:val="28"/>
        </w:rPr>
        <w:t>]</w:t>
      </w:r>
      <w:r w:rsidRPr="004B6E38">
        <w:rPr>
          <w:rFonts w:cs="Times New Roman"/>
          <w:sz w:val="28"/>
          <w:szCs w:val="28"/>
        </w:rPr>
        <w:t>.</w:t>
      </w:r>
    </w:p>
    <w:p w14:paraId="1683AF54" w14:textId="77777777" w:rsidR="00BE215C" w:rsidRPr="004B6E38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 xml:space="preserve">Средства общения. Два крупных класса выделяются в средствах общения: вербальные и невербальные. Вербальные </w:t>
      </w:r>
      <w:proofErr w:type="gramStart"/>
      <w:r w:rsidRPr="004B6E38">
        <w:rPr>
          <w:rFonts w:cs="Times New Roman"/>
          <w:sz w:val="28"/>
          <w:szCs w:val="28"/>
        </w:rPr>
        <w:t>- это</w:t>
      </w:r>
      <w:proofErr w:type="gramEnd"/>
      <w:r w:rsidRPr="004B6E38">
        <w:rPr>
          <w:rFonts w:cs="Times New Roman"/>
          <w:sz w:val="28"/>
          <w:szCs w:val="28"/>
        </w:rPr>
        <w:t xml:space="preserve"> речь в ее разных формах. Невербальные мы ниже рассмотрим подробнее.</w:t>
      </w:r>
    </w:p>
    <w:p w14:paraId="54E9E17C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Итак, общение - процесс установления и развития контактов между живыми организмами, порождаемый потребностями совместной деятельности, включающий в себя обмен информацией, обладающий взаимным восприятием и попытками влияния друг на друга.</w:t>
      </w:r>
    </w:p>
    <w:p w14:paraId="2B7C4630" w14:textId="77777777" w:rsidR="00BE215C" w:rsidRPr="00446E5D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</w:p>
    <w:p w14:paraId="599D67BE" w14:textId="77777777" w:rsidR="00BE215C" w:rsidRPr="00446E5D" w:rsidRDefault="00BE215C" w:rsidP="00BE215C">
      <w:pPr>
        <w:pStyle w:val="a5"/>
        <w:numPr>
          <w:ilvl w:val="1"/>
          <w:numId w:val="2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4B6E38">
        <w:rPr>
          <w:rFonts w:cs="Times New Roman"/>
          <w:sz w:val="28"/>
          <w:szCs w:val="28"/>
        </w:rPr>
        <w:t>Сущность невербального общения</w:t>
      </w:r>
    </w:p>
    <w:p w14:paraId="06A1C8BB" w14:textId="77777777" w:rsidR="00BE215C" w:rsidRPr="00446E5D" w:rsidRDefault="00BE215C" w:rsidP="00BE215C">
      <w:pPr>
        <w:pStyle w:val="a5"/>
        <w:spacing w:line="360" w:lineRule="auto"/>
        <w:jc w:val="center"/>
        <w:rPr>
          <w:rFonts w:cs="Times New Roman"/>
          <w:sz w:val="28"/>
          <w:szCs w:val="28"/>
        </w:rPr>
      </w:pPr>
    </w:p>
    <w:p w14:paraId="079E6635" w14:textId="77777777" w:rsidR="00BE215C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Распространённое рабочее название, которое употребляется для рассматриваемого вида общения - невербалика или "язык тела". Психологи считают, что правильная интерпретация невербальных сигналов является важнейшим условием эффективного общения.</w:t>
      </w:r>
    </w:p>
    <w:p w14:paraId="62C3C28A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0B0B0652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Существуют две проблемы понимания невербального общения:</w:t>
      </w:r>
    </w:p>
    <w:p w14:paraId="40FE37A1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lastRenderedPageBreak/>
        <w:t xml:space="preserve">во-первых, при языковом и речевом общении процесс передачи и приема информации осознается обеими сторонами, тогда как при невербальном осуществляется на бессознательном или подсознательном уровнях </w:t>
      </w:r>
      <w:proofErr w:type="gramStart"/>
      <w:r w:rsidRPr="004B6E38">
        <w:rPr>
          <w:rFonts w:cs="Times New Roman"/>
          <w:sz w:val="28"/>
          <w:szCs w:val="28"/>
        </w:rPr>
        <w:t>- это</w:t>
      </w:r>
      <w:proofErr w:type="gramEnd"/>
      <w:r w:rsidRPr="004B6E38">
        <w:rPr>
          <w:rFonts w:cs="Times New Roman"/>
          <w:sz w:val="28"/>
          <w:szCs w:val="28"/>
        </w:rPr>
        <w:t xml:space="preserve"> вносит некоторое осложнение в понимании этого явления и ставит вопрос об оправданности использования понятия "общение". Поэтому некоторые считают допустимым использовать, когда речь идет о невербальной коммуникации, другое понятие - "невербальное поведение", понимая его как поведение индивида, несущее в себе определенную информацию, независимо от того, осознается это индивидом или нет;</w:t>
      </w:r>
    </w:p>
    <w:p w14:paraId="73A8EC09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 xml:space="preserve">во-вторых, во многих научных работах существует путаница в понятиях "невербальное общение", "невербальная коммуникация", "невербальное поведение", чаще всего использующихся как синонимы. Однако важно разделять эти понятия и уточнить контекст. По определению, предложенному В.А. </w:t>
      </w:r>
      <w:proofErr w:type="spellStart"/>
      <w:r w:rsidRPr="004B6E38">
        <w:rPr>
          <w:rFonts w:cs="Times New Roman"/>
          <w:sz w:val="28"/>
          <w:szCs w:val="28"/>
        </w:rPr>
        <w:t>Лабунской</w:t>
      </w:r>
      <w:proofErr w:type="spellEnd"/>
      <w:r w:rsidRPr="004B6E38">
        <w:rPr>
          <w:rFonts w:cs="Times New Roman"/>
          <w:sz w:val="28"/>
          <w:szCs w:val="28"/>
        </w:rPr>
        <w:t>, "невербальное общение - это такой вид общения, для которого является характерным использование невербального поведения и невербальной коммуникации в качестве главного средства передачи информации, организации взаимодействия, формирования образа и понятия о партнере, осуществления влияния на другого человека"</w:t>
      </w:r>
      <w:r>
        <w:rPr>
          <w:rFonts w:cs="Times New Roman"/>
          <w:sz w:val="28"/>
          <w:szCs w:val="28"/>
        </w:rPr>
        <w:t xml:space="preserve"> </w:t>
      </w:r>
      <w:bookmarkStart w:id="1" w:name="_Hlk517430178"/>
      <w:r w:rsidRPr="00A11627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15, с.136</w:t>
      </w:r>
      <w:r w:rsidRPr="00A11627">
        <w:rPr>
          <w:rFonts w:cs="Times New Roman"/>
          <w:sz w:val="28"/>
          <w:szCs w:val="28"/>
        </w:rPr>
        <w:t>]</w:t>
      </w:r>
      <w:bookmarkEnd w:id="1"/>
      <w:r>
        <w:rPr>
          <w:rFonts w:cs="Times New Roman"/>
          <w:sz w:val="28"/>
          <w:szCs w:val="28"/>
        </w:rPr>
        <w:t>.</w:t>
      </w:r>
      <w:r w:rsidRPr="004B6E38">
        <w:rPr>
          <w:rFonts w:cs="Times New Roman"/>
          <w:sz w:val="28"/>
          <w:szCs w:val="28"/>
        </w:rPr>
        <w:t xml:space="preserve"> Поэтому понятие "невербальное общение" является более широким, чем понятие "невербальная коммуникация".</w:t>
      </w:r>
    </w:p>
    <w:p w14:paraId="3273F93A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 xml:space="preserve">Эффективность общения определяется не только степенью понимания слов собеседника, но и умением правильно оценить поведение участников общения, их мимику, жесты, движения, позу, направленность взгляда, то есть понять язык невербального (вербальный - "словесный, устный") общения. Этот язык позволяет говорящему полнее выразить свои чувства, показывает, насколько участники диалога владеют собой, как они в действительности относятся друг к другу. Встретишь, к примеру, надменный и насмешливый взгляд, сразу осечешься, слово застрянет в горле. А если на лице собеседника еще и презрительная улыбочка, то уже никак не захочешь изливать душу, делиться сокровенным. Другое дело - взгляд сочувствующий, поощряющий, заинтересованный. Он внушает доверие, располагает к откровенному разговору. </w:t>
      </w:r>
      <w:r w:rsidRPr="004B6E38">
        <w:rPr>
          <w:rFonts w:cs="Times New Roman"/>
          <w:sz w:val="28"/>
          <w:szCs w:val="28"/>
        </w:rPr>
        <w:lastRenderedPageBreak/>
        <w:t xml:space="preserve">И как не стараются отдельные люди контролировать свое поведение, следить за мимикой и жестами, удается это не всегда. Невербальное общение "выдает" собеседников, ставит порой под сомнение то, что было сказано, обнажает их истинное лицо. Поэтому надо учиться понимать этот язык. </w:t>
      </w:r>
    </w:p>
    <w:p w14:paraId="262CE589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Невербальное поведение человека неразрывно связано с его психологическими состояниями и служит средством выражения. В процессе общения невербальное поведение человека выступает объектом истолкования не само по себе, а как показатель скрытых для непосредственного наблюдения, индивидуально-психологических и социально-психологических характеристик личности. На основе невербального поведения раскрывается внутренний мир личности, осуществляется формирование психологического содержания общения и совместной деятельности</w:t>
      </w:r>
      <w:r>
        <w:rPr>
          <w:rFonts w:cs="Times New Roman"/>
          <w:sz w:val="28"/>
          <w:szCs w:val="28"/>
        </w:rPr>
        <w:t xml:space="preserve"> </w:t>
      </w:r>
      <w:r w:rsidRPr="005A30C4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4</w:t>
      </w:r>
      <w:r w:rsidRPr="005A30C4">
        <w:rPr>
          <w:rFonts w:cs="Times New Roman"/>
          <w:sz w:val="28"/>
          <w:szCs w:val="28"/>
        </w:rPr>
        <w:t>]</w:t>
      </w:r>
      <w:r w:rsidRPr="004B6E38">
        <w:rPr>
          <w:rFonts w:cs="Times New Roman"/>
          <w:sz w:val="28"/>
          <w:szCs w:val="28"/>
        </w:rPr>
        <w:t xml:space="preserve">. </w:t>
      </w:r>
    </w:p>
    <w:p w14:paraId="236E8CD7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 xml:space="preserve">Люди довольно быстро научаются приспосабливать своё вербальное поведение к изменяющимся обстоятельствам, но язык тела оказывается менее пластичным. </w:t>
      </w:r>
    </w:p>
    <w:p w14:paraId="631DE64D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Невербальное поведение:</w:t>
      </w:r>
    </w:p>
    <w:p w14:paraId="0D18FBC8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B6E38">
        <w:rPr>
          <w:rFonts w:cs="Times New Roman"/>
          <w:sz w:val="28"/>
          <w:szCs w:val="28"/>
        </w:rPr>
        <w:t>создаёт образ партнёра по общению;</w:t>
      </w:r>
    </w:p>
    <w:p w14:paraId="127FD909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B6E38">
        <w:rPr>
          <w:rFonts w:cs="Times New Roman"/>
          <w:sz w:val="28"/>
          <w:szCs w:val="28"/>
        </w:rPr>
        <w:t>выражает качество и изменение взаимоотношений партнёров по общению, формирует эти отношения;</w:t>
      </w:r>
    </w:p>
    <w:p w14:paraId="4DB5FCA5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B6E38">
        <w:rPr>
          <w:rFonts w:cs="Times New Roman"/>
          <w:sz w:val="28"/>
          <w:szCs w:val="28"/>
        </w:rPr>
        <w:t>является индикатором актуальных психологических состояний личности;</w:t>
      </w:r>
    </w:p>
    <w:p w14:paraId="59AA1FA1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B6E38">
        <w:rPr>
          <w:rFonts w:cs="Times New Roman"/>
          <w:sz w:val="28"/>
          <w:szCs w:val="28"/>
        </w:rPr>
        <w:t>выступает в роли уточнения, изменения понимания вербального сообщения, усиливает эмоциональную насыщенность сказанного;</w:t>
      </w:r>
    </w:p>
    <w:p w14:paraId="6E8C4D96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B6E38">
        <w:rPr>
          <w:rFonts w:cs="Times New Roman"/>
          <w:sz w:val="28"/>
          <w:szCs w:val="28"/>
        </w:rPr>
        <w:t>поддерживает оптимальный уровень психологической близости между общающимися;</w:t>
      </w:r>
    </w:p>
    <w:p w14:paraId="17895520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B6E38">
        <w:rPr>
          <w:rFonts w:cs="Times New Roman"/>
          <w:sz w:val="28"/>
          <w:szCs w:val="28"/>
        </w:rPr>
        <w:t xml:space="preserve">выступает в качестве показателя </w:t>
      </w:r>
      <w:proofErr w:type="spellStart"/>
      <w:r w:rsidRPr="004B6E38">
        <w:rPr>
          <w:rFonts w:cs="Times New Roman"/>
          <w:sz w:val="28"/>
          <w:szCs w:val="28"/>
        </w:rPr>
        <w:t>статусно</w:t>
      </w:r>
      <w:proofErr w:type="spellEnd"/>
      <w:r w:rsidRPr="004B6E38">
        <w:rPr>
          <w:rFonts w:cs="Times New Roman"/>
          <w:sz w:val="28"/>
          <w:szCs w:val="28"/>
        </w:rPr>
        <w:t>-ролевых отношений.</w:t>
      </w:r>
    </w:p>
    <w:p w14:paraId="0A937A2E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Успешность любого делового разговора в значительной мере зависит от умения устанавливать доверительный контакт с собеседником, а такой контакт зависит не столько от того, что мы говорим, сколько от того, как мы себя держим.</w:t>
      </w:r>
    </w:p>
    <w:p w14:paraId="56C2EA1C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proofErr w:type="gramStart"/>
      <w:r w:rsidRPr="004B6E38">
        <w:rPr>
          <w:rFonts w:cs="Times New Roman"/>
          <w:sz w:val="28"/>
          <w:szCs w:val="28"/>
        </w:rPr>
        <w:t>Так, для того, чтобы</w:t>
      </w:r>
      <w:proofErr w:type="gramEnd"/>
      <w:r w:rsidRPr="004B6E38">
        <w:rPr>
          <w:rFonts w:cs="Times New Roman"/>
          <w:sz w:val="28"/>
          <w:szCs w:val="28"/>
        </w:rPr>
        <w:t xml:space="preserve"> построить хорошие отношения с собеседником, ваш взгляд должен встречаться с его взглядом около 60-70% всего времени общения. Скованный собеседник редко пользуется доверием. Глаза обладают особым </w:t>
      </w:r>
      <w:r w:rsidRPr="004B6E38">
        <w:rPr>
          <w:rFonts w:cs="Times New Roman"/>
          <w:sz w:val="28"/>
          <w:szCs w:val="28"/>
        </w:rPr>
        <w:lastRenderedPageBreak/>
        <w:t>свойством самопрезентации, название которому взгляд. Взгляд может осуществлять сильное психологическое давление</w:t>
      </w:r>
      <w:r>
        <w:rPr>
          <w:rFonts w:cs="Times New Roman"/>
          <w:sz w:val="28"/>
          <w:szCs w:val="28"/>
        </w:rPr>
        <w:t xml:space="preserve"> </w:t>
      </w:r>
      <w:r w:rsidRPr="00590B78">
        <w:rPr>
          <w:rFonts w:cs="Times New Roman"/>
          <w:sz w:val="28"/>
          <w:szCs w:val="28"/>
        </w:rPr>
        <w:t>[1</w:t>
      </w:r>
      <w:r>
        <w:rPr>
          <w:rFonts w:cs="Times New Roman"/>
          <w:sz w:val="28"/>
          <w:szCs w:val="28"/>
        </w:rPr>
        <w:t>1</w:t>
      </w:r>
      <w:r w:rsidRPr="00590B78">
        <w:rPr>
          <w:rFonts w:cs="Times New Roman"/>
          <w:sz w:val="28"/>
          <w:szCs w:val="28"/>
        </w:rPr>
        <w:t>]</w:t>
      </w:r>
      <w:r w:rsidRPr="004B6E38">
        <w:rPr>
          <w:rFonts w:cs="Times New Roman"/>
          <w:sz w:val="28"/>
          <w:szCs w:val="28"/>
        </w:rPr>
        <w:t>.</w:t>
      </w:r>
    </w:p>
    <w:p w14:paraId="0E9C253E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С проблемой происхождения невербальных способов общения связаны как твёрдо установленные истины, так и вопросы, на которые до сих пор еще нет ответов. Установлено, что невербальные способы общения имеют два вида источника происхождения:</w:t>
      </w:r>
    </w:p>
    <w:p w14:paraId="174D72AC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B6E38">
        <w:rPr>
          <w:rFonts w:cs="Times New Roman"/>
          <w:sz w:val="28"/>
          <w:szCs w:val="28"/>
        </w:rPr>
        <w:t>биологическая эволюция;</w:t>
      </w:r>
    </w:p>
    <w:p w14:paraId="1134FE57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B6E38">
        <w:rPr>
          <w:rFonts w:cs="Times New Roman"/>
          <w:sz w:val="28"/>
          <w:szCs w:val="28"/>
        </w:rPr>
        <w:t>культура.</w:t>
      </w:r>
    </w:p>
    <w:p w14:paraId="390DF884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 xml:space="preserve">Проследить происхождение некоторых жестов можно на примере нашего </w:t>
      </w:r>
      <w:proofErr w:type="gramStart"/>
      <w:r w:rsidRPr="004B6E38">
        <w:rPr>
          <w:rFonts w:cs="Times New Roman"/>
          <w:sz w:val="28"/>
          <w:szCs w:val="28"/>
        </w:rPr>
        <w:t>первобытно-общинного</w:t>
      </w:r>
      <w:proofErr w:type="gramEnd"/>
      <w:r w:rsidRPr="004B6E38">
        <w:rPr>
          <w:rFonts w:cs="Times New Roman"/>
          <w:sz w:val="28"/>
          <w:szCs w:val="28"/>
        </w:rPr>
        <w:t xml:space="preserve"> прошлого. </w:t>
      </w:r>
      <w:proofErr w:type="spellStart"/>
      <w:r w:rsidRPr="004B6E38">
        <w:rPr>
          <w:rFonts w:cs="Times New Roman"/>
          <w:sz w:val="28"/>
          <w:szCs w:val="28"/>
        </w:rPr>
        <w:t>Оскаливание</w:t>
      </w:r>
      <w:proofErr w:type="spellEnd"/>
      <w:r w:rsidRPr="004B6E38">
        <w:rPr>
          <w:rFonts w:cs="Times New Roman"/>
          <w:sz w:val="28"/>
          <w:szCs w:val="28"/>
        </w:rPr>
        <w:t xml:space="preserve"> зубов сохранилось от акта нападения на противника и до сих пор используется современным человеком, когда он злобно усмехается или проявляет свою враждебность каким-то другим способом. Улыбка первоначально была символом угрозы, но сегодня, в совокупности с дружелюбными жестами, она обозначает удовольствие или доброжелательность</w:t>
      </w:r>
      <w:r>
        <w:rPr>
          <w:rFonts w:cs="Times New Roman"/>
          <w:sz w:val="28"/>
          <w:szCs w:val="28"/>
        </w:rPr>
        <w:t xml:space="preserve"> </w:t>
      </w:r>
      <w:r w:rsidRPr="00590B78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24</w:t>
      </w:r>
      <w:r w:rsidRPr="00590B78">
        <w:rPr>
          <w:rFonts w:cs="Times New Roman"/>
          <w:sz w:val="28"/>
          <w:szCs w:val="28"/>
        </w:rPr>
        <w:t>]</w:t>
      </w:r>
      <w:r w:rsidRPr="004B6E38">
        <w:rPr>
          <w:rFonts w:cs="Times New Roman"/>
          <w:sz w:val="28"/>
          <w:szCs w:val="28"/>
        </w:rPr>
        <w:t>.</w:t>
      </w:r>
    </w:p>
    <w:p w14:paraId="6803C089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 xml:space="preserve">Невербальные средства общения нужны для того, чтобы: </w:t>
      </w:r>
    </w:p>
    <w:p w14:paraId="72FE26C7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B6E38">
        <w:rPr>
          <w:rFonts w:cs="Times New Roman"/>
          <w:sz w:val="28"/>
          <w:szCs w:val="28"/>
        </w:rPr>
        <w:t xml:space="preserve">регулировать течение процесса общения, создавать психологический контакт между партнерами; </w:t>
      </w:r>
    </w:p>
    <w:p w14:paraId="1B22866C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B6E38">
        <w:rPr>
          <w:rFonts w:cs="Times New Roman"/>
          <w:sz w:val="28"/>
          <w:szCs w:val="28"/>
        </w:rPr>
        <w:t xml:space="preserve">обогащать значения, передаваемые словами, направлять истолкование словесного текста; </w:t>
      </w:r>
    </w:p>
    <w:p w14:paraId="168BA6E4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B6E38">
        <w:rPr>
          <w:rFonts w:cs="Times New Roman"/>
          <w:sz w:val="28"/>
          <w:szCs w:val="28"/>
        </w:rPr>
        <w:t>выражать эмоции и отражать истолкование ситуации.</w:t>
      </w:r>
    </w:p>
    <w:p w14:paraId="068E4183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 xml:space="preserve">Невербальное общение </w:t>
      </w:r>
      <w:proofErr w:type="gramStart"/>
      <w:r w:rsidRPr="004B6E38">
        <w:rPr>
          <w:rFonts w:cs="Times New Roman"/>
          <w:sz w:val="28"/>
          <w:szCs w:val="28"/>
        </w:rPr>
        <w:t>- это</w:t>
      </w:r>
      <w:proofErr w:type="gramEnd"/>
      <w:r w:rsidRPr="004B6E38">
        <w:rPr>
          <w:rFonts w:cs="Times New Roman"/>
          <w:sz w:val="28"/>
          <w:szCs w:val="28"/>
        </w:rPr>
        <w:t xml:space="preserve"> умение выразить себя вне речи, и получить такую же важную невербальную информацию от других людей, владея языком жестов, мимики и поз, нюансами звучащего голоса, эмоциональным слухом. Эмоции, функции лицевых выражений и мимические жесты непременно присутствуют при невербальном общении. Лицо и мимические жесты: поднимать брови, закрывать глаза, надуть губы, поджать губы, закусить губу, наморщить лоб, нахмуриться, улыбка, поцелуй - не только выражают эмоции, но и выполняют коммуникативные и социальные функции.</w:t>
      </w:r>
    </w:p>
    <w:p w14:paraId="1A73F969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Функции невербального общения:</w:t>
      </w:r>
    </w:p>
    <w:p w14:paraId="6E33FB2C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lastRenderedPageBreak/>
        <w:t>Первая его функция - выражение чувств и отношений.</w:t>
      </w:r>
    </w:p>
    <w:p w14:paraId="5B37B281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Вторая - коммуникативная, передача адресату эмоциональной и др. информации, а также выражение межличностных отношений.</w:t>
      </w:r>
    </w:p>
    <w:p w14:paraId="02C7F1E2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>Есть ещё и регулятивная функция в невербальном общении - лицевые реакции на сообщения других людей. В диалоге малейшие изменения лица собеседника бывают чрезвычайно информативными.</w:t>
      </w:r>
    </w:p>
    <w:p w14:paraId="4B97179C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60 </w:t>
      </w:r>
      <w:r w:rsidRPr="004B6E38">
        <w:rPr>
          <w:rFonts w:cs="Times New Roman"/>
          <w:sz w:val="28"/>
          <w:szCs w:val="28"/>
        </w:rPr>
        <w:t>% в общении между людьми составляет невербальная часть, то, что люди передают друг другу телом, через позу, жесты и выражение лица. Еще 30% общения происходит через интонации и звучание голоса. Таким образом, 90% того, что люди выражают друг другу, не связано с речью</w:t>
      </w:r>
      <w:r>
        <w:rPr>
          <w:rFonts w:cs="Times New Roman"/>
          <w:sz w:val="28"/>
          <w:szCs w:val="28"/>
        </w:rPr>
        <w:t xml:space="preserve"> </w:t>
      </w:r>
      <w:r w:rsidRPr="00590B78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25</w:t>
      </w:r>
      <w:r w:rsidRPr="00590B78">
        <w:rPr>
          <w:rFonts w:cs="Times New Roman"/>
          <w:sz w:val="28"/>
          <w:szCs w:val="28"/>
        </w:rPr>
        <w:t>]</w:t>
      </w:r>
      <w:r w:rsidRPr="004B6E38">
        <w:rPr>
          <w:rFonts w:cs="Times New Roman"/>
          <w:sz w:val="28"/>
          <w:szCs w:val="28"/>
        </w:rPr>
        <w:t xml:space="preserve">. </w:t>
      </w:r>
    </w:p>
    <w:p w14:paraId="7E719177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 xml:space="preserve">Как правило, невербальное общение происходит мало осознанно и редко преднамеренно, именно поэтому те, кто знает язык </w:t>
      </w:r>
      <w:proofErr w:type="spellStart"/>
      <w:r w:rsidRPr="004B6E38">
        <w:rPr>
          <w:rFonts w:cs="Times New Roman"/>
          <w:sz w:val="28"/>
          <w:szCs w:val="28"/>
        </w:rPr>
        <w:t>неве</w:t>
      </w:r>
      <w:r>
        <w:rPr>
          <w:rFonts w:cs="Times New Roman"/>
          <w:sz w:val="28"/>
          <w:szCs w:val="28"/>
        </w:rPr>
        <w:t>р</w:t>
      </w:r>
      <w:r w:rsidRPr="004B6E38">
        <w:rPr>
          <w:rFonts w:cs="Times New Roman"/>
          <w:sz w:val="28"/>
          <w:szCs w:val="28"/>
        </w:rPr>
        <w:t>балики</w:t>
      </w:r>
      <w:proofErr w:type="spellEnd"/>
      <w:r w:rsidRPr="004B6E38">
        <w:rPr>
          <w:rFonts w:cs="Times New Roman"/>
          <w:sz w:val="28"/>
          <w:szCs w:val="28"/>
        </w:rPr>
        <w:t xml:space="preserve"> (язык тела), могут по нему много прочитать. Словами люди управляют легче, чем телом, жестом и выражением лица, поэтому невербалика чаще говорит о реальном состоянии человека и его действительном отношении к событию, ситуации или человеку. С другой стороны, если человек овладеет своей </w:t>
      </w:r>
      <w:proofErr w:type="spellStart"/>
      <w:r w:rsidRPr="004B6E38">
        <w:rPr>
          <w:rFonts w:cs="Times New Roman"/>
          <w:sz w:val="28"/>
          <w:szCs w:val="28"/>
        </w:rPr>
        <w:t>невербаликой</w:t>
      </w:r>
      <w:proofErr w:type="spellEnd"/>
      <w:r w:rsidRPr="004B6E38">
        <w:rPr>
          <w:rFonts w:cs="Times New Roman"/>
          <w:sz w:val="28"/>
          <w:szCs w:val="28"/>
        </w:rPr>
        <w:t xml:space="preserve"> (а это вполне реально), то он всегда будет выражать именно то, что хочет. По крайней мере, люди такого человека будут гораздо лучше понимать. </w:t>
      </w:r>
    </w:p>
    <w:p w14:paraId="65E6723F" w14:textId="77777777" w:rsidR="00BE215C" w:rsidRPr="004B6E3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 xml:space="preserve">Как правило, с помощью </w:t>
      </w:r>
      <w:proofErr w:type="spellStart"/>
      <w:r w:rsidRPr="004B6E38">
        <w:rPr>
          <w:rFonts w:cs="Times New Roman"/>
          <w:sz w:val="28"/>
          <w:szCs w:val="28"/>
        </w:rPr>
        <w:t>невербалики</w:t>
      </w:r>
      <w:proofErr w:type="spellEnd"/>
      <w:r w:rsidRPr="004B6E38">
        <w:rPr>
          <w:rFonts w:cs="Times New Roman"/>
          <w:sz w:val="28"/>
          <w:szCs w:val="28"/>
        </w:rPr>
        <w:t xml:space="preserve"> происходят разнообразные манипуляции и манипулятивные игры: они влияют, воздействуют на партнера, но партнер их мало осознает и поэтому подчиняется. Нерасшифрованная невербалика - основа бытовых манипуляций.</w:t>
      </w:r>
    </w:p>
    <w:p w14:paraId="54B9CA01" w14:textId="77777777" w:rsidR="00BE215C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4B6E38">
        <w:rPr>
          <w:rFonts w:cs="Times New Roman"/>
          <w:sz w:val="28"/>
          <w:szCs w:val="28"/>
        </w:rPr>
        <w:t xml:space="preserve">Итак, невербальное общение </w:t>
      </w:r>
      <w:proofErr w:type="gramStart"/>
      <w:r w:rsidRPr="004B6E38">
        <w:rPr>
          <w:rFonts w:cs="Times New Roman"/>
          <w:sz w:val="28"/>
          <w:szCs w:val="28"/>
        </w:rPr>
        <w:t>- это</w:t>
      </w:r>
      <w:proofErr w:type="gramEnd"/>
      <w:r w:rsidRPr="004B6E38">
        <w:rPr>
          <w:rFonts w:cs="Times New Roman"/>
          <w:sz w:val="28"/>
          <w:szCs w:val="28"/>
        </w:rPr>
        <w:t xml:space="preserve"> коммуникационное взаимодействие между индивидами без использования слов (передача информации или влияние друг на друга через интонации, жесты, мимику, пантомимику, изменение мизансцены общения), то есть без речевых и языковых средств, представленных в прямой или какой-либо знаковой форме. Инструментом такого общения становится тело человека, обладающее широким диапазоном средств и способов передачи информации или обмена ею, которое включает в себя все формы самовыражения человека</w:t>
      </w:r>
      <w:r>
        <w:rPr>
          <w:rFonts w:cs="Times New Roman"/>
          <w:sz w:val="28"/>
          <w:szCs w:val="28"/>
        </w:rPr>
        <w:t xml:space="preserve"> </w:t>
      </w:r>
      <w:r w:rsidRPr="00590B78">
        <w:rPr>
          <w:rFonts w:cs="Times New Roman"/>
          <w:sz w:val="28"/>
          <w:szCs w:val="28"/>
        </w:rPr>
        <w:t>[1</w:t>
      </w:r>
      <w:r>
        <w:rPr>
          <w:rFonts w:cs="Times New Roman"/>
          <w:sz w:val="28"/>
          <w:szCs w:val="28"/>
        </w:rPr>
        <w:t>7</w:t>
      </w:r>
      <w:r w:rsidRPr="00590B78">
        <w:rPr>
          <w:rFonts w:cs="Times New Roman"/>
          <w:sz w:val="28"/>
          <w:szCs w:val="28"/>
        </w:rPr>
        <w:t>]</w:t>
      </w:r>
      <w:r w:rsidRPr="004B6E38">
        <w:rPr>
          <w:rFonts w:cs="Times New Roman"/>
          <w:sz w:val="28"/>
          <w:szCs w:val="28"/>
        </w:rPr>
        <w:t>.</w:t>
      </w:r>
    </w:p>
    <w:p w14:paraId="76877083" w14:textId="77777777" w:rsidR="00BE215C" w:rsidRPr="00446E5D" w:rsidRDefault="00BE215C" w:rsidP="00BE215C">
      <w:pPr>
        <w:pStyle w:val="a5"/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</w:t>
      </w:r>
      <w:r w:rsidRPr="00446E5D">
        <w:rPr>
          <w:rFonts w:cs="Times New Roman"/>
          <w:sz w:val="28"/>
          <w:szCs w:val="28"/>
        </w:rPr>
        <w:t xml:space="preserve">2 </w:t>
      </w:r>
      <w:r w:rsidRPr="004B6E38">
        <w:rPr>
          <w:rFonts w:cs="Times New Roman"/>
          <w:sz w:val="28"/>
          <w:szCs w:val="28"/>
        </w:rPr>
        <w:t>Эффективность невербального общения</w:t>
      </w:r>
    </w:p>
    <w:p w14:paraId="44F43DDC" w14:textId="77777777" w:rsidR="00BE215C" w:rsidRPr="00446E5D" w:rsidRDefault="00BE215C" w:rsidP="00BE215C">
      <w:pPr>
        <w:pStyle w:val="a5"/>
        <w:spacing w:line="360" w:lineRule="auto"/>
        <w:ind w:firstLine="0"/>
        <w:rPr>
          <w:rFonts w:cs="Times New Roman"/>
          <w:sz w:val="28"/>
          <w:szCs w:val="28"/>
        </w:rPr>
      </w:pPr>
    </w:p>
    <w:p w14:paraId="68F60CE4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 xml:space="preserve">Хотя вербальные символы (слова) - основное наше средство для кодирования идей, предназначенных к передаче, мы используем и невербальные символы для трансляции сообщений. В невербальной коммуникации используются любые символы, кроме слов. Зачастую невербальная передача происходит одновременно с вербальной и может усиливать или изменять смысл слов. Обмен взглядами, выражение лица, например, улыбки и выражения неодобрения, поднятые в недоумении брови, живой или остановившийся взгляд, взгляд с выражением одобрения или неодобрения - все это примеры невербальной коммуникации. Использование пальца как указующего перста, </w:t>
      </w:r>
      <w:proofErr w:type="spellStart"/>
      <w:r w:rsidRPr="002D364C">
        <w:rPr>
          <w:rFonts w:cs="Times New Roman"/>
          <w:sz w:val="28"/>
          <w:szCs w:val="28"/>
        </w:rPr>
        <w:t>прикрывание</w:t>
      </w:r>
      <w:proofErr w:type="spellEnd"/>
      <w:r w:rsidRPr="002D364C">
        <w:rPr>
          <w:rFonts w:cs="Times New Roman"/>
          <w:sz w:val="28"/>
          <w:szCs w:val="28"/>
        </w:rPr>
        <w:t xml:space="preserve"> рта рукой, прикосновение, вялая поза также относятся к невербальным способам передачи значения (смысла)</w:t>
      </w:r>
      <w:r w:rsidRPr="00590B78">
        <w:t xml:space="preserve"> </w:t>
      </w:r>
      <w:r w:rsidRPr="00590B78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22</w:t>
      </w:r>
      <w:r w:rsidRPr="00590B78">
        <w:rPr>
          <w:rFonts w:cs="Times New Roman"/>
          <w:sz w:val="28"/>
          <w:szCs w:val="28"/>
        </w:rPr>
        <w:t>]</w:t>
      </w:r>
      <w:r w:rsidRPr="002D364C">
        <w:rPr>
          <w:rFonts w:cs="Times New Roman"/>
          <w:sz w:val="28"/>
          <w:szCs w:val="28"/>
        </w:rPr>
        <w:t>.</w:t>
      </w:r>
    </w:p>
    <w:p w14:paraId="42597D37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 xml:space="preserve">К невербальным средствам общения относят пантомимику (телодвижения), мимику, жесты и другие средства: пространственные (расстояние, приближение, удаление, поворот "к" и "от"), временные (раньше, позже) и предметные (наличие, положение предметов и </w:t>
      </w:r>
      <w:proofErr w:type="gramStart"/>
      <w:r w:rsidRPr="002D364C">
        <w:rPr>
          <w:rFonts w:cs="Times New Roman"/>
          <w:sz w:val="28"/>
          <w:szCs w:val="28"/>
        </w:rPr>
        <w:t>т.п.</w:t>
      </w:r>
      <w:proofErr w:type="gramEnd"/>
      <w:r w:rsidRPr="002D364C">
        <w:rPr>
          <w:rFonts w:cs="Times New Roman"/>
          <w:sz w:val="28"/>
          <w:szCs w:val="28"/>
        </w:rPr>
        <w:t xml:space="preserve">). </w:t>
      </w:r>
    </w:p>
    <w:p w14:paraId="7E258084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 xml:space="preserve">В речи выделяют лингвистические и паралингвистические средства. Темп речи, громкость, переходы громкости и темпа, изменение высоты и окраски голоса - всё это средства передачи эмоционального состояния человека, его отношения к передаваемому сообщению. Человек не может сознательно контролировать всю сферу средств своего общения, поэтому часто даже то, что он может скрыть, проявляется, например, через движения рук, выражения глаз, положения ног и </w:t>
      </w:r>
      <w:proofErr w:type="spellStart"/>
      <w:r w:rsidRPr="002D364C">
        <w:rPr>
          <w:rFonts w:cs="Times New Roman"/>
          <w:sz w:val="28"/>
          <w:szCs w:val="28"/>
        </w:rPr>
        <w:t>т.д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457A56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20</w:t>
      </w:r>
      <w:r w:rsidRPr="00457A56">
        <w:rPr>
          <w:rFonts w:cs="Times New Roman"/>
          <w:sz w:val="28"/>
          <w:szCs w:val="28"/>
        </w:rPr>
        <w:t>]</w:t>
      </w:r>
      <w:r w:rsidRPr="002D364C">
        <w:rPr>
          <w:rFonts w:cs="Times New Roman"/>
          <w:sz w:val="28"/>
          <w:szCs w:val="28"/>
        </w:rPr>
        <w:t>.</w:t>
      </w:r>
    </w:p>
    <w:p w14:paraId="7FC04A7A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 xml:space="preserve">Особая роль в передаче информации отводится мимике - движение мышц лица. При неподвижном или невидимом лице теряется до 10-15% информации. Основную нагрузку информации несут брови и область вокруг рта (губы). Главной характеристикой мимики является её целостность и динамичность. В мимическом выражении шесть основных эмоциональных состояний (гнева, радости, страха, страдания, удивления и отвращения). Все движения мышц лица </w:t>
      </w:r>
      <w:r w:rsidRPr="002D364C">
        <w:rPr>
          <w:rFonts w:cs="Times New Roman"/>
          <w:sz w:val="28"/>
          <w:szCs w:val="28"/>
        </w:rPr>
        <w:lastRenderedPageBreak/>
        <w:t>скоординированы</w:t>
      </w:r>
      <w:r>
        <w:rPr>
          <w:rFonts w:cs="Times New Roman"/>
          <w:sz w:val="28"/>
          <w:szCs w:val="28"/>
        </w:rPr>
        <w:t xml:space="preserve"> </w:t>
      </w:r>
      <w:r w:rsidRPr="00590B78">
        <w:rPr>
          <w:rFonts w:cs="Times New Roman"/>
          <w:sz w:val="28"/>
          <w:szCs w:val="28"/>
        </w:rPr>
        <w:t>[1</w:t>
      </w:r>
      <w:r>
        <w:rPr>
          <w:rFonts w:cs="Times New Roman"/>
          <w:sz w:val="28"/>
          <w:szCs w:val="28"/>
        </w:rPr>
        <w:t>3</w:t>
      </w:r>
      <w:r w:rsidRPr="00590B78">
        <w:rPr>
          <w:rFonts w:cs="Times New Roman"/>
          <w:sz w:val="28"/>
          <w:szCs w:val="28"/>
        </w:rPr>
        <w:t>]</w:t>
      </w:r>
      <w:r w:rsidRPr="002D364C">
        <w:rPr>
          <w:rFonts w:cs="Times New Roman"/>
          <w:sz w:val="28"/>
          <w:szCs w:val="28"/>
        </w:rPr>
        <w:t>.</w:t>
      </w:r>
    </w:p>
    <w:p w14:paraId="0EF61459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>С мимикой очень тесно связаны взгляд, или визуальный контакт. Когда человек только формирует мысль, он чаще всего смотрит в сторону (в пространство), когда мысль полностью готова, то на собеседника. Если речь идёт о сложных вещах, на собеседника смотрят меньше, когда трудность преодолевается - больше. Тот, кто в данный момент говорит, меньше смотрит на партнёра, слушающий же больше смотрит в сторону говорящего. Визуальный контакт свидетельствует о расположении к общению.</w:t>
      </w:r>
    </w:p>
    <w:p w14:paraId="11774EB6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 xml:space="preserve">Если на нас смотрят мало, то мы имеем основания полагать, что к нам, или к тому, что мы говорим и делаем, относятся плохо, а если слишком много, то это либо род вызова нам, либо хорошее к нам отношение. Если человек возбуждён или заинтересован </w:t>
      </w:r>
      <w:proofErr w:type="gramStart"/>
      <w:r w:rsidRPr="002D364C">
        <w:rPr>
          <w:rFonts w:cs="Times New Roman"/>
          <w:sz w:val="28"/>
          <w:szCs w:val="28"/>
        </w:rPr>
        <w:t>чем-то</w:t>
      </w:r>
      <w:proofErr w:type="gramEnd"/>
      <w:r w:rsidRPr="002D364C">
        <w:rPr>
          <w:rFonts w:cs="Times New Roman"/>
          <w:sz w:val="28"/>
          <w:szCs w:val="28"/>
        </w:rPr>
        <w:t xml:space="preserve"> или находится в приподнятом настроении, его зрачки расширяются в четыре раза против нормального состояния. Сердитое, мрачное настроение заставляет зрачки сужаться</w:t>
      </w:r>
      <w:r>
        <w:rPr>
          <w:rFonts w:cs="Times New Roman"/>
          <w:sz w:val="28"/>
          <w:szCs w:val="28"/>
        </w:rPr>
        <w:t xml:space="preserve"> </w:t>
      </w:r>
      <w:r w:rsidRPr="00457A56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27</w:t>
      </w:r>
      <w:r w:rsidRPr="00457A56">
        <w:rPr>
          <w:rFonts w:cs="Times New Roman"/>
          <w:sz w:val="28"/>
          <w:szCs w:val="28"/>
        </w:rPr>
        <w:t>]</w:t>
      </w:r>
      <w:r w:rsidRPr="002D364C">
        <w:rPr>
          <w:rFonts w:cs="Times New Roman"/>
          <w:sz w:val="28"/>
          <w:szCs w:val="28"/>
        </w:rPr>
        <w:t>.</w:t>
      </w:r>
    </w:p>
    <w:p w14:paraId="29134E52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>Более информативными, чем лицо, являются движения человеческого тела: поза, жесты, походка.</w:t>
      </w:r>
    </w:p>
    <w:p w14:paraId="64B06E16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 xml:space="preserve">"Закрытые позы" (когда человек пытается закрыть переднюю часть тела и занять как можно меньше места в пространстве; "наполеоновская" </w:t>
      </w:r>
      <w:proofErr w:type="gramStart"/>
      <w:r w:rsidRPr="002D364C">
        <w:rPr>
          <w:rFonts w:cs="Times New Roman"/>
          <w:sz w:val="28"/>
          <w:szCs w:val="28"/>
        </w:rPr>
        <w:t>поза</w:t>
      </w:r>
      <w:proofErr w:type="gramEnd"/>
      <w:r w:rsidRPr="002D364C">
        <w:rPr>
          <w:rFonts w:cs="Times New Roman"/>
          <w:sz w:val="28"/>
          <w:szCs w:val="28"/>
        </w:rPr>
        <w:t xml:space="preserve"> стоя: руки скрещены на груди; и сидя: обе руки упираются в подбородок и т.п.) воспринимаются как позы недоверия, несогласия, противодействия, критики.</w:t>
      </w:r>
    </w:p>
    <w:p w14:paraId="5F7C3B13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>"Открытые" же позы (стоя: руки раскрыты ладонями вверх; сидя: руки раскрыты, ноги вытянуты) воспринимаются как позы доверия, согласия, доброжелательности, психологического комфорта.</w:t>
      </w:r>
    </w:p>
    <w:p w14:paraId="3BF3361F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 xml:space="preserve">Есть ясно "читаемые" позы раздумья (поза </w:t>
      </w:r>
      <w:proofErr w:type="spellStart"/>
      <w:r w:rsidRPr="002D364C">
        <w:rPr>
          <w:rFonts w:cs="Times New Roman"/>
          <w:sz w:val="28"/>
          <w:szCs w:val="28"/>
        </w:rPr>
        <w:t>роденовского</w:t>
      </w:r>
      <w:proofErr w:type="spellEnd"/>
      <w:r w:rsidRPr="002D364C">
        <w:rPr>
          <w:rFonts w:cs="Times New Roman"/>
          <w:sz w:val="28"/>
          <w:szCs w:val="28"/>
        </w:rPr>
        <w:t xml:space="preserve"> мыслителя), позы критической оценки (рука под подбородком, указательный палец вытянут к виску). Если человек заинтересован в общении, он будет ориентироваться на собеседника и наклоняться в его сторону, если не очень заинтересован, наоборот, ориентироваться в сторону и отклоняться назад. Человек, желающий заявить о себе, "поставить себя", будет стоять прямо, в напряженном состоянии, с развернутыми плечами, иногда упёршись руками в бёдра; человек же, которому </w:t>
      </w:r>
      <w:r w:rsidRPr="002D364C">
        <w:rPr>
          <w:rFonts w:cs="Times New Roman"/>
          <w:sz w:val="28"/>
          <w:szCs w:val="28"/>
        </w:rPr>
        <w:lastRenderedPageBreak/>
        <w:t>не нужно подчеркивать свой статус и положение, будет расслаблен, спокоен, находиться в свободной непринуждённой позе.  невербальный общение жест понимание</w:t>
      </w:r>
      <w:r>
        <w:rPr>
          <w:rFonts w:cs="Times New Roman"/>
          <w:sz w:val="28"/>
          <w:szCs w:val="28"/>
        </w:rPr>
        <w:t xml:space="preserve"> </w:t>
      </w:r>
      <w:r w:rsidRPr="00590B78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12</w:t>
      </w:r>
      <w:r w:rsidRPr="00590B78">
        <w:rPr>
          <w:rFonts w:cs="Times New Roman"/>
          <w:sz w:val="28"/>
          <w:szCs w:val="28"/>
        </w:rPr>
        <w:t>]</w:t>
      </w:r>
      <w:r>
        <w:rPr>
          <w:rFonts w:cs="Times New Roman"/>
          <w:sz w:val="28"/>
          <w:szCs w:val="28"/>
        </w:rPr>
        <w:t>.</w:t>
      </w:r>
    </w:p>
    <w:p w14:paraId="7C702484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>Много информации несут жесты. Выделяют жесты:</w:t>
      </w:r>
    </w:p>
    <w:p w14:paraId="7535D350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2D364C">
        <w:rPr>
          <w:rFonts w:cs="Times New Roman"/>
          <w:sz w:val="28"/>
          <w:szCs w:val="28"/>
        </w:rPr>
        <w:t xml:space="preserve">коммуникативные (жесты приветствия, прощания, привлечения внимания, запреты, утвердительные, отрицательные, вопросительные и </w:t>
      </w:r>
      <w:proofErr w:type="gramStart"/>
      <w:r w:rsidRPr="002D364C">
        <w:rPr>
          <w:rFonts w:cs="Times New Roman"/>
          <w:sz w:val="28"/>
          <w:szCs w:val="28"/>
        </w:rPr>
        <w:t>т.д.</w:t>
      </w:r>
      <w:proofErr w:type="gramEnd"/>
      <w:r w:rsidRPr="002D364C">
        <w:rPr>
          <w:rFonts w:cs="Times New Roman"/>
          <w:sz w:val="28"/>
          <w:szCs w:val="28"/>
        </w:rPr>
        <w:t>);</w:t>
      </w:r>
    </w:p>
    <w:p w14:paraId="2CF88B8A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2D364C">
        <w:rPr>
          <w:rFonts w:cs="Times New Roman"/>
          <w:sz w:val="28"/>
          <w:szCs w:val="28"/>
        </w:rPr>
        <w:t xml:space="preserve">модальные, </w:t>
      </w:r>
      <w:proofErr w:type="gramStart"/>
      <w:r w:rsidRPr="002D364C">
        <w:rPr>
          <w:rFonts w:cs="Times New Roman"/>
          <w:sz w:val="28"/>
          <w:szCs w:val="28"/>
        </w:rPr>
        <w:t>т.е.</w:t>
      </w:r>
      <w:proofErr w:type="gramEnd"/>
      <w:r w:rsidRPr="002D364C">
        <w:rPr>
          <w:rFonts w:cs="Times New Roman"/>
          <w:sz w:val="28"/>
          <w:szCs w:val="28"/>
        </w:rPr>
        <w:t xml:space="preserve"> выражающие оценку и отношение (жесты одобрения, неудовлетворения, доверия и недоверия, растерянности и т.п.);</w:t>
      </w:r>
    </w:p>
    <w:p w14:paraId="560E0120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2D364C">
        <w:rPr>
          <w:rFonts w:cs="Times New Roman"/>
          <w:sz w:val="28"/>
          <w:szCs w:val="28"/>
        </w:rPr>
        <w:t>описательные жесты, которые имеют смысл только в контексте речевого высказывания.</w:t>
      </w:r>
    </w:p>
    <w:p w14:paraId="724E1A37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>В процессе общения надо обращать внимание на конгруэнтность (соответствие). Речевые высказывания и жесты, их сопровождающие, должны совпадать. Противоречие между жестами и смыслом высказываний является сигналом лжи.</w:t>
      </w:r>
    </w:p>
    <w:p w14:paraId="395097E8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ab/>
        <w:t xml:space="preserve">Исследователи утверждают, что с помощью слов передается 7% информации, звуковых средств - 38%, мимики, жестов, позы - 55%. Иными словами, не столь значимо, что говорится, а как это делается. </w:t>
      </w:r>
    </w:p>
    <w:p w14:paraId="63E076B8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ab/>
        <w:t>Походка также может многое рассказать о человеке. По походке можно с точностью узнать такие эмоции, как: гнев, страдание, радость, гордость. Самая "тяжелая" походка - при гневе; самая легкая - при радости; самая большая длина шага при гордости; вялая, угнетённая походка при страдании.</w:t>
      </w:r>
    </w:p>
    <w:p w14:paraId="35377013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ab/>
        <w:t xml:space="preserve">Характеристики голоса относят к просодическим и экстралингвистическим явлениям. </w:t>
      </w:r>
    </w:p>
    <w:p w14:paraId="2AD34CB7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ab/>
        <w:t xml:space="preserve">Просодика </w:t>
      </w:r>
      <w:proofErr w:type="gramStart"/>
      <w:r w:rsidRPr="002D364C">
        <w:rPr>
          <w:rFonts w:cs="Times New Roman"/>
          <w:sz w:val="28"/>
          <w:szCs w:val="28"/>
        </w:rPr>
        <w:t>- это</w:t>
      </w:r>
      <w:proofErr w:type="gramEnd"/>
      <w:r w:rsidRPr="002D364C">
        <w:rPr>
          <w:rFonts w:cs="Times New Roman"/>
          <w:sz w:val="28"/>
          <w:szCs w:val="28"/>
        </w:rPr>
        <w:t xml:space="preserve"> общее название таких ритмико-интонационных сторон речи, как высота, громкость голосового тона, тембр голоса, сила ударения.</w:t>
      </w:r>
    </w:p>
    <w:p w14:paraId="0732CAB9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ab/>
        <w:t xml:space="preserve">Экстралингвистическая система </w:t>
      </w:r>
      <w:proofErr w:type="gramStart"/>
      <w:r w:rsidRPr="002D364C">
        <w:rPr>
          <w:rFonts w:cs="Times New Roman"/>
          <w:sz w:val="28"/>
          <w:szCs w:val="28"/>
        </w:rPr>
        <w:t>- это</w:t>
      </w:r>
      <w:proofErr w:type="gramEnd"/>
      <w:r w:rsidRPr="002D364C">
        <w:rPr>
          <w:rFonts w:cs="Times New Roman"/>
          <w:sz w:val="28"/>
          <w:szCs w:val="28"/>
        </w:rPr>
        <w:t xml:space="preserve"> включение в речь пауз, а также различного рода психофизиологических проявлений человека: плача, кашля, смеха, вздоха и т.д. </w:t>
      </w:r>
    </w:p>
    <w:p w14:paraId="4297BE33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ab/>
        <w:t xml:space="preserve">Просодическими и экстралингвистическими средствами регулируется поток речи, экономятся языковые средства общения, они </w:t>
      </w:r>
      <w:r w:rsidRPr="002D364C">
        <w:rPr>
          <w:rFonts w:cs="Times New Roman"/>
          <w:sz w:val="28"/>
          <w:szCs w:val="28"/>
        </w:rPr>
        <w:lastRenderedPageBreak/>
        <w:t>дополняют, замещают и предвосхищают речевые высказывания, выражают эмоциональные состояния. Энтузиазм, радость, недоверие обычно проявляются высоким голосом, гнев и страх тоже довольно высоким голосом, но в более широком диапазоне тональности, силы и высоты звуков. Горе, печаль, усталость обычно передают мягким и приглушенным голосом с понижением интонации к концу фразы</w:t>
      </w:r>
      <w:r>
        <w:rPr>
          <w:rFonts w:cs="Times New Roman"/>
          <w:sz w:val="28"/>
          <w:szCs w:val="28"/>
        </w:rPr>
        <w:t xml:space="preserve"> </w:t>
      </w:r>
      <w:r w:rsidRPr="00590B78">
        <w:rPr>
          <w:rFonts w:cs="Times New Roman"/>
          <w:sz w:val="28"/>
          <w:szCs w:val="28"/>
        </w:rPr>
        <w:t>[1</w:t>
      </w:r>
      <w:r>
        <w:rPr>
          <w:rFonts w:cs="Times New Roman"/>
          <w:sz w:val="28"/>
          <w:szCs w:val="28"/>
        </w:rPr>
        <w:t>6</w:t>
      </w:r>
      <w:r w:rsidRPr="00590B78">
        <w:rPr>
          <w:rFonts w:cs="Times New Roman"/>
          <w:sz w:val="28"/>
          <w:szCs w:val="28"/>
        </w:rPr>
        <w:t>]</w:t>
      </w:r>
      <w:r w:rsidRPr="002D364C">
        <w:rPr>
          <w:rFonts w:cs="Times New Roman"/>
          <w:sz w:val="28"/>
          <w:szCs w:val="28"/>
        </w:rPr>
        <w:t>.</w:t>
      </w:r>
    </w:p>
    <w:p w14:paraId="52687DB2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ab/>
        <w:t xml:space="preserve">Скорость речи также отражает чувства: быстрая речь - взволнованность или обеспокоенность чем-либо, либо личные проблемы. Медленная речь свидетельствует об угнетённом состоянии, горе, высокомерии или усталости. К </w:t>
      </w:r>
      <w:proofErr w:type="spellStart"/>
      <w:r w:rsidRPr="002D364C">
        <w:rPr>
          <w:rFonts w:cs="Times New Roman"/>
          <w:sz w:val="28"/>
          <w:szCs w:val="28"/>
        </w:rPr>
        <w:t>такесическим</w:t>
      </w:r>
      <w:proofErr w:type="spellEnd"/>
      <w:r w:rsidRPr="002D364C">
        <w:rPr>
          <w:rFonts w:cs="Times New Roman"/>
          <w:sz w:val="28"/>
          <w:szCs w:val="28"/>
        </w:rPr>
        <w:t xml:space="preserve"> средствам общения относятся динамические прикосновения в форме рукопожатия, похлопывания, поцелуя. Динамические прикосновения являются биологически необходимой формой стимуляции, а не просто сентиментальной подробностью человеческого общения. Использование человеком в общении динамических прикосновений определяется многими факторами. Среди них особую силу имеют статус партнёров, возраст, пол, степень их знакомства.</w:t>
      </w:r>
    </w:p>
    <w:p w14:paraId="0DAB0755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ab/>
        <w:t xml:space="preserve">Рукопожатия, например, делятся на три типа: доминирующее (рука сверху, ладонь развёрнута вниз), покорное (рука снизу, ладонь развёрнута вверх) и равноправное. Похлопывание по плечу возможно лишь между близкими людьми. </w:t>
      </w:r>
    </w:p>
    <w:p w14:paraId="75451068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 xml:space="preserve">Неадекватное использование личностью </w:t>
      </w:r>
      <w:proofErr w:type="spellStart"/>
      <w:r w:rsidRPr="002D364C">
        <w:rPr>
          <w:rFonts w:cs="Times New Roman"/>
          <w:sz w:val="28"/>
          <w:szCs w:val="28"/>
        </w:rPr>
        <w:t>такесических</w:t>
      </w:r>
      <w:proofErr w:type="spellEnd"/>
      <w:r w:rsidRPr="002D364C">
        <w:rPr>
          <w:rFonts w:cs="Times New Roman"/>
          <w:sz w:val="28"/>
          <w:szCs w:val="28"/>
        </w:rPr>
        <w:t xml:space="preserve"> средств может привести к конфликтам в общении. К проксемическим характеристикам относятся ориентация партнёров в момент общения и дистанция между ними: интимное расстояние (от 6 до 45 см) - общение самых близких людей; персональное (от 45 до 120 см) - общение со знакомыми людьми; социальное (от 120 до 400 см) - предпочтительно при общении с чужими людьми и при официальном общении; публичное (от 400 до 750 см) - при выступлений перед различными аудиториями</w:t>
      </w:r>
      <w:r>
        <w:rPr>
          <w:rFonts w:cs="Times New Roman"/>
          <w:sz w:val="28"/>
          <w:szCs w:val="28"/>
        </w:rPr>
        <w:t xml:space="preserve"> </w:t>
      </w:r>
      <w:r w:rsidRPr="00590B78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14</w:t>
      </w:r>
      <w:r w:rsidRPr="00590B78">
        <w:rPr>
          <w:rFonts w:cs="Times New Roman"/>
          <w:sz w:val="28"/>
          <w:szCs w:val="28"/>
        </w:rPr>
        <w:t>]</w:t>
      </w:r>
      <w:r w:rsidRPr="002D364C">
        <w:rPr>
          <w:rFonts w:cs="Times New Roman"/>
          <w:sz w:val="28"/>
          <w:szCs w:val="28"/>
        </w:rPr>
        <w:t>.</w:t>
      </w:r>
    </w:p>
    <w:p w14:paraId="75935F63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 xml:space="preserve">Нарушение оптимальной дистанции при общении воспринимается негативно. Ориентация и угол зрения - выражаются в повороте тела и носка ноги </w:t>
      </w:r>
      <w:r w:rsidRPr="002D364C">
        <w:rPr>
          <w:rFonts w:cs="Times New Roman"/>
          <w:sz w:val="28"/>
          <w:szCs w:val="28"/>
        </w:rPr>
        <w:lastRenderedPageBreak/>
        <w:t>в направлении партнёра или в сторону от него, сигнализирует о направлении мыслей. Если общение носит сопернический или оборонительный характер, то люди садятся напротив; при обычной, дружеской беседе - занимают угловую позицию; при кооперативном поведении - занимают позицию делового взаимодействия с одной стороны стола; независимая позиция выражается в расположении по диагонали</w:t>
      </w:r>
      <w:r>
        <w:rPr>
          <w:rFonts w:cs="Times New Roman"/>
          <w:sz w:val="28"/>
          <w:szCs w:val="28"/>
        </w:rPr>
        <w:t>.</w:t>
      </w:r>
    </w:p>
    <w:p w14:paraId="31BF51AD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известно</w:t>
      </w:r>
      <w:r w:rsidRPr="002D364C">
        <w:rPr>
          <w:rFonts w:cs="Times New Roman"/>
          <w:sz w:val="28"/>
          <w:szCs w:val="28"/>
        </w:rPr>
        <w:t xml:space="preserve">, к невербальной сфере относятся </w:t>
      </w:r>
      <w:proofErr w:type="spellStart"/>
      <w:r w:rsidRPr="002D364C">
        <w:rPr>
          <w:rFonts w:cs="Times New Roman"/>
          <w:sz w:val="28"/>
          <w:szCs w:val="28"/>
        </w:rPr>
        <w:t>силенциальные</w:t>
      </w:r>
      <w:proofErr w:type="spellEnd"/>
      <w:r w:rsidRPr="002D364C">
        <w:rPr>
          <w:rFonts w:cs="Times New Roman"/>
          <w:sz w:val="28"/>
          <w:szCs w:val="28"/>
        </w:rPr>
        <w:t xml:space="preserve"> и </w:t>
      </w:r>
      <w:proofErr w:type="spellStart"/>
      <w:r w:rsidRPr="002D364C">
        <w:rPr>
          <w:rFonts w:cs="Times New Roman"/>
          <w:sz w:val="28"/>
          <w:szCs w:val="28"/>
        </w:rPr>
        <w:t>акциональные</w:t>
      </w:r>
      <w:proofErr w:type="spellEnd"/>
      <w:r w:rsidRPr="002D364C">
        <w:rPr>
          <w:rFonts w:cs="Times New Roman"/>
          <w:sz w:val="28"/>
          <w:szCs w:val="28"/>
        </w:rPr>
        <w:t xml:space="preserve"> компоненты общения. </w:t>
      </w:r>
      <w:proofErr w:type="spellStart"/>
      <w:r w:rsidRPr="002D364C">
        <w:rPr>
          <w:rFonts w:cs="Times New Roman"/>
          <w:sz w:val="28"/>
          <w:szCs w:val="28"/>
        </w:rPr>
        <w:t>Акциональные</w:t>
      </w:r>
      <w:proofErr w:type="spellEnd"/>
      <w:r w:rsidRPr="002D364C">
        <w:rPr>
          <w:rFonts w:cs="Times New Roman"/>
          <w:sz w:val="28"/>
          <w:szCs w:val="28"/>
        </w:rPr>
        <w:t xml:space="preserve"> компоненты представляют собой действия коммуникантов, сопровождающие речь. Например, в ответ на просьбу говорящего что-либо сделать (скажем, включить свет, передать газету и т. д.) адресат может выполнить требуемое действие. Таким образом, невербальные действия могут чередоваться с вербальными в процессе коммуникации. Тем не менее природа таких невербальных действий сугубо поведенческая (практическая)</w:t>
      </w:r>
      <w:r>
        <w:rPr>
          <w:rFonts w:cs="Times New Roman"/>
          <w:sz w:val="28"/>
          <w:szCs w:val="28"/>
        </w:rPr>
        <w:t xml:space="preserve"> </w:t>
      </w:r>
      <w:r w:rsidRPr="00457A56">
        <w:rPr>
          <w:rFonts w:cs="Times New Roman"/>
          <w:sz w:val="28"/>
          <w:szCs w:val="28"/>
        </w:rPr>
        <w:t>[1</w:t>
      </w:r>
      <w:r>
        <w:rPr>
          <w:rFonts w:cs="Times New Roman"/>
          <w:sz w:val="28"/>
          <w:szCs w:val="28"/>
        </w:rPr>
        <w:t>8</w:t>
      </w:r>
      <w:r w:rsidRPr="00457A56">
        <w:rPr>
          <w:rFonts w:cs="Times New Roman"/>
          <w:sz w:val="28"/>
          <w:szCs w:val="28"/>
        </w:rPr>
        <w:t>]</w:t>
      </w:r>
      <w:r w:rsidRPr="002D364C">
        <w:rPr>
          <w:rFonts w:cs="Times New Roman"/>
          <w:sz w:val="28"/>
          <w:szCs w:val="28"/>
        </w:rPr>
        <w:t xml:space="preserve">. </w:t>
      </w:r>
    </w:p>
    <w:p w14:paraId="13AD254E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 xml:space="preserve">Невербальными по своей сути являются компоненты и других семиотических систем (например, изображения, явления культуры, формулы этикета и </w:t>
      </w:r>
      <w:proofErr w:type="gramStart"/>
      <w:r w:rsidRPr="002D364C">
        <w:rPr>
          <w:rFonts w:cs="Times New Roman"/>
          <w:sz w:val="28"/>
          <w:szCs w:val="28"/>
        </w:rPr>
        <w:t>т.д.</w:t>
      </w:r>
      <w:proofErr w:type="gramEnd"/>
      <w:r w:rsidRPr="002D364C">
        <w:rPr>
          <w:rFonts w:cs="Times New Roman"/>
          <w:sz w:val="28"/>
          <w:szCs w:val="28"/>
        </w:rPr>
        <w:t xml:space="preserve">), а также предметный, или ситуативный, мир. Под ним понимаются объекты, окружающие участников коммуникации, а также ситуации, в которых они заняты. </w:t>
      </w:r>
    </w:p>
    <w:p w14:paraId="747CD170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 xml:space="preserve">Итак, жесты, мимика, интонации и др. - важнейшая часть общения. Порой с помощью этих невербальных средств можно сказать гораздо больше, чем с помощью слов. К средствам </w:t>
      </w:r>
      <w:proofErr w:type="spellStart"/>
      <w:r w:rsidRPr="002D364C">
        <w:rPr>
          <w:rFonts w:cs="Times New Roman"/>
          <w:sz w:val="28"/>
          <w:szCs w:val="28"/>
        </w:rPr>
        <w:t>кинесики</w:t>
      </w:r>
      <w:proofErr w:type="spellEnd"/>
      <w:r w:rsidRPr="002D364C">
        <w:rPr>
          <w:rFonts w:cs="Times New Roman"/>
          <w:sz w:val="28"/>
          <w:szCs w:val="28"/>
        </w:rPr>
        <w:t xml:space="preserve"> (внешние проявления человеческих чувств и эмоций) относят выражение лица, мимику, жестикуляцию, позы, визуальную коммуникацию (движение глаз, взгляды). </w:t>
      </w:r>
      <w:proofErr w:type="spellStart"/>
      <w:r w:rsidRPr="002D364C">
        <w:rPr>
          <w:rFonts w:cs="Times New Roman"/>
          <w:sz w:val="28"/>
          <w:szCs w:val="28"/>
        </w:rPr>
        <w:t>Проксемика</w:t>
      </w:r>
      <w:proofErr w:type="spellEnd"/>
      <w:r w:rsidRPr="002D364C">
        <w:rPr>
          <w:rFonts w:cs="Times New Roman"/>
          <w:sz w:val="28"/>
          <w:szCs w:val="28"/>
        </w:rPr>
        <w:t xml:space="preserve"> объединяет следующие характеристики: расстояния между коммуникантами при различных видах общения, их векторные направления. Нередко в область </w:t>
      </w:r>
      <w:proofErr w:type="spellStart"/>
      <w:r w:rsidRPr="002D364C">
        <w:rPr>
          <w:rFonts w:cs="Times New Roman"/>
          <w:sz w:val="28"/>
          <w:szCs w:val="28"/>
        </w:rPr>
        <w:t>проксемики</w:t>
      </w:r>
      <w:proofErr w:type="spellEnd"/>
      <w:r w:rsidRPr="002D364C">
        <w:rPr>
          <w:rFonts w:cs="Times New Roman"/>
          <w:sz w:val="28"/>
          <w:szCs w:val="28"/>
        </w:rPr>
        <w:t xml:space="preserve"> включают тактильную коммуникацию (прикосновения, похлопывание адресата по плечу и т. д.), которая рассматривается в рамках аспекта </w:t>
      </w:r>
      <w:proofErr w:type="spellStart"/>
      <w:r w:rsidRPr="002D364C">
        <w:rPr>
          <w:rFonts w:cs="Times New Roman"/>
          <w:sz w:val="28"/>
          <w:szCs w:val="28"/>
        </w:rPr>
        <w:t>межсубъектного</w:t>
      </w:r>
      <w:proofErr w:type="spellEnd"/>
      <w:r w:rsidRPr="002D364C">
        <w:rPr>
          <w:rFonts w:cs="Times New Roman"/>
          <w:sz w:val="28"/>
          <w:szCs w:val="28"/>
        </w:rPr>
        <w:t xml:space="preserve"> </w:t>
      </w:r>
      <w:proofErr w:type="spellStart"/>
      <w:r w:rsidRPr="002D364C">
        <w:rPr>
          <w:rFonts w:cs="Times New Roman"/>
          <w:sz w:val="28"/>
          <w:szCs w:val="28"/>
        </w:rPr>
        <w:t>дистантного</w:t>
      </w:r>
      <w:proofErr w:type="spellEnd"/>
      <w:r w:rsidRPr="002D364C">
        <w:rPr>
          <w:rFonts w:cs="Times New Roman"/>
          <w:sz w:val="28"/>
          <w:szCs w:val="28"/>
        </w:rPr>
        <w:t xml:space="preserve"> поведения. Проксемические средства также выполняют разнообразные функции в общении</w:t>
      </w:r>
      <w:r>
        <w:rPr>
          <w:rFonts w:cs="Times New Roman"/>
          <w:sz w:val="28"/>
          <w:szCs w:val="28"/>
        </w:rPr>
        <w:t xml:space="preserve"> </w:t>
      </w:r>
      <w:r w:rsidRPr="00457A56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2</w:t>
      </w:r>
      <w:r w:rsidRPr="00457A56">
        <w:rPr>
          <w:rFonts w:cs="Times New Roman"/>
          <w:sz w:val="28"/>
          <w:szCs w:val="28"/>
        </w:rPr>
        <w:t>]</w:t>
      </w:r>
      <w:r w:rsidRPr="002D364C">
        <w:rPr>
          <w:rFonts w:cs="Times New Roman"/>
          <w:sz w:val="28"/>
          <w:szCs w:val="28"/>
        </w:rPr>
        <w:t>.</w:t>
      </w:r>
    </w:p>
    <w:p w14:paraId="737BA70D" w14:textId="77777777" w:rsidR="00BE215C" w:rsidRDefault="00BE215C" w:rsidP="00BE215C">
      <w:pPr>
        <w:pStyle w:val="a5"/>
        <w:spacing w:line="360" w:lineRule="auto"/>
        <w:rPr>
          <w:rFonts w:cs="Times New Roman"/>
          <w:sz w:val="28"/>
          <w:szCs w:val="28"/>
        </w:rPr>
      </w:pPr>
      <w:r w:rsidRPr="00446E5D">
        <w:rPr>
          <w:rFonts w:cs="Times New Roman"/>
          <w:sz w:val="28"/>
          <w:szCs w:val="28"/>
        </w:rPr>
        <w:lastRenderedPageBreak/>
        <w:t xml:space="preserve">2.1 </w:t>
      </w:r>
      <w:r>
        <w:rPr>
          <w:rFonts w:cs="Times New Roman"/>
          <w:sz w:val="28"/>
          <w:szCs w:val="28"/>
        </w:rPr>
        <w:t>Особенности невербального общения в русском социуме</w:t>
      </w:r>
    </w:p>
    <w:p w14:paraId="69C4972E" w14:textId="77777777" w:rsidR="00BE215C" w:rsidRDefault="00BE215C" w:rsidP="00BE215C">
      <w:pPr>
        <w:pStyle w:val="a5"/>
        <w:spacing w:line="360" w:lineRule="auto"/>
        <w:rPr>
          <w:rFonts w:cs="Times New Roman"/>
          <w:sz w:val="28"/>
          <w:szCs w:val="28"/>
        </w:rPr>
      </w:pPr>
    </w:p>
    <w:p w14:paraId="35E8AA7C" w14:textId="77777777" w:rsidR="00BE215C" w:rsidRPr="00207CFA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07CFA">
        <w:rPr>
          <w:rFonts w:cs="Times New Roman"/>
          <w:sz w:val="28"/>
          <w:szCs w:val="28"/>
        </w:rPr>
        <w:t xml:space="preserve">Официальная зона общения русских обычно определяется расстоянием, равным длине двух рук, протянутых для рукопожатия, а зона дружеская ― длине двух согнутых в локте рук. У русских при встрече женщины и мужчины приветствовать первым должен мужчина женщину, но установить расстояние общения и протягивать ли руку первой </w:t>
      </w:r>
      <w:proofErr w:type="gramStart"/>
      <w:r w:rsidRPr="00207CFA">
        <w:rPr>
          <w:rFonts w:cs="Times New Roman"/>
          <w:sz w:val="28"/>
          <w:szCs w:val="28"/>
        </w:rPr>
        <w:t>― это</w:t>
      </w:r>
      <w:proofErr w:type="gramEnd"/>
      <w:r w:rsidRPr="00207CFA">
        <w:rPr>
          <w:rFonts w:cs="Times New Roman"/>
          <w:sz w:val="28"/>
          <w:szCs w:val="28"/>
        </w:rPr>
        <w:t xml:space="preserve"> решает женщина.</w:t>
      </w:r>
    </w:p>
    <w:p w14:paraId="39E12AAB" w14:textId="77777777" w:rsidR="00BE215C" w:rsidRPr="00207CFA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07CFA">
        <w:rPr>
          <w:rFonts w:cs="Times New Roman"/>
          <w:sz w:val="28"/>
          <w:szCs w:val="28"/>
        </w:rPr>
        <w:t>У русских большое значение в общении имеет взгляд. Русский обычай предполагает смотреть прямо в глаза, этим определяется степень теплоты и откровенности в контакте.</w:t>
      </w:r>
    </w:p>
    <w:p w14:paraId="0E2EB0E0" w14:textId="77777777" w:rsidR="00BE215C" w:rsidRPr="00207CFA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07CFA">
        <w:rPr>
          <w:rFonts w:cs="Times New Roman"/>
          <w:sz w:val="28"/>
          <w:szCs w:val="28"/>
        </w:rPr>
        <w:t>По сравнению с восточными и многими европейскими народами у русских намного больше развито такое средство установления контакта, как прикосновение. Русские матери водят за руку детей, влюбленные и супруги гуляют, держа друг друга за руку, под руку друг с другом ходят женщины, мужчины-друзья иногда целуются, что очень удивляет иностранцев. Хотя по сравнению с испанцами и итальянцами русские целуются мало, а по сравнению с народами Индии, Китая, Индокитая ― много.</w:t>
      </w:r>
      <w:r>
        <w:rPr>
          <w:rFonts w:cs="Times New Roman"/>
          <w:sz w:val="28"/>
          <w:szCs w:val="28"/>
        </w:rPr>
        <w:t xml:space="preserve"> </w:t>
      </w:r>
      <w:r w:rsidRPr="00207CFA">
        <w:rPr>
          <w:rFonts w:cs="Times New Roman"/>
          <w:sz w:val="28"/>
          <w:szCs w:val="28"/>
        </w:rPr>
        <w:t>На Руси поцелуем выражали симпатию к гостю. Всякого гостя приветствовали поцелуем жена, дочери и другие родственницы хозяина. В России этот обычай продержался до XVII века. У тех, кто пользовался особым уважением, в старину целовали руку или даже ногу. Человек, стоящий на более низкой социальной ступени, мог поцеловать человека, стоящего на более высокой ступени, в плечо, а тот, в свою очередь, мог поцеловать его в голову. В дипломатическом церемониале важную роль играло целование государевой руки</w:t>
      </w:r>
      <w:r>
        <w:rPr>
          <w:rFonts w:cs="Times New Roman"/>
          <w:sz w:val="28"/>
          <w:szCs w:val="28"/>
        </w:rPr>
        <w:t xml:space="preserve"> </w:t>
      </w:r>
      <w:r w:rsidRPr="00590B78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6</w:t>
      </w:r>
      <w:r w:rsidRPr="00590B78">
        <w:rPr>
          <w:rFonts w:cs="Times New Roman"/>
          <w:sz w:val="28"/>
          <w:szCs w:val="28"/>
        </w:rPr>
        <w:t>]</w:t>
      </w:r>
      <w:r w:rsidRPr="00207CFA">
        <w:rPr>
          <w:rFonts w:cs="Times New Roman"/>
          <w:sz w:val="28"/>
          <w:szCs w:val="28"/>
        </w:rPr>
        <w:t>.</w:t>
      </w:r>
    </w:p>
    <w:p w14:paraId="3044312E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07CFA">
        <w:rPr>
          <w:rFonts w:cs="Times New Roman"/>
          <w:sz w:val="28"/>
          <w:szCs w:val="28"/>
        </w:rPr>
        <w:t xml:space="preserve">Широко был распространен троекратный поцелуй, при котором обнимают другого человека и поворачивают голову вправо ― влево ― вправо. Традиционный русский поцелуй совершался, как правило, при встрече после долгой разлуки, при расставании на длительный срок или при поздравлении родственников и близких друзей. В наше время такой поцелуй встречается очень редко. Исчезает и традиция целования руки женщинам. Целуют руки только в </w:t>
      </w:r>
      <w:r w:rsidRPr="00207CFA">
        <w:rPr>
          <w:rFonts w:cs="Times New Roman"/>
          <w:sz w:val="28"/>
          <w:szCs w:val="28"/>
        </w:rPr>
        <w:lastRenderedPageBreak/>
        <w:t>очень торжественных случаях в основном женщинам старшего возраста в кругу интеллигенции. Однако в последние годы этот обычай получает распространение в кругу формирующейся политической и экономической элиты.</w:t>
      </w:r>
    </w:p>
    <w:p w14:paraId="431F8734" w14:textId="77777777" w:rsidR="00BE215C" w:rsidRPr="00207CFA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07CFA">
        <w:rPr>
          <w:rFonts w:cs="Times New Roman"/>
          <w:sz w:val="28"/>
          <w:szCs w:val="28"/>
        </w:rPr>
        <w:t>«Практически все русские жесты (за исключением ритмических и подчеркивающих) имеют три варианта связи с речью: жесты включаются в контекст речи, жесты и речь идут параллельно (причем жесты несут не связанную с речью информацию), автономное использование жестов, когда речь вообще не используется» [9</w:t>
      </w:r>
      <w:r>
        <w:rPr>
          <w:rFonts w:cs="Times New Roman"/>
          <w:sz w:val="28"/>
          <w:szCs w:val="28"/>
        </w:rPr>
        <w:t>, с.338</w:t>
      </w:r>
      <w:r w:rsidRPr="00207CFA">
        <w:rPr>
          <w:rFonts w:cs="Times New Roman"/>
          <w:sz w:val="28"/>
          <w:szCs w:val="28"/>
        </w:rPr>
        <w:t>].</w:t>
      </w:r>
    </w:p>
    <w:p w14:paraId="2B92B966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07CFA">
        <w:rPr>
          <w:rFonts w:cs="Times New Roman"/>
          <w:sz w:val="28"/>
          <w:szCs w:val="28"/>
        </w:rPr>
        <w:t>Время, необходимое для выполнения жеста в русской культуре, может не совпадать с длительностью речи. Разные жесты по-разному сопрягаются с речью. Ритмические движения накладываются на вполне определенные фрагменты речи и подчиняются ритму речи. Точечными, локальными могут быть изобразительные, указательные, символические и эмоциональные жесты. Если при словах «И это сделал ― я!» ткнуть себя пальцем в грудь, то это может означать и смелость, и уверенность в себе, и вызов, и насмешку, и просто констатацию факта; значение жеста уточняют интонация и мимика. Очень часто к отдельному слову примыкает изобразительный жест, который вносит дополнительные сведения о предмете</w:t>
      </w:r>
      <w:r>
        <w:rPr>
          <w:rFonts w:cs="Times New Roman"/>
          <w:sz w:val="28"/>
          <w:szCs w:val="28"/>
        </w:rPr>
        <w:t xml:space="preserve"> </w:t>
      </w:r>
      <w:r w:rsidRPr="00457A56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10</w:t>
      </w:r>
      <w:r w:rsidRPr="00457A56">
        <w:rPr>
          <w:rFonts w:cs="Times New Roman"/>
          <w:sz w:val="28"/>
          <w:szCs w:val="28"/>
        </w:rPr>
        <w:t>]</w:t>
      </w:r>
      <w:r w:rsidRPr="00207CFA">
        <w:rPr>
          <w:rFonts w:cs="Times New Roman"/>
          <w:sz w:val="28"/>
          <w:szCs w:val="28"/>
        </w:rPr>
        <w:t>.</w:t>
      </w:r>
    </w:p>
    <w:p w14:paraId="36DF39EC" w14:textId="77777777" w:rsidR="00BE215C" w:rsidRPr="00446E5D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07CFA">
        <w:rPr>
          <w:rFonts w:cs="Times New Roman"/>
          <w:sz w:val="28"/>
          <w:szCs w:val="28"/>
        </w:rPr>
        <w:t>Примерами жестов состояний могут быть такие, как протягивание рук на уровне груди вперед к собеседнику (радость при встрече); руку (руки) приложить к щеке (щекам), на лице выражение восторга; сомкнуть веки, закрыв глаза (выражение страха, ужаса); махнуть рукой на все (жест отчаяния); топнуть ногой ― с силой наступают на всю ногу, издавая шум (жест выражает гнев, недовольство, раздражение, упрямство); зубами прикусить нижнюю губу, многократно придавливать верхнюю или нижнюю губу (жест досады, обиды, выражает озабоченность, нервозность, раздражение); «отлично» ― большой палец поднят вверх, кисть собрана в кулак (жест одобрения) и многие другие.</w:t>
      </w:r>
    </w:p>
    <w:p w14:paraId="2CBDF198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</w:p>
    <w:p w14:paraId="0DEA2C6A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</w:p>
    <w:p w14:paraId="6BB689F7" w14:textId="77777777" w:rsidR="00BE215C" w:rsidRPr="00446E5D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</w:p>
    <w:p w14:paraId="54D7B00E" w14:textId="77777777" w:rsidR="00BE215C" w:rsidRPr="00446E5D" w:rsidRDefault="00BE215C" w:rsidP="00BE215C">
      <w:pPr>
        <w:pStyle w:val="a5"/>
        <w:spacing w:line="360" w:lineRule="auto"/>
        <w:rPr>
          <w:rFonts w:cs="Times New Roman"/>
          <w:sz w:val="28"/>
          <w:szCs w:val="28"/>
        </w:rPr>
      </w:pPr>
      <w:r w:rsidRPr="00446E5D">
        <w:rPr>
          <w:rFonts w:cs="Times New Roman"/>
          <w:sz w:val="28"/>
          <w:szCs w:val="28"/>
        </w:rPr>
        <w:lastRenderedPageBreak/>
        <w:t xml:space="preserve">2.2 </w:t>
      </w:r>
      <w:r w:rsidRPr="002D364C">
        <w:rPr>
          <w:rFonts w:cs="Times New Roman"/>
          <w:sz w:val="28"/>
          <w:szCs w:val="28"/>
        </w:rPr>
        <w:t>Особенности невербального общения в</w:t>
      </w:r>
      <w:r>
        <w:rPr>
          <w:rFonts w:cs="Times New Roman"/>
          <w:sz w:val="28"/>
          <w:szCs w:val="28"/>
        </w:rPr>
        <w:t xml:space="preserve"> греческом социуме</w:t>
      </w:r>
    </w:p>
    <w:p w14:paraId="7189F581" w14:textId="77777777" w:rsidR="00BE215C" w:rsidRPr="002D364C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549C4FB2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>Как вербальные языки отличаются друг от друга в зависимости от типа культур, так и невербальный язык одной нации отличается от невербального языка другой нации. В то время как какой-то жест может быть общепризнанным и иметь четкую интерпретацию у одной нации, у другой нации он может не иметь никакого обозначения или иметь совершенно противоположное значение. Одной из наиболее серьезных ошибок, которую могут допустить в деле изучения языка тела, является стремление выделить один жест и рассматривать его изолированно от других жестов и обстоятельств</w:t>
      </w:r>
      <w:r>
        <w:rPr>
          <w:rFonts w:cs="Times New Roman"/>
          <w:sz w:val="28"/>
          <w:szCs w:val="28"/>
        </w:rPr>
        <w:t xml:space="preserve"> </w:t>
      </w:r>
      <w:r w:rsidRPr="00457A56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23</w:t>
      </w:r>
      <w:r w:rsidRPr="00457A56">
        <w:rPr>
          <w:rFonts w:cs="Times New Roman"/>
          <w:sz w:val="28"/>
          <w:szCs w:val="28"/>
        </w:rPr>
        <w:t>]</w:t>
      </w:r>
      <w:r w:rsidRPr="002D364C">
        <w:rPr>
          <w:rFonts w:cs="Times New Roman"/>
          <w:sz w:val="28"/>
          <w:szCs w:val="28"/>
        </w:rPr>
        <w:t>.</w:t>
      </w:r>
    </w:p>
    <w:p w14:paraId="0BAA46FE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>Пользуясь ежедневно десятками жестов, мы почти не задумываемся об их смысле. Известно, что основные коммуникационные жесты во всем мире не отличаются друг от друга: когда люди счастливы, они улыбаются, когда печальны - хмурятся, когда не знают или не понимают, о чем идет речь - пожимают плечами. Однако нередко одно и то же выразительное движение у разных народов может иметь и совершенно различное значение, и легкомысленное обращение с обычными для нас жестами может привести к неожиданным последствиям</w:t>
      </w:r>
      <w:r>
        <w:rPr>
          <w:rFonts w:cs="Times New Roman"/>
          <w:sz w:val="28"/>
          <w:szCs w:val="28"/>
        </w:rPr>
        <w:t xml:space="preserve"> </w:t>
      </w:r>
      <w:r w:rsidRPr="00E04C0A">
        <w:rPr>
          <w:rFonts w:cs="Times New Roman"/>
          <w:sz w:val="28"/>
          <w:szCs w:val="28"/>
        </w:rPr>
        <w:t>[1</w:t>
      </w:r>
      <w:r>
        <w:rPr>
          <w:rFonts w:cs="Times New Roman"/>
          <w:sz w:val="28"/>
          <w:szCs w:val="28"/>
        </w:rPr>
        <w:t>9</w:t>
      </w:r>
      <w:r w:rsidRPr="00E04C0A">
        <w:rPr>
          <w:rFonts w:cs="Times New Roman"/>
          <w:sz w:val="28"/>
          <w:szCs w:val="28"/>
        </w:rPr>
        <w:t>]</w:t>
      </w:r>
      <w:r w:rsidRPr="002D364C">
        <w:rPr>
          <w:rFonts w:cs="Times New Roman"/>
          <w:sz w:val="28"/>
          <w:szCs w:val="28"/>
        </w:rPr>
        <w:t>.</w:t>
      </w:r>
    </w:p>
    <w:p w14:paraId="1E724442" w14:textId="77777777" w:rsidR="00BE215C" w:rsidRPr="00872A37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872A37">
        <w:rPr>
          <w:rFonts w:cs="Times New Roman"/>
          <w:sz w:val="28"/>
          <w:szCs w:val="28"/>
        </w:rPr>
        <w:t>Мундза</w:t>
      </w:r>
      <w:proofErr w:type="spellEnd"/>
      <w:r w:rsidRPr="00872A37">
        <w:rPr>
          <w:rFonts w:cs="Times New Roman"/>
          <w:sz w:val="28"/>
          <w:szCs w:val="28"/>
        </w:rPr>
        <w:t xml:space="preserve"> (</w:t>
      </w:r>
      <w:proofErr w:type="spellStart"/>
      <w:r w:rsidRPr="00872A37">
        <w:rPr>
          <w:rFonts w:cs="Times New Roman"/>
          <w:sz w:val="28"/>
          <w:szCs w:val="28"/>
        </w:rPr>
        <w:t>μούντζ</w:t>
      </w:r>
      <w:proofErr w:type="spellEnd"/>
      <w:r w:rsidRPr="00872A37">
        <w:rPr>
          <w:rFonts w:cs="Times New Roman"/>
          <w:sz w:val="28"/>
          <w:szCs w:val="28"/>
        </w:rPr>
        <w:t xml:space="preserve">α, </w:t>
      </w:r>
      <w:proofErr w:type="spellStart"/>
      <w:r w:rsidRPr="00872A37">
        <w:rPr>
          <w:rFonts w:cs="Times New Roman"/>
          <w:sz w:val="28"/>
          <w:szCs w:val="28"/>
        </w:rPr>
        <w:t>φάσκελο</w:t>
      </w:r>
      <w:proofErr w:type="spellEnd"/>
      <w:r w:rsidRPr="00872A37">
        <w:rPr>
          <w:rFonts w:cs="Times New Roman"/>
          <w:sz w:val="28"/>
          <w:szCs w:val="28"/>
        </w:rPr>
        <w:t>) – оскорбительный и уничижительный жест, который широко используют греки для выражения своих негативных эмоций.</w:t>
      </w:r>
      <w:r>
        <w:rPr>
          <w:rFonts w:cs="Times New Roman"/>
          <w:sz w:val="28"/>
          <w:szCs w:val="28"/>
        </w:rPr>
        <w:t xml:space="preserve"> </w:t>
      </w:r>
      <w:r w:rsidRPr="00872A37">
        <w:rPr>
          <w:rFonts w:cs="Times New Roman"/>
          <w:sz w:val="28"/>
          <w:szCs w:val="28"/>
        </w:rPr>
        <w:t>Если описывать словами, то это жест растопыренной пятерней в сторону того, кого хочется «обложить», как будто ругатель старается заехать пятерней прямо по физиономии. То есть смысл понятен даже на расстоянии.</w:t>
      </w:r>
    </w:p>
    <w:p w14:paraId="20B1647B" w14:textId="77777777" w:rsidR="00BE215C" w:rsidRPr="00872A37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872A37">
        <w:rPr>
          <w:rFonts w:cs="Times New Roman"/>
          <w:sz w:val="28"/>
          <w:szCs w:val="28"/>
        </w:rPr>
        <w:t xml:space="preserve">войная </w:t>
      </w:r>
      <w:proofErr w:type="spellStart"/>
      <w:r w:rsidRPr="00872A37">
        <w:rPr>
          <w:rFonts w:cs="Times New Roman"/>
          <w:sz w:val="28"/>
          <w:szCs w:val="28"/>
        </w:rPr>
        <w:t>мундза</w:t>
      </w:r>
      <w:proofErr w:type="spellEnd"/>
      <w:r w:rsidRPr="00872A37">
        <w:rPr>
          <w:rFonts w:cs="Times New Roman"/>
          <w:sz w:val="28"/>
          <w:szCs w:val="28"/>
        </w:rPr>
        <w:t xml:space="preserve"> – это то же самое, но двумя руками, когда одна ладонь направлена в сторону объекта и неподвижна, а вторая с силой бьет по ней с тыльной стороны.</w:t>
      </w:r>
      <w:r>
        <w:rPr>
          <w:rFonts w:cs="Times New Roman"/>
          <w:sz w:val="28"/>
          <w:szCs w:val="28"/>
        </w:rPr>
        <w:t xml:space="preserve"> </w:t>
      </w:r>
      <w:r w:rsidRPr="00872A37">
        <w:rPr>
          <w:rFonts w:cs="Times New Roman"/>
          <w:sz w:val="28"/>
          <w:szCs w:val="28"/>
        </w:rPr>
        <w:t xml:space="preserve">Есть более вежливая </w:t>
      </w:r>
      <w:proofErr w:type="spellStart"/>
      <w:r w:rsidRPr="00872A37">
        <w:rPr>
          <w:rFonts w:cs="Times New Roman"/>
          <w:sz w:val="28"/>
          <w:szCs w:val="28"/>
        </w:rPr>
        <w:t>мундза</w:t>
      </w:r>
      <w:proofErr w:type="spellEnd"/>
      <w:r w:rsidRPr="00872A37">
        <w:rPr>
          <w:rFonts w:cs="Times New Roman"/>
          <w:sz w:val="28"/>
          <w:szCs w:val="28"/>
        </w:rPr>
        <w:t xml:space="preserve"> – когда пальцы не растопырены, и жест производится просто ладонью.</w:t>
      </w:r>
      <w:r>
        <w:rPr>
          <w:rFonts w:cs="Times New Roman"/>
          <w:sz w:val="28"/>
          <w:szCs w:val="28"/>
        </w:rPr>
        <w:t xml:space="preserve"> </w:t>
      </w:r>
      <w:r w:rsidRPr="00872A37">
        <w:rPr>
          <w:rFonts w:cs="Times New Roman"/>
          <w:sz w:val="28"/>
          <w:szCs w:val="28"/>
        </w:rPr>
        <w:t>Часто таким образом грек бичует самого себя, когда в чем-то оплошал: тогда ладонь направлена на собственную физиономию.</w:t>
      </w:r>
    </w:p>
    <w:p w14:paraId="5068879E" w14:textId="77777777" w:rsidR="00BE215C" w:rsidRPr="00872A37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872A37">
        <w:rPr>
          <w:rFonts w:cs="Times New Roman"/>
          <w:sz w:val="28"/>
          <w:szCs w:val="28"/>
        </w:rPr>
        <w:t xml:space="preserve">Утвердительный кивок немного отличается от </w:t>
      </w:r>
      <w:r>
        <w:rPr>
          <w:rFonts w:cs="Times New Roman"/>
          <w:sz w:val="28"/>
          <w:szCs w:val="28"/>
        </w:rPr>
        <w:t>принятого в России</w:t>
      </w:r>
      <w:r w:rsidRPr="00872A37">
        <w:rPr>
          <w:rFonts w:cs="Times New Roman"/>
          <w:sz w:val="28"/>
          <w:szCs w:val="28"/>
        </w:rPr>
        <w:t xml:space="preserve"> – голова </w:t>
      </w:r>
      <w:r w:rsidRPr="00872A37">
        <w:rPr>
          <w:rFonts w:cs="Times New Roman"/>
          <w:sz w:val="28"/>
          <w:szCs w:val="28"/>
        </w:rPr>
        <w:lastRenderedPageBreak/>
        <w:t>склоняется слегка вперед и вбок, при этом часто делаются и «губки бантиком» — в знак удовлетворения.</w:t>
      </w:r>
    </w:p>
    <w:p w14:paraId="5527966F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Жесты несогласия у греков могут выражаться следующими способами:</w:t>
      </w:r>
    </w:p>
    <w:p w14:paraId="6AC2F896" w14:textId="77777777" w:rsidR="00BE215C" w:rsidRPr="00872A37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72A37">
        <w:rPr>
          <w:rFonts w:cs="Times New Roman"/>
          <w:sz w:val="28"/>
          <w:szCs w:val="28"/>
        </w:rPr>
        <w:t>Подбородок и брови слегка вверх, язык цокает что-то вроде «</w:t>
      </w:r>
      <w:proofErr w:type="spellStart"/>
      <w:r w:rsidRPr="00872A37">
        <w:rPr>
          <w:rFonts w:cs="Times New Roman"/>
          <w:sz w:val="28"/>
          <w:szCs w:val="28"/>
        </w:rPr>
        <w:t>тц</w:t>
      </w:r>
      <w:proofErr w:type="spellEnd"/>
      <w:r w:rsidRPr="00872A37">
        <w:rPr>
          <w:rFonts w:cs="Times New Roman"/>
          <w:sz w:val="28"/>
          <w:szCs w:val="28"/>
        </w:rPr>
        <w:t xml:space="preserve">», глаза </w:t>
      </w:r>
      <w:proofErr w:type="spellStart"/>
      <w:r w:rsidRPr="00872A37">
        <w:rPr>
          <w:rFonts w:cs="Times New Roman"/>
          <w:sz w:val="28"/>
          <w:szCs w:val="28"/>
        </w:rPr>
        <w:t>полузакрываются</w:t>
      </w:r>
      <w:proofErr w:type="spellEnd"/>
      <w:r w:rsidRPr="00872A37">
        <w:rPr>
          <w:rFonts w:cs="Times New Roman"/>
          <w:sz w:val="28"/>
          <w:szCs w:val="28"/>
        </w:rPr>
        <w:t>.</w:t>
      </w:r>
    </w:p>
    <w:p w14:paraId="54C791A5" w14:textId="77777777" w:rsidR="00BE215C" w:rsidRPr="00872A37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72A37">
        <w:rPr>
          <w:rFonts w:cs="Times New Roman"/>
          <w:sz w:val="28"/>
          <w:szCs w:val="28"/>
        </w:rPr>
        <w:t>Без звука – подбородок вверх, брови очень высоко вверх, голова немного закидывается назад</w:t>
      </w:r>
    </w:p>
    <w:p w14:paraId="072B4A26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72A37">
        <w:rPr>
          <w:rFonts w:cs="Times New Roman"/>
          <w:sz w:val="28"/>
          <w:szCs w:val="28"/>
        </w:rPr>
        <w:t>Запрет – качая указательным пальцем и цокая языком несколько раз (как в первом пункте), качая головой</w:t>
      </w:r>
    </w:p>
    <w:p w14:paraId="22C85A2A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Приветственные жесты:</w:t>
      </w:r>
    </w:p>
    <w:p w14:paraId="7B37C63C" w14:textId="77777777" w:rsidR="00BE215C" w:rsidRPr="00E05857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05857">
        <w:rPr>
          <w:rFonts w:cs="Times New Roman"/>
          <w:sz w:val="28"/>
          <w:szCs w:val="28"/>
        </w:rPr>
        <w:t>Слегка крутя головой и крутя кистью руки пальцами вверх, с вопросительным видом: «Как дела?» «Что случилось?» «Что тебе сказали?» — смысл зависит от ситуации.</w:t>
      </w:r>
    </w:p>
    <w:p w14:paraId="25BCE8DB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05857">
        <w:rPr>
          <w:rFonts w:cs="Times New Roman"/>
          <w:sz w:val="28"/>
          <w:szCs w:val="28"/>
        </w:rPr>
        <w:t xml:space="preserve">Издалека, когда неудобно голосом (из машины, например), можно поприветствовать знакомого, поднимая согнутую в локте руку, ладонью вперед, но пальцы не растопырены. Движение к себе, а не от себя, иначе приветствие можно принять за </w:t>
      </w:r>
      <w:proofErr w:type="spellStart"/>
      <w:r w:rsidRPr="00E05857">
        <w:rPr>
          <w:rFonts w:cs="Times New Roman"/>
          <w:sz w:val="28"/>
          <w:szCs w:val="28"/>
        </w:rPr>
        <w:t>мундзу</w:t>
      </w:r>
      <w:proofErr w:type="spellEnd"/>
      <w:r>
        <w:rPr>
          <w:rFonts w:cs="Times New Roman"/>
          <w:sz w:val="28"/>
          <w:szCs w:val="28"/>
        </w:rPr>
        <w:t>.</w:t>
      </w:r>
    </w:p>
    <w:p w14:paraId="5B3DD32D" w14:textId="77777777" w:rsidR="00BE215C" w:rsidRPr="00E05857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Жесты раздражения и негодования очень схожи с теми, что присутствуют в русской культуре:</w:t>
      </w:r>
    </w:p>
    <w:p w14:paraId="6DDB5956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05857">
        <w:rPr>
          <w:rFonts w:cs="Times New Roman"/>
          <w:sz w:val="28"/>
          <w:szCs w:val="28"/>
        </w:rPr>
        <w:t>Без слов – глаза возводятся к небу, со свистом вдыхается воздух, губы беззвучно шепчут (возможно, ругательства, а может, молитву), руки резко разводятся вниз в стороны ладонями вперед.</w:t>
      </w:r>
    </w:p>
    <w:p w14:paraId="12FF18FA" w14:textId="77777777" w:rsidR="00BE215C" w:rsidRPr="00E05857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E05857">
        <w:rPr>
          <w:rFonts w:cs="Times New Roman"/>
          <w:sz w:val="28"/>
          <w:szCs w:val="28"/>
        </w:rPr>
        <w:t>В Греции рукопожатия тоже используются, но не так широко. Это скорее официальный жест, чем повседневный. Подходит при знакомстве, у мужчин в основном, при расставании, поздравлениях</w:t>
      </w:r>
      <w:r>
        <w:rPr>
          <w:rFonts w:cs="Times New Roman"/>
          <w:sz w:val="28"/>
          <w:szCs w:val="28"/>
        </w:rPr>
        <w:t xml:space="preserve"> </w:t>
      </w:r>
      <w:r w:rsidRPr="00457A56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26</w:t>
      </w:r>
      <w:r w:rsidRPr="00457A56">
        <w:rPr>
          <w:rFonts w:cs="Times New Roman"/>
          <w:sz w:val="28"/>
          <w:szCs w:val="28"/>
        </w:rPr>
        <w:t>]</w:t>
      </w:r>
      <w:r w:rsidRPr="00E05857">
        <w:rPr>
          <w:rFonts w:cs="Times New Roman"/>
          <w:sz w:val="28"/>
          <w:szCs w:val="28"/>
        </w:rPr>
        <w:t>.</w:t>
      </w:r>
    </w:p>
    <w:p w14:paraId="5F6DF57A" w14:textId="77777777" w:rsidR="00BE215C" w:rsidRPr="00E05857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E05857">
        <w:rPr>
          <w:rFonts w:cs="Times New Roman"/>
          <w:sz w:val="28"/>
          <w:szCs w:val="28"/>
        </w:rPr>
        <w:t>Женщины между собой чаще всего обмениваются объятиями и поцелуями в обе щеки. Как правило, символическими</w:t>
      </w:r>
      <w:r>
        <w:rPr>
          <w:rFonts w:cs="Times New Roman"/>
          <w:sz w:val="28"/>
          <w:szCs w:val="28"/>
        </w:rPr>
        <w:t>.</w:t>
      </w:r>
      <w:r w:rsidRPr="00E05857">
        <w:rPr>
          <w:rFonts w:cs="Times New Roman"/>
          <w:sz w:val="28"/>
          <w:szCs w:val="28"/>
        </w:rPr>
        <w:t xml:space="preserve"> Целуются не трижды, как у славян, а только два раза. Целуются после разлуки, при встрече и при провожании, при поздравлениях с праздником, приходя в гости в дом друзей или родственнико</w:t>
      </w:r>
      <w:r>
        <w:rPr>
          <w:rFonts w:cs="Times New Roman"/>
          <w:sz w:val="28"/>
          <w:szCs w:val="28"/>
        </w:rPr>
        <w:t>в.</w:t>
      </w:r>
    </w:p>
    <w:p w14:paraId="186F2E2D" w14:textId="77777777" w:rsidR="00BE215C" w:rsidRPr="00E05857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E05857">
        <w:rPr>
          <w:rFonts w:cs="Times New Roman"/>
          <w:sz w:val="28"/>
          <w:szCs w:val="28"/>
        </w:rPr>
        <w:t>Немного познакомившись с человеком, или если незнакомого привел кто-</w:t>
      </w:r>
      <w:r w:rsidRPr="00E05857">
        <w:rPr>
          <w:rFonts w:cs="Times New Roman"/>
          <w:sz w:val="28"/>
          <w:szCs w:val="28"/>
        </w:rPr>
        <w:lastRenderedPageBreak/>
        <w:t xml:space="preserve">то свой, то его тоже очень быстро поцелуют. Мужчину – родственника или знакомого, тоже можно целовать в обе щеки при поздравлении или расставании. </w:t>
      </w:r>
    </w:p>
    <w:p w14:paraId="7C4B3A8D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>В любой культуре жесты неискренности связаны с левой рукой. Она выдает тайные эмоции своего владельца. Поэтому, если в разговоре собеседник жестикулирует левой рукой, есть большая вероятность, что он говорит не то, что думает, или просто негативно относится к происходящему. Следует сменить тему разговора или вообще прервать его.</w:t>
      </w:r>
    </w:p>
    <w:p w14:paraId="6D123AFE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 xml:space="preserve">У народов различных культур есть различия и в восприятии пространства. Открытый кабинет означает, что его хозяин на месте и ему нечего скрывать. Здесь все, от директора до посыльного, постоянно на виду. Это создает у служащих определенный стереотип поведения, вызывая у них ощущение, что все сообща делают общее дело. </w:t>
      </w:r>
      <w:r>
        <w:rPr>
          <w:rFonts w:cs="Times New Roman"/>
          <w:sz w:val="28"/>
          <w:szCs w:val="28"/>
        </w:rPr>
        <w:t>Русские</w:t>
      </w:r>
      <w:r w:rsidRPr="002D364C">
        <w:rPr>
          <w:rFonts w:cs="Times New Roman"/>
          <w:sz w:val="28"/>
          <w:szCs w:val="28"/>
        </w:rPr>
        <w:t xml:space="preserve"> же традиционные формы организации рабочего пространства принципиально иные. Каждое помещение у них должно быть снабжено надежными дверями. Распахнутая настежь дверь символизирует крайнюю степень беспорядка</w:t>
      </w:r>
      <w:r>
        <w:rPr>
          <w:rFonts w:cs="Times New Roman"/>
          <w:sz w:val="28"/>
          <w:szCs w:val="28"/>
        </w:rPr>
        <w:t xml:space="preserve"> </w:t>
      </w:r>
      <w:r w:rsidRPr="00457A56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3</w:t>
      </w:r>
      <w:r w:rsidRPr="00457A56">
        <w:rPr>
          <w:rFonts w:cs="Times New Roman"/>
          <w:sz w:val="28"/>
          <w:szCs w:val="28"/>
        </w:rPr>
        <w:t>]</w:t>
      </w:r>
      <w:r w:rsidRPr="002D364C">
        <w:rPr>
          <w:rFonts w:cs="Times New Roman"/>
          <w:sz w:val="28"/>
          <w:szCs w:val="28"/>
        </w:rPr>
        <w:t>.</w:t>
      </w:r>
    </w:p>
    <w:p w14:paraId="6F6E0134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t>Таким образом, не зная различий невербального общения разных народов, можно попасть в неловкую ситуацию, обидев или оскорбив собеседника. Во избежание этого каждый менеджер, особенно если он имеет дело с зарубежными партнерами, должен быть осведомлен о различиях в трактовке жестов, мимики и телодвижений представителями делового мира в различных странах</w:t>
      </w:r>
      <w:r>
        <w:rPr>
          <w:rFonts w:cs="Times New Roman"/>
          <w:sz w:val="28"/>
          <w:szCs w:val="28"/>
        </w:rPr>
        <w:t xml:space="preserve"> </w:t>
      </w:r>
      <w:r w:rsidRPr="00E04C0A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7</w:t>
      </w:r>
      <w:r w:rsidRPr="00E04C0A">
        <w:rPr>
          <w:rFonts w:cs="Times New Roman"/>
          <w:sz w:val="28"/>
          <w:szCs w:val="28"/>
        </w:rPr>
        <w:t>]</w:t>
      </w:r>
      <w:r w:rsidRPr="002D364C">
        <w:rPr>
          <w:rFonts w:cs="Times New Roman"/>
          <w:sz w:val="28"/>
          <w:szCs w:val="28"/>
        </w:rPr>
        <w:t xml:space="preserve">. </w:t>
      </w:r>
    </w:p>
    <w:p w14:paraId="6A312D7C" w14:textId="77777777" w:rsidR="00BE215C" w:rsidRPr="00446E5D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  <w:sectPr w:rsidR="00BE215C" w:rsidRPr="00446E5D" w:rsidSect="00AE01F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BAAE927" w14:textId="77777777" w:rsidR="00BE215C" w:rsidRDefault="00BE215C" w:rsidP="00BE215C">
      <w:pPr>
        <w:pStyle w:val="a5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ЗАКЛЮЧЕНИЕ</w:t>
      </w:r>
    </w:p>
    <w:p w14:paraId="66BF67B7" w14:textId="77777777" w:rsidR="00BE215C" w:rsidRPr="00446E5D" w:rsidRDefault="00BE215C" w:rsidP="00BE215C">
      <w:pPr>
        <w:pStyle w:val="a5"/>
        <w:spacing w:line="360" w:lineRule="auto"/>
        <w:jc w:val="center"/>
        <w:rPr>
          <w:rFonts w:cs="Times New Roman"/>
          <w:sz w:val="28"/>
          <w:szCs w:val="28"/>
        </w:rPr>
      </w:pPr>
    </w:p>
    <w:p w14:paraId="57FABCB5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C81280">
        <w:rPr>
          <w:rFonts w:cs="Times New Roman"/>
          <w:sz w:val="28"/>
          <w:szCs w:val="28"/>
        </w:rPr>
        <w:t>В ходе проведенного нами исследования было установлено, что коммуникативная сторона общения представлена тем, как люди обмениваются между собой возможными представлениями, идеями, интересами, чувствами, настроениями и имеет различия в культурах других стран.</w:t>
      </w:r>
    </w:p>
    <w:p w14:paraId="492654CE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A55AFA">
        <w:rPr>
          <w:rFonts w:cs="Times New Roman"/>
          <w:sz w:val="28"/>
          <w:szCs w:val="28"/>
        </w:rPr>
        <w:t>В данном исследовании нами</w:t>
      </w:r>
      <w:r>
        <w:rPr>
          <w:rFonts w:cs="Times New Roman"/>
          <w:sz w:val="28"/>
          <w:szCs w:val="28"/>
        </w:rPr>
        <w:t xml:space="preserve"> также</w:t>
      </w:r>
      <w:r w:rsidRPr="00A55AFA">
        <w:rPr>
          <w:rFonts w:cs="Times New Roman"/>
          <w:sz w:val="28"/>
          <w:szCs w:val="28"/>
        </w:rPr>
        <w:t xml:space="preserve"> были сделаны следующие выводы:</w:t>
      </w:r>
    </w:p>
    <w:p w14:paraId="5E902FA3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2D364C">
        <w:rPr>
          <w:rFonts w:cs="Times New Roman"/>
          <w:sz w:val="28"/>
          <w:szCs w:val="28"/>
        </w:rPr>
        <w:t>ередача любой информации возможна лишь посредством знаковых систем. В связи с этим выделяют вербальную коммуникацию (речь) и невербальную (неречевые знаковые системы - мимика, жесты, интонация, тон, походка, осанка)</w:t>
      </w:r>
      <w:r>
        <w:rPr>
          <w:rFonts w:cs="Times New Roman"/>
          <w:sz w:val="28"/>
          <w:szCs w:val="28"/>
        </w:rPr>
        <w:t>, а в</w:t>
      </w:r>
      <w:r w:rsidRPr="00FC0B3B">
        <w:rPr>
          <w:rFonts w:cs="Times New Roman"/>
          <w:sz w:val="28"/>
          <w:szCs w:val="28"/>
        </w:rPr>
        <w:t xml:space="preserve"> речи </w:t>
      </w:r>
      <w:r>
        <w:rPr>
          <w:rFonts w:cs="Times New Roman"/>
          <w:sz w:val="28"/>
          <w:szCs w:val="28"/>
        </w:rPr>
        <w:t xml:space="preserve">также </w:t>
      </w:r>
      <w:r w:rsidRPr="00FC0B3B">
        <w:rPr>
          <w:rFonts w:cs="Times New Roman"/>
          <w:sz w:val="28"/>
          <w:szCs w:val="28"/>
        </w:rPr>
        <w:t>выделяют лингвистические средства и паралингвистические (экстралингвистические).</w:t>
      </w:r>
    </w:p>
    <w:p w14:paraId="5C806105" w14:textId="77777777" w:rsidR="00BE215C" w:rsidRPr="002D364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</w:t>
      </w:r>
      <w:r w:rsidRPr="002D364C">
        <w:rPr>
          <w:rFonts w:cs="Times New Roman"/>
          <w:sz w:val="28"/>
          <w:szCs w:val="28"/>
        </w:rPr>
        <w:t xml:space="preserve">евербальное общение </w:t>
      </w:r>
      <w:proofErr w:type="gramStart"/>
      <w:r w:rsidRPr="002D364C">
        <w:rPr>
          <w:rFonts w:cs="Times New Roman"/>
          <w:sz w:val="28"/>
          <w:szCs w:val="28"/>
        </w:rPr>
        <w:t>- это</w:t>
      </w:r>
      <w:proofErr w:type="gramEnd"/>
      <w:r w:rsidRPr="002D364C">
        <w:rPr>
          <w:rFonts w:cs="Times New Roman"/>
          <w:sz w:val="28"/>
          <w:szCs w:val="28"/>
        </w:rPr>
        <w:t xml:space="preserve"> пантомимика (телодвижения), мимика, жесты и другие средства: пространственные (расстояние, приближение, удаление, повороты "к" и "от"), временные (раньше, позже) и предметные (наличие, положение предметов и т.п.). </w:t>
      </w:r>
    </w:p>
    <w:p w14:paraId="4416F0BB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</w:t>
      </w:r>
      <w:r w:rsidRPr="002D364C">
        <w:rPr>
          <w:rFonts w:cs="Times New Roman"/>
          <w:sz w:val="28"/>
          <w:szCs w:val="28"/>
        </w:rPr>
        <w:t>евербальное общение выступает одним из средств репрезентации личностью своего "Я", межличностного воздействия и регуляции отношений, создает образ партнера по общению, выступает в роли уточнения, опережения вербального сообщения. Для него характерно отсутствие членораздельной звуковой речи.</w:t>
      </w:r>
    </w:p>
    <w:p w14:paraId="3F1E0FB3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305BFC">
        <w:rPr>
          <w:rFonts w:cs="Times New Roman"/>
          <w:sz w:val="28"/>
          <w:szCs w:val="28"/>
        </w:rPr>
        <w:t>Нами были проанализированы и сопоставлены паралингвистические средства общения в греческом и русском социуме</w:t>
      </w:r>
      <w:r>
        <w:rPr>
          <w:rFonts w:cs="Times New Roman"/>
          <w:sz w:val="28"/>
          <w:szCs w:val="28"/>
        </w:rPr>
        <w:t xml:space="preserve">.  Таким образом, обнаружилось сходство при применении жестов запрета и раздражения, рукопожатий, а также в значении поцелуев. Различие в двух </w:t>
      </w:r>
      <w:proofErr w:type="spellStart"/>
      <w:r>
        <w:rPr>
          <w:rFonts w:cs="Times New Roman"/>
          <w:sz w:val="28"/>
          <w:szCs w:val="28"/>
        </w:rPr>
        <w:t>лингвокультурах</w:t>
      </w:r>
      <w:proofErr w:type="spellEnd"/>
      <w:r>
        <w:rPr>
          <w:rFonts w:cs="Times New Roman"/>
          <w:sz w:val="28"/>
          <w:szCs w:val="28"/>
        </w:rPr>
        <w:t xml:space="preserve"> заключалось в отношении к пространству и в значении жестов согласия, приветствия. Была выявлена</w:t>
      </w:r>
      <w:r w:rsidRPr="002D364C">
        <w:rPr>
          <w:rFonts w:cs="Times New Roman"/>
          <w:sz w:val="28"/>
          <w:szCs w:val="28"/>
        </w:rPr>
        <w:t xml:space="preserve"> практическ</w:t>
      </w:r>
      <w:r>
        <w:rPr>
          <w:rFonts w:cs="Times New Roman"/>
          <w:sz w:val="28"/>
          <w:szCs w:val="28"/>
        </w:rPr>
        <w:t>ая</w:t>
      </w:r>
      <w:r w:rsidRPr="002D364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значимость</w:t>
      </w:r>
      <w:r w:rsidRPr="002D364C">
        <w:rPr>
          <w:rFonts w:cs="Times New Roman"/>
          <w:sz w:val="28"/>
          <w:szCs w:val="28"/>
        </w:rPr>
        <w:t xml:space="preserve"> умения </w:t>
      </w:r>
      <w:r>
        <w:rPr>
          <w:rFonts w:cs="Times New Roman"/>
          <w:sz w:val="28"/>
          <w:szCs w:val="28"/>
        </w:rPr>
        <w:t xml:space="preserve">правильно интерпретировать </w:t>
      </w:r>
      <w:r w:rsidRPr="002D364C">
        <w:rPr>
          <w:rFonts w:cs="Times New Roman"/>
          <w:sz w:val="28"/>
          <w:szCs w:val="28"/>
        </w:rPr>
        <w:t>невербальную информацию</w:t>
      </w:r>
      <w:r>
        <w:rPr>
          <w:rFonts w:cs="Times New Roman"/>
          <w:sz w:val="28"/>
          <w:szCs w:val="28"/>
        </w:rPr>
        <w:t xml:space="preserve"> во избежание проблем при коммуникации</w:t>
      </w:r>
      <w:r w:rsidRPr="002D364C">
        <w:rPr>
          <w:rFonts w:cs="Times New Roman"/>
          <w:sz w:val="28"/>
          <w:szCs w:val="28"/>
        </w:rPr>
        <w:t xml:space="preserve">. Темп речи, громкость, переходы громкости и темпа, изменения высоты и окраски голоса, - все это средства передачи эмоционального </w:t>
      </w:r>
      <w:r w:rsidRPr="002D364C">
        <w:rPr>
          <w:rFonts w:cs="Times New Roman"/>
          <w:sz w:val="28"/>
          <w:szCs w:val="28"/>
        </w:rPr>
        <w:lastRenderedPageBreak/>
        <w:t xml:space="preserve">состояния человека, его отношения к передаваемому сообщению. Человек не может сознательно контролировать всю сферу средств своего общения, поэтому часто даже то, что он хочет скрыть, проявляется, например, через движения рук, выражение глаз, положение ног и </w:t>
      </w:r>
      <w:proofErr w:type="gramStart"/>
      <w:r w:rsidRPr="002D364C">
        <w:rPr>
          <w:rFonts w:cs="Times New Roman"/>
          <w:sz w:val="28"/>
          <w:szCs w:val="28"/>
        </w:rPr>
        <w:t>т.д.</w:t>
      </w:r>
      <w:proofErr w:type="gramEnd"/>
      <w:r w:rsidRPr="002D364C">
        <w:rPr>
          <w:rFonts w:cs="Times New Roman"/>
          <w:sz w:val="28"/>
          <w:szCs w:val="28"/>
        </w:rPr>
        <w:t xml:space="preserve"> Кратко вербальное общение характеризуется тем, что говорится, кем, кому, как, с какой целью и при каких обстоятельствах. </w:t>
      </w:r>
    </w:p>
    <w:p w14:paraId="7F4D10BA" w14:textId="77777777" w:rsidR="00BE215C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Нами также было</w:t>
      </w:r>
      <w:r w:rsidRPr="002D364C">
        <w:rPr>
          <w:rFonts w:cs="Times New Roman"/>
          <w:sz w:val="28"/>
          <w:szCs w:val="28"/>
        </w:rPr>
        <w:t xml:space="preserve"> отме</w:t>
      </w:r>
      <w:r>
        <w:rPr>
          <w:rFonts w:cs="Times New Roman"/>
          <w:sz w:val="28"/>
          <w:szCs w:val="28"/>
        </w:rPr>
        <w:t>чено</w:t>
      </w:r>
      <w:r w:rsidRPr="002D364C">
        <w:rPr>
          <w:rFonts w:cs="Times New Roman"/>
          <w:sz w:val="28"/>
          <w:szCs w:val="28"/>
        </w:rPr>
        <w:t xml:space="preserve">, что общение, в том числе невербальное, играет исключительную роль в любой деятельности человека, в становлении личности, в решении практических и теоретических задач, возникающих в обществе. Чем полнее и </w:t>
      </w:r>
      <w:proofErr w:type="spellStart"/>
      <w:r w:rsidRPr="002D364C">
        <w:rPr>
          <w:rFonts w:cs="Times New Roman"/>
          <w:sz w:val="28"/>
          <w:szCs w:val="28"/>
        </w:rPr>
        <w:t>обобщеннее</w:t>
      </w:r>
      <w:proofErr w:type="spellEnd"/>
      <w:r w:rsidRPr="002D364C">
        <w:rPr>
          <w:rFonts w:cs="Times New Roman"/>
          <w:sz w:val="28"/>
          <w:szCs w:val="28"/>
        </w:rPr>
        <w:t xml:space="preserve"> будет сформировано умение общаться, тем качественнее будет осуществление любой деятельности человека, в том числе и профессиональной. И это важно учитывать в процессе образования, в подготовке специалистов, в повышении общей культуры общества.</w:t>
      </w:r>
    </w:p>
    <w:p w14:paraId="4A87B372" w14:textId="77777777" w:rsidR="00BE215C" w:rsidRPr="002D364C" w:rsidRDefault="00BE215C" w:rsidP="00BE21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52FBEA44" w14:textId="77777777" w:rsidR="00BE215C" w:rsidRPr="00446E5D" w:rsidRDefault="00BE215C" w:rsidP="00BE215C">
      <w:pPr>
        <w:pStyle w:val="a5"/>
        <w:spacing w:line="360" w:lineRule="auto"/>
        <w:jc w:val="center"/>
        <w:rPr>
          <w:rFonts w:cs="Times New Roman"/>
          <w:sz w:val="28"/>
          <w:szCs w:val="28"/>
        </w:rPr>
      </w:pPr>
      <w:r w:rsidRPr="002D364C">
        <w:rPr>
          <w:rFonts w:cs="Times New Roman"/>
          <w:sz w:val="28"/>
          <w:szCs w:val="28"/>
        </w:rPr>
        <w:lastRenderedPageBreak/>
        <w:t xml:space="preserve"> </w:t>
      </w:r>
      <w:r>
        <w:rPr>
          <w:rFonts w:cs="Times New Roman"/>
          <w:sz w:val="28"/>
          <w:szCs w:val="28"/>
        </w:rPr>
        <w:t>СПИСОК ИСПОЛЬЗОВАННЫХ ИСТОЧНИКОВ</w:t>
      </w:r>
    </w:p>
    <w:p w14:paraId="255701FB" w14:textId="77777777" w:rsidR="00BE215C" w:rsidRPr="00446E5D" w:rsidRDefault="00BE215C" w:rsidP="00BE215C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</w:p>
    <w:p w14:paraId="15F3B468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>Аверкина</w:t>
      </w:r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Л.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А. Невербальная коммуникация - важный аспект</w:t>
      </w:r>
      <w:r>
        <w:rPr>
          <w:rFonts w:cs="Times New Roman"/>
          <w:sz w:val="28"/>
          <w:szCs w:val="28"/>
        </w:rPr>
        <w:t xml:space="preserve"> </w:t>
      </w:r>
    </w:p>
    <w:p w14:paraId="415CB26D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>межкультурной коммуникации</w:t>
      </w:r>
      <w:r>
        <w:rPr>
          <w:rFonts w:cs="Times New Roman"/>
          <w:sz w:val="28"/>
          <w:szCs w:val="28"/>
        </w:rPr>
        <w:t xml:space="preserve"> </w:t>
      </w:r>
      <w:bookmarkStart w:id="2" w:name="_Hlk517421354"/>
      <w:r>
        <w:rPr>
          <w:rFonts w:cs="Times New Roman"/>
          <w:sz w:val="28"/>
          <w:szCs w:val="28"/>
        </w:rPr>
        <w:t>[текст]</w:t>
      </w:r>
      <w:r w:rsidRPr="00534E5D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 xml:space="preserve"> А. Л. Аверкина</w:t>
      </w:r>
      <w:r w:rsidRPr="0097544A">
        <w:rPr>
          <w:rFonts w:cs="Times New Roman"/>
          <w:sz w:val="28"/>
          <w:szCs w:val="28"/>
        </w:rPr>
        <w:t xml:space="preserve"> // </w:t>
      </w:r>
      <w:bookmarkEnd w:id="2"/>
      <w:r w:rsidRPr="0097544A">
        <w:rPr>
          <w:rFonts w:cs="Times New Roman"/>
          <w:sz w:val="28"/>
          <w:szCs w:val="28"/>
        </w:rPr>
        <w:t>Вестник Московского государственного лингвистического университета. - 2008. - № 554. - С. 123-133</w:t>
      </w:r>
    </w:p>
    <w:p w14:paraId="1C35E5BA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>Ананьев</w:t>
      </w:r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Б.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Г. Личность, субъект деятельности, индивидуальность</w:t>
      </w:r>
    </w:p>
    <w:p w14:paraId="5ABADA26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534E5D">
        <w:rPr>
          <w:rFonts w:cs="Times New Roman"/>
          <w:sz w:val="28"/>
          <w:szCs w:val="28"/>
        </w:rPr>
        <w:t xml:space="preserve">[текст]/ </w:t>
      </w:r>
      <w:r>
        <w:rPr>
          <w:rFonts w:cs="Times New Roman"/>
          <w:sz w:val="28"/>
          <w:szCs w:val="28"/>
        </w:rPr>
        <w:t>Г</w:t>
      </w:r>
      <w:r w:rsidRPr="00534E5D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Б</w:t>
      </w:r>
      <w:r w:rsidRPr="00534E5D">
        <w:rPr>
          <w:rFonts w:cs="Times New Roman"/>
          <w:sz w:val="28"/>
          <w:szCs w:val="28"/>
        </w:rPr>
        <w:t>. А</w:t>
      </w:r>
      <w:r>
        <w:rPr>
          <w:rFonts w:cs="Times New Roman"/>
          <w:sz w:val="28"/>
          <w:szCs w:val="28"/>
        </w:rPr>
        <w:t>наньев</w:t>
      </w:r>
      <w:r w:rsidRPr="00534E5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 w:rsidRPr="0097544A">
        <w:rPr>
          <w:rFonts w:cs="Times New Roman"/>
          <w:sz w:val="28"/>
          <w:szCs w:val="28"/>
        </w:rPr>
        <w:t xml:space="preserve"> М.: </w:t>
      </w:r>
      <w:proofErr w:type="spellStart"/>
      <w:r w:rsidRPr="0097544A">
        <w:rPr>
          <w:rFonts w:cs="Times New Roman"/>
          <w:sz w:val="28"/>
          <w:szCs w:val="28"/>
        </w:rPr>
        <w:t>Директ</w:t>
      </w:r>
      <w:proofErr w:type="spellEnd"/>
      <w:r w:rsidRPr="0097544A">
        <w:rPr>
          <w:rFonts w:cs="Times New Roman"/>
          <w:sz w:val="28"/>
          <w:szCs w:val="28"/>
        </w:rPr>
        <w:t xml:space="preserve">-Медиа, 2008. </w:t>
      </w:r>
      <w:r>
        <w:rPr>
          <w:rFonts w:cs="Times New Roman"/>
          <w:sz w:val="28"/>
          <w:szCs w:val="28"/>
        </w:rPr>
        <w:t>–</w:t>
      </w:r>
      <w:r w:rsidRPr="0097544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С. </w:t>
      </w:r>
      <w:r w:rsidRPr="0097544A">
        <w:rPr>
          <w:rFonts w:cs="Times New Roman"/>
          <w:sz w:val="28"/>
          <w:szCs w:val="28"/>
        </w:rPr>
        <w:t xml:space="preserve">134 </w:t>
      </w:r>
    </w:p>
    <w:p w14:paraId="4D4FCBE1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>Андреева</w:t>
      </w:r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Г.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М. Социальная психология: Учебник для высших</w:t>
      </w:r>
      <w:r>
        <w:rPr>
          <w:rFonts w:cs="Times New Roman"/>
          <w:sz w:val="28"/>
          <w:szCs w:val="28"/>
        </w:rPr>
        <w:t xml:space="preserve"> </w:t>
      </w:r>
    </w:p>
    <w:p w14:paraId="094D5C0C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 xml:space="preserve">учебных заведений </w:t>
      </w:r>
      <w:r w:rsidRPr="00F4220B">
        <w:rPr>
          <w:rFonts w:cs="Times New Roman"/>
          <w:sz w:val="28"/>
          <w:szCs w:val="28"/>
        </w:rPr>
        <w:t xml:space="preserve">[текст]/ </w:t>
      </w:r>
      <w:r>
        <w:rPr>
          <w:rFonts w:cs="Times New Roman"/>
          <w:sz w:val="28"/>
          <w:szCs w:val="28"/>
        </w:rPr>
        <w:t>М</w:t>
      </w:r>
      <w:r w:rsidRPr="00F4220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Г</w:t>
      </w:r>
      <w:r w:rsidRPr="00F4220B">
        <w:rPr>
          <w:rFonts w:cs="Times New Roman"/>
          <w:sz w:val="28"/>
          <w:szCs w:val="28"/>
        </w:rPr>
        <w:t>. А</w:t>
      </w:r>
      <w:r>
        <w:rPr>
          <w:rFonts w:cs="Times New Roman"/>
          <w:sz w:val="28"/>
          <w:szCs w:val="28"/>
        </w:rPr>
        <w:t>ндреева</w:t>
      </w:r>
      <w:r w:rsidRPr="00F422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 w:rsidRPr="00F4220B"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 xml:space="preserve">М.: Аспект Пресс, 2003. </w:t>
      </w:r>
      <w:r>
        <w:rPr>
          <w:rFonts w:cs="Times New Roman"/>
          <w:sz w:val="28"/>
          <w:szCs w:val="28"/>
        </w:rPr>
        <w:t>–</w:t>
      </w:r>
      <w:r w:rsidRPr="0097544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С. </w:t>
      </w:r>
      <w:r w:rsidRPr="0097544A">
        <w:rPr>
          <w:rFonts w:cs="Times New Roman"/>
          <w:sz w:val="28"/>
          <w:szCs w:val="28"/>
        </w:rPr>
        <w:t xml:space="preserve">363 </w:t>
      </w:r>
    </w:p>
    <w:p w14:paraId="77D0DBA6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97544A">
        <w:rPr>
          <w:rFonts w:cs="Times New Roman"/>
          <w:sz w:val="28"/>
          <w:szCs w:val="28"/>
        </w:rPr>
        <w:t>Ахьямова</w:t>
      </w:r>
      <w:proofErr w:type="spellEnd"/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И.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А. Основные подходы к исследованию невербального</w:t>
      </w:r>
    </w:p>
    <w:p w14:paraId="22875E5A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 xml:space="preserve"> поведения: история и современность </w:t>
      </w:r>
      <w:r w:rsidRPr="00F4220B">
        <w:rPr>
          <w:rFonts w:cs="Times New Roman"/>
          <w:sz w:val="28"/>
          <w:szCs w:val="28"/>
        </w:rPr>
        <w:t xml:space="preserve">[текст]/ А. </w:t>
      </w:r>
      <w:r>
        <w:rPr>
          <w:rFonts w:cs="Times New Roman"/>
          <w:sz w:val="28"/>
          <w:szCs w:val="28"/>
        </w:rPr>
        <w:t>И</w:t>
      </w:r>
      <w:r w:rsidRPr="00F4220B">
        <w:rPr>
          <w:rFonts w:cs="Times New Roman"/>
          <w:sz w:val="28"/>
          <w:szCs w:val="28"/>
        </w:rPr>
        <w:t xml:space="preserve">. </w:t>
      </w:r>
      <w:proofErr w:type="spellStart"/>
      <w:r w:rsidRPr="00F4220B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хьямова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// Образование и наука. Известия Уральского отделения Российской академии образования. - 2009. - № 7. - С. 122-130</w:t>
      </w:r>
    </w:p>
    <w:p w14:paraId="3E3B5DAA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97544A">
        <w:rPr>
          <w:rFonts w:cs="Times New Roman"/>
          <w:sz w:val="28"/>
          <w:szCs w:val="28"/>
        </w:rPr>
        <w:t>Байкулова</w:t>
      </w:r>
      <w:proofErr w:type="spellEnd"/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А.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Н. Дружеское общение в парадигме обыденного</w:t>
      </w:r>
    </w:p>
    <w:p w14:paraId="06851ABA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 xml:space="preserve"> общения </w:t>
      </w:r>
      <w:r w:rsidRPr="00F4220B">
        <w:rPr>
          <w:rFonts w:cs="Times New Roman"/>
          <w:sz w:val="28"/>
          <w:szCs w:val="28"/>
        </w:rPr>
        <w:t xml:space="preserve">[текст]/ </w:t>
      </w:r>
      <w:r>
        <w:rPr>
          <w:rFonts w:cs="Times New Roman"/>
          <w:sz w:val="28"/>
          <w:szCs w:val="28"/>
        </w:rPr>
        <w:t>Н</w:t>
      </w:r>
      <w:r w:rsidRPr="00F4220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А</w:t>
      </w:r>
      <w:r w:rsidRPr="00F4220B">
        <w:rPr>
          <w:rFonts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cs="Times New Roman"/>
          <w:sz w:val="28"/>
          <w:szCs w:val="28"/>
        </w:rPr>
        <w:t>Байкулова</w:t>
      </w:r>
      <w:proofErr w:type="spellEnd"/>
      <w:r w:rsidRPr="00F4220B">
        <w:rPr>
          <w:rFonts w:cs="Times New Roman"/>
          <w:sz w:val="28"/>
          <w:szCs w:val="28"/>
        </w:rPr>
        <w:t xml:space="preserve">  </w:t>
      </w:r>
      <w:r w:rsidRPr="0097544A">
        <w:rPr>
          <w:rFonts w:cs="Times New Roman"/>
          <w:sz w:val="28"/>
          <w:szCs w:val="28"/>
        </w:rPr>
        <w:t>/</w:t>
      </w:r>
      <w:proofErr w:type="gramEnd"/>
      <w:r w:rsidRPr="0097544A">
        <w:rPr>
          <w:rFonts w:cs="Times New Roman"/>
          <w:sz w:val="28"/>
          <w:szCs w:val="28"/>
        </w:rPr>
        <w:t xml:space="preserve">/ Известия Саратовского университета. Новая серия. Серия: Филология. Журналистика. - 2010. - № 4. - С. 12-16 </w:t>
      </w:r>
    </w:p>
    <w:p w14:paraId="3B5F0E7D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>Белякова</w:t>
      </w:r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Н.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В. Генезис невербальных средств общения</w:t>
      </w:r>
      <w:r>
        <w:rPr>
          <w:rFonts w:cs="Times New Roman"/>
          <w:sz w:val="28"/>
          <w:szCs w:val="28"/>
        </w:rPr>
        <w:t xml:space="preserve"> </w:t>
      </w:r>
      <w:r w:rsidRPr="00F4220B">
        <w:rPr>
          <w:rFonts w:cs="Times New Roman"/>
          <w:sz w:val="28"/>
          <w:szCs w:val="28"/>
        </w:rPr>
        <w:t xml:space="preserve">[текст]/ </w:t>
      </w:r>
      <w:r>
        <w:rPr>
          <w:rFonts w:cs="Times New Roman"/>
          <w:sz w:val="28"/>
          <w:szCs w:val="28"/>
        </w:rPr>
        <w:t>В</w:t>
      </w:r>
      <w:r w:rsidRPr="00F4220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Н</w:t>
      </w:r>
      <w:r w:rsidRPr="00F4220B">
        <w:rPr>
          <w:rFonts w:cs="Times New Roman"/>
          <w:sz w:val="28"/>
          <w:szCs w:val="28"/>
        </w:rPr>
        <w:t xml:space="preserve">. </w:t>
      </w:r>
    </w:p>
    <w:p w14:paraId="48BB9EBC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Беляков</w:t>
      </w:r>
      <w:r w:rsidRPr="0097544A">
        <w:rPr>
          <w:rFonts w:cs="Times New Roman"/>
          <w:sz w:val="28"/>
          <w:szCs w:val="28"/>
        </w:rPr>
        <w:t xml:space="preserve"> // Вестник Владимирского государственного гуманитарного университета. Серия: Педагогические и психологические науки. - 2009. - № 21. - С. 155-162</w:t>
      </w:r>
    </w:p>
    <w:p w14:paraId="60C57D85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>Бестужева</w:t>
      </w:r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Е. Невербальные средства коммуникации </w:t>
      </w:r>
      <w:r w:rsidRPr="00F4220B">
        <w:rPr>
          <w:rFonts w:cs="Times New Roman"/>
          <w:sz w:val="28"/>
          <w:szCs w:val="28"/>
        </w:rPr>
        <w:t xml:space="preserve">[текст]/ </w:t>
      </w:r>
      <w:r>
        <w:rPr>
          <w:rFonts w:cs="Times New Roman"/>
          <w:sz w:val="28"/>
          <w:szCs w:val="28"/>
        </w:rPr>
        <w:t>Е</w:t>
      </w:r>
      <w:r w:rsidRPr="00F4220B">
        <w:rPr>
          <w:rFonts w:cs="Times New Roman"/>
          <w:sz w:val="28"/>
          <w:szCs w:val="28"/>
        </w:rPr>
        <w:t xml:space="preserve">. </w:t>
      </w:r>
    </w:p>
    <w:p w14:paraId="136D2E63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Бестужева </w:t>
      </w:r>
      <w:r w:rsidRPr="0097544A">
        <w:rPr>
          <w:rFonts w:cs="Times New Roman"/>
          <w:sz w:val="28"/>
          <w:szCs w:val="28"/>
        </w:rPr>
        <w:t>// Дошкольное воспитание. - 2007. - № 5. - С. 62-67</w:t>
      </w:r>
    </w:p>
    <w:p w14:paraId="5E9941FD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>Гальперин</w:t>
      </w:r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П.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Я. Формирование умственных действий</w:t>
      </w:r>
      <w:r>
        <w:rPr>
          <w:rFonts w:cs="Times New Roman"/>
          <w:sz w:val="28"/>
          <w:szCs w:val="28"/>
        </w:rPr>
        <w:t xml:space="preserve"> </w:t>
      </w:r>
      <w:r w:rsidRPr="00F4220B">
        <w:rPr>
          <w:rFonts w:cs="Times New Roman"/>
          <w:sz w:val="28"/>
          <w:szCs w:val="28"/>
        </w:rPr>
        <w:t xml:space="preserve">[текст]/ </w:t>
      </w:r>
      <w:r>
        <w:rPr>
          <w:rFonts w:cs="Times New Roman"/>
          <w:sz w:val="28"/>
          <w:szCs w:val="28"/>
        </w:rPr>
        <w:t>Я</w:t>
      </w:r>
      <w:r w:rsidRPr="00F4220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П</w:t>
      </w:r>
      <w:r w:rsidRPr="00F4220B">
        <w:rPr>
          <w:rFonts w:cs="Times New Roman"/>
          <w:sz w:val="28"/>
          <w:szCs w:val="28"/>
        </w:rPr>
        <w:t>.</w:t>
      </w:r>
    </w:p>
    <w:p w14:paraId="38855F54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F422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Гальперин </w:t>
      </w:r>
      <w:r w:rsidRPr="0097544A">
        <w:rPr>
          <w:rFonts w:cs="Times New Roman"/>
          <w:sz w:val="28"/>
          <w:szCs w:val="28"/>
        </w:rPr>
        <w:t xml:space="preserve">// http://www.psychology-online.net/articles/doc-1562.html </w:t>
      </w:r>
    </w:p>
    <w:p w14:paraId="6FA6D9E0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97544A">
        <w:rPr>
          <w:rFonts w:cs="Times New Roman"/>
          <w:sz w:val="28"/>
          <w:szCs w:val="28"/>
        </w:rPr>
        <w:t>Григорьянц</w:t>
      </w:r>
      <w:proofErr w:type="spellEnd"/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Т.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А. Невербальный язык - важнейшая составляющая</w:t>
      </w:r>
    </w:p>
    <w:p w14:paraId="6F0167B3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 xml:space="preserve"> коммуникаций</w:t>
      </w:r>
      <w:r>
        <w:rPr>
          <w:rFonts w:cs="Times New Roman"/>
          <w:sz w:val="28"/>
          <w:szCs w:val="28"/>
        </w:rPr>
        <w:t xml:space="preserve"> </w:t>
      </w:r>
      <w:r w:rsidRPr="00F4220B">
        <w:rPr>
          <w:rFonts w:cs="Times New Roman"/>
          <w:sz w:val="28"/>
          <w:szCs w:val="28"/>
        </w:rPr>
        <w:t xml:space="preserve">[текст]/ А. </w:t>
      </w:r>
      <w:r>
        <w:rPr>
          <w:rFonts w:cs="Times New Roman"/>
          <w:sz w:val="28"/>
          <w:szCs w:val="28"/>
        </w:rPr>
        <w:t>Т</w:t>
      </w:r>
      <w:r w:rsidRPr="00F4220B"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Григорьянц</w:t>
      </w:r>
      <w:proofErr w:type="spellEnd"/>
      <w:r w:rsidRPr="0097544A">
        <w:rPr>
          <w:rFonts w:cs="Times New Roman"/>
          <w:sz w:val="28"/>
          <w:szCs w:val="28"/>
        </w:rPr>
        <w:t xml:space="preserve"> // Вестник Красноярского государственного аграрного университета. - 2006. - № 11. - С. 338-345</w:t>
      </w:r>
    </w:p>
    <w:p w14:paraId="23F42BA6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proofErr w:type="spellStart"/>
      <w:r w:rsidRPr="0097544A">
        <w:rPr>
          <w:rFonts w:cs="Times New Roman"/>
          <w:sz w:val="28"/>
          <w:szCs w:val="28"/>
        </w:rPr>
        <w:t>Добрович</w:t>
      </w:r>
      <w:proofErr w:type="spellEnd"/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А. Б. Общение: Наука и искусство</w:t>
      </w:r>
      <w:r>
        <w:rPr>
          <w:rFonts w:cs="Times New Roman"/>
          <w:sz w:val="28"/>
          <w:szCs w:val="28"/>
        </w:rPr>
        <w:t xml:space="preserve"> </w:t>
      </w:r>
      <w:r w:rsidRPr="00F4220B">
        <w:rPr>
          <w:rFonts w:cs="Times New Roman"/>
          <w:sz w:val="28"/>
          <w:szCs w:val="28"/>
        </w:rPr>
        <w:t xml:space="preserve">[текст]/ </w:t>
      </w:r>
      <w:r>
        <w:rPr>
          <w:rFonts w:cs="Times New Roman"/>
          <w:sz w:val="28"/>
          <w:szCs w:val="28"/>
        </w:rPr>
        <w:t>Б</w:t>
      </w:r>
      <w:r w:rsidRPr="00F4220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А</w:t>
      </w:r>
      <w:r w:rsidRPr="00F4220B"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Добрович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14:paraId="693B4F40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F422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 w:rsidRPr="00F422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 xml:space="preserve"> М.: Книга, 2005. </w:t>
      </w:r>
      <w:r>
        <w:rPr>
          <w:rFonts w:cs="Times New Roman"/>
          <w:sz w:val="28"/>
          <w:szCs w:val="28"/>
        </w:rPr>
        <w:t>–</w:t>
      </w:r>
      <w:r w:rsidRPr="0097544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С. </w:t>
      </w:r>
      <w:r w:rsidRPr="0097544A">
        <w:rPr>
          <w:rFonts w:cs="Times New Roman"/>
          <w:sz w:val="28"/>
          <w:szCs w:val="28"/>
        </w:rPr>
        <w:t xml:space="preserve">322  </w:t>
      </w:r>
    </w:p>
    <w:p w14:paraId="235C4330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 w:rsidRPr="0097544A">
        <w:rPr>
          <w:rFonts w:cs="Times New Roman"/>
          <w:sz w:val="28"/>
          <w:szCs w:val="28"/>
        </w:rPr>
        <w:t>Екинцев</w:t>
      </w:r>
      <w:proofErr w:type="spellEnd"/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В.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 xml:space="preserve">И. Невербальная коммуникация и ее роль </w:t>
      </w:r>
      <w:r w:rsidRPr="00E95BA8">
        <w:rPr>
          <w:rFonts w:cs="Times New Roman"/>
          <w:sz w:val="28"/>
          <w:szCs w:val="28"/>
        </w:rPr>
        <w:t xml:space="preserve">в </w:t>
      </w:r>
    </w:p>
    <w:p w14:paraId="258A425C" w14:textId="77777777" w:rsidR="00BE215C" w:rsidRPr="00E95BA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E95BA8">
        <w:rPr>
          <w:rFonts w:cs="Times New Roman"/>
          <w:sz w:val="28"/>
          <w:szCs w:val="28"/>
        </w:rPr>
        <w:t xml:space="preserve">самоорганизации мыслительной деятельности [текст]/ И. В. </w:t>
      </w:r>
      <w:proofErr w:type="spellStart"/>
      <w:proofErr w:type="gramStart"/>
      <w:r w:rsidRPr="00E95BA8">
        <w:rPr>
          <w:rFonts w:cs="Times New Roman"/>
          <w:sz w:val="28"/>
          <w:szCs w:val="28"/>
        </w:rPr>
        <w:t>Екинцев</w:t>
      </w:r>
      <w:proofErr w:type="spellEnd"/>
      <w:r w:rsidRPr="00E95BA8">
        <w:rPr>
          <w:rFonts w:cs="Times New Roman"/>
          <w:sz w:val="28"/>
          <w:szCs w:val="28"/>
        </w:rPr>
        <w:t xml:space="preserve">  /</w:t>
      </w:r>
      <w:proofErr w:type="gramEnd"/>
      <w:r w:rsidRPr="00E95BA8">
        <w:rPr>
          <w:rFonts w:cs="Times New Roman"/>
          <w:sz w:val="28"/>
          <w:szCs w:val="28"/>
        </w:rPr>
        <w:t>/ Сибирский психологический журнал. - 2009. - № 34. - С. 93-97</w:t>
      </w:r>
    </w:p>
    <w:p w14:paraId="4420868F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Иванов</w:t>
      </w:r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В.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Д. Невербальные паттерны ролевого поведения учителя</w:t>
      </w:r>
      <w:r>
        <w:rPr>
          <w:rFonts w:cs="Times New Roman"/>
          <w:sz w:val="28"/>
          <w:szCs w:val="28"/>
        </w:rPr>
        <w:t xml:space="preserve"> </w:t>
      </w:r>
    </w:p>
    <w:p w14:paraId="2ED6EC33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F4220B">
        <w:rPr>
          <w:rFonts w:cs="Times New Roman"/>
          <w:sz w:val="28"/>
          <w:szCs w:val="28"/>
        </w:rPr>
        <w:t xml:space="preserve">[текст]/ </w:t>
      </w:r>
      <w:r>
        <w:rPr>
          <w:rFonts w:cs="Times New Roman"/>
          <w:sz w:val="28"/>
          <w:szCs w:val="28"/>
        </w:rPr>
        <w:t>Д</w:t>
      </w:r>
      <w:r w:rsidRPr="00F4220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</w:t>
      </w:r>
      <w:r w:rsidRPr="00F4220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Иванов </w:t>
      </w:r>
      <w:r w:rsidRPr="0097544A">
        <w:rPr>
          <w:rFonts w:cs="Times New Roman"/>
          <w:sz w:val="28"/>
          <w:szCs w:val="28"/>
        </w:rPr>
        <w:t>// Вестник Южно-Уральского государственного университета. Серия: Образование, здравоохранение, физическая культура. - 2007. - № 2. - С. 110-112</w:t>
      </w:r>
    </w:p>
    <w:p w14:paraId="0630289D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Козлов</w:t>
      </w:r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Н.И. Как относиться к себе и людям, или Практическая </w:t>
      </w:r>
    </w:p>
    <w:p w14:paraId="0092B87A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>психология на каждый день</w:t>
      </w:r>
      <w:r>
        <w:rPr>
          <w:rFonts w:cs="Times New Roman"/>
          <w:sz w:val="28"/>
          <w:szCs w:val="28"/>
        </w:rPr>
        <w:t xml:space="preserve"> </w:t>
      </w:r>
      <w:r w:rsidRPr="00F4220B">
        <w:rPr>
          <w:rFonts w:cs="Times New Roman"/>
          <w:sz w:val="28"/>
          <w:szCs w:val="28"/>
        </w:rPr>
        <w:t xml:space="preserve">[текст]/ </w:t>
      </w:r>
      <w:r>
        <w:rPr>
          <w:rFonts w:cs="Times New Roman"/>
          <w:sz w:val="28"/>
          <w:szCs w:val="28"/>
        </w:rPr>
        <w:t>И</w:t>
      </w:r>
      <w:r w:rsidRPr="00F4220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Н</w:t>
      </w:r>
      <w:r w:rsidRPr="00F4220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Козлов</w:t>
      </w:r>
      <w:r w:rsidRPr="00F4220B">
        <w:rPr>
          <w:rFonts w:cs="Times New Roman"/>
          <w:sz w:val="28"/>
          <w:szCs w:val="28"/>
        </w:rPr>
        <w:t xml:space="preserve"> /</w:t>
      </w:r>
      <w:proofErr w:type="gramStart"/>
      <w:r w:rsidRPr="00F4220B">
        <w:rPr>
          <w:rFonts w:cs="Times New Roman"/>
          <w:sz w:val="28"/>
          <w:szCs w:val="28"/>
        </w:rPr>
        <w:t xml:space="preserve">/ </w:t>
      </w:r>
      <w:r w:rsidRPr="0097544A">
        <w:rPr>
          <w:rFonts w:cs="Times New Roman"/>
          <w:sz w:val="28"/>
          <w:szCs w:val="28"/>
        </w:rPr>
        <w:t xml:space="preserve"> 4</w:t>
      </w:r>
      <w:proofErr w:type="gramEnd"/>
      <w:r w:rsidRPr="0097544A">
        <w:rPr>
          <w:rFonts w:cs="Times New Roman"/>
          <w:sz w:val="28"/>
          <w:szCs w:val="28"/>
        </w:rPr>
        <w:t xml:space="preserve">-е изд. - М.: АСТ, 2001. </w:t>
      </w:r>
      <w:r>
        <w:rPr>
          <w:rFonts w:cs="Times New Roman"/>
          <w:sz w:val="28"/>
          <w:szCs w:val="28"/>
        </w:rPr>
        <w:t>–</w:t>
      </w:r>
      <w:r w:rsidRPr="0097544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С. </w:t>
      </w:r>
      <w:r w:rsidRPr="0097544A">
        <w:rPr>
          <w:rFonts w:cs="Times New Roman"/>
          <w:sz w:val="28"/>
          <w:szCs w:val="28"/>
        </w:rPr>
        <w:t xml:space="preserve">411 </w:t>
      </w:r>
    </w:p>
    <w:p w14:paraId="17BBBE98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Кривых</w:t>
      </w:r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Л.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В. Невербальный компонент в межкультурной</w:t>
      </w:r>
    </w:p>
    <w:p w14:paraId="188B8F62" w14:textId="77777777" w:rsidR="00BE215C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 xml:space="preserve"> коммуникации </w:t>
      </w:r>
      <w:r w:rsidRPr="00F4220B">
        <w:rPr>
          <w:rFonts w:cs="Times New Roman"/>
          <w:sz w:val="28"/>
          <w:szCs w:val="28"/>
        </w:rPr>
        <w:t xml:space="preserve">[текст]/ </w:t>
      </w:r>
      <w:r>
        <w:rPr>
          <w:rFonts w:cs="Times New Roman"/>
          <w:sz w:val="28"/>
          <w:szCs w:val="28"/>
        </w:rPr>
        <w:t>В</w:t>
      </w:r>
      <w:r w:rsidRPr="00F4220B">
        <w:rPr>
          <w:rFonts w:cs="Times New Roman"/>
          <w:sz w:val="28"/>
          <w:szCs w:val="28"/>
        </w:rPr>
        <w:t xml:space="preserve">. Л. </w:t>
      </w:r>
      <w:proofErr w:type="gramStart"/>
      <w:r>
        <w:rPr>
          <w:rFonts w:cs="Times New Roman"/>
          <w:sz w:val="28"/>
          <w:szCs w:val="28"/>
        </w:rPr>
        <w:t>Кривых</w:t>
      </w:r>
      <w:r w:rsidRPr="00F4220B">
        <w:rPr>
          <w:rFonts w:cs="Times New Roman"/>
          <w:sz w:val="28"/>
          <w:szCs w:val="28"/>
        </w:rPr>
        <w:t xml:space="preserve">  </w:t>
      </w:r>
      <w:r w:rsidRPr="0097544A">
        <w:rPr>
          <w:rFonts w:cs="Times New Roman"/>
          <w:sz w:val="28"/>
          <w:szCs w:val="28"/>
        </w:rPr>
        <w:t>/</w:t>
      </w:r>
      <w:proofErr w:type="gramEnd"/>
      <w:r w:rsidRPr="0097544A">
        <w:rPr>
          <w:rFonts w:cs="Times New Roman"/>
          <w:sz w:val="28"/>
          <w:szCs w:val="28"/>
        </w:rPr>
        <w:t>/ Гуманитарные исследования. - 2006. - № 2. - С. 25-31</w:t>
      </w:r>
    </w:p>
    <w:p w14:paraId="3D08707D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68048F">
        <w:rPr>
          <w:rFonts w:cs="Times New Roman"/>
          <w:sz w:val="28"/>
          <w:szCs w:val="28"/>
        </w:rPr>
        <w:t>Лабунская</w:t>
      </w:r>
      <w:proofErr w:type="spellEnd"/>
      <w:r>
        <w:rPr>
          <w:rFonts w:cs="Times New Roman"/>
          <w:sz w:val="28"/>
          <w:szCs w:val="28"/>
        </w:rPr>
        <w:t>,</w:t>
      </w:r>
      <w:r w:rsidRPr="0068048F">
        <w:rPr>
          <w:rFonts w:cs="Times New Roman"/>
          <w:sz w:val="28"/>
          <w:szCs w:val="28"/>
        </w:rPr>
        <w:t xml:space="preserve"> В.</w:t>
      </w:r>
      <w:r>
        <w:rPr>
          <w:rFonts w:cs="Times New Roman"/>
          <w:sz w:val="28"/>
          <w:szCs w:val="28"/>
        </w:rPr>
        <w:t xml:space="preserve"> </w:t>
      </w:r>
      <w:r w:rsidRPr="0068048F">
        <w:rPr>
          <w:rFonts w:cs="Times New Roman"/>
          <w:sz w:val="28"/>
          <w:szCs w:val="28"/>
        </w:rPr>
        <w:t xml:space="preserve">А. Невербальное поведение [текст]/ </w:t>
      </w:r>
      <w:r>
        <w:rPr>
          <w:rFonts w:cs="Times New Roman"/>
          <w:sz w:val="28"/>
          <w:szCs w:val="28"/>
        </w:rPr>
        <w:t>А</w:t>
      </w:r>
      <w:r w:rsidRPr="0068048F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</w:t>
      </w:r>
      <w:r w:rsidRPr="0068048F"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Лабунская</w:t>
      </w:r>
      <w:proofErr w:type="spellEnd"/>
      <w:r w:rsidRPr="0068048F">
        <w:rPr>
          <w:rFonts w:cs="Times New Roman"/>
          <w:sz w:val="28"/>
          <w:szCs w:val="28"/>
        </w:rPr>
        <w:t xml:space="preserve"> </w:t>
      </w:r>
    </w:p>
    <w:p w14:paraId="07D0515B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68048F">
        <w:rPr>
          <w:rFonts w:cs="Times New Roman"/>
          <w:sz w:val="28"/>
          <w:szCs w:val="28"/>
        </w:rPr>
        <w:t xml:space="preserve">  </w:t>
      </w:r>
      <w:proofErr w:type="spellStart"/>
      <w:r w:rsidRPr="0068048F">
        <w:rPr>
          <w:rFonts w:cs="Times New Roman"/>
          <w:sz w:val="28"/>
          <w:szCs w:val="28"/>
        </w:rPr>
        <w:t>Ростов</w:t>
      </w:r>
      <w:proofErr w:type="spellEnd"/>
      <w:r w:rsidRPr="0068048F">
        <w:rPr>
          <w:rFonts w:cs="Times New Roman"/>
          <w:sz w:val="28"/>
          <w:szCs w:val="28"/>
        </w:rPr>
        <w:t xml:space="preserve">: Изд-во Ростовского университета, 1996.- </w:t>
      </w:r>
      <w:r>
        <w:rPr>
          <w:rFonts w:cs="Times New Roman"/>
          <w:sz w:val="28"/>
          <w:szCs w:val="28"/>
        </w:rPr>
        <w:t xml:space="preserve">С. </w:t>
      </w:r>
      <w:r w:rsidRPr="0068048F">
        <w:rPr>
          <w:rFonts w:cs="Times New Roman"/>
          <w:sz w:val="28"/>
          <w:szCs w:val="28"/>
        </w:rPr>
        <w:t>136</w:t>
      </w:r>
    </w:p>
    <w:p w14:paraId="5DCDB512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Ларионова</w:t>
      </w:r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А.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 xml:space="preserve">С. Основные компоненты агрессивной вербальной и </w:t>
      </w:r>
    </w:p>
    <w:p w14:paraId="37A86967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 xml:space="preserve">невербальной коммуникации </w:t>
      </w:r>
      <w:r w:rsidRPr="00F4220B">
        <w:rPr>
          <w:rFonts w:cs="Times New Roman"/>
          <w:sz w:val="28"/>
          <w:szCs w:val="28"/>
        </w:rPr>
        <w:t xml:space="preserve">[текст]/ </w:t>
      </w:r>
      <w:r>
        <w:rPr>
          <w:rFonts w:cs="Times New Roman"/>
          <w:sz w:val="28"/>
          <w:szCs w:val="28"/>
        </w:rPr>
        <w:t>С</w:t>
      </w:r>
      <w:r w:rsidRPr="00F4220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А</w:t>
      </w:r>
      <w:r w:rsidRPr="00F4220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Ларионова</w:t>
      </w:r>
      <w:r w:rsidRPr="00F4220B"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// Вестник Московского государственного областного университета. Серия: Лингвистика. - 2008. - № 3. - С. 8-13</w:t>
      </w:r>
    </w:p>
    <w:p w14:paraId="52E0638B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Михеева</w:t>
      </w:r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Г.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А. Невербальные средства общения субъектов</w:t>
      </w:r>
    </w:p>
    <w:p w14:paraId="05579E25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 xml:space="preserve"> образовательного процесса вуза</w:t>
      </w:r>
      <w:r>
        <w:rPr>
          <w:rFonts w:cs="Times New Roman"/>
          <w:sz w:val="28"/>
          <w:szCs w:val="28"/>
        </w:rPr>
        <w:t xml:space="preserve"> </w:t>
      </w:r>
      <w:r w:rsidRPr="00F4220B">
        <w:rPr>
          <w:rFonts w:cs="Times New Roman"/>
          <w:sz w:val="28"/>
          <w:szCs w:val="28"/>
        </w:rPr>
        <w:t xml:space="preserve">[текст]/ А. </w:t>
      </w:r>
      <w:r>
        <w:rPr>
          <w:rFonts w:cs="Times New Roman"/>
          <w:sz w:val="28"/>
          <w:szCs w:val="28"/>
        </w:rPr>
        <w:t>Г</w:t>
      </w:r>
      <w:r w:rsidRPr="00F4220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Михеева</w:t>
      </w:r>
      <w:r w:rsidRPr="00F4220B"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 xml:space="preserve">// Известия Российского государственного педагогического университета им. </w:t>
      </w:r>
      <w:proofErr w:type="gramStart"/>
      <w:r w:rsidRPr="0097544A">
        <w:rPr>
          <w:rFonts w:cs="Times New Roman"/>
          <w:sz w:val="28"/>
          <w:szCs w:val="28"/>
        </w:rPr>
        <w:t>А.И.</w:t>
      </w:r>
      <w:proofErr w:type="gramEnd"/>
      <w:r w:rsidRPr="0097544A">
        <w:rPr>
          <w:rFonts w:cs="Times New Roman"/>
          <w:sz w:val="28"/>
          <w:szCs w:val="28"/>
        </w:rPr>
        <w:t xml:space="preserve"> Герцена. - 2008. - № 65. - С. 427-435</w:t>
      </w:r>
    </w:p>
    <w:p w14:paraId="0D5AB255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 w:rsidRPr="0097544A">
        <w:rPr>
          <w:rFonts w:cs="Times New Roman"/>
          <w:sz w:val="28"/>
          <w:szCs w:val="28"/>
        </w:rPr>
        <w:t>Оналбаева</w:t>
      </w:r>
      <w:proofErr w:type="spellEnd"/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А.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 xml:space="preserve">Т. Невербальные средства общения как важная часть </w:t>
      </w:r>
    </w:p>
    <w:p w14:paraId="6B7825E4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lastRenderedPageBreak/>
        <w:t xml:space="preserve">дискурса </w:t>
      </w:r>
      <w:r w:rsidRPr="00703D50">
        <w:rPr>
          <w:rFonts w:cs="Times New Roman"/>
          <w:sz w:val="28"/>
          <w:szCs w:val="28"/>
        </w:rPr>
        <w:t xml:space="preserve">[текст]/ </w:t>
      </w:r>
      <w:r>
        <w:rPr>
          <w:rFonts w:cs="Times New Roman"/>
          <w:sz w:val="28"/>
          <w:szCs w:val="28"/>
        </w:rPr>
        <w:t>Т</w:t>
      </w:r>
      <w:r w:rsidRPr="00703D50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А</w:t>
      </w:r>
      <w:r w:rsidRPr="00703D50">
        <w:rPr>
          <w:rFonts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cs="Times New Roman"/>
          <w:sz w:val="28"/>
          <w:szCs w:val="28"/>
        </w:rPr>
        <w:t>Оналбаева</w:t>
      </w:r>
      <w:proofErr w:type="spellEnd"/>
      <w:r w:rsidRPr="00703D50">
        <w:rPr>
          <w:rFonts w:cs="Times New Roman"/>
          <w:sz w:val="28"/>
          <w:szCs w:val="28"/>
        </w:rPr>
        <w:t xml:space="preserve">  </w:t>
      </w:r>
      <w:r w:rsidRPr="0097544A">
        <w:rPr>
          <w:rFonts w:cs="Times New Roman"/>
          <w:sz w:val="28"/>
          <w:szCs w:val="28"/>
        </w:rPr>
        <w:t>/</w:t>
      </w:r>
      <w:proofErr w:type="gramEnd"/>
      <w:r w:rsidRPr="0097544A">
        <w:rPr>
          <w:rFonts w:cs="Times New Roman"/>
          <w:sz w:val="28"/>
          <w:szCs w:val="28"/>
        </w:rPr>
        <w:t>/ Вопросы гуманитарных наук. - 2007. - № 5. - С. 128-129</w:t>
      </w:r>
    </w:p>
    <w:p w14:paraId="7B5292D0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Орлова</w:t>
      </w:r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М.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 xml:space="preserve">А. Психологические особенности общения как вида </w:t>
      </w:r>
    </w:p>
    <w:p w14:paraId="29D7207D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 xml:space="preserve">деятельности: педагогическое общение </w:t>
      </w:r>
      <w:r w:rsidRPr="00703D50">
        <w:rPr>
          <w:rFonts w:cs="Times New Roman"/>
          <w:sz w:val="28"/>
          <w:szCs w:val="28"/>
        </w:rPr>
        <w:t xml:space="preserve">[текст]/ А. </w:t>
      </w:r>
      <w:r>
        <w:rPr>
          <w:rFonts w:cs="Times New Roman"/>
          <w:sz w:val="28"/>
          <w:szCs w:val="28"/>
        </w:rPr>
        <w:t>М</w:t>
      </w:r>
      <w:r w:rsidRPr="00703D50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Орлова</w:t>
      </w:r>
      <w:r w:rsidRPr="00703D50"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 xml:space="preserve">// </w:t>
      </w:r>
      <w:proofErr w:type="spellStart"/>
      <w:r w:rsidRPr="0097544A">
        <w:rPr>
          <w:rFonts w:cs="Times New Roman"/>
          <w:sz w:val="28"/>
          <w:szCs w:val="28"/>
        </w:rPr>
        <w:t>Социосфера</w:t>
      </w:r>
      <w:proofErr w:type="spellEnd"/>
      <w:r w:rsidRPr="0097544A">
        <w:rPr>
          <w:rFonts w:cs="Times New Roman"/>
          <w:sz w:val="28"/>
          <w:szCs w:val="28"/>
        </w:rPr>
        <w:t>. - 2010. - № 1. - С. 41-45</w:t>
      </w:r>
    </w:p>
    <w:p w14:paraId="3D0616AE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Павлова</w:t>
      </w:r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А.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В. Роль прагматики в межкультурном общении</w:t>
      </w:r>
      <w:r>
        <w:rPr>
          <w:rFonts w:cs="Times New Roman"/>
          <w:sz w:val="28"/>
          <w:szCs w:val="28"/>
        </w:rPr>
        <w:t xml:space="preserve"> </w:t>
      </w:r>
      <w:r w:rsidRPr="00703D50">
        <w:rPr>
          <w:rFonts w:cs="Times New Roman"/>
          <w:sz w:val="28"/>
          <w:szCs w:val="28"/>
        </w:rPr>
        <w:t xml:space="preserve">[текст]/ </w:t>
      </w:r>
    </w:p>
    <w:p w14:paraId="2DA0DEB0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703D50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А</w:t>
      </w:r>
      <w:r w:rsidRPr="00703D50"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 xml:space="preserve">Павлова </w:t>
      </w:r>
      <w:r w:rsidRPr="0097544A">
        <w:rPr>
          <w:rFonts w:cs="Times New Roman"/>
          <w:sz w:val="28"/>
          <w:szCs w:val="28"/>
        </w:rPr>
        <w:t xml:space="preserve"> /</w:t>
      </w:r>
      <w:proofErr w:type="gramEnd"/>
      <w:r w:rsidRPr="0097544A">
        <w:rPr>
          <w:rFonts w:cs="Times New Roman"/>
          <w:sz w:val="28"/>
          <w:szCs w:val="28"/>
        </w:rPr>
        <w:t>/ Теория языка и межкультурная коммуникация. - 2010. - С. 79-83</w:t>
      </w:r>
    </w:p>
    <w:p w14:paraId="0F8BD8BD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 w:rsidRPr="0097544A">
        <w:rPr>
          <w:rFonts w:cs="Times New Roman"/>
          <w:sz w:val="28"/>
          <w:szCs w:val="28"/>
        </w:rPr>
        <w:t>Пиз</w:t>
      </w:r>
      <w:proofErr w:type="spellEnd"/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Алан. Язык телодвижений. Как читать мысли других по их</w:t>
      </w:r>
    </w:p>
    <w:p w14:paraId="03067320" w14:textId="77777777" w:rsidR="00BE215C" w:rsidRPr="00E95BA8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E95BA8">
        <w:rPr>
          <w:rFonts w:cs="Times New Roman"/>
          <w:sz w:val="28"/>
          <w:szCs w:val="28"/>
        </w:rPr>
        <w:t xml:space="preserve"> жестам [текст]/ Алан </w:t>
      </w:r>
      <w:proofErr w:type="spellStart"/>
      <w:r w:rsidRPr="00E95BA8">
        <w:rPr>
          <w:rFonts w:cs="Times New Roman"/>
          <w:sz w:val="28"/>
          <w:szCs w:val="28"/>
        </w:rPr>
        <w:t>Пиз</w:t>
      </w:r>
      <w:proofErr w:type="spellEnd"/>
      <w:r w:rsidRPr="00E95BA8">
        <w:rPr>
          <w:rFonts w:cs="Times New Roman"/>
          <w:sz w:val="28"/>
          <w:szCs w:val="28"/>
        </w:rPr>
        <w:t xml:space="preserve"> - М.: ЭКСМО, 2010. – С. 278 </w:t>
      </w:r>
    </w:p>
    <w:p w14:paraId="297B4966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Плетнева</w:t>
      </w:r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Е.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 xml:space="preserve">Г. О невербальном сопровождении устной речевой </w:t>
      </w:r>
    </w:p>
    <w:p w14:paraId="79BB9F6D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 xml:space="preserve">коммуникации в культуре педагогического общения </w:t>
      </w:r>
      <w:r w:rsidRPr="00703D50">
        <w:rPr>
          <w:rFonts w:cs="Times New Roman"/>
          <w:sz w:val="28"/>
          <w:szCs w:val="28"/>
        </w:rPr>
        <w:t xml:space="preserve">[текст]/ </w:t>
      </w:r>
      <w:r>
        <w:rPr>
          <w:rFonts w:cs="Times New Roman"/>
          <w:sz w:val="28"/>
          <w:szCs w:val="28"/>
        </w:rPr>
        <w:t>Г</w:t>
      </w:r>
      <w:r w:rsidRPr="00703D50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Е</w:t>
      </w:r>
      <w:r w:rsidRPr="00703D50"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Плетнева</w:t>
      </w:r>
      <w:r w:rsidRPr="00703D50">
        <w:rPr>
          <w:rFonts w:cs="Times New Roman"/>
          <w:sz w:val="28"/>
          <w:szCs w:val="28"/>
        </w:rPr>
        <w:t xml:space="preserve">  </w:t>
      </w:r>
      <w:r w:rsidRPr="0097544A">
        <w:rPr>
          <w:rFonts w:cs="Times New Roman"/>
          <w:sz w:val="28"/>
          <w:szCs w:val="28"/>
        </w:rPr>
        <w:t>/</w:t>
      </w:r>
      <w:proofErr w:type="gramEnd"/>
      <w:r w:rsidRPr="0097544A">
        <w:rPr>
          <w:rFonts w:cs="Times New Roman"/>
          <w:sz w:val="28"/>
          <w:szCs w:val="28"/>
        </w:rPr>
        <w:t>/ Вестник Южно-Уральского государственного университета. Серия: Образование, здравоохранение, физическая культура. - 2006. - № 16. - С. 36-38</w:t>
      </w:r>
    </w:p>
    <w:p w14:paraId="2DE0137B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 w:rsidRPr="0097544A">
        <w:rPr>
          <w:rFonts w:cs="Times New Roman"/>
          <w:sz w:val="28"/>
          <w:szCs w:val="28"/>
        </w:rPr>
        <w:t>Ренц</w:t>
      </w:r>
      <w:proofErr w:type="spellEnd"/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Т.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 xml:space="preserve">Г. Невербальное поведение в свете </w:t>
      </w:r>
      <w:proofErr w:type="spellStart"/>
      <w:r w:rsidRPr="0097544A">
        <w:rPr>
          <w:rFonts w:cs="Times New Roman"/>
          <w:sz w:val="28"/>
          <w:szCs w:val="28"/>
        </w:rPr>
        <w:t>биоэволюционной</w:t>
      </w:r>
      <w:proofErr w:type="spellEnd"/>
      <w:r w:rsidRPr="0097544A">
        <w:rPr>
          <w:rFonts w:cs="Times New Roman"/>
          <w:sz w:val="28"/>
          <w:szCs w:val="28"/>
        </w:rPr>
        <w:t xml:space="preserve"> и</w:t>
      </w:r>
    </w:p>
    <w:p w14:paraId="08582B55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 xml:space="preserve">социокультурной парадигм исследования </w:t>
      </w:r>
      <w:r w:rsidRPr="00703D50">
        <w:rPr>
          <w:rFonts w:cs="Times New Roman"/>
          <w:sz w:val="28"/>
          <w:szCs w:val="28"/>
        </w:rPr>
        <w:t xml:space="preserve">[текст]/ </w:t>
      </w:r>
      <w:r>
        <w:rPr>
          <w:rFonts w:cs="Times New Roman"/>
          <w:sz w:val="28"/>
          <w:szCs w:val="28"/>
        </w:rPr>
        <w:t>Г</w:t>
      </w:r>
      <w:r w:rsidRPr="00703D50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Т</w:t>
      </w:r>
      <w:r w:rsidRPr="00703D50"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Ренц</w:t>
      </w:r>
      <w:proofErr w:type="spellEnd"/>
      <w:r w:rsidRPr="00703D50"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// Известия Волгоградского государственного педагогического университета. - 2010. - № 2. - С. 32-36</w:t>
      </w:r>
    </w:p>
    <w:p w14:paraId="39830098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Романова</w:t>
      </w:r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М.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В. Проблема использования невербальных средств</w:t>
      </w:r>
    </w:p>
    <w:p w14:paraId="71BAA134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 xml:space="preserve">общения в профессиональной деятельности учителя </w:t>
      </w:r>
      <w:r w:rsidRPr="00703D50">
        <w:rPr>
          <w:rFonts w:cs="Times New Roman"/>
          <w:sz w:val="28"/>
          <w:szCs w:val="28"/>
        </w:rPr>
        <w:t xml:space="preserve">[текст]/ </w:t>
      </w:r>
      <w:r>
        <w:rPr>
          <w:rFonts w:cs="Times New Roman"/>
          <w:sz w:val="28"/>
          <w:szCs w:val="28"/>
        </w:rPr>
        <w:t>В</w:t>
      </w:r>
      <w:r w:rsidRPr="00703D50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М</w:t>
      </w:r>
      <w:r w:rsidRPr="00703D50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Романова </w:t>
      </w:r>
      <w:r w:rsidRPr="0097544A">
        <w:rPr>
          <w:rFonts w:cs="Times New Roman"/>
          <w:sz w:val="28"/>
          <w:szCs w:val="28"/>
        </w:rPr>
        <w:t>// Вестник Томского государственного педагогического университета. - 2009. - № 5. - С. 100-105</w:t>
      </w:r>
    </w:p>
    <w:p w14:paraId="1FC74DDD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Романова</w:t>
      </w:r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Н.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М., Самохина М.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А. Изменение параметров</w:t>
      </w:r>
    </w:p>
    <w:p w14:paraId="3C02E86F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 xml:space="preserve">невербального поведения при сообщении истинной и ложной информации </w:t>
      </w:r>
      <w:r w:rsidRPr="00703D50">
        <w:rPr>
          <w:rFonts w:cs="Times New Roman"/>
          <w:sz w:val="28"/>
          <w:szCs w:val="28"/>
        </w:rPr>
        <w:t xml:space="preserve">[текст]/ </w:t>
      </w:r>
      <w:r>
        <w:rPr>
          <w:rFonts w:cs="Times New Roman"/>
          <w:sz w:val="28"/>
          <w:szCs w:val="28"/>
        </w:rPr>
        <w:t>М</w:t>
      </w:r>
      <w:r w:rsidRPr="00703D50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Н</w:t>
      </w:r>
      <w:r w:rsidRPr="00703D50"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 xml:space="preserve">Романова </w:t>
      </w:r>
      <w:r w:rsidRPr="00703D50"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/</w:t>
      </w:r>
      <w:proofErr w:type="gramEnd"/>
      <w:r w:rsidRPr="0097544A">
        <w:rPr>
          <w:rFonts w:cs="Times New Roman"/>
          <w:sz w:val="28"/>
          <w:szCs w:val="28"/>
        </w:rPr>
        <w:t>/ Психолого-педагогический журнал Гаудеамус. - 2008. - № 13. - С. 18-27</w:t>
      </w:r>
    </w:p>
    <w:p w14:paraId="569BB94C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 w:rsidRPr="0097544A">
        <w:rPr>
          <w:rFonts w:cs="Times New Roman"/>
          <w:sz w:val="28"/>
          <w:szCs w:val="28"/>
        </w:rPr>
        <w:t>Сомоди</w:t>
      </w:r>
      <w:proofErr w:type="spellEnd"/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И. О чем говорят ваши ноги</w:t>
      </w:r>
      <w:r>
        <w:rPr>
          <w:rFonts w:cs="Times New Roman"/>
          <w:sz w:val="28"/>
          <w:szCs w:val="28"/>
        </w:rPr>
        <w:t xml:space="preserve"> </w:t>
      </w:r>
      <w:r w:rsidRPr="00703D50">
        <w:rPr>
          <w:rFonts w:cs="Times New Roman"/>
          <w:sz w:val="28"/>
          <w:szCs w:val="28"/>
        </w:rPr>
        <w:t xml:space="preserve">[текст]/ </w:t>
      </w:r>
      <w:r>
        <w:rPr>
          <w:rFonts w:cs="Times New Roman"/>
          <w:sz w:val="28"/>
          <w:szCs w:val="28"/>
        </w:rPr>
        <w:t>И</w:t>
      </w:r>
      <w:r w:rsidRPr="00703D50"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Сомоди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14:paraId="2F2083AF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703D5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 xml:space="preserve">СПб.: Питер </w:t>
      </w:r>
      <w:proofErr w:type="spellStart"/>
      <w:r w:rsidRPr="0097544A">
        <w:rPr>
          <w:rFonts w:cs="Times New Roman"/>
          <w:sz w:val="28"/>
          <w:szCs w:val="28"/>
        </w:rPr>
        <w:t>Паблишинг</w:t>
      </w:r>
      <w:proofErr w:type="spellEnd"/>
      <w:r w:rsidRPr="0097544A">
        <w:rPr>
          <w:rFonts w:cs="Times New Roman"/>
          <w:sz w:val="28"/>
          <w:szCs w:val="28"/>
        </w:rPr>
        <w:t xml:space="preserve">, 1997. </w:t>
      </w:r>
      <w:r>
        <w:rPr>
          <w:rFonts w:cs="Times New Roman"/>
          <w:sz w:val="28"/>
          <w:szCs w:val="28"/>
        </w:rPr>
        <w:t>–</w:t>
      </w:r>
      <w:r w:rsidRPr="0097544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С. </w:t>
      </w:r>
      <w:r w:rsidRPr="0097544A">
        <w:rPr>
          <w:rFonts w:cs="Times New Roman"/>
          <w:sz w:val="28"/>
          <w:szCs w:val="28"/>
        </w:rPr>
        <w:t xml:space="preserve">198 </w:t>
      </w:r>
    </w:p>
    <w:p w14:paraId="0D6899B5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Чиркова</w:t>
      </w:r>
      <w:r>
        <w:rPr>
          <w:rFonts w:cs="Times New Roman"/>
          <w:sz w:val="28"/>
          <w:szCs w:val="28"/>
        </w:rPr>
        <w:t xml:space="preserve">, </w:t>
      </w:r>
      <w:r w:rsidRPr="0097544A">
        <w:rPr>
          <w:rFonts w:cs="Times New Roman"/>
          <w:sz w:val="28"/>
          <w:szCs w:val="28"/>
        </w:rPr>
        <w:t>Е.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 xml:space="preserve">И. Феноменология и психологические особенности </w:t>
      </w:r>
    </w:p>
    <w:p w14:paraId="00DD7306" w14:textId="77777777" w:rsidR="00BE215C" w:rsidRPr="0097544A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lastRenderedPageBreak/>
        <w:t xml:space="preserve">основных врожденных невербальных средств коммуникации </w:t>
      </w:r>
      <w:r w:rsidRPr="00703D50">
        <w:rPr>
          <w:rFonts w:cs="Times New Roman"/>
          <w:sz w:val="28"/>
          <w:szCs w:val="28"/>
        </w:rPr>
        <w:t xml:space="preserve">[текст]/ </w:t>
      </w:r>
      <w:r>
        <w:rPr>
          <w:rFonts w:cs="Times New Roman"/>
          <w:sz w:val="28"/>
          <w:szCs w:val="28"/>
        </w:rPr>
        <w:t>И</w:t>
      </w:r>
      <w:r w:rsidRPr="00703D50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Е</w:t>
      </w:r>
      <w:r w:rsidRPr="00703D50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Чиркова</w:t>
      </w:r>
      <w:r w:rsidRPr="00703D50"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>// Вестник психотерапии. - 2006. - № 16. - С. 87-97</w:t>
      </w:r>
    </w:p>
    <w:p w14:paraId="4A925E7B" w14:textId="77777777" w:rsidR="00BE215C" w:rsidRDefault="00BE215C" w:rsidP="00BE215C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 w:rsidRPr="0097544A">
        <w:rPr>
          <w:rFonts w:cs="Times New Roman"/>
          <w:sz w:val="28"/>
          <w:szCs w:val="28"/>
        </w:rPr>
        <w:t>Чуганская</w:t>
      </w:r>
      <w:proofErr w:type="spellEnd"/>
      <w:r>
        <w:rPr>
          <w:rFonts w:cs="Times New Roman"/>
          <w:sz w:val="28"/>
          <w:szCs w:val="28"/>
        </w:rPr>
        <w:t>,</w:t>
      </w:r>
      <w:r w:rsidRPr="0097544A">
        <w:rPr>
          <w:rFonts w:cs="Times New Roman"/>
          <w:sz w:val="28"/>
          <w:szCs w:val="28"/>
        </w:rPr>
        <w:t xml:space="preserve"> А.</w:t>
      </w:r>
      <w:r>
        <w:rPr>
          <w:rFonts w:cs="Times New Roman"/>
          <w:sz w:val="28"/>
          <w:szCs w:val="28"/>
        </w:rPr>
        <w:t xml:space="preserve"> </w:t>
      </w:r>
      <w:r w:rsidRPr="0097544A">
        <w:rPr>
          <w:rFonts w:cs="Times New Roman"/>
          <w:sz w:val="28"/>
          <w:szCs w:val="28"/>
        </w:rPr>
        <w:t xml:space="preserve">А. Невербальная знаково-символическая </w:t>
      </w:r>
    </w:p>
    <w:p w14:paraId="6C3F8274" w14:textId="77777777" w:rsidR="00BE215C" w:rsidRPr="0062441F" w:rsidRDefault="00BE215C" w:rsidP="00BE215C">
      <w:pPr>
        <w:pStyle w:val="a5"/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7544A">
        <w:rPr>
          <w:rFonts w:cs="Times New Roman"/>
          <w:sz w:val="28"/>
          <w:szCs w:val="28"/>
        </w:rPr>
        <w:t xml:space="preserve">коммуникация как объект социально-психологического исследования </w:t>
      </w:r>
      <w:r w:rsidRPr="00703D50">
        <w:rPr>
          <w:rFonts w:cs="Times New Roman"/>
          <w:sz w:val="28"/>
          <w:szCs w:val="28"/>
        </w:rPr>
        <w:t xml:space="preserve">[текст]/ А. </w:t>
      </w:r>
      <w:r>
        <w:rPr>
          <w:rFonts w:cs="Times New Roman"/>
          <w:sz w:val="28"/>
          <w:szCs w:val="28"/>
        </w:rPr>
        <w:t>А</w:t>
      </w:r>
      <w:r w:rsidRPr="00703D50">
        <w:rPr>
          <w:rFonts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cs="Times New Roman"/>
          <w:sz w:val="28"/>
          <w:szCs w:val="28"/>
        </w:rPr>
        <w:t>Чуганская</w:t>
      </w:r>
      <w:proofErr w:type="spellEnd"/>
      <w:r w:rsidRPr="00703D50">
        <w:rPr>
          <w:rFonts w:cs="Times New Roman"/>
          <w:sz w:val="28"/>
          <w:szCs w:val="28"/>
        </w:rPr>
        <w:t xml:space="preserve">  </w:t>
      </w:r>
      <w:r w:rsidRPr="0097544A">
        <w:rPr>
          <w:rFonts w:cs="Times New Roman"/>
          <w:sz w:val="28"/>
          <w:szCs w:val="28"/>
        </w:rPr>
        <w:t>/</w:t>
      </w:r>
      <w:proofErr w:type="gramEnd"/>
      <w:r w:rsidRPr="0097544A">
        <w:rPr>
          <w:rFonts w:cs="Times New Roman"/>
          <w:sz w:val="28"/>
          <w:szCs w:val="28"/>
        </w:rPr>
        <w:t>/ Вестник Тамбовского университета. Серия: Гуманитарные науки. - 2009. - № 11. - С. 277-281</w:t>
      </w:r>
    </w:p>
    <w:p w14:paraId="397A706D" w14:textId="70D57AF3" w:rsidR="00862794" w:rsidRPr="00BE215C" w:rsidRDefault="00862794" w:rsidP="00BE215C">
      <w:pP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sectPr w:rsidR="00862794" w:rsidRPr="00BE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902819"/>
      <w:docPartObj>
        <w:docPartGallery w:val="Page Numbers (Bottom of Page)"/>
        <w:docPartUnique/>
      </w:docPartObj>
    </w:sdtPr>
    <w:sdtEndPr/>
    <w:sdtContent>
      <w:p w14:paraId="5B7C856A" w14:textId="77777777" w:rsidR="00696FF1" w:rsidRDefault="00E529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5317154A" w14:textId="77777777" w:rsidR="00696FF1" w:rsidRDefault="00E529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507765"/>
      <w:docPartObj>
        <w:docPartGallery w:val="Page Numbers (Bottom of Page)"/>
        <w:docPartUnique/>
      </w:docPartObj>
    </w:sdtPr>
    <w:sdtEndPr/>
    <w:sdtContent>
      <w:p w14:paraId="73579529" w14:textId="77777777" w:rsidR="00534E5D" w:rsidRDefault="00E529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23BD6" w14:textId="77777777" w:rsidR="00534E5D" w:rsidRDefault="00E5292A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ECC"/>
    <w:multiLevelType w:val="hybridMultilevel"/>
    <w:tmpl w:val="948EA5E2"/>
    <w:lvl w:ilvl="0" w:tplc="7B921778">
      <w:start w:val="1"/>
      <w:numFmt w:val="decimal"/>
      <w:lvlText w:val="%1"/>
      <w:lvlJc w:val="left"/>
      <w:pPr>
        <w:ind w:left="1494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4236D02"/>
    <w:multiLevelType w:val="multilevel"/>
    <w:tmpl w:val="8E2CC0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45"/>
    <w:rsid w:val="00105DA0"/>
    <w:rsid w:val="00862794"/>
    <w:rsid w:val="00BE215C"/>
    <w:rsid w:val="00D10845"/>
    <w:rsid w:val="00E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237A"/>
  <w15:chartTrackingRefBased/>
  <w15:docId w15:val="{41FA9DCC-9894-4A6E-96C6-C97CE3C9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BE215C"/>
    <w:pPr>
      <w:widowControl w:val="0"/>
      <w:suppressAutoHyphens/>
      <w:spacing w:before="280" w:after="280" w:line="240" w:lineRule="auto"/>
      <w:ind w:firstLine="709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a3">
    <w:name w:val="toa heading"/>
    <w:basedOn w:val="a"/>
    <w:rsid w:val="00BE215C"/>
    <w:pPr>
      <w:keepNext/>
      <w:widowControl w:val="0"/>
      <w:suppressLineNumbers/>
      <w:suppressAutoHyphens/>
      <w:spacing w:before="240" w:after="120" w:line="360" w:lineRule="auto"/>
    </w:pPr>
    <w:rPr>
      <w:rFonts w:ascii="Arial" w:eastAsia="SimSun" w:hAnsi="Arial" w:cs="Mangal"/>
      <w:b/>
      <w:bCs/>
      <w:kern w:val="1"/>
      <w:sz w:val="32"/>
      <w:szCs w:val="32"/>
      <w:lang w:eastAsia="zh-CN" w:bidi="hi-IN"/>
    </w:rPr>
  </w:style>
  <w:style w:type="character" w:customStyle="1" w:styleId="a4">
    <w:name w:val="Ссылка указателя"/>
    <w:rsid w:val="00BE215C"/>
  </w:style>
  <w:style w:type="paragraph" w:styleId="1">
    <w:name w:val="toc 1"/>
    <w:basedOn w:val="a"/>
    <w:rsid w:val="00BE215C"/>
    <w:pPr>
      <w:widowControl w:val="0"/>
      <w:suppressLineNumbers/>
      <w:tabs>
        <w:tab w:val="right" w:leader="dot" w:pos="9645"/>
      </w:tabs>
      <w:suppressAutoHyphens/>
      <w:spacing w:after="0" w:line="36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2">
    <w:name w:val="toc 2"/>
    <w:basedOn w:val="a"/>
    <w:rsid w:val="00BE215C"/>
    <w:pPr>
      <w:widowControl w:val="0"/>
      <w:suppressLineNumbers/>
      <w:tabs>
        <w:tab w:val="right" w:leader="dot" w:pos="9362"/>
      </w:tabs>
      <w:suppressAutoHyphens/>
      <w:spacing w:after="0" w:line="36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No Spacing"/>
    <w:uiPriority w:val="1"/>
    <w:qFormat/>
    <w:rsid w:val="00BE215C"/>
    <w:pPr>
      <w:widowControl w:val="0"/>
      <w:suppressAutoHyphens/>
      <w:spacing w:after="0" w:line="240" w:lineRule="auto"/>
      <w:ind w:firstLine="709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BE215C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7">
    <w:name w:val="Нижний колонтитул Знак"/>
    <w:basedOn w:val="a0"/>
    <w:link w:val="a6"/>
    <w:uiPriority w:val="99"/>
    <w:rsid w:val="00BE215C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6833</Words>
  <Characters>38953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Шулак</dc:creator>
  <cp:keywords/>
  <dc:description/>
  <cp:lastModifiedBy>Валерия Шулак</cp:lastModifiedBy>
  <cp:revision>3</cp:revision>
  <dcterms:created xsi:type="dcterms:W3CDTF">2018-06-22T05:47:00Z</dcterms:created>
  <dcterms:modified xsi:type="dcterms:W3CDTF">2019-03-16T15:05:00Z</dcterms:modified>
</cp:coreProperties>
</file>