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FA8" w14:textId="77777777" w:rsidR="00A12122" w:rsidRPr="00A12122" w:rsidRDefault="00A12122" w:rsidP="00A12122">
      <w:pPr>
        <w:spacing w:line="276" w:lineRule="auto"/>
        <w:ind w:firstLine="0"/>
        <w:contextualSpacing w:val="0"/>
        <w:jc w:val="center"/>
        <w:rPr>
          <w:rFonts w:eastAsia="Calibri" w:cs="Times New Roman"/>
          <w:caps/>
          <w:sz w:val="24"/>
          <w:szCs w:val="24"/>
        </w:rPr>
      </w:pPr>
      <w:r w:rsidRPr="00A12122">
        <w:rPr>
          <w:rFonts w:eastAsia="Calibri" w:cs="Times New Roman"/>
          <w:caps/>
          <w:sz w:val="24"/>
          <w:szCs w:val="24"/>
        </w:rPr>
        <w:t>Министерство науки и высшего образования</w:t>
      </w:r>
      <w:r w:rsidRPr="00A12122">
        <w:rPr>
          <w:rFonts w:eastAsia="Calibri" w:cs="Times New Roman"/>
          <w:caps/>
          <w:sz w:val="24"/>
          <w:szCs w:val="24"/>
        </w:rPr>
        <w:br/>
        <w:t>Российской Федерации</w:t>
      </w:r>
    </w:p>
    <w:p w14:paraId="29234C46" w14:textId="77777777" w:rsidR="00A12122" w:rsidRPr="00A12122" w:rsidRDefault="00A12122" w:rsidP="00A12122">
      <w:pPr>
        <w:spacing w:line="276" w:lineRule="auto"/>
        <w:ind w:firstLine="0"/>
        <w:contextualSpacing w:val="0"/>
        <w:jc w:val="center"/>
        <w:rPr>
          <w:rFonts w:eastAsia="Calibri" w:cs="Times New Roman"/>
          <w:i/>
          <w:sz w:val="24"/>
          <w:szCs w:val="24"/>
        </w:rPr>
      </w:pPr>
      <w:r w:rsidRPr="00A12122">
        <w:rPr>
          <w:rFonts w:eastAsia="Calibri" w:cs="Times New Roman"/>
          <w:i/>
          <w:sz w:val="24"/>
          <w:szCs w:val="24"/>
        </w:rPr>
        <w:t xml:space="preserve">федеральное государственное бюджетное образовательное </w:t>
      </w:r>
      <w:r w:rsidRPr="00A12122">
        <w:rPr>
          <w:rFonts w:eastAsia="Calibri" w:cs="Times New Roman"/>
          <w:i/>
          <w:sz w:val="24"/>
          <w:szCs w:val="24"/>
        </w:rPr>
        <w:br/>
        <w:t>учреждение высшего образования</w:t>
      </w:r>
    </w:p>
    <w:p w14:paraId="4A31F4C4" w14:textId="77777777" w:rsidR="00A12122" w:rsidRPr="00A12122" w:rsidRDefault="00A12122" w:rsidP="00A12122">
      <w:pPr>
        <w:spacing w:line="276" w:lineRule="auto"/>
        <w:ind w:firstLine="0"/>
        <w:contextualSpacing w:val="0"/>
        <w:jc w:val="center"/>
        <w:rPr>
          <w:rFonts w:eastAsia="Calibri" w:cs="Times New Roman"/>
          <w:b/>
          <w:szCs w:val="28"/>
        </w:rPr>
      </w:pPr>
      <w:r w:rsidRPr="00A12122">
        <w:rPr>
          <w:rFonts w:eastAsia="Calibri" w:cs="Times New Roman"/>
          <w:b/>
          <w:szCs w:val="28"/>
        </w:rPr>
        <w:t>«КУБАНСКИЙ ГОСУДАРСТВЕННЫЙ УНИВЕРСИТЕТ»</w:t>
      </w:r>
    </w:p>
    <w:p w14:paraId="7987ED26" w14:textId="77777777" w:rsidR="00A12122" w:rsidRPr="00A12122" w:rsidRDefault="00A12122" w:rsidP="00A12122">
      <w:pPr>
        <w:spacing w:line="276" w:lineRule="auto"/>
        <w:ind w:firstLine="0"/>
        <w:contextualSpacing w:val="0"/>
        <w:jc w:val="center"/>
        <w:rPr>
          <w:rFonts w:eastAsia="Calibri" w:cs="Times New Roman"/>
          <w:b/>
          <w:szCs w:val="28"/>
        </w:rPr>
      </w:pPr>
      <w:r w:rsidRPr="00A12122">
        <w:rPr>
          <w:rFonts w:eastAsia="Calibri" w:cs="Times New Roman"/>
          <w:b/>
          <w:szCs w:val="28"/>
        </w:rPr>
        <w:t>(ФГБОУ ВО «</w:t>
      </w:r>
      <w:proofErr w:type="spellStart"/>
      <w:r w:rsidRPr="00A12122">
        <w:rPr>
          <w:rFonts w:eastAsia="Calibri" w:cs="Times New Roman"/>
          <w:b/>
          <w:szCs w:val="28"/>
        </w:rPr>
        <w:t>КубГУ</w:t>
      </w:r>
      <w:proofErr w:type="spellEnd"/>
      <w:r w:rsidRPr="00A12122">
        <w:rPr>
          <w:rFonts w:eastAsia="Calibri" w:cs="Times New Roman"/>
          <w:b/>
          <w:szCs w:val="28"/>
        </w:rPr>
        <w:t>»)</w:t>
      </w:r>
    </w:p>
    <w:p w14:paraId="6EA1C4DC" w14:textId="77777777" w:rsidR="00A12122" w:rsidRPr="00A12122" w:rsidRDefault="00A12122" w:rsidP="00A12122">
      <w:pPr>
        <w:spacing w:line="276" w:lineRule="auto"/>
        <w:ind w:firstLine="0"/>
        <w:contextualSpacing w:val="0"/>
        <w:jc w:val="center"/>
        <w:rPr>
          <w:rFonts w:ascii="Calibri" w:eastAsia="Calibri" w:hAnsi="Calibri" w:cs="Times New Roman"/>
          <w:b/>
          <w:sz w:val="26"/>
          <w:szCs w:val="26"/>
        </w:rPr>
      </w:pPr>
    </w:p>
    <w:p w14:paraId="4F0A2814" w14:textId="77777777" w:rsidR="00A12122" w:rsidRPr="00A12122" w:rsidRDefault="00A12122" w:rsidP="00A12122">
      <w:pPr>
        <w:spacing w:line="276" w:lineRule="auto"/>
        <w:ind w:firstLine="0"/>
        <w:contextualSpacing w:val="0"/>
        <w:jc w:val="center"/>
        <w:rPr>
          <w:rFonts w:eastAsia="Calibri" w:cs="Times New Roman"/>
          <w:b/>
          <w:sz w:val="26"/>
          <w:szCs w:val="26"/>
        </w:rPr>
      </w:pPr>
      <w:r w:rsidRPr="00A12122">
        <w:rPr>
          <w:rFonts w:eastAsia="Calibri" w:cs="Times New Roman"/>
          <w:b/>
          <w:sz w:val="26"/>
          <w:szCs w:val="26"/>
        </w:rPr>
        <w:t>Экономический факультет</w:t>
      </w:r>
    </w:p>
    <w:p w14:paraId="53B0605B" w14:textId="77777777" w:rsidR="00A12122" w:rsidRPr="00A12122" w:rsidRDefault="00A12122" w:rsidP="00A12122">
      <w:pPr>
        <w:spacing w:line="276" w:lineRule="auto"/>
        <w:ind w:firstLine="0"/>
        <w:contextualSpacing w:val="0"/>
        <w:jc w:val="center"/>
        <w:rPr>
          <w:rFonts w:eastAsia="Calibri" w:cs="Times New Roman"/>
          <w:b/>
          <w:sz w:val="26"/>
          <w:szCs w:val="26"/>
        </w:rPr>
      </w:pPr>
      <w:r w:rsidRPr="00A12122">
        <w:rPr>
          <w:rFonts w:eastAsia="Calibri" w:cs="Times New Roman"/>
          <w:b/>
          <w:sz w:val="26"/>
          <w:szCs w:val="26"/>
        </w:rPr>
        <w:t>Кафедра бухгалтерского учета, аудита</w:t>
      </w:r>
      <w:r w:rsidRPr="00A12122">
        <w:rPr>
          <w:rFonts w:eastAsia="Calibri" w:cs="Times New Roman"/>
          <w:b/>
          <w:sz w:val="26"/>
          <w:szCs w:val="26"/>
        </w:rPr>
        <w:br/>
        <w:t>и автоматизированной обработки данных</w:t>
      </w:r>
    </w:p>
    <w:p w14:paraId="306D5BC6" w14:textId="77777777" w:rsidR="00A12122" w:rsidRPr="00A12122" w:rsidRDefault="00A12122" w:rsidP="00A12122">
      <w:pPr>
        <w:widowControl w:val="0"/>
        <w:autoSpaceDE w:val="0"/>
        <w:autoSpaceDN w:val="0"/>
        <w:adjustRightInd w:val="0"/>
        <w:spacing w:after="160" w:line="256" w:lineRule="auto"/>
        <w:ind w:firstLine="400"/>
        <w:contextualSpacing w:val="0"/>
        <w:jc w:val="center"/>
        <w:rPr>
          <w:rFonts w:eastAsia="Calibri" w:cs="Times New Roman"/>
          <w:b/>
          <w:bCs/>
          <w:szCs w:val="28"/>
          <w:lang w:eastAsia="ru-RU"/>
        </w:rPr>
      </w:pPr>
    </w:p>
    <w:p w14:paraId="6E66972A" w14:textId="77777777" w:rsidR="00A12122" w:rsidRPr="00A12122" w:rsidRDefault="00A12122" w:rsidP="00A12122">
      <w:pPr>
        <w:widowControl w:val="0"/>
        <w:autoSpaceDE w:val="0"/>
        <w:autoSpaceDN w:val="0"/>
        <w:adjustRightInd w:val="0"/>
        <w:spacing w:after="160" w:line="256" w:lineRule="auto"/>
        <w:ind w:firstLine="400"/>
        <w:contextualSpacing w:val="0"/>
        <w:jc w:val="center"/>
        <w:rPr>
          <w:rFonts w:eastAsia="Calibri" w:cs="Times New Roman"/>
          <w:b/>
          <w:bCs/>
          <w:szCs w:val="28"/>
          <w:lang w:eastAsia="ru-RU"/>
        </w:rPr>
      </w:pPr>
    </w:p>
    <w:p w14:paraId="70C21719" w14:textId="77777777" w:rsidR="00A12122" w:rsidRPr="00A12122" w:rsidRDefault="00A12122" w:rsidP="00A12122">
      <w:pPr>
        <w:widowControl w:val="0"/>
        <w:autoSpaceDE w:val="0"/>
        <w:autoSpaceDN w:val="0"/>
        <w:adjustRightInd w:val="0"/>
        <w:spacing w:after="160" w:line="256" w:lineRule="auto"/>
        <w:ind w:firstLine="400"/>
        <w:contextualSpacing w:val="0"/>
        <w:jc w:val="center"/>
        <w:rPr>
          <w:rFonts w:eastAsia="Calibri" w:cs="Times New Roman"/>
          <w:b/>
          <w:bCs/>
          <w:szCs w:val="28"/>
          <w:lang w:eastAsia="ru-RU"/>
        </w:rPr>
      </w:pPr>
    </w:p>
    <w:p w14:paraId="60FD0933" w14:textId="77777777" w:rsidR="00A12122" w:rsidRPr="00A12122" w:rsidRDefault="00A12122" w:rsidP="00A12122">
      <w:pPr>
        <w:keepNext/>
        <w:spacing w:after="160" w:line="256" w:lineRule="auto"/>
        <w:ind w:firstLine="0"/>
        <w:contextualSpacing w:val="0"/>
        <w:jc w:val="center"/>
        <w:outlineLvl w:val="2"/>
        <w:rPr>
          <w:rFonts w:eastAsia="Calibri" w:cs="Times New Roman"/>
          <w:b/>
          <w:bCs/>
          <w:caps/>
          <w:szCs w:val="28"/>
          <w:lang w:eastAsia="ru-RU"/>
        </w:rPr>
      </w:pPr>
      <w:bookmarkStart w:id="0" w:name="_Toc46076510"/>
      <w:r w:rsidRPr="00A12122">
        <w:rPr>
          <w:rFonts w:eastAsia="Calibri" w:cs="Times New Roman"/>
          <w:b/>
          <w:szCs w:val="28"/>
          <w:lang w:eastAsia="ru-RU"/>
        </w:rPr>
        <w:t>О Т Ч Е Т</w:t>
      </w:r>
      <w:r w:rsidRPr="00A12122">
        <w:rPr>
          <w:rFonts w:eastAsia="Calibri" w:cs="Times New Roman"/>
          <w:b/>
          <w:szCs w:val="28"/>
          <w:lang w:eastAsia="ru-RU"/>
        </w:rPr>
        <w:br/>
        <w:t xml:space="preserve">О ПРОХОЖДЕНИИ </w:t>
      </w:r>
      <w:r w:rsidRPr="00A12122">
        <w:rPr>
          <w:rFonts w:eastAsia="Calibri" w:cs="Times New Roman"/>
          <w:b/>
          <w:bCs/>
          <w:szCs w:val="28"/>
          <w:lang w:eastAsia="ru-RU"/>
        </w:rPr>
        <w:t>ПРОИЗВОДСТВЕННОЙ ПРАКТИКИ</w:t>
      </w:r>
      <w:r w:rsidRPr="00A12122">
        <w:rPr>
          <w:rFonts w:eastAsia="Calibri" w:cs="Times New Roman"/>
          <w:bCs/>
          <w:szCs w:val="28"/>
          <w:lang w:eastAsia="ru-RU"/>
        </w:rPr>
        <w:br/>
      </w:r>
      <w:r w:rsidRPr="00A12122">
        <w:rPr>
          <w:rFonts w:eastAsia="Calibri" w:cs="Times New Roman"/>
          <w:b/>
          <w:bCs/>
          <w:szCs w:val="28"/>
          <w:lang w:eastAsia="ru-RU"/>
        </w:rPr>
        <w:t xml:space="preserve">(ПРАКТИКИ </w:t>
      </w:r>
      <w:r w:rsidRPr="00A12122">
        <w:rPr>
          <w:rFonts w:eastAsia="Calibri" w:cs="Times New Roman"/>
          <w:b/>
          <w:bCs/>
          <w:caps/>
          <w:szCs w:val="28"/>
          <w:lang w:eastAsia="ru-RU"/>
        </w:rPr>
        <w:t>по получению профессиональных умений и опыта профессиональной деятельности)</w:t>
      </w:r>
      <w:bookmarkEnd w:id="0"/>
    </w:p>
    <w:p w14:paraId="6656D1C0" w14:textId="77777777" w:rsidR="00A12122" w:rsidRPr="00A12122" w:rsidRDefault="00A12122" w:rsidP="00A12122">
      <w:pPr>
        <w:tabs>
          <w:tab w:val="left" w:pos="6096"/>
        </w:tabs>
        <w:spacing w:after="60" w:line="240" w:lineRule="auto"/>
        <w:ind w:firstLine="0"/>
        <w:contextualSpacing w:val="0"/>
        <w:jc w:val="center"/>
        <w:outlineLvl w:val="0"/>
        <w:rPr>
          <w:rFonts w:eastAsia="Calibri" w:cs="Times New Roman"/>
          <w:b/>
          <w:szCs w:val="28"/>
          <w:lang w:eastAsia="ru-RU"/>
        </w:rPr>
      </w:pPr>
    </w:p>
    <w:p w14:paraId="2BB9A5FE" w14:textId="77777777" w:rsidR="00A12122" w:rsidRPr="00A12122" w:rsidRDefault="00A12122" w:rsidP="00A12122">
      <w:pPr>
        <w:widowControl w:val="0"/>
        <w:spacing w:after="160" w:line="256" w:lineRule="auto"/>
        <w:ind w:firstLine="400"/>
        <w:contextualSpacing w:val="0"/>
        <w:jc w:val="center"/>
        <w:rPr>
          <w:rFonts w:eastAsia="Calibri" w:cs="Times New Roman"/>
          <w:b/>
          <w:szCs w:val="28"/>
          <w:lang w:eastAsia="ru-RU"/>
        </w:rPr>
      </w:pPr>
    </w:p>
    <w:p w14:paraId="0C21C2B0" w14:textId="77777777" w:rsidR="00A12122" w:rsidRPr="00A12122" w:rsidRDefault="00A12122" w:rsidP="00A12122">
      <w:pPr>
        <w:widowControl w:val="0"/>
        <w:spacing w:after="160" w:line="256" w:lineRule="auto"/>
        <w:ind w:firstLine="400"/>
        <w:contextualSpacing w:val="0"/>
        <w:jc w:val="center"/>
        <w:rPr>
          <w:rFonts w:eastAsia="Calibri" w:cs="Times New Roman"/>
          <w:b/>
          <w:szCs w:val="28"/>
          <w:lang w:eastAsia="ru-RU"/>
        </w:rPr>
      </w:pPr>
    </w:p>
    <w:p w14:paraId="0636A35F" w14:textId="77777777" w:rsidR="00A12122" w:rsidRPr="00A12122" w:rsidRDefault="00A12122" w:rsidP="00A12122">
      <w:pPr>
        <w:widowControl w:val="0"/>
        <w:spacing w:after="160" w:line="256" w:lineRule="auto"/>
        <w:ind w:firstLine="400"/>
        <w:contextualSpacing w:val="0"/>
        <w:jc w:val="center"/>
        <w:rPr>
          <w:rFonts w:eastAsia="Calibri" w:cs="Times New Roman"/>
          <w:b/>
          <w:szCs w:val="28"/>
          <w:lang w:eastAsia="ru-RU"/>
        </w:rPr>
      </w:pPr>
    </w:p>
    <w:tbl>
      <w:tblPr>
        <w:tblW w:w="9612" w:type="dxa"/>
        <w:jc w:val="center"/>
        <w:tblLook w:val="00A0" w:firstRow="1" w:lastRow="0" w:firstColumn="1" w:lastColumn="0" w:noHBand="0" w:noVBand="0"/>
      </w:tblPr>
      <w:tblGrid>
        <w:gridCol w:w="4696"/>
        <w:gridCol w:w="5116"/>
      </w:tblGrid>
      <w:tr w:rsidR="00A12122" w:rsidRPr="00A12122" w14:paraId="6F046E9D" w14:textId="77777777" w:rsidTr="00A12122">
        <w:trPr>
          <w:jc w:val="center"/>
        </w:trPr>
        <w:tc>
          <w:tcPr>
            <w:tcW w:w="4678" w:type="dxa"/>
          </w:tcPr>
          <w:p w14:paraId="79262749" w14:textId="77777777" w:rsidR="00A12122" w:rsidRPr="00A12122" w:rsidRDefault="00A12122" w:rsidP="00A12122">
            <w:pPr>
              <w:tabs>
                <w:tab w:val="left" w:pos="7020"/>
              </w:tabs>
              <w:spacing w:line="240" w:lineRule="auto"/>
              <w:ind w:left="1" w:firstLine="0"/>
              <w:contextualSpacing w:val="0"/>
              <w:jc w:val="left"/>
              <w:rPr>
                <w:rFonts w:eastAsia="Times New Roman" w:cs="Times New Roman"/>
                <w:szCs w:val="28"/>
              </w:rPr>
            </w:pPr>
            <w:r w:rsidRPr="00A12122">
              <w:rPr>
                <w:rFonts w:eastAsia="Times New Roman" w:cs="Times New Roman"/>
                <w:szCs w:val="28"/>
              </w:rPr>
              <w:t>Отчет принят с оценкой __________</w:t>
            </w:r>
          </w:p>
          <w:p w14:paraId="47BE0911" w14:textId="77777777" w:rsidR="00A12122" w:rsidRPr="00A12122" w:rsidRDefault="00A12122" w:rsidP="00A12122">
            <w:pPr>
              <w:tabs>
                <w:tab w:val="left" w:pos="7020"/>
              </w:tabs>
              <w:spacing w:line="240" w:lineRule="auto"/>
              <w:ind w:left="1" w:firstLine="0"/>
              <w:contextualSpacing w:val="0"/>
              <w:jc w:val="left"/>
              <w:rPr>
                <w:rFonts w:eastAsia="Times New Roman" w:cs="Times New Roman"/>
                <w:szCs w:val="28"/>
              </w:rPr>
            </w:pPr>
          </w:p>
          <w:p w14:paraId="606E9A3B" w14:textId="77777777" w:rsidR="00A12122" w:rsidRPr="00A12122" w:rsidRDefault="00A12122" w:rsidP="00A12122">
            <w:pPr>
              <w:tabs>
                <w:tab w:val="left" w:pos="7020"/>
              </w:tabs>
              <w:spacing w:line="240" w:lineRule="auto"/>
              <w:ind w:left="1" w:firstLine="0"/>
              <w:contextualSpacing w:val="0"/>
              <w:jc w:val="left"/>
              <w:rPr>
                <w:rFonts w:eastAsia="Times New Roman" w:cs="Times New Roman"/>
                <w:szCs w:val="28"/>
              </w:rPr>
            </w:pPr>
            <w:r w:rsidRPr="00A12122">
              <w:rPr>
                <w:rFonts w:eastAsia="Times New Roman" w:cs="Times New Roman"/>
                <w:szCs w:val="28"/>
              </w:rPr>
              <w:t>Руководитель практики от</w:t>
            </w:r>
          </w:p>
          <w:p w14:paraId="0E1FA719" w14:textId="77777777" w:rsidR="00A12122" w:rsidRPr="00A12122" w:rsidRDefault="00A12122" w:rsidP="00A12122">
            <w:pPr>
              <w:tabs>
                <w:tab w:val="left" w:pos="7020"/>
              </w:tabs>
              <w:spacing w:before="120" w:line="240" w:lineRule="auto"/>
              <w:ind w:firstLine="0"/>
              <w:contextualSpacing w:val="0"/>
              <w:jc w:val="left"/>
              <w:rPr>
                <w:rFonts w:eastAsia="Times New Roman" w:cs="Times New Roman"/>
                <w:szCs w:val="28"/>
              </w:rPr>
            </w:pPr>
            <w:r w:rsidRPr="00A12122">
              <w:rPr>
                <w:rFonts w:eastAsia="Times New Roman" w:cs="Times New Roman"/>
                <w:szCs w:val="28"/>
              </w:rPr>
              <w:t>ФГБОУ ВО «</w:t>
            </w:r>
            <w:proofErr w:type="spellStart"/>
            <w:r w:rsidRPr="00A12122">
              <w:rPr>
                <w:rFonts w:eastAsia="Times New Roman" w:cs="Times New Roman"/>
                <w:szCs w:val="28"/>
              </w:rPr>
              <w:t>КубГУ</w:t>
            </w:r>
            <w:proofErr w:type="spellEnd"/>
            <w:r w:rsidRPr="00A12122">
              <w:rPr>
                <w:rFonts w:eastAsia="Times New Roman" w:cs="Times New Roman"/>
                <w:szCs w:val="28"/>
              </w:rPr>
              <w:t>»</w:t>
            </w:r>
          </w:p>
          <w:p w14:paraId="6F5A1F81" w14:textId="77777777" w:rsidR="00A12122" w:rsidRPr="00A12122" w:rsidRDefault="00A12122" w:rsidP="00A12122">
            <w:pPr>
              <w:autoSpaceDE w:val="0"/>
              <w:autoSpaceDN w:val="0"/>
              <w:adjustRightInd w:val="0"/>
              <w:spacing w:line="240" w:lineRule="auto"/>
              <w:ind w:firstLine="0"/>
              <w:contextualSpacing w:val="0"/>
              <w:jc w:val="left"/>
              <w:rPr>
                <w:rFonts w:eastAsia="Calibri" w:cs="Times New Roman"/>
                <w:color w:val="000000"/>
                <w:szCs w:val="28"/>
              </w:rPr>
            </w:pPr>
            <w:r w:rsidRPr="00A12122">
              <w:rPr>
                <w:rFonts w:eastAsia="Calibri" w:cs="Times New Roman"/>
                <w:color w:val="000000"/>
                <w:szCs w:val="28"/>
                <w:u w:val="single"/>
              </w:rPr>
              <w:t xml:space="preserve">к.э.н., доц. Белозерова </w:t>
            </w:r>
            <w:proofErr w:type="gramStart"/>
            <w:r w:rsidRPr="00A12122">
              <w:rPr>
                <w:rFonts w:eastAsia="Calibri" w:cs="Times New Roman"/>
                <w:color w:val="000000"/>
                <w:szCs w:val="28"/>
                <w:u w:val="single"/>
              </w:rPr>
              <w:t>Т.Г.</w:t>
            </w:r>
            <w:proofErr w:type="gramEnd"/>
            <w:r w:rsidRPr="00A12122">
              <w:rPr>
                <w:rFonts w:eastAsia="Calibri" w:cs="Times New Roman"/>
                <w:color w:val="000000"/>
                <w:szCs w:val="28"/>
              </w:rPr>
              <w:t>________</w:t>
            </w:r>
          </w:p>
          <w:p w14:paraId="6F778542" w14:textId="77777777" w:rsidR="00A12122" w:rsidRPr="00A12122" w:rsidRDefault="00A12122" w:rsidP="00A12122">
            <w:pPr>
              <w:autoSpaceDE w:val="0"/>
              <w:autoSpaceDN w:val="0"/>
              <w:adjustRightInd w:val="0"/>
              <w:spacing w:line="240" w:lineRule="auto"/>
              <w:ind w:firstLine="0"/>
              <w:contextualSpacing w:val="0"/>
              <w:jc w:val="center"/>
              <w:rPr>
                <w:rFonts w:eastAsia="Calibri" w:cs="Times New Roman"/>
                <w:color w:val="000000"/>
                <w:sz w:val="20"/>
                <w:szCs w:val="20"/>
              </w:rPr>
            </w:pPr>
            <w:r w:rsidRPr="00A12122">
              <w:rPr>
                <w:rFonts w:eastAsia="Calibri" w:cs="Times New Roman"/>
                <w:color w:val="000000"/>
                <w:sz w:val="20"/>
                <w:szCs w:val="20"/>
              </w:rPr>
              <w:t>(должность, Ф.И.О.)</w:t>
            </w:r>
          </w:p>
          <w:p w14:paraId="5740164F" w14:textId="77777777" w:rsidR="00A12122" w:rsidRPr="00A12122" w:rsidRDefault="00A12122" w:rsidP="00A12122">
            <w:pPr>
              <w:autoSpaceDE w:val="0"/>
              <w:autoSpaceDN w:val="0"/>
              <w:adjustRightInd w:val="0"/>
              <w:spacing w:before="160" w:line="240" w:lineRule="auto"/>
              <w:ind w:firstLine="0"/>
              <w:contextualSpacing w:val="0"/>
              <w:jc w:val="left"/>
              <w:rPr>
                <w:rFonts w:eastAsia="Calibri" w:cs="Times New Roman"/>
                <w:color w:val="000000"/>
                <w:szCs w:val="28"/>
              </w:rPr>
            </w:pPr>
            <w:r w:rsidRPr="00A12122">
              <w:rPr>
                <w:rFonts w:eastAsia="Calibri" w:cs="Times New Roman"/>
                <w:color w:val="000000"/>
                <w:szCs w:val="28"/>
              </w:rPr>
              <w:t>________________________________</w:t>
            </w:r>
          </w:p>
          <w:p w14:paraId="50A4ACBD" w14:textId="77777777" w:rsidR="00A12122" w:rsidRPr="00A12122" w:rsidRDefault="00A12122" w:rsidP="00A12122">
            <w:pPr>
              <w:tabs>
                <w:tab w:val="left" w:pos="7020"/>
              </w:tabs>
              <w:spacing w:line="240" w:lineRule="auto"/>
              <w:ind w:left="283" w:firstLine="0"/>
              <w:contextualSpacing w:val="0"/>
              <w:jc w:val="left"/>
              <w:rPr>
                <w:rFonts w:eastAsia="Times New Roman" w:cs="Times New Roman"/>
                <w:color w:val="000000"/>
                <w:sz w:val="20"/>
                <w:szCs w:val="20"/>
              </w:rPr>
            </w:pPr>
            <w:r w:rsidRPr="00A12122">
              <w:rPr>
                <w:rFonts w:eastAsia="Times New Roman" w:cs="Times New Roman"/>
                <w:color w:val="000000"/>
                <w:sz w:val="20"/>
                <w:szCs w:val="20"/>
              </w:rPr>
              <w:t xml:space="preserve">    (Подпись)</w:t>
            </w:r>
          </w:p>
          <w:p w14:paraId="5883B8E8" w14:textId="77777777" w:rsidR="00A12122" w:rsidRPr="00A12122" w:rsidRDefault="00A12122" w:rsidP="00A12122">
            <w:pPr>
              <w:tabs>
                <w:tab w:val="left" w:pos="7020"/>
              </w:tabs>
              <w:spacing w:line="240" w:lineRule="auto"/>
              <w:ind w:left="283" w:firstLine="0"/>
              <w:contextualSpacing w:val="0"/>
              <w:jc w:val="left"/>
              <w:rPr>
                <w:rFonts w:eastAsia="Times New Roman" w:cs="Times New Roman"/>
                <w:color w:val="000000"/>
                <w:szCs w:val="28"/>
              </w:rPr>
            </w:pPr>
          </w:p>
        </w:tc>
        <w:tc>
          <w:tcPr>
            <w:tcW w:w="4934" w:type="dxa"/>
          </w:tcPr>
          <w:p w14:paraId="50598BD9" w14:textId="77777777" w:rsidR="00A12122" w:rsidRPr="00A12122" w:rsidRDefault="00A12122" w:rsidP="00A12122">
            <w:pPr>
              <w:autoSpaceDE w:val="0"/>
              <w:autoSpaceDN w:val="0"/>
              <w:adjustRightInd w:val="0"/>
              <w:spacing w:line="240" w:lineRule="auto"/>
              <w:ind w:firstLine="0"/>
              <w:contextualSpacing w:val="0"/>
              <w:jc w:val="left"/>
              <w:rPr>
                <w:rFonts w:eastAsia="Calibri" w:cs="Times New Roman"/>
                <w:color w:val="000000"/>
                <w:szCs w:val="28"/>
              </w:rPr>
            </w:pPr>
            <w:r w:rsidRPr="00A12122">
              <w:rPr>
                <w:rFonts w:eastAsia="Calibri" w:cs="Times New Roman"/>
                <w:color w:val="000000"/>
                <w:szCs w:val="28"/>
              </w:rPr>
              <w:t xml:space="preserve">Выполнила: студентка 4 курса </w:t>
            </w:r>
          </w:p>
          <w:p w14:paraId="1656EF6F" w14:textId="77777777" w:rsidR="00A12122" w:rsidRPr="00A12122" w:rsidRDefault="00A12122" w:rsidP="00A12122">
            <w:pPr>
              <w:pBdr>
                <w:bottom w:val="single" w:sz="12" w:space="1" w:color="auto"/>
              </w:pBdr>
              <w:autoSpaceDE w:val="0"/>
              <w:autoSpaceDN w:val="0"/>
              <w:adjustRightInd w:val="0"/>
              <w:spacing w:line="240" w:lineRule="auto"/>
              <w:ind w:right="-144" w:firstLine="0"/>
              <w:contextualSpacing w:val="0"/>
              <w:jc w:val="left"/>
              <w:rPr>
                <w:rFonts w:eastAsia="Calibri" w:cs="Times New Roman"/>
                <w:color w:val="000000"/>
                <w:szCs w:val="28"/>
              </w:rPr>
            </w:pPr>
          </w:p>
          <w:p w14:paraId="202C2282" w14:textId="77777777" w:rsidR="00A12122" w:rsidRPr="00A12122" w:rsidRDefault="00A12122" w:rsidP="00A12122">
            <w:pPr>
              <w:pBdr>
                <w:bottom w:val="single" w:sz="12" w:space="1" w:color="auto"/>
              </w:pBdr>
              <w:autoSpaceDE w:val="0"/>
              <w:autoSpaceDN w:val="0"/>
              <w:adjustRightInd w:val="0"/>
              <w:spacing w:line="240" w:lineRule="auto"/>
              <w:ind w:right="-144" w:firstLine="0"/>
              <w:contextualSpacing w:val="0"/>
              <w:jc w:val="left"/>
              <w:rPr>
                <w:rFonts w:eastAsia="Calibri" w:cs="Times New Roman"/>
                <w:color w:val="000000"/>
                <w:szCs w:val="28"/>
              </w:rPr>
            </w:pPr>
            <w:r w:rsidRPr="00A12122">
              <w:rPr>
                <w:rFonts w:eastAsia="Calibri" w:cs="Times New Roman"/>
                <w:color w:val="000000"/>
                <w:szCs w:val="28"/>
              </w:rPr>
              <w:t xml:space="preserve">Направление подготовки </w:t>
            </w:r>
          </w:p>
          <w:p w14:paraId="58349D02" w14:textId="77777777" w:rsidR="00A12122" w:rsidRPr="00A12122" w:rsidRDefault="00A12122" w:rsidP="00A12122">
            <w:pPr>
              <w:pBdr>
                <w:bottom w:val="single" w:sz="12" w:space="1" w:color="auto"/>
              </w:pBdr>
              <w:autoSpaceDE w:val="0"/>
              <w:autoSpaceDN w:val="0"/>
              <w:adjustRightInd w:val="0"/>
              <w:spacing w:line="240" w:lineRule="auto"/>
              <w:ind w:right="-144" w:firstLine="0"/>
              <w:contextualSpacing w:val="0"/>
              <w:jc w:val="left"/>
              <w:rPr>
                <w:rFonts w:eastAsia="Calibri" w:cs="Times New Roman"/>
                <w:color w:val="000000"/>
                <w:szCs w:val="28"/>
              </w:rPr>
            </w:pPr>
            <w:r w:rsidRPr="00A12122">
              <w:rPr>
                <w:rFonts w:eastAsia="Calibri" w:cs="Times New Roman"/>
                <w:color w:val="000000"/>
                <w:szCs w:val="28"/>
              </w:rPr>
              <w:t>38.05.01 Экономическая безопасность</w:t>
            </w:r>
          </w:p>
          <w:p w14:paraId="75783003" w14:textId="77777777" w:rsidR="00A12122" w:rsidRPr="00A12122" w:rsidRDefault="00A12122" w:rsidP="00A12122">
            <w:pPr>
              <w:autoSpaceDE w:val="0"/>
              <w:autoSpaceDN w:val="0"/>
              <w:adjustRightInd w:val="0"/>
              <w:spacing w:line="240" w:lineRule="auto"/>
              <w:ind w:right="-144" w:firstLine="0"/>
              <w:contextualSpacing w:val="0"/>
              <w:jc w:val="center"/>
              <w:rPr>
                <w:rFonts w:eastAsia="Calibri" w:cs="Times New Roman"/>
                <w:color w:val="000000"/>
                <w:sz w:val="20"/>
                <w:szCs w:val="20"/>
              </w:rPr>
            </w:pPr>
            <w:r w:rsidRPr="00A12122">
              <w:rPr>
                <w:rFonts w:eastAsia="Calibri" w:cs="Times New Roman"/>
                <w:color w:val="000000"/>
                <w:sz w:val="20"/>
                <w:szCs w:val="20"/>
              </w:rPr>
              <w:t>(шифр и название направления подготовки)</w:t>
            </w:r>
          </w:p>
          <w:p w14:paraId="1ED6DE93" w14:textId="77777777" w:rsidR="00A12122" w:rsidRPr="00A12122" w:rsidRDefault="00A12122" w:rsidP="00A12122">
            <w:pPr>
              <w:pBdr>
                <w:bottom w:val="single" w:sz="12" w:space="1" w:color="auto"/>
              </w:pBdr>
              <w:autoSpaceDE w:val="0"/>
              <w:autoSpaceDN w:val="0"/>
              <w:adjustRightInd w:val="0"/>
              <w:spacing w:line="240" w:lineRule="auto"/>
              <w:ind w:firstLine="0"/>
              <w:contextualSpacing w:val="0"/>
              <w:jc w:val="left"/>
              <w:rPr>
                <w:rFonts w:eastAsia="Calibri" w:cs="Times New Roman"/>
                <w:color w:val="000000"/>
                <w:szCs w:val="28"/>
              </w:rPr>
            </w:pPr>
          </w:p>
          <w:p w14:paraId="34256E11" w14:textId="77777777" w:rsidR="00A12122" w:rsidRPr="00A12122" w:rsidRDefault="00A12122" w:rsidP="00A12122">
            <w:pPr>
              <w:pBdr>
                <w:bottom w:val="single" w:sz="12" w:space="1" w:color="auto"/>
              </w:pBdr>
              <w:autoSpaceDE w:val="0"/>
              <w:autoSpaceDN w:val="0"/>
              <w:adjustRightInd w:val="0"/>
              <w:spacing w:line="240" w:lineRule="auto"/>
              <w:ind w:firstLine="0"/>
              <w:contextualSpacing w:val="0"/>
              <w:jc w:val="left"/>
              <w:rPr>
                <w:rFonts w:eastAsia="Calibri" w:cs="Times New Roman"/>
                <w:color w:val="000000"/>
                <w:szCs w:val="28"/>
              </w:rPr>
            </w:pPr>
            <w:r w:rsidRPr="00A12122">
              <w:rPr>
                <w:rFonts w:eastAsia="Calibri" w:cs="Times New Roman"/>
                <w:color w:val="000000"/>
                <w:szCs w:val="28"/>
              </w:rPr>
              <w:t>Специализация</w:t>
            </w:r>
          </w:p>
          <w:p w14:paraId="1AFC52A7" w14:textId="77777777" w:rsidR="00A12122" w:rsidRPr="00A12122" w:rsidRDefault="00A12122" w:rsidP="00A12122">
            <w:pPr>
              <w:pBdr>
                <w:bottom w:val="single" w:sz="12" w:space="1" w:color="auto"/>
              </w:pBdr>
              <w:autoSpaceDE w:val="0"/>
              <w:autoSpaceDN w:val="0"/>
              <w:adjustRightInd w:val="0"/>
              <w:spacing w:line="240" w:lineRule="auto"/>
              <w:ind w:firstLine="0"/>
              <w:contextualSpacing w:val="0"/>
              <w:jc w:val="left"/>
              <w:rPr>
                <w:rFonts w:eastAsia="Calibri" w:cs="Times New Roman"/>
                <w:color w:val="000000"/>
                <w:szCs w:val="28"/>
              </w:rPr>
            </w:pPr>
            <w:r w:rsidRPr="00A12122">
              <w:rPr>
                <w:rFonts w:eastAsia="Calibri" w:cs="Times New Roman"/>
                <w:color w:val="000000"/>
                <w:szCs w:val="28"/>
              </w:rPr>
              <w:t xml:space="preserve">Финансовый учет и </w:t>
            </w:r>
            <w:proofErr w:type="gramStart"/>
            <w:r w:rsidRPr="00A12122">
              <w:rPr>
                <w:rFonts w:eastAsia="Calibri" w:cs="Times New Roman"/>
                <w:color w:val="000000"/>
                <w:szCs w:val="28"/>
              </w:rPr>
              <w:t>контроль  в</w:t>
            </w:r>
            <w:proofErr w:type="gramEnd"/>
            <w:r w:rsidRPr="00A12122">
              <w:rPr>
                <w:rFonts w:eastAsia="Calibri" w:cs="Times New Roman"/>
                <w:color w:val="000000"/>
                <w:szCs w:val="28"/>
              </w:rPr>
              <w:t xml:space="preserve"> </w:t>
            </w:r>
            <w:r w:rsidRPr="00A12122">
              <w:rPr>
                <w:rFonts w:eastAsia="Calibri" w:cs="Times New Roman"/>
                <w:color w:val="000000"/>
                <w:szCs w:val="28"/>
              </w:rPr>
              <w:br/>
              <w:t>правоохранительных органах</w:t>
            </w:r>
          </w:p>
          <w:p w14:paraId="5CFB874A" w14:textId="77777777" w:rsidR="00A12122" w:rsidRPr="00A12122" w:rsidRDefault="00A12122" w:rsidP="00A12122">
            <w:pPr>
              <w:autoSpaceDE w:val="0"/>
              <w:autoSpaceDN w:val="0"/>
              <w:adjustRightInd w:val="0"/>
              <w:spacing w:line="240" w:lineRule="auto"/>
              <w:ind w:firstLine="0"/>
              <w:contextualSpacing w:val="0"/>
              <w:jc w:val="center"/>
              <w:rPr>
                <w:rFonts w:eastAsia="Calibri" w:cs="Times New Roman"/>
                <w:color w:val="000000"/>
                <w:sz w:val="20"/>
                <w:szCs w:val="20"/>
              </w:rPr>
            </w:pPr>
            <w:r w:rsidRPr="00A12122">
              <w:rPr>
                <w:rFonts w:eastAsia="Calibri" w:cs="Times New Roman"/>
                <w:color w:val="000000"/>
                <w:szCs w:val="28"/>
              </w:rPr>
              <w:t>(</w:t>
            </w:r>
            <w:r w:rsidRPr="00A12122">
              <w:rPr>
                <w:rFonts w:eastAsia="Calibri" w:cs="Times New Roman"/>
                <w:color w:val="000000"/>
                <w:sz w:val="20"/>
                <w:szCs w:val="20"/>
              </w:rPr>
              <w:t>название программы)</w:t>
            </w:r>
          </w:p>
          <w:p w14:paraId="38820BAF" w14:textId="77777777" w:rsidR="00A12122" w:rsidRPr="00A12122" w:rsidRDefault="00A12122" w:rsidP="00A12122">
            <w:pPr>
              <w:autoSpaceDE w:val="0"/>
              <w:autoSpaceDN w:val="0"/>
              <w:adjustRightInd w:val="0"/>
              <w:spacing w:line="240" w:lineRule="auto"/>
              <w:ind w:firstLine="0"/>
              <w:contextualSpacing w:val="0"/>
              <w:jc w:val="left"/>
              <w:rPr>
                <w:rFonts w:eastAsia="Calibri" w:cs="Times New Roman"/>
                <w:color w:val="000000"/>
                <w:szCs w:val="28"/>
              </w:rPr>
            </w:pPr>
          </w:p>
          <w:p w14:paraId="7006FE54" w14:textId="7FF440D7" w:rsidR="00A12122" w:rsidRPr="00A12122" w:rsidRDefault="00553F06" w:rsidP="00A12122">
            <w:pPr>
              <w:autoSpaceDE w:val="0"/>
              <w:autoSpaceDN w:val="0"/>
              <w:adjustRightInd w:val="0"/>
              <w:spacing w:line="240" w:lineRule="auto"/>
              <w:ind w:firstLine="0"/>
              <w:contextualSpacing w:val="0"/>
              <w:jc w:val="left"/>
              <w:rPr>
                <w:rFonts w:eastAsia="Calibri" w:cs="Times New Roman"/>
                <w:color w:val="000000"/>
                <w:szCs w:val="28"/>
              </w:rPr>
            </w:pPr>
            <w:r>
              <w:rPr>
                <w:rFonts w:eastAsia="Calibri" w:cs="Times New Roman"/>
                <w:color w:val="000000"/>
                <w:szCs w:val="28"/>
              </w:rPr>
              <w:t>______</w:t>
            </w:r>
            <w:r w:rsidR="006E5ED8">
              <w:rPr>
                <w:rFonts w:eastAsia="Calibri" w:cs="Times New Roman"/>
                <w:color w:val="000000"/>
                <w:szCs w:val="28"/>
              </w:rPr>
              <w:t>Шерстюк</w:t>
            </w:r>
            <w:r>
              <w:rPr>
                <w:rFonts w:eastAsia="Calibri" w:cs="Times New Roman"/>
                <w:color w:val="000000"/>
                <w:szCs w:val="28"/>
              </w:rPr>
              <w:t xml:space="preserve"> В. </w:t>
            </w:r>
            <w:r w:rsidR="006E5ED8">
              <w:rPr>
                <w:rFonts w:eastAsia="Calibri" w:cs="Times New Roman"/>
                <w:color w:val="000000"/>
                <w:szCs w:val="28"/>
              </w:rPr>
              <w:t>В</w:t>
            </w:r>
            <w:r>
              <w:rPr>
                <w:rFonts w:eastAsia="Calibri" w:cs="Times New Roman"/>
                <w:color w:val="000000"/>
                <w:szCs w:val="28"/>
              </w:rPr>
              <w:t>._____</w:t>
            </w:r>
            <w:r w:rsidR="00A12122" w:rsidRPr="00A12122">
              <w:rPr>
                <w:rFonts w:eastAsia="Calibri" w:cs="Times New Roman"/>
                <w:color w:val="000000"/>
                <w:szCs w:val="28"/>
              </w:rPr>
              <w:t xml:space="preserve">___________ </w:t>
            </w:r>
          </w:p>
          <w:p w14:paraId="5757E0D7" w14:textId="77777777" w:rsidR="00A12122" w:rsidRPr="00A12122" w:rsidRDefault="00A12122" w:rsidP="00A12122">
            <w:pPr>
              <w:autoSpaceDE w:val="0"/>
              <w:autoSpaceDN w:val="0"/>
              <w:adjustRightInd w:val="0"/>
              <w:spacing w:line="240" w:lineRule="auto"/>
              <w:ind w:firstLine="0"/>
              <w:contextualSpacing w:val="0"/>
              <w:jc w:val="center"/>
              <w:rPr>
                <w:rFonts w:eastAsia="Calibri" w:cs="Times New Roman"/>
                <w:color w:val="000000"/>
                <w:sz w:val="20"/>
                <w:szCs w:val="20"/>
              </w:rPr>
            </w:pPr>
            <w:r w:rsidRPr="00A12122">
              <w:rPr>
                <w:rFonts w:eastAsia="Calibri" w:cs="Times New Roman"/>
                <w:color w:val="000000"/>
                <w:sz w:val="20"/>
                <w:szCs w:val="20"/>
              </w:rPr>
              <w:t>(Ф.И.О.)</w:t>
            </w:r>
          </w:p>
          <w:p w14:paraId="6159698D" w14:textId="77777777" w:rsidR="00A12122" w:rsidRPr="00A12122" w:rsidRDefault="00A12122" w:rsidP="00A12122">
            <w:pPr>
              <w:tabs>
                <w:tab w:val="left" w:pos="7020"/>
              </w:tabs>
              <w:spacing w:line="240" w:lineRule="auto"/>
              <w:ind w:left="1" w:firstLine="0"/>
              <w:contextualSpacing w:val="0"/>
              <w:jc w:val="left"/>
              <w:rPr>
                <w:rFonts w:eastAsia="Times New Roman" w:cs="Times New Roman"/>
                <w:color w:val="000000"/>
                <w:szCs w:val="28"/>
              </w:rPr>
            </w:pPr>
          </w:p>
          <w:p w14:paraId="3E333112" w14:textId="77777777" w:rsidR="00A12122" w:rsidRPr="00A12122" w:rsidRDefault="00A12122" w:rsidP="00A12122">
            <w:pPr>
              <w:autoSpaceDE w:val="0"/>
              <w:autoSpaceDN w:val="0"/>
              <w:adjustRightInd w:val="0"/>
              <w:spacing w:line="240" w:lineRule="auto"/>
              <w:ind w:firstLine="0"/>
              <w:contextualSpacing w:val="0"/>
              <w:jc w:val="left"/>
              <w:rPr>
                <w:rFonts w:eastAsia="Calibri" w:cs="Times New Roman"/>
                <w:color w:val="000000"/>
                <w:szCs w:val="28"/>
              </w:rPr>
            </w:pPr>
            <w:r w:rsidRPr="00A12122">
              <w:rPr>
                <w:rFonts w:eastAsia="Calibri" w:cs="Times New Roman"/>
                <w:color w:val="000000"/>
                <w:szCs w:val="28"/>
              </w:rPr>
              <w:t>___________________________________</w:t>
            </w:r>
          </w:p>
          <w:p w14:paraId="4CEE5A20" w14:textId="77777777" w:rsidR="00A12122" w:rsidRPr="00A12122" w:rsidRDefault="00A12122" w:rsidP="00A12122">
            <w:pPr>
              <w:tabs>
                <w:tab w:val="left" w:pos="7020"/>
              </w:tabs>
              <w:spacing w:line="240" w:lineRule="auto"/>
              <w:ind w:left="283" w:firstLine="0"/>
              <w:contextualSpacing w:val="0"/>
              <w:jc w:val="left"/>
              <w:rPr>
                <w:rFonts w:eastAsia="Times New Roman" w:cs="Times New Roman"/>
                <w:sz w:val="20"/>
                <w:szCs w:val="20"/>
              </w:rPr>
            </w:pPr>
            <w:r w:rsidRPr="00A12122">
              <w:rPr>
                <w:rFonts w:eastAsia="Times New Roman" w:cs="Times New Roman"/>
                <w:color w:val="000000"/>
                <w:sz w:val="20"/>
                <w:szCs w:val="20"/>
              </w:rPr>
              <w:t xml:space="preserve">   (Подпись)</w:t>
            </w:r>
          </w:p>
        </w:tc>
      </w:tr>
    </w:tbl>
    <w:p w14:paraId="181479F2" w14:textId="77777777" w:rsidR="00A12122" w:rsidRPr="00A12122" w:rsidRDefault="00A12122" w:rsidP="00A12122">
      <w:pPr>
        <w:widowControl w:val="0"/>
        <w:spacing w:line="256" w:lineRule="auto"/>
        <w:ind w:firstLine="0"/>
        <w:contextualSpacing w:val="0"/>
        <w:jc w:val="left"/>
        <w:rPr>
          <w:rFonts w:eastAsia="Calibri" w:cs="Times New Roman"/>
          <w:szCs w:val="28"/>
        </w:rPr>
      </w:pPr>
    </w:p>
    <w:p w14:paraId="6496E498" w14:textId="77777777" w:rsidR="00A12122" w:rsidRPr="00A12122" w:rsidRDefault="00A12122" w:rsidP="00A12122">
      <w:pPr>
        <w:widowControl w:val="0"/>
        <w:spacing w:line="256" w:lineRule="auto"/>
        <w:ind w:firstLine="0"/>
        <w:contextualSpacing w:val="0"/>
        <w:jc w:val="left"/>
        <w:rPr>
          <w:rFonts w:eastAsia="Calibri" w:cs="Times New Roman"/>
          <w:szCs w:val="28"/>
        </w:rPr>
      </w:pPr>
    </w:p>
    <w:p w14:paraId="1E83799F" w14:textId="65396477" w:rsidR="00A12122" w:rsidRDefault="00A12122" w:rsidP="00A12122">
      <w:pPr>
        <w:spacing w:after="160" w:line="256" w:lineRule="auto"/>
        <w:ind w:firstLine="0"/>
        <w:contextualSpacing w:val="0"/>
        <w:jc w:val="center"/>
        <w:rPr>
          <w:b/>
          <w:bCs/>
          <w:sz w:val="32"/>
          <w:szCs w:val="24"/>
        </w:rPr>
      </w:pPr>
      <w:r w:rsidRPr="00A12122">
        <w:rPr>
          <w:rFonts w:eastAsia="Calibri" w:cs="Times New Roman"/>
          <w:noProof/>
          <w:szCs w:val="28"/>
          <w:lang w:eastAsia="ru-RU"/>
        </w:rPr>
        <w:t>Краснодар 2020</w:t>
      </w:r>
    </w:p>
    <w:p w14:paraId="1BCD05BA" w14:textId="485FCE8B" w:rsidR="00A12122" w:rsidRDefault="00A12122" w:rsidP="00797DCA">
      <w:pPr>
        <w:suppressAutoHyphens/>
        <w:spacing w:after="180"/>
        <w:contextualSpacing w:val="0"/>
        <w:jc w:val="center"/>
        <w:rPr>
          <w:b/>
          <w:bCs/>
          <w:sz w:val="32"/>
          <w:szCs w:val="24"/>
        </w:rPr>
        <w:sectPr w:rsidR="00A12122" w:rsidSect="002764E5">
          <w:footerReference w:type="default" r:id="rId8"/>
          <w:pgSz w:w="11906" w:h="16838"/>
          <w:pgMar w:top="1134" w:right="850" w:bottom="1134" w:left="1701" w:header="708" w:footer="708" w:gutter="0"/>
          <w:cols w:space="708"/>
          <w:titlePg/>
          <w:docGrid w:linePitch="381"/>
        </w:sectPr>
      </w:pPr>
    </w:p>
    <w:p w14:paraId="62387204" w14:textId="3E5E0E32" w:rsidR="00797DCA" w:rsidRPr="00797DCA" w:rsidRDefault="00797DCA" w:rsidP="00797DCA">
      <w:pPr>
        <w:suppressAutoHyphens/>
        <w:spacing w:after="180"/>
        <w:contextualSpacing w:val="0"/>
        <w:jc w:val="center"/>
        <w:rPr>
          <w:b/>
          <w:bCs/>
          <w:sz w:val="32"/>
          <w:szCs w:val="24"/>
        </w:rPr>
      </w:pPr>
      <w:r w:rsidRPr="00797DCA">
        <w:rPr>
          <w:b/>
          <w:bCs/>
          <w:sz w:val="32"/>
          <w:szCs w:val="24"/>
        </w:rPr>
        <w:lastRenderedPageBreak/>
        <w:t>СОДЕРЖАНИЕ</w:t>
      </w:r>
    </w:p>
    <w:sdt>
      <w:sdtPr>
        <w:rPr>
          <w:rFonts w:ascii="Times New Roman" w:eastAsiaTheme="minorHAnsi" w:hAnsi="Times New Roman" w:cstheme="minorBidi"/>
          <w:color w:val="auto"/>
          <w:sz w:val="28"/>
          <w:szCs w:val="22"/>
          <w:lang w:eastAsia="en-US"/>
        </w:rPr>
        <w:id w:val="-433511013"/>
        <w:docPartObj>
          <w:docPartGallery w:val="Table of Contents"/>
          <w:docPartUnique/>
        </w:docPartObj>
      </w:sdtPr>
      <w:sdtEndPr>
        <w:rPr>
          <w:b/>
          <w:bCs/>
        </w:rPr>
      </w:sdtEndPr>
      <w:sdtContent>
        <w:p w14:paraId="5738A42E" w14:textId="4769A980" w:rsidR="00A806D2" w:rsidRDefault="00A806D2">
          <w:pPr>
            <w:pStyle w:val="a7"/>
          </w:pPr>
        </w:p>
        <w:p w14:paraId="4839A32D" w14:textId="70C3F877" w:rsidR="005B676E" w:rsidRDefault="00A806D2" w:rsidP="007720A5">
          <w:pPr>
            <w:pStyle w:val="31"/>
            <w:spacing w:after="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6076510" w:history="1"/>
          <w:hyperlink w:anchor="_Toc46076511" w:history="1">
            <w:r w:rsidR="005B676E" w:rsidRPr="005B676E">
              <w:rPr>
                <w:rStyle w:val="a8"/>
                <w:rFonts w:cs="Times New Roman"/>
                <w:noProof/>
                <w:u w:val="none"/>
              </w:rPr>
              <w:t>Введение</w:t>
            </w:r>
            <w:r w:rsidR="005B676E">
              <w:rPr>
                <w:noProof/>
                <w:webHidden/>
              </w:rPr>
              <w:tab/>
            </w:r>
            <w:r w:rsidR="005B676E">
              <w:rPr>
                <w:noProof/>
                <w:webHidden/>
              </w:rPr>
              <w:fldChar w:fldCharType="begin"/>
            </w:r>
            <w:r w:rsidR="005B676E">
              <w:rPr>
                <w:noProof/>
                <w:webHidden/>
              </w:rPr>
              <w:instrText xml:space="preserve"> PAGEREF _Toc46076511 \h </w:instrText>
            </w:r>
            <w:r w:rsidR="005B676E">
              <w:rPr>
                <w:noProof/>
                <w:webHidden/>
              </w:rPr>
            </w:r>
            <w:r w:rsidR="005B676E">
              <w:rPr>
                <w:webHidden/>
              </w:rPr>
              <w:fldChar w:fldCharType="separate"/>
            </w:r>
            <w:r w:rsidR="005B676E">
              <w:rPr>
                <w:noProof/>
                <w:webHidden/>
              </w:rPr>
              <w:t>4</w:t>
            </w:r>
            <w:r w:rsidR="005B676E">
              <w:rPr>
                <w:noProof/>
                <w:webHidden/>
              </w:rPr>
              <w:fldChar w:fldCharType="end"/>
            </w:r>
          </w:hyperlink>
        </w:p>
        <w:p w14:paraId="6635CE10" w14:textId="5CF8D631" w:rsidR="005B676E" w:rsidRPr="005B676E" w:rsidRDefault="004E10C9" w:rsidP="007720A5">
          <w:pPr>
            <w:pStyle w:val="11"/>
            <w:spacing w:after="0"/>
            <w:rPr>
              <w:rFonts w:asciiTheme="minorHAnsi" w:eastAsiaTheme="minorEastAsia" w:hAnsiTheme="minorHAnsi" w:cstheme="minorBidi"/>
              <w:sz w:val="22"/>
              <w:lang w:eastAsia="ru-RU"/>
            </w:rPr>
          </w:pPr>
          <w:hyperlink w:anchor="_Toc46076512" w:history="1">
            <w:r w:rsidR="005B676E" w:rsidRPr="005B676E">
              <w:rPr>
                <w:rStyle w:val="a8"/>
              </w:rPr>
              <w:t>1 Пла</w:t>
            </w:r>
            <w:r w:rsidR="00F65BCA">
              <w:rPr>
                <w:rStyle w:val="a8"/>
              </w:rPr>
              <w:t xml:space="preserve">нирование финансового контроля </w:t>
            </w:r>
            <w:r w:rsidR="00D05AE1">
              <w:rPr>
                <w:rStyle w:val="a8"/>
              </w:rPr>
              <w:t>П</w:t>
            </w:r>
            <w:r w:rsidR="005B676E" w:rsidRPr="005B676E">
              <w:rPr>
                <w:rStyle w:val="a8"/>
              </w:rPr>
              <w:t>АО «</w:t>
            </w:r>
            <w:r w:rsidR="006E5ED8">
              <w:rPr>
                <w:rStyle w:val="a8"/>
              </w:rPr>
              <w:t>Мега</w:t>
            </w:r>
            <w:r w:rsidR="00F34CEB">
              <w:rPr>
                <w:rStyle w:val="a8"/>
              </w:rPr>
              <w:t>Ф</w:t>
            </w:r>
            <w:r w:rsidR="006E5ED8">
              <w:rPr>
                <w:rStyle w:val="a8"/>
              </w:rPr>
              <w:t>он</w:t>
            </w:r>
            <w:r w:rsidR="005B676E" w:rsidRPr="005B676E">
              <w:rPr>
                <w:rStyle w:val="a8"/>
              </w:rPr>
              <w:t>»</w:t>
            </w:r>
            <w:r w:rsidR="005B676E" w:rsidRPr="005B676E">
              <w:rPr>
                <w:webHidden/>
              </w:rPr>
              <w:tab/>
            </w:r>
            <w:r w:rsidR="005B676E" w:rsidRPr="005B676E">
              <w:rPr>
                <w:webHidden/>
              </w:rPr>
              <w:fldChar w:fldCharType="begin"/>
            </w:r>
            <w:r w:rsidR="005B676E" w:rsidRPr="005B676E">
              <w:rPr>
                <w:webHidden/>
              </w:rPr>
              <w:instrText xml:space="preserve"> PAGEREF _Toc46076512 \h </w:instrText>
            </w:r>
            <w:r w:rsidR="005B676E" w:rsidRPr="005B676E">
              <w:rPr>
                <w:webHidden/>
              </w:rPr>
            </w:r>
            <w:r w:rsidR="005B676E" w:rsidRPr="005B676E">
              <w:rPr>
                <w:webHidden/>
              </w:rPr>
              <w:fldChar w:fldCharType="separate"/>
            </w:r>
            <w:r w:rsidR="005B676E" w:rsidRPr="005B676E">
              <w:rPr>
                <w:webHidden/>
              </w:rPr>
              <w:t>6</w:t>
            </w:r>
            <w:r w:rsidR="005B676E" w:rsidRPr="005B676E">
              <w:rPr>
                <w:webHidden/>
              </w:rPr>
              <w:fldChar w:fldCharType="end"/>
            </w:r>
          </w:hyperlink>
        </w:p>
        <w:p w14:paraId="392F180D" w14:textId="6FBDAE98" w:rsidR="005B676E" w:rsidRDefault="004E10C9" w:rsidP="007720A5">
          <w:pPr>
            <w:pStyle w:val="21"/>
            <w:rPr>
              <w:rFonts w:asciiTheme="minorHAnsi" w:eastAsiaTheme="minorEastAsia" w:hAnsiTheme="minorHAnsi"/>
              <w:noProof/>
              <w:sz w:val="22"/>
              <w:lang w:eastAsia="ru-RU"/>
            </w:rPr>
          </w:pPr>
          <w:hyperlink w:anchor="_Toc46076513" w:history="1">
            <w:r w:rsidR="005B676E" w:rsidRPr="00147896">
              <w:rPr>
                <w:rStyle w:val="a8"/>
                <w:rFonts w:cs="Times New Roman"/>
                <w:bCs/>
                <w:noProof/>
              </w:rPr>
              <w:t xml:space="preserve">1.1 Понимание деятельности </w:t>
            </w:r>
            <w:r w:rsidR="00D05AE1">
              <w:rPr>
                <w:rStyle w:val="a8"/>
                <w:rFonts w:cs="Times New Roman"/>
                <w:bCs/>
                <w:noProof/>
              </w:rPr>
              <w:t>П</w:t>
            </w:r>
            <w:r w:rsidR="00553F06">
              <w:rPr>
                <w:rStyle w:val="a8"/>
                <w:rFonts w:cs="Times New Roman"/>
                <w:bCs/>
                <w:noProof/>
              </w:rPr>
              <w:t>АО</w:t>
            </w:r>
            <w:r w:rsidR="005B676E" w:rsidRPr="00147896">
              <w:rPr>
                <w:rStyle w:val="a8"/>
                <w:rFonts w:cs="Times New Roman"/>
                <w:bCs/>
                <w:noProof/>
              </w:rPr>
              <w:t xml:space="preserve"> «</w:t>
            </w:r>
            <w:r w:rsidR="00553F06">
              <w:rPr>
                <w:rStyle w:val="a8"/>
                <w:rFonts w:cs="Times New Roman"/>
                <w:bCs/>
                <w:noProof/>
              </w:rPr>
              <w:t>М</w:t>
            </w:r>
            <w:r w:rsidR="006E5ED8">
              <w:rPr>
                <w:rStyle w:val="a8"/>
                <w:rFonts w:cs="Times New Roman"/>
                <w:bCs/>
                <w:noProof/>
              </w:rPr>
              <w:t>ега</w:t>
            </w:r>
            <w:r w:rsidR="00F34CEB">
              <w:rPr>
                <w:rStyle w:val="a8"/>
                <w:rFonts w:cs="Times New Roman"/>
                <w:bCs/>
                <w:noProof/>
              </w:rPr>
              <w:t>Ф</w:t>
            </w:r>
            <w:r w:rsidR="006E5ED8">
              <w:rPr>
                <w:rStyle w:val="a8"/>
                <w:rFonts w:cs="Times New Roman"/>
                <w:bCs/>
                <w:noProof/>
              </w:rPr>
              <w:t>он</w:t>
            </w:r>
            <w:r w:rsidR="005B676E" w:rsidRPr="00147896">
              <w:rPr>
                <w:rStyle w:val="a8"/>
                <w:rFonts w:cs="Times New Roman"/>
                <w:bCs/>
                <w:noProof/>
              </w:rPr>
              <w:t>»</w:t>
            </w:r>
            <w:r w:rsidR="005B676E">
              <w:rPr>
                <w:noProof/>
                <w:webHidden/>
              </w:rPr>
              <w:tab/>
            </w:r>
            <w:r w:rsidR="005B676E">
              <w:rPr>
                <w:noProof/>
                <w:webHidden/>
              </w:rPr>
              <w:fldChar w:fldCharType="begin"/>
            </w:r>
            <w:r w:rsidR="005B676E">
              <w:rPr>
                <w:noProof/>
                <w:webHidden/>
              </w:rPr>
              <w:instrText xml:space="preserve"> PAGEREF _Toc46076513 \h </w:instrText>
            </w:r>
            <w:r w:rsidR="005B676E">
              <w:rPr>
                <w:noProof/>
                <w:webHidden/>
              </w:rPr>
            </w:r>
            <w:r w:rsidR="005B676E">
              <w:rPr>
                <w:noProof/>
                <w:webHidden/>
              </w:rPr>
              <w:fldChar w:fldCharType="separate"/>
            </w:r>
            <w:r w:rsidR="005B676E">
              <w:rPr>
                <w:noProof/>
                <w:webHidden/>
              </w:rPr>
              <w:t>6</w:t>
            </w:r>
            <w:r w:rsidR="005B676E">
              <w:rPr>
                <w:noProof/>
                <w:webHidden/>
              </w:rPr>
              <w:fldChar w:fldCharType="end"/>
            </w:r>
          </w:hyperlink>
        </w:p>
        <w:p w14:paraId="5EBA7533" w14:textId="1D66A428" w:rsidR="005B676E" w:rsidRDefault="004E10C9" w:rsidP="007720A5">
          <w:pPr>
            <w:pStyle w:val="21"/>
            <w:rPr>
              <w:rFonts w:asciiTheme="minorHAnsi" w:eastAsiaTheme="minorEastAsia" w:hAnsiTheme="minorHAnsi"/>
              <w:noProof/>
              <w:sz w:val="22"/>
              <w:lang w:eastAsia="ru-RU"/>
            </w:rPr>
          </w:pPr>
          <w:hyperlink w:anchor="_Toc46076514" w:history="1">
            <w:r w:rsidR="005B676E" w:rsidRPr="00147896">
              <w:rPr>
                <w:rStyle w:val="a8"/>
                <w:noProof/>
              </w:rPr>
              <w:t>1.2 Анализ основных финансовых показателей деятельности</w:t>
            </w:r>
            <w:r w:rsidR="005B676E">
              <w:rPr>
                <w:rStyle w:val="a8"/>
                <w:noProof/>
              </w:rPr>
              <w:t> </w:t>
            </w:r>
            <w:r w:rsidR="00D05AE1">
              <w:rPr>
                <w:rStyle w:val="a8"/>
                <w:noProof/>
              </w:rPr>
              <w:t>П</w:t>
            </w:r>
            <w:r w:rsidR="005B676E" w:rsidRPr="00147896">
              <w:rPr>
                <w:rStyle w:val="a8"/>
                <w:noProof/>
              </w:rPr>
              <w:t>АО «</w:t>
            </w:r>
            <w:r w:rsidR="00553F06">
              <w:rPr>
                <w:rStyle w:val="a8"/>
                <w:noProof/>
              </w:rPr>
              <w:t>М</w:t>
            </w:r>
            <w:r w:rsidR="006E5ED8">
              <w:rPr>
                <w:rStyle w:val="a8"/>
                <w:noProof/>
              </w:rPr>
              <w:t>ега</w:t>
            </w:r>
            <w:r w:rsidR="00F34CEB">
              <w:rPr>
                <w:rStyle w:val="a8"/>
                <w:noProof/>
              </w:rPr>
              <w:t>Ф</w:t>
            </w:r>
            <w:r w:rsidR="006E5ED8">
              <w:rPr>
                <w:rStyle w:val="a8"/>
                <w:noProof/>
              </w:rPr>
              <w:t>он</w:t>
            </w:r>
            <w:r w:rsidR="005B676E" w:rsidRPr="00147896">
              <w:rPr>
                <w:rStyle w:val="a8"/>
                <w:noProof/>
              </w:rPr>
              <w:t>»</w:t>
            </w:r>
            <w:r w:rsidR="005B676E">
              <w:rPr>
                <w:noProof/>
                <w:webHidden/>
              </w:rPr>
              <w:tab/>
            </w:r>
            <w:r w:rsidR="005B676E">
              <w:rPr>
                <w:noProof/>
                <w:webHidden/>
              </w:rPr>
              <w:fldChar w:fldCharType="begin"/>
            </w:r>
            <w:r w:rsidR="005B676E">
              <w:rPr>
                <w:noProof/>
                <w:webHidden/>
              </w:rPr>
              <w:instrText xml:space="preserve"> PAGEREF _Toc46076514 \h </w:instrText>
            </w:r>
            <w:r w:rsidR="005B676E">
              <w:rPr>
                <w:noProof/>
                <w:webHidden/>
              </w:rPr>
            </w:r>
            <w:r w:rsidR="005B676E">
              <w:rPr>
                <w:noProof/>
                <w:webHidden/>
              </w:rPr>
              <w:fldChar w:fldCharType="separate"/>
            </w:r>
            <w:r w:rsidR="005B676E">
              <w:rPr>
                <w:noProof/>
                <w:webHidden/>
              </w:rPr>
              <w:t>13</w:t>
            </w:r>
            <w:r w:rsidR="005B676E">
              <w:rPr>
                <w:noProof/>
                <w:webHidden/>
              </w:rPr>
              <w:fldChar w:fldCharType="end"/>
            </w:r>
          </w:hyperlink>
        </w:p>
        <w:p w14:paraId="322F147F" w14:textId="3562B64C" w:rsidR="005B676E" w:rsidRDefault="004E10C9" w:rsidP="007720A5">
          <w:pPr>
            <w:pStyle w:val="21"/>
            <w:rPr>
              <w:rFonts w:asciiTheme="minorHAnsi" w:eastAsiaTheme="minorEastAsia" w:hAnsiTheme="minorHAnsi"/>
              <w:noProof/>
              <w:sz w:val="22"/>
              <w:lang w:eastAsia="ru-RU"/>
            </w:rPr>
          </w:pPr>
          <w:hyperlink w:anchor="_Toc46076515" w:history="1">
            <w:r w:rsidR="005B676E" w:rsidRPr="00147896">
              <w:rPr>
                <w:rStyle w:val="a8"/>
                <w:rFonts w:cs="Times New Roman"/>
                <w:bCs/>
                <w:noProof/>
              </w:rPr>
              <w:t>1.3 Изучение и оценка системы бухгалтерского учета и</w:t>
            </w:r>
            <w:r w:rsidR="005B676E">
              <w:rPr>
                <w:rStyle w:val="a8"/>
                <w:rFonts w:cs="Times New Roman"/>
                <w:bCs/>
                <w:noProof/>
              </w:rPr>
              <w:t> </w:t>
            </w:r>
            <w:r w:rsidR="005B676E" w:rsidRPr="00147896">
              <w:rPr>
                <w:rStyle w:val="a8"/>
                <w:rFonts w:cs="Times New Roman"/>
                <w:bCs/>
                <w:noProof/>
              </w:rPr>
              <w:t>внутреннего</w:t>
            </w:r>
            <w:r w:rsidR="005B676E">
              <w:rPr>
                <w:rStyle w:val="a8"/>
                <w:rFonts w:cs="Times New Roman"/>
                <w:bCs/>
                <w:noProof/>
              </w:rPr>
              <w:t> </w:t>
            </w:r>
            <w:r w:rsidR="005B676E" w:rsidRPr="00147896">
              <w:rPr>
                <w:rStyle w:val="a8"/>
                <w:rFonts w:cs="Times New Roman"/>
                <w:bCs/>
                <w:noProof/>
              </w:rPr>
              <w:t xml:space="preserve">контроля </w:t>
            </w:r>
            <w:r w:rsidR="00D05AE1">
              <w:rPr>
                <w:rStyle w:val="a8"/>
                <w:rFonts w:cs="Times New Roman"/>
                <w:noProof/>
              </w:rPr>
              <w:t>П</w:t>
            </w:r>
            <w:r w:rsidR="005B676E" w:rsidRPr="00147896">
              <w:rPr>
                <w:rStyle w:val="a8"/>
                <w:rFonts w:cs="Times New Roman"/>
                <w:noProof/>
              </w:rPr>
              <w:t>АО «</w:t>
            </w:r>
            <w:r w:rsidR="00553F06">
              <w:rPr>
                <w:rStyle w:val="a8"/>
                <w:rFonts w:cs="Times New Roman"/>
                <w:noProof/>
              </w:rPr>
              <w:t>М</w:t>
            </w:r>
            <w:r w:rsidR="006E5ED8">
              <w:rPr>
                <w:rStyle w:val="a8"/>
                <w:rFonts w:cs="Times New Roman"/>
                <w:noProof/>
              </w:rPr>
              <w:t>ега</w:t>
            </w:r>
            <w:r w:rsidR="00F34CEB">
              <w:rPr>
                <w:rStyle w:val="a8"/>
                <w:rFonts w:cs="Times New Roman"/>
                <w:noProof/>
              </w:rPr>
              <w:t>Ф</w:t>
            </w:r>
            <w:r w:rsidR="006E5ED8">
              <w:rPr>
                <w:rStyle w:val="a8"/>
                <w:rFonts w:cs="Times New Roman"/>
                <w:noProof/>
              </w:rPr>
              <w:t>он</w:t>
            </w:r>
            <w:r w:rsidR="005B676E" w:rsidRPr="00147896">
              <w:rPr>
                <w:rStyle w:val="a8"/>
                <w:rFonts w:cs="Times New Roman"/>
                <w:noProof/>
              </w:rPr>
              <w:t>». Общий план финансового</w:t>
            </w:r>
            <w:r w:rsidR="005B676E">
              <w:rPr>
                <w:rStyle w:val="a8"/>
                <w:rFonts w:cs="Times New Roman"/>
                <w:noProof/>
              </w:rPr>
              <w:t> </w:t>
            </w:r>
            <w:r w:rsidR="005B676E" w:rsidRPr="00147896">
              <w:rPr>
                <w:rStyle w:val="a8"/>
                <w:rFonts w:cs="Times New Roman"/>
                <w:noProof/>
              </w:rPr>
              <w:t>контроля</w:t>
            </w:r>
            <w:r w:rsidR="005B676E">
              <w:rPr>
                <w:noProof/>
                <w:webHidden/>
              </w:rPr>
              <w:tab/>
            </w:r>
            <w:r w:rsidR="005B676E">
              <w:rPr>
                <w:noProof/>
                <w:webHidden/>
              </w:rPr>
              <w:fldChar w:fldCharType="begin"/>
            </w:r>
            <w:r w:rsidR="005B676E">
              <w:rPr>
                <w:noProof/>
                <w:webHidden/>
              </w:rPr>
              <w:instrText xml:space="preserve"> PAGEREF _Toc46076515 \h </w:instrText>
            </w:r>
            <w:r w:rsidR="005B676E">
              <w:rPr>
                <w:noProof/>
                <w:webHidden/>
              </w:rPr>
            </w:r>
            <w:r w:rsidR="005B676E">
              <w:rPr>
                <w:noProof/>
                <w:webHidden/>
              </w:rPr>
              <w:fldChar w:fldCharType="separate"/>
            </w:r>
            <w:r w:rsidR="005B676E">
              <w:rPr>
                <w:noProof/>
                <w:webHidden/>
              </w:rPr>
              <w:t>20</w:t>
            </w:r>
            <w:r w:rsidR="005B676E">
              <w:rPr>
                <w:noProof/>
                <w:webHidden/>
              </w:rPr>
              <w:fldChar w:fldCharType="end"/>
            </w:r>
          </w:hyperlink>
        </w:p>
        <w:p w14:paraId="53322659" w14:textId="6C71DFCD" w:rsidR="005B676E" w:rsidRPr="005B676E" w:rsidRDefault="004E10C9" w:rsidP="007720A5">
          <w:pPr>
            <w:pStyle w:val="11"/>
            <w:spacing w:after="0"/>
            <w:rPr>
              <w:rFonts w:asciiTheme="minorHAnsi" w:eastAsiaTheme="minorEastAsia" w:hAnsiTheme="minorHAnsi" w:cstheme="minorBidi"/>
              <w:sz w:val="22"/>
              <w:lang w:eastAsia="ru-RU"/>
            </w:rPr>
          </w:pPr>
          <w:hyperlink w:anchor="_Toc46076516" w:history="1">
            <w:r w:rsidR="005B676E" w:rsidRPr="005B676E">
              <w:rPr>
                <w:rStyle w:val="a8"/>
              </w:rPr>
              <w:t>2 Организация и осуществление финансового контроля бухгалтерского</w:t>
            </w:r>
            <w:r w:rsidR="005B676E">
              <w:rPr>
                <w:rStyle w:val="a8"/>
              </w:rPr>
              <w:t> </w:t>
            </w:r>
            <w:r w:rsidR="005B676E" w:rsidRPr="005B676E">
              <w:rPr>
                <w:rStyle w:val="a8"/>
              </w:rPr>
              <w:t>учета объектов бухгалтерского наблюдения и</w:t>
            </w:r>
            <w:r w:rsidR="005B676E">
              <w:rPr>
                <w:rStyle w:val="a8"/>
              </w:rPr>
              <w:t> </w:t>
            </w:r>
            <w:r w:rsidR="005B676E" w:rsidRPr="005B676E">
              <w:rPr>
                <w:rStyle w:val="a8"/>
              </w:rPr>
              <w:t>составления отчетности</w:t>
            </w:r>
            <w:r w:rsidR="005B676E" w:rsidRPr="005B676E">
              <w:rPr>
                <w:webHidden/>
              </w:rPr>
              <w:tab/>
            </w:r>
            <w:r w:rsidR="005B676E" w:rsidRPr="005B676E">
              <w:rPr>
                <w:webHidden/>
              </w:rPr>
              <w:fldChar w:fldCharType="begin"/>
            </w:r>
            <w:r w:rsidR="005B676E" w:rsidRPr="005B676E">
              <w:rPr>
                <w:webHidden/>
              </w:rPr>
              <w:instrText xml:space="preserve"> PAGEREF _Toc46076516 \h </w:instrText>
            </w:r>
            <w:r w:rsidR="005B676E" w:rsidRPr="005B676E">
              <w:rPr>
                <w:webHidden/>
              </w:rPr>
            </w:r>
            <w:r w:rsidR="005B676E" w:rsidRPr="005B676E">
              <w:rPr>
                <w:webHidden/>
              </w:rPr>
              <w:fldChar w:fldCharType="separate"/>
            </w:r>
            <w:r w:rsidR="005B676E" w:rsidRPr="005B676E">
              <w:rPr>
                <w:webHidden/>
              </w:rPr>
              <w:t>25</w:t>
            </w:r>
            <w:r w:rsidR="005B676E" w:rsidRPr="005B676E">
              <w:rPr>
                <w:webHidden/>
              </w:rPr>
              <w:fldChar w:fldCharType="end"/>
            </w:r>
          </w:hyperlink>
        </w:p>
        <w:p w14:paraId="45F618D8" w14:textId="663D25D7" w:rsidR="005B676E" w:rsidRDefault="004E10C9" w:rsidP="007720A5">
          <w:pPr>
            <w:pStyle w:val="21"/>
            <w:rPr>
              <w:rFonts w:asciiTheme="minorHAnsi" w:eastAsiaTheme="minorEastAsia" w:hAnsiTheme="minorHAnsi"/>
              <w:noProof/>
              <w:sz w:val="22"/>
              <w:lang w:eastAsia="ru-RU"/>
            </w:rPr>
          </w:pPr>
          <w:hyperlink w:anchor="_Toc46076517" w:history="1">
            <w:r w:rsidR="005B676E" w:rsidRPr="00147896">
              <w:rPr>
                <w:rStyle w:val="a8"/>
                <w:rFonts w:cs="Times New Roman"/>
                <w:bCs/>
                <w:noProof/>
              </w:rPr>
              <w:t>2.1 Финансовый контроль бухгалтерского учета основных средств в</w:t>
            </w:r>
            <w:r w:rsidR="005B676E">
              <w:rPr>
                <w:rStyle w:val="a8"/>
                <w:rFonts w:cs="Times New Roman"/>
                <w:bCs/>
                <w:noProof/>
              </w:rPr>
              <w:t> </w:t>
            </w:r>
            <w:r w:rsidR="00D05AE1">
              <w:rPr>
                <w:rStyle w:val="a8"/>
                <w:rFonts w:cs="Times New Roman"/>
                <w:bCs/>
                <w:noProof/>
              </w:rPr>
              <w:t>П</w:t>
            </w:r>
            <w:r w:rsidR="005B676E" w:rsidRPr="00147896">
              <w:rPr>
                <w:rStyle w:val="a8"/>
                <w:rFonts w:cs="Times New Roman"/>
                <w:bCs/>
                <w:noProof/>
              </w:rPr>
              <w:t>АО «</w:t>
            </w:r>
            <w:r w:rsidR="00553F06">
              <w:rPr>
                <w:rStyle w:val="a8"/>
                <w:rFonts w:cs="Times New Roman"/>
                <w:bCs/>
                <w:noProof/>
              </w:rPr>
              <w:t>М</w:t>
            </w:r>
            <w:r w:rsidR="006E5ED8">
              <w:rPr>
                <w:rStyle w:val="a8"/>
                <w:rFonts w:cs="Times New Roman"/>
                <w:bCs/>
                <w:noProof/>
              </w:rPr>
              <w:t>ега</w:t>
            </w:r>
            <w:r w:rsidR="00F34CEB">
              <w:rPr>
                <w:rStyle w:val="a8"/>
                <w:rFonts w:cs="Times New Roman"/>
                <w:bCs/>
                <w:noProof/>
              </w:rPr>
              <w:t>Ф</w:t>
            </w:r>
            <w:r w:rsidR="006E5ED8">
              <w:rPr>
                <w:rStyle w:val="a8"/>
                <w:rFonts w:cs="Times New Roman"/>
                <w:bCs/>
                <w:noProof/>
              </w:rPr>
              <w:t>он</w:t>
            </w:r>
            <w:r w:rsidR="005B676E" w:rsidRPr="00147896">
              <w:rPr>
                <w:rStyle w:val="a8"/>
                <w:rFonts w:cs="Times New Roman"/>
                <w:bCs/>
                <w:noProof/>
              </w:rPr>
              <w:t>»</w:t>
            </w:r>
            <w:r w:rsidR="005B676E">
              <w:rPr>
                <w:noProof/>
                <w:webHidden/>
              </w:rPr>
              <w:tab/>
            </w:r>
            <w:r w:rsidR="005B676E">
              <w:rPr>
                <w:noProof/>
                <w:webHidden/>
              </w:rPr>
              <w:fldChar w:fldCharType="begin"/>
            </w:r>
            <w:r w:rsidR="005B676E">
              <w:rPr>
                <w:noProof/>
                <w:webHidden/>
              </w:rPr>
              <w:instrText xml:space="preserve"> PAGEREF _Toc46076517 \h </w:instrText>
            </w:r>
            <w:r w:rsidR="005B676E">
              <w:rPr>
                <w:noProof/>
                <w:webHidden/>
              </w:rPr>
            </w:r>
            <w:r w:rsidR="005B676E">
              <w:rPr>
                <w:noProof/>
                <w:webHidden/>
              </w:rPr>
              <w:fldChar w:fldCharType="separate"/>
            </w:r>
            <w:r w:rsidR="005B676E">
              <w:rPr>
                <w:noProof/>
                <w:webHidden/>
              </w:rPr>
              <w:t>25</w:t>
            </w:r>
            <w:r w:rsidR="005B676E">
              <w:rPr>
                <w:noProof/>
                <w:webHidden/>
              </w:rPr>
              <w:fldChar w:fldCharType="end"/>
            </w:r>
          </w:hyperlink>
        </w:p>
        <w:p w14:paraId="0D24019F" w14:textId="311672F0" w:rsidR="005B676E" w:rsidRDefault="004E10C9" w:rsidP="007720A5">
          <w:pPr>
            <w:pStyle w:val="21"/>
            <w:rPr>
              <w:rFonts w:asciiTheme="minorHAnsi" w:eastAsiaTheme="minorEastAsia" w:hAnsiTheme="minorHAnsi"/>
              <w:noProof/>
              <w:sz w:val="22"/>
              <w:lang w:eastAsia="ru-RU"/>
            </w:rPr>
          </w:pPr>
          <w:hyperlink w:anchor="_Toc46076518" w:history="1">
            <w:r w:rsidR="005B676E" w:rsidRPr="00147896">
              <w:rPr>
                <w:rStyle w:val="a8"/>
                <w:noProof/>
                <w:lang w:eastAsia="ru-RU" w:bidi="ru-RU"/>
              </w:rPr>
              <w:t>2.2 Финансовый контроль бухгалтерского учет нематериальных</w:t>
            </w:r>
            <w:r w:rsidR="005B676E">
              <w:rPr>
                <w:rStyle w:val="a8"/>
                <w:noProof/>
                <w:lang w:eastAsia="ru-RU" w:bidi="ru-RU"/>
              </w:rPr>
              <w:t> </w:t>
            </w:r>
            <w:r w:rsidR="00D05AE1">
              <w:rPr>
                <w:rStyle w:val="a8"/>
                <w:noProof/>
                <w:lang w:eastAsia="ru-RU" w:bidi="ru-RU"/>
              </w:rPr>
              <w:t>активов в П</w:t>
            </w:r>
            <w:r w:rsidR="005B676E" w:rsidRPr="00147896">
              <w:rPr>
                <w:rStyle w:val="a8"/>
                <w:noProof/>
                <w:lang w:eastAsia="ru-RU" w:bidi="ru-RU"/>
              </w:rPr>
              <w:t>АО «</w:t>
            </w:r>
            <w:r w:rsidR="00553F06">
              <w:rPr>
                <w:rStyle w:val="a8"/>
                <w:noProof/>
                <w:lang w:eastAsia="ru-RU" w:bidi="ru-RU"/>
              </w:rPr>
              <w:t>М</w:t>
            </w:r>
            <w:r w:rsidR="006E5ED8">
              <w:rPr>
                <w:rStyle w:val="a8"/>
                <w:noProof/>
                <w:lang w:eastAsia="ru-RU" w:bidi="ru-RU"/>
              </w:rPr>
              <w:t>ега</w:t>
            </w:r>
            <w:r w:rsidR="00F34CEB">
              <w:rPr>
                <w:rStyle w:val="a8"/>
                <w:noProof/>
                <w:lang w:eastAsia="ru-RU" w:bidi="ru-RU"/>
              </w:rPr>
              <w:t>Ф</w:t>
            </w:r>
            <w:r w:rsidR="006E5ED8">
              <w:rPr>
                <w:rStyle w:val="a8"/>
                <w:noProof/>
                <w:lang w:eastAsia="ru-RU" w:bidi="ru-RU"/>
              </w:rPr>
              <w:t>он</w:t>
            </w:r>
            <w:r w:rsidR="005B676E" w:rsidRPr="00147896">
              <w:rPr>
                <w:rStyle w:val="a8"/>
                <w:noProof/>
                <w:lang w:eastAsia="ru-RU" w:bidi="ru-RU"/>
              </w:rPr>
              <w:t>»</w:t>
            </w:r>
            <w:r w:rsidR="005B676E">
              <w:rPr>
                <w:noProof/>
                <w:webHidden/>
              </w:rPr>
              <w:tab/>
            </w:r>
            <w:r w:rsidR="005B676E">
              <w:rPr>
                <w:noProof/>
                <w:webHidden/>
              </w:rPr>
              <w:fldChar w:fldCharType="begin"/>
            </w:r>
            <w:r w:rsidR="005B676E">
              <w:rPr>
                <w:noProof/>
                <w:webHidden/>
              </w:rPr>
              <w:instrText xml:space="preserve"> PAGEREF _Toc46076518 \h </w:instrText>
            </w:r>
            <w:r w:rsidR="005B676E">
              <w:rPr>
                <w:noProof/>
                <w:webHidden/>
              </w:rPr>
            </w:r>
            <w:r w:rsidR="005B676E">
              <w:rPr>
                <w:noProof/>
                <w:webHidden/>
              </w:rPr>
              <w:fldChar w:fldCharType="separate"/>
            </w:r>
            <w:r w:rsidR="005B676E">
              <w:rPr>
                <w:noProof/>
                <w:webHidden/>
              </w:rPr>
              <w:t>27</w:t>
            </w:r>
            <w:r w:rsidR="005B676E">
              <w:rPr>
                <w:noProof/>
                <w:webHidden/>
              </w:rPr>
              <w:fldChar w:fldCharType="end"/>
            </w:r>
          </w:hyperlink>
        </w:p>
        <w:p w14:paraId="395EDA7F" w14:textId="624DA379" w:rsidR="005B676E" w:rsidRDefault="004E10C9" w:rsidP="007720A5">
          <w:pPr>
            <w:pStyle w:val="21"/>
            <w:rPr>
              <w:rFonts w:asciiTheme="minorHAnsi" w:eastAsiaTheme="minorEastAsia" w:hAnsiTheme="minorHAnsi"/>
              <w:noProof/>
              <w:sz w:val="22"/>
              <w:lang w:eastAsia="ru-RU"/>
            </w:rPr>
          </w:pPr>
          <w:hyperlink w:anchor="_Toc46076519" w:history="1">
            <w:r w:rsidR="005B676E" w:rsidRPr="00147896">
              <w:rPr>
                <w:rStyle w:val="a8"/>
                <w:rFonts w:cs="Times New Roman"/>
                <w:bCs/>
                <w:noProof/>
              </w:rPr>
              <w:t>2.3 Финансовый контроль бухгалтерского учета материал</w:t>
            </w:r>
            <w:r w:rsidR="00D05AE1">
              <w:rPr>
                <w:rStyle w:val="a8"/>
                <w:rFonts w:cs="Times New Roman"/>
                <w:bCs/>
                <w:noProof/>
              </w:rPr>
              <w:t>ьно</w:t>
            </w:r>
            <w:r w:rsidR="00D05AE1">
              <w:rPr>
                <w:rStyle w:val="a8"/>
                <w:rFonts w:cs="Times New Roman"/>
                <w:bCs/>
                <w:noProof/>
              </w:rPr>
              <w:noBreakHyphen/>
              <w:t>производственных запасов в П</w:t>
            </w:r>
            <w:r w:rsidR="005B676E" w:rsidRPr="00147896">
              <w:rPr>
                <w:rStyle w:val="a8"/>
                <w:rFonts w:cs="Times New Roman"/>
                <w:bCs/>
                <w:noProof/>
              </w:rPr>
              <w:t>АО «</w:t>
            </w:r>
            <w:r w:rsidR="00553F06">
              <w:rPr>
                <w:rStyle w:val="a8"/>
                <w:rFonts w:cs="Times New Roman"/>
                <w:bCs/>
                <w:noProof/>
              </w:rPr>
              <w:t>М</w:t>
            </w:r>
            <w:r w:rsidR="006E5ED8">
              <w:rPr>
                <w:rStyle w:val="a8"/>
                <w:rFonts w:cs="Times New Roman"/>
                <w:bCs/>
                <w:noProof/>
              </w:rPr>
              <w:t>ега</w:t>
            </w:r>
            <w:r w:rsidR="00F34CEB">
              <w:rPr>
                <w:rStyle w:val="a8"/>
                <w:rFonts w:cs="Times New Roman"/>
                <w:bCs/>
                <w:noProof/>
              </w:rPr>
              <w:t>Ф</w:t>
            </w:r>
            <w:r w:rsidR="006E5ED8">
              <w:rPr>
                <w:rStyle w:val="a8"/>
                <w:rFonts w:cs="Times New Roman"/>
                <w:bCs/>
                <w:noProof/>
              </w:rPr>
              <w:t>он</w:t>
            </w:r>
            <w:r w:rsidR="005B676E" w:rsidRPr="00147896">
              <w:rPr>
                <w:rStyle w:val="a8"/>
                <w:rFonts w:cs="Times New Roman"/>
                <w:bCs/>
                <w:noProof/>
              </w:rPr>
              <w:t>»</w:t>
            </w:r>
            <w:r w:rsidR="005B676E">
              <w:rPr>
                <w:noProof/>
                <w:webHidden/>
              </w:rPr>
              <w:tab/>
            </w:r>
            <w:r w:rsidR="005B676E">
              <w:rPr>
                <w:noProof/>
                <w:webHidden/>
              </w:rPr>
              <w:fldChar w:fldCharType="begin"/>
            </w:r>
            <w:r w:rsidR="005B676E">
              <w:rPr>
                <w:noProof/>
                <w:webHidden/>
              </w:rPr>
              <w:instrText xml:space="preserve"> PAGEREF _Toc46076519 \h </w:instrText>
            </w:r>
            <w:r w:rsidR="005B676E">
              <w:rPr>
                <w:noProof/>
                <w:webHidden/>
              </w:rPr>
            </w:r>
            <w:r w:rsidR="005B676E">
              <w:rPr>
                <w:noProof/>
                <w:webHidden/>
              </w:rPr>
              <w:fldChar w:fldCharType="separate"/>
            </w:r>
            <w:r w:rsidR="005B676E">
              <w:rPr>
                <w:noProof/>
                <w:webHidden/>
              </w:rPr>
              <w:t>28</w:t>
            </w:r>
            <w:r w:rsidR="005B676E">
              <w:rPr>
                <w:noProof/>
                <w:webHidden/>
              </w:rPr>
              <w:fldChar w:fldCharType="end"/>
            </w:r>
          </w:hyperlink>
        </w:p>
        <w:p w14:paraId="06F11AA6" w14:textId="5DD1CE0D" w:rsidR="005B676E" w:rsidRDefault="004E10C9" w:rsidP="007720A5">
          <w:pPr>
            <w:pStyle w:val="21"/>
            <w:rPr>
              <w:rFonts w:asciiTheme="minorHAnsi" w:eastAsiaTheme="minorEastAsia" w:hAnsiTheme="minorHAnsi"/>
              <w:noProof/>
              <w:sz w:val="22"/>
              <w:lang w:eastAsia="ru-RU"/>
            </w:rPr>
          </w:pPr>
          <w:hyperlink w:anchor="_Toc46076520" w:history="1">
            <w:r w:rsidR="005B676E" w:rsidRPr="00147896">
              <w:rPr>
                <w:rStyle w:val="a8"/>
                <w:rFonts w:cs="Times New Roman"/>
                <w:bCs/>
                <w:noProof/>
              </w:rPr>
              <w:t>2.4 Финансовый контроль бухгалтерского учета финансовых</w:t>
            </w:r>
            <w:r w:rsidR="005B676E">
              <w:rPr>
                <w:rStyle w:val="a8"/>
                <w:rFonts w:cs="Times New Roman"/>
                <w:bCs/>
                <w:noProof/>
              </w:rPr>
              <w:t> </w:t>
            </w:r>
            <w:r w:rsidR="005B676E" w:rsidRPr="00147896">
              <w:rPr>
                <w:rStyle w:val="a8"/>
                <w:rFonts w:cs="Times New Roman"/>
                <w:bCs/>
                <w:noProof/>
              </w:rPr>
              <w:t>вложений</w:t>
            </w:r>
            <w:r w:rsidR="005B676E">
              <w:rPr>
                <w:rStyle w:val="a8"/>
                <w:rFonts w:cs="Times New Roman"/>
                <w:bCs/>
                <w:noProof/>
              </w:rPr>
              <w:t> </w:t>
            </w:r>
            <w:r w:rsidR="00D05AE1">
              <w:rPr>
                <w:rStyle w:val="a8"/>
                <w:rFonts w:cs="Times New Roman"/>
                <w:bCs/>
                <w:noProof/>
              </w:rPr>
              <w:t>в П</w:t>
            </w:r>
            <w:r w:rsidR="005B676E" w:rsidRPr="00147896">
              <w:rPr>
                <w:rStyle w:val="a8"/>
                <w:rFonts w:cs="Times New Roman"/>
                <w:bCs/>
                <w:noProof/>
              </w:rPr>
              <w:t>АО «</w:t>
            </w:r>
            <w:r w:rsidR="00553F06">
              <w:rPr>
                <w:rStyle w:val="a8"/>
                <w:rFonts w:cs="Times New Roman"/>
                <w:bCs/>
                <w:noProof/>
              </w:rPr>
              <w:t>М</w:t>
            </w:r>
            <w:r w:rsidR="006E5ED8">
              <w:rPr>
                <w:rStyle w:val="a8"/>
                <w:rFonts w:cs="Times New Roman"/>
                <w:bCs/>
                <w:noProof/>
              </w:rPr>
              <w:t>ега</w:t>
            </w:r>
            <w:r w:rsidR="00F34CEB">
              <w:rPr>
                <w:rStyle w:val="a8"/>
                <w:rFonts w:cs="Times New Roman"/>
                <w:bCs/>
                <w:noProof/>
              </w:rPr>
              <w:t>Ф</w:t>
            </w:r>
            <w:r w:rsidR="006E5ED8">
              <w:rPr>
                <w:rStyle w:val="a8"/>
                <w:rFonts w:cs="Times New Roman"/>
                <w:bCs/>
                <w:noProof/>
              </w:rPr>
              <w:t>он</w:t>
            </w:r>
            <w:r w:rsidR="005B676E" w:rsidRPr="00147896">
              <w:rPr>
                <w:rStyle w:val="a8"/>
                <w:rFonts w:cs="Times New Roman"/>
                <w:bCs/>
                <w:noProof/>
              </w:rPr>
              <w:t>»</w:t>
            </w:r>
            <w:r w:rsidR="005B676E">
              <w:rPr>
                <w:noProof/>
                <w:webHidden/>
              </w:rPr>
              <w:tab/>
            </w:r>
            <w:r w:rsidR="005B676E">
              <w:rPr>
                <w:noProof/>
                <w:webHidden/>
              </w:rPr>
              <w:fldChar w:fldCharType="begin"/>
            </w:r>
            <w:r w:rsidR="005B676E">
              <w:rPr>
                <w:noProof/>
                <w:webHidden/>
              </w:rPr>
              <w:instrText xml:space="preserve"> PAGEREF _Toc46076520 \h </w:instrText>
            </w:r>
            <w:r w:rsidR="005B676E">
              <w:rPr>
                <w:noProof/>
                <w:webHidden/>
              </w:rPr>
            </w:r>
            <w:r w:rsidR="005B676E">
              <w:rPr>
                <w:noProof/>
                <w:webHidden/>
              </w:rPr>
              <w:fldChar w:fldCharType="separate"/>
            </w:r>
            <w:r w:rsidR="005B676E">
              <w:rPr>
                <w:noProof/>
                <w:webHidden/>
              </w:rPr>
              <w:t>30</w:t>
            </w:r>
            <w:r w:rsidR="005B676E">
              <w:rPr>
                <w:noProof/>
                <w:webHidden/>
              </w:rPr>
              <w:fldChar w:fldCharType="end"/>
            </w:r>
          </w:hyperlink>
        </w:p>
        <w:p w14:paraId="6A9803FB" w14:textId="25D4DBB3" w:rsidR="005B676E" w:rsidRDefault="004E10C9" w:rsidP="007720A5">
          <w:pPr>
            <w:pStyle w:val="21"/>
            <w:rPr>
              <w:rFonts w:asciiTheme="minorHAnsi" w:eastAsiaTheme="minorEastAsia" w:hAnsiTheme="minorHAnsi"/>
              <w:noProof/>
              <w:sz w:val="22"/>
              <w:lang w:eastAsia="ru-RU"/>
            </w:rPr>
          </w:pPr>
          <w:hyperlink w:anchor="_Toc46076521" w:history="1">
            <w:r w:rsidR="005B676E" w:rsidRPr="00147896">
              <w:rPr>
                <w:rStyle w:val="a8"/>
                <w:noProof/>
                <w:lang w:eastAsia="ru-RU" w:bidi="ru-RU"/>
              </w:rPr>
              <w:t>2.5 Финансовый контроль бухгалтерского учета расчетов по</w:t>
            </w:r>
            <w:r w:rsidR="005B676E">
              <w:rPr>
                <w:rStyle w:val="a8"/>
                <w:noProof/>
                <w:lang w:eastAsia="ru-RU" w:bidi="ru-RU"/>
              </w:rPr>
              <w:t> </w:t>
            </w:r>
            <w:r w:rsidR="005B676E" w:rsidRPr="00147896">
              <w:rPr>
                <w:rStyle w:val="a8"/>
                <w:noProof/>
                <w:lang w:eastAsia="ru-RU" w:bidi="ru-RU"/>
              </w:rPr>
              <w:t>краткосрочным и долгосрочным кредитам и займам</w:t>
            </w:r>
            <w:r w:rsidR="005B676E">
              <w:rPr>
                <w:noProof/>
                <w:webHidden/>
              </w:rPr>
              <w:tab/>
            </w:r>
            <w:r w:rsidR="005B676E">
              <w:rPr>
                <w:noProof/>
                <w:webHidden/>
              </w:rPr>
              <w:fldChar w:fldCharType="begin"/>
            </w:r>
            <w:r w:rsidR="005B676E">
              <w:rPr>
                <w:noProof/>
                <w:webHidden/>
              </w:rPr>
              <w:instrText xml:space="preserve"> PAGEREF _Toc46076521 \h </w:instrText>
            </w:r>
            <w:r w:rsidR="005B676E">
              <w:rPr>
                <w:noProof/>
                <w:webHidden/>
              </w:rPr>
            </w:r>
            <w:r w:rsidR="005B676E">
              <w:rPr>
                <w:noProof/>
                <w:webHidden/>
              </w:rPr>
              <w:fldChar w:fldCharType="separate"/>
            </w:r>
            <w:r w:rsidR="005B676E">
              <w:rPr>
                <w:noProof/>
                <w:webHidden/>
              </w:rPr>
              <w:t>32</w:t>
            </w:r>
            <w:r w:rsidR="005B676E">
              <w:rPr>
                <w:noProof/>
                <w:webHidden/>
              </w:rPr>
              <w:fldChar w:fldCharType="end"/>
            </w:r>
          </w:hyperlink>
        </w:p>
        <w:p w14:paraId="64DD9E6E" w14:textId="0A220564" w:rsidR="005B676E" w:rsidRDefault="004E10C9" w:rsidP="007720A5">
          <w:pPr>
            <w:pStyle w:val="21"/>
            <w:rPr>
              <w:rFonts w:asciiTheme="minorHAnsi" w:eastAsiaTheme="minorEastAsia" w:hAnsiTheme="minorHAnsi"/>
              <w:noProof/>
              <w:sz w:val="22"/>
              <w:lang w:eastAsia="ru-RU"/>
            </w:rPr>
          </w:pPr>
          <w:hyperlink w:anchor="_Toc46076522" w:history="1">
            <w:r w:rsidR="005B676E" w:rsidRPr="00147896">
              <w:rPr>
                <w:rStyle w:val="a8"/>
                <w:noProof/>
              </w:rPr>
              <w:t>2.6 Финансовый контроль бухгалтерского учета денежных средств</w:t>
            </w:r>
            <w:r w:rsidR="007720A5">
              <w:rPr>
                <w:rStyle w:val="a8"/>
                <w:noProof/>
              </w:rPr>
              <w:t> </w:t>
            </w:r>
            <w:r w:rsidR="005B676E" w:rsidRPr="00147896">
              <w:rPr>
                <w:rStyle w:val="a8"/>
                <w:noProof/>
              </w:rPr>
              <w:t>и</w:t>
            </w:r>
            <w:r w:rsidR="005B676E">
              <w:rPr>
                <w:rStyle w:val="a8"/>
                <w:noProof/>
              </w:rPr>
              <w:t> </w:t>
            </w:r>
            <w:r w:rsidR="005B676E" w:rsidRPr="00147896">
              <w:rPr>
                <w:rStyle w:val="a8"/>
                <w:noProof/>
              </w:rPr>
              <w:t>их</w:t>
            </w:r>
            <w:r w:rsidR="005B676E">
              <w:rPr>
                <w:rStyle w:val="a8"/>
                <w:noProof/>
              </w:rPr>
              <w:t> </w:t>
            </w:r>
            <w:r w:rsidR="005B676E" w:rsidRPr="00147896">
              <w:rPr>
                <w:rStyle w:val="a8"/>
                <w:noProof/>
              </w:rPr>
              <w:t xml:space="preserve">эквивалентов </w:t>
            </w:r>
            <w:r w:rsidR="00D05AE1">
              <w:rPr>
                <w:rStyle w:val="a8"/>
                <w:noProof/>
              </w:rPr>
              <w:t>в П</w:t>
            </w:r>
            <w:r w:rsidR="005B676E" w:rsidRPr="00147896">
              <w:rPr>
                <w:rStyle w:val="a8"/>
                <w:noProof/>
              </w:rPr>
              <w:t>АО «</w:t>
            </w:r>
            <w:r w:rsidR="00553F06">
              <w:rPr>
                <w:rStyle w:val="a8"/>
                <w:noProof/>
              </w:rPr>
              <w:t>М</w:t>
            </w:r>
            <w:r w:rsidR="006E5ED8">
              <w:rPr>
                <w:rStyle w:val="a8"/>
                <w:noProof/>
              </w:rPr>
              <w:t>ега</w:t>
            </w:r>
            <w:r w:rsidR="00F34CEB">
              <w:rPr>
                <w:rStyle w:val="a8"/>
                <w:noProof/>
              </w:rPr>
              <w:t>Ф</w:t>
            </w:r>
            <w:r w:rsidR="006E5ED8">
              <w:rPr>
                <w:rStyle w:val="a8"/>
                <w:noProof/>
              </w:rPr>
              <w:t>он</w:t>
            </w:r>
            <w:r w:rsidR="005B676E" w:rsidRPr="00147896">
              <w:rPr>
                <w:rStyle w:val="a8"/>
                <w:noProof/>
              </w:rPr>
              <w:t>»</w:t>
            </w:r>
            <w:r w:rsidR="005B676E">
              <w:rPr>
                <w:noProof/>
                <w:webHidden/>
              </w:rPr>
              <w:tab/>
            </w:r>
            <w:r w:rsidR="005B676E">
              <w:rPr>
                <w:noProof/>
                <w:webHidden/>
              </w:rPr>
              <w:fldChar w:fldCharType="begin"/>
            </w:r>
            <w:r w:rsidR="005B676E">
              <w:rPr>
                <w:noProof/>
                <w:webHidden/>
              </w:rPr>
              <w:instrText xml:space="preserve"> PAGEREF _Toc46076522 \h </w:instrText>
            </w:r>
            <w:r w:rsidR="005B676E">
              <w:rPr>
                <w:noProof/>
                <w:webHidden/>
              </w:rPr>
            </w:r>
            <w:r w:rsidR="005B676E">
              <w:rPr>
                <w:noProof/>
                <w:webHidden/>
              </w:rPr>
              <w:fldChar w:fldCharType="separate"/>
            </w:r>
            <w:r w:rsidR="005B676E">
              <w:rPr>
                <w:noProof/>
                <w:webHidden/>
              </w:rPr>
              <w:t>34</w:t>
            </w:r>
            <w:r w:rsidR="005B676E">
              <w:rPr>
                <w:noProof/>
                <w:webHidden/>
              </w:rPr>
              <w:fldChar w:fldCharType="end"/>
            </w:r>
          </w:hyperlink>
        </w:p>
        <w:p w14:paraId="2513D188" w14:textId="49AEE048" w:rsidR="005B676E" w:rsidRDefault="004E10C9" w:rsidP="007720A5">
          <w:pPr>
            <w:pStyle w:val="21"/>
            <w:rPr>
              <w:rFonts w:asciiTheme="minorHAnsi" w:eastAsiaTheme="minorEastAsia" w:hAnsiTheme="minorHAnsi"/>
              <w:noProof/>
              <w:sz w:val="22"/>
              <w:lang w:eastAsia="ru-RU"/>
            </w:rPr>
          </w:pPr>
          <w:hyperlink w:anchor="_Toc46076523" w:history="1">
            <w:r w:rsidR="005B676E" w:rsidRPr="00147896">
              <w:rPr>
                <w:rStyle w:val="a8"/>
                <w:rFonts w:cs="Times New Roman"/>
                <w:bCs/>
                <w:noProof/>
              </w:rPr>
              <w:t>2.7 Финансовый контроль бухгалтерского учета доходов и расходов</w:t>
            </w:r>
            <w:r w:rsidR="005B676E">
              <w:rPr>
                <w:rStyle w:val="a8"/>
                <w:rFonts w:cs="Times New Roman"/>
                <w:bCs/>
                <w:noProof/>
              </w:rPr>
              <w:t> </w:t>
            </w:r>
            <w:r w:rsidR="005B676E" w:rsidRPr="00147896">
              <w:rPr>
                <w:rStyle w:val="a8"/>
                <w:rFonts w:cs="Times New Roman"/>
                <w:bCs/>
                <w:noProof/>
              </w:rPr>
              <w:t>в</w:t>
            </w:r>
            <w:r w:rsidR="007720A5">
              <w:rPr>
                <w:rStyle w:val="a8"/>
                <w:rFonts w:cs="Times New Roman"/>
                <w:bCs/>
                <w:noProof/>
              </w:rPr>
              <w:t> </w:t>
            </w:r>
            <w:r w:rsidR="00D05AE1">
              <w:rPr>
                <w:rStyle w:val="a8"/>
                <w:rFonts w:cs="Times New Roman"/>
                <w:bCs/>
                <w:noProof/>
              </w:rPr>
              <w:t>П</w:t>
            </w:r>
            <w:r w:rsidR="005B676E" w:rsidRPr="00147896">
              <w:rPr>
                <w:rStyle w:val="a8"/>
                <w:rFonts w:cs="Times New Roman"/>
                <w:bCs/>
                <w:noProof/>
              </w:rPr>
              <w:t>АО «</w:t>
            </w:r>
            <w:r w:rsidR="00553F06">
              <w:rPr>
                <w:rStyle w:val="a8"/>
                <w:rFonts w:cs="Times New Roman"/>
                <w:bCs/>
                <w:noProof/>
              </w:rPr>
              <w:t>М</w:t>
            </w:r>
            <w:r w:rsidR="006E5ED8">
              <w:rPr>
                <w:rStyle w:val="a8"/>
                <w:rFonts w:cs="Times New Roman"/>
                <w:bCs/>
                <w:noProof/>
              </w:rPr>
              <w:t>ега</w:t>
            </w:r>
            <w:r w:rsidR="00F34CEB">
              <w:rPr>
                <w:rStyle w:val="a8"/>
                <w:rFonts w:cs="Times New Roman"/>
                <w:bCs/>
                <w:noProof/>
              </w:rPr>
              <w:t>Ф</w:t>
            </w:r>
            <w:r w:rsidR="006E5ED8">
              <w:rPr>
                <w:rStyle w:val="a8"/>
                <w:rFonts w:cs="Times New Roman"/>
                <w:bCs/>
                <w:noProof/>
              </w:rPr>
              <w:t>он</w:t>
            </w:r>
            <w:r w:rsidR="005B676E" w:rsidRPr="00147896">
              <w:rPr>
                <w:rStyle w:val="a8"/>
                <w:rFonts w:cs="Times New Roman"/>
                <w:bCs/>
                <w:noProof/>
              </w:rPr>
              <w:t>»</w:t>
            </w:r>
            <w:r w:rsidR="005B676E">
              <w:rPr>
                <w:noProof/>
                <w:webHidden/>
              </w:rPr>
              <w:tab/>
            </w:r>
            <w:r w:rsidR="005B676E">
              <w:rPr>
                <w:noProof/>
                <w:webHidden/>
              </w:rPr>
              <w:fldChar w:fldCharType="begin"/>
            </w:r>
            <w:r w:rsidR="005B676E">
              <w:rPr>
                <w:noProof/>
                <w:webHidden/>
              </w:rPr>
              <w:instrText xml:space="preserve"> PAGEREF _Toc46076523 \h </w:instrText>
            </w:r>
            <w:r w:rsidR="005B676E">
              <w:rPr>
                <w:noProof/>
                <w:webHidden/>
              </w:rPr>
            </w:r>
            <w:r w:rsidR="005B676E">
              <w:rPr>
                <w:noProof/>
                <w:webHidden/>
              </w:rPr>
              <w:fldChar w:fldCharType="separate"/>
            </w:r>
            <w:r w:rsidR="005B676E">
              <w:rPr>
                <w:noProof/>
                <w:webHidden/>
              </w:rPr>
              <w:t>37</w:t>
            </w:r>
            <w:r w:rsidR="005B676E">
              <w:rPr>
                <w:noProof/>
                <w:webHidden/>
              </w:rPr>
              <w:fldChar w:fldCharType="end"/>
            </w:r>
          </w:hyperlink>
        </w:p>
        <w:p w14:paraId="045A13A5" w14:textId="7E7B0919" w:rsidR="005B676E" w:rsidRDefault="004E10C9" w:rsidP="007720A5">
          <w:pPr>
            <w:pStyle w:val="21"/>
            <w:rPr>
              <w:rFonts w:asciiTheme="minorHAnsi" w:eastAsiaTheme="minorEastAsia" w:hAnsiTheme="minorHAnsi"/>
              <w:noProof/>
              <w:sz w:val="22"/>
              <w:lang w:eastAsia="ru-RU"/>
            </w:rPr>
          </w:pPr>
          <w:hyperlink w:anchor="_Toc46076524" w:history="1">
            <w:r w:rsidR="005B676E" w:rsidRPr="00147896">
              <w:rPr>
                <w:rStyle w:val="a8"/>
                <w:noProof/>
              </w:rPr>
              <w:t>2.8 Финансовый контроль бухгалтерского учета расчетов по</w:t>
            </w:r>
            <w:r w:rsidR="007720A5">
              <w:rPr>
                <w:rStyle w:val="a8"/>
                <w:noProof/>
              </w:rPr>
              <w:t> </w:t>
            </w:r>
            <w:r w:rsidR="005B676E" w:rsidRPr="00147896">
              <w:rPr>
                <w:rStyle w:val="a8"/>
                <w:noProof/>
              </w:rPr>
              <w:t>налогам</w:t>
            </w:r>
            <w:r w:rsidR="005B676E">
              <w:rPr>
                <w:rStyle w:val="a8"/>
                <w:noProof/>
              </w:rPr>
              <w:t> </w:t>
            </w:r>
            <w:r w:rsidR="005B676E" w:rsidRPr="00147896">
              <w:rPr>
                <w:rStyle w:val="a8"/>
                <w:noProof/>
              </w:rPr>
              <w:t>и</w:t>
            </w:r>
            <w:r w:rsidR="005B676E">
              <w:rPr>
                <w:rStyle w:val="a8"/>
                <w:noProof/>
              </w:rPr>
              <w:t> </w:t>
            </w:r>
            <w:r w:rsidR="00D05AE1">
              <w:rPr>
                <w:rStyle w:val="a8"/>
                <w:noProof/>
              </w:rPr>
              <w:t>сборам в П</w:t>
            </w:r>
            <w:r w:rsidR="005B676E" w:rsidRPr="00147896">
              <w:rPr>
                <w:rStyle w:val="a8"/>
                <w:noProof/>
              </w:rPr>
              <w:t>АО «</w:t>
            </w:r>
            <w:r w:rsidR="00553F06">
              <w:rPr>
                <w:rStyle w:val="a8"/>
                <w:noProof/>
              </w:rPr>
              <w:t>М</w:t>
            </w:r>
            <w:r w:rsidR="003167C2">
              <w:rPr>
                <w:rStyle w:val="a8"/>
                <w:noProof/>
              </w:rPr>
              <w:t>ега</w:t>
            </w:r>
            <w:r w:rsidR="00F34CEB">
              <w:rPr>
                <w:rStyle w:val="a8"/>
                <w:noProof/>
              </w:rPr>
              <w:t>Ф</w:t>
            </w:r>
            <w:r w:rsidR="003167C2">
              <w:rPr>
                <w:rStyle w:val="a8"/>
                <w:noProof/>
              </w:rPr>
              <w:t>он</w:t>
            </w:r>
            <w:r w:rsidR="005B676E" w:rsidRPr="00147896">
              <w:rPr>
                <w:rStyle w:val="a8"/>
                <w:noProof/>
              </w:rPr>
              <w:t>»</w:t>
            </w:r>
            <w:r w:rsidR="005B676E">
              <w:rPr>
                <w:noProof/>
                <w:webHidden/>
              </w:rPr>
              <w:tab/>
            </w:r>
            <w:r w:rsidR="005B676E">
              <w:rPr>
                <w:noProof/>
                <w:webHidden/>
              </w:rPr>
              <w:fldChar w:fldCharType="begin"/>
            </w:r>
            <w:r w:rsidR="005B676E">
              <w:rPr>
                <w:noProof/>
                <w:webHidden/>
              </w:rPr>
              <w:instrText xml:space="preserve"> PAGEREF _Toc46076524 \h </w:instrText>
            </w:r>
            <w:r w:rsidR="005B676E">
              <w:rPr>
                <w:noProof/>
                <w:webHidden/>
              </w:rPr>
            </w:r>
            <w:r w:rsidR="005B676E">
              <w:rPr>
                <w:noProof/>
                <w:webHidden/>
              </w:rPr>
              <w:fldChar w:fldCharType="separate"/>
            </w:r>
            <w:r w:rsidR="005B676E">
              <w:rPr>
                <w:noProof/>
                <w:webHidden/>
              </w:rPr>
              <w:t>40</w:t>
            </w:r>
            <w:r w:rsidR="005B676E">
              <w:rPr>
                <w:noProof/>
                <w:webHidden/>
              </w:rPr>
              <w:fldChar w:fldCharType="end"/>
            </w:r>
          </w:hyperlink>
        </w:p>
        <w:p w14:paraId="0EB04E20" w14:textId="5B7CC684" w:rsidR="005B676E" w:rsidRDefault="004E10C9" w:rsidP="007720A5">
          <w:pPr>
            <w:pStyle w:val="21"/>
            <w:rPr>
              <w:rFonts w:asciiTheme="minorHAnsi" w:eastAsiaTheme="minorEastAsia" w:hAnsiTheme="minorHAnsi"/>
              <w:noProof/>
              <w:sz w:val="22"/>
              <w:lang w:eastAsia="ru-RU"/>
            </w:rPr>
          </w:pPr>
          <w:hyperlink w:anchor="_Toc46076525" w:history="1">
            <w:r w:rsidR="005B676E" w:rsidRPr="00147896">
              <w:rPr>
                <w:rStyle w:val="a8"/>
                <w:noProof/>
              </w:rPr>
              <w:t>2.9 Заключение по финансовому контролю бухгалтерского учета</w:t>
            </w:r>
            <w:r w:rsidR="005B676E">
              <w:rPr>
                <w:rStyle w:val="a8"/>
                <w:noProof/>
              </w:rPr>
              <w:t> </w:t>
            </w:r>
            <w:r w:rsidR="00D05AE1">
              <w:rPr>
                <w:rStyle w:val="a8"/>
                <w:noProof/>
              </w:rPr>
              <w:t>и составления отчетности в П</w:t>
            </w:r>
            <w:r w:rsidR="005B676E" w:rsidRPr="00147896">
              <w:rPr>
                <w:rStyle w:val="a8"/>
                <w:noProof/>
              </w:rPr>
              <w:t>АО «</w:t>
            </w:r>
            <w:r w:rsidR="00553F06">
              <w:rPr>
                <w:rStyle w:val="a8"/>
                <w:noProof/>
              </w:rPr>
              <w:t>М</w:t>
            </w:r>
            <w:r w:rsidR="003167C2">
              <w:rPr>
                <w:rStyle w:val="a8"/>
                <w:noProof/>
              </w:rPr>
              <w:t>ега</w:t>
            </w:r>
            <w:r w:rsidR="00F34CEB">
              <w:rPr>
                <w:rStyle w:val="a8"/>
                <w:noProof/>
              </w:rPr>
              <w:t>Ф</w:t>
            </w:r>
            <w:r w:rsidR="003167C2">
              <w:rPr>
                <w:rStyle w:val="a8"/>
                <w:noProof/>
              </w:rPr>
              <w:t>он</w:t>
            </w:r>
            <w:r w:rsidR="005B676E" w:rsidRPr="00147896">
              <w:rPr>
                <w:rStyle w:val="a8"/>
                <w:noProof/>
              </w:rPr>
              <w:t>»</w:t>
            </w:r>
            <w:r w:rsidR="005B676E">
              <w:rPr>
                <w:noProof/>
                <w:webHidden/>
              </w:rPr>
              <w:tab/>
            </w:r>
            <w:r w:rsidR="005B676E">
              <w:rPr>
                <w:noProof/>
                <w:webHidden/>
              </w:rPr>
              <w:fldChar w:fldCharType="begin"/>
            </w:r>
            <w:r w:rsidR="005B676E">
              <w:rPr>
                <w:noProof/>
                <w:webHidden/>
              </w:rPr>
              <w:instrText xml:space="preserve"> PAGEREF _Toc46076525 \h </w:instrText>
            </w:r>
            <w:r w:rsidR="005B676E">
              <w:rPr>
                <w:noProof/>
                <w:webHidden/>
              </w:rPr>
            </w:r>
            <w:r w:rsidR="005B676E">
              <w:rPr>
                <w:noProof/>
                <w:webHidden/>
              </w:rPr>
              <w:fldChar w:fldCharType="separate"/>
            </w:r>
            <w:r w:rsidR="005B676E">
              <w:rPr>
                <w:noProof/>
                <w:webHidden/>
              </w:rPr>
              <w:t>43</w:t>
            </w:r>
            <w:r w:rsidR="005B676E">
              <w:rPr>
                <w:noProof/>
                <w:webHidden/>
              </w:rPr>
              <w:fldChar w:fldCharType="end"/>
            </w:r>
          </w:hyperlink>
        </w:p>
        <w:p w14:paraId="1CB1E969" w14:textId="197187DA" w:rsidR="005B676E" w:rsidRPr="005B676E" w:rsidRDefault="004E10C9" w:rsidP="007720A5">
          <w:pPr>
            <w:pStyle w:val="11"/>
            <w:spacing w:after="0"/>
            <w:rPr>
              <w:rFonts w:asciiTheme="minorHAnsi" w:eastAsiaTheme="minorEastAsia" w:hAnsiTheme="minorHAnsi" w:cstheme="minorBidi"/>
              <w:sz w:val="22"/>
              <w:lang w:eastAsia="ru-RU"/>
            </w:rPr>
          </w:pPr>
          <w:hyperlink w:anchor="_Toc46076526" w:history="1">
            <w:r w:rsidR="005B676E" w:rsidRPr="005B676E">
              <w:rPr>
                <w:rStyle w:val="a8"/>
              </w:rPr>
              <w:t>Заключение</w:t>
            </w:r>
            <w:r w:rsidR="005B676E" w:rsidRPr="005B676E">
              <w:rPr>
                <w:webHidden/>
              </w:rPr>
              <w:tab/>
            </w:r>
            <w:r w:rsidR="005B676E" w:rsidRPr="005B676E">
              <w:rPr>
                <w:webHidden/>
              </w:rPr>
              <w:fldChar w:fldCharType="begin"/>
            </w:r>
            <w:r w:rsidR="005B676E" w:rsidRPr="005B676E">
              <w:rPr>
                <w:webHidden/>
              </w:rPr>
              <w:instrText xml:space="preserve"> PAGEREF _Toc46076526 \h </w:instrText>
            </w:r>
            <w:r w:rsidR="005B676E" w:rsidRPr="005B676E">
              <w:rPr>
                <w:webHidden/>
              </w:rPr>
            </w:r>
            <w:r w:rsidR="005B676E" w:rsidRPr="005B676E">
              <w:rPr>
                <w:webHidden/>
              </w:rPr>
              <w:fldChar w:fldCharType="separate"/>
            </w:r>
            <w:r w:rsidR="005B676E" w:rsidRPr="005B676E">
              <w:rPr>
                <w:webHidden/>
              </w:rPr>
              <w:t>45</w:t>
            </w:r>
            <w:r w:rsidR="005B676E" w:rsidRPr="005B676E">
              <w:rPr>
                <w:webHidden/>
              </w:rPr>
              <w:fldChar w:fldCharType="end"/>
            </w:r>
          </w:hyperlink>
        </w:p>
        <w:p w14:paraId="70541511" w14:textId="414F54BD" w:rsidR="005B676E" w:rsidRPr="005B676E" w:rsidRDefault="004E10C9" w:rsidP="007720A5">
          <w:pPr>
            <w:pStyle w:val="11"/>
            <w:spacing w:after="0"/>
            <w:rPr>
              <w:rFonts w:asciiTheme="minorHAnsi" w:eastAsiaTheme="minorEastAsia" w:hAnsiTheme="minorHAnsi" w:cstheme="minorBidi"/>
              <w:sz w:val="22"/>
              <w:lang w:eastAsia="ru-RU"/>
            </w:rPr>
          </w:pPr>
          <w:hyperlink w:anchor="_Toc46076527" w:history="1">
            <w:r w:rsidR="005B676E" w:rsidRPr="005B676E">
              <w:rPr>
                <w:rStyle w:val="a8"/>
              </w:rPr>
              <w:t>Список использованных источников</w:t>
            </w:r>
            <w:r w:rsidR="005B676E" w:rsidRPr="005B676E">
              <w:rPr>
                <w:webHidden/>
              </w:rPr>
              <w:tab/>
            </w:r>
            <w:r w:rsidR="005B676E" w:rsidRPr="005B676E">
              <w:rPr>
                <w:webHidden/>
              </w:rPr>
              <w:fldChar w:fldCharType="begin"/>
            </w:r>
            <w:r w:rsidR="005B676E" w:rsidRPr="005B676E">
              <w:rPr>
                <w:webHidden/>
              </w:rPr>
              <w:instrText xml:space="preserve"> PAGEREF _Toc46076527 \h </w:instrText>
            </w:r>
            <w:r w:rsidR="005B676E" w:rsidRPr="005B676E">
              <w:rPr>
                <w:webHidden/>
              </w:rPr>
            </w:r>
            <w:r w:rsidR="005B676E" w:rsidRPr="005B676E">
              <w:rPr>
                <w:webHidden/>
              </w:rPr>
              <w:fldChar w:fldCharType="separate"/>
            </w:r>
            <w:r w:rsidR="005B676E" w:rsidRPr="005B676E">
              <w:rPr>
                <w:webHidden/>
              </w:rPr>
              <w:t>47</w:t>
            </w:r>
            <w:r w:rsidR="005B676E" w:rsidRPr="005B676E">
              <w:rPr>
                <w:webHidden/>
              </w:rPr>
              <w:fldChar w:fldCharType="end"/>
            </w:r>
          </w:hyperlink>
        </w:p>
        <w:p w14:paraId="64B928A8" w14:textId="16BC74C6" w:rsidR="005B676E" w:rsidRDefault="004E10C9" w:rsidP="007720A5">
          <w:pPr>
            <w:pStyle w:val="21"/>
            <w:ind w:left="0" w:firstLine="709"/>
            <w:rPr>
              <w:rFonts w:asciiTheme="minorHAnsi" w:eastAsiaTheme="minorEastAsia" w:hAnsiTheme="minorHAnsi"/>
              <w:noProof/>
              <w:sz w:val="22"/>
              <w:lang w:eastAsia="ru-RU"/>
            </w:rPr>
          </w:pPr>
          <w:hyperlink w:anchor="_Toc46076528" w:history="1">
            <w:r w:rsidR="005B676E" w:rsidRPr="00147896">
              <w:rPr>
                <w:rStyle w:val="a8"/>
                <w:noProof/>
              </w:rPr>
              <w:t>Приложения</w:t>
            </w:r>
            <w:r w:rsidR="005B676E">
              <w:rPr>
                <w:noProof/>
                <w:webHidden/>
              </w:rPr>
              <w:tab/>
            </w:r>
            <w:r w:rsidR="005B676E">
              <w:rPr>
                <w:noProof/>
                <w:webHidden/>
              </w:rPr>
              <w:fldChar w:fldCharType="begin"/>
            </w:r>
            <w:r w:rsidR="005B676E">
              <w:rPr>
                <w:noProof/>
                <w:webHidden/>
              </w:rPr>
              <w:instrText xml:space="preserve"> PAGEREF _Toc46076528 \h </w:instrText>
            </w:r>
            <w:r w:rsidR="005B676E">
              <w:rPr>
                <w:noProof/>
                <w:webHidden/>
              </w:rPr>
            </w:r>
            <w:r w:rsidR="005B676E">
              <w:rPr>
                <w:noProof/>
                <w:webHidden/>
              </w:rPr>
              <w:fldChar w:fldCharType="separate"/>
            </w:r>
            <w:r w:rsidR="005B676E">
              <w:rPr>
                <w:noProof/>
                <w:webHidden/>
              </w:rPr>
              <w:t>53</w:t>
            </w:r>
            <w:r w:rsidR="005B676E">
              <w:rPr>
                <w:noProof/>
                <w:webHidden/>
              </w:rPr>
              <w:fldChar w:fldCharType="end"/>
            </w:r>
          </w:hyperlink>
        </w:p>
        <w:p w14:paraId="32FF54CD" w14:textId="3799E30E" w:rsidR="00A806D2" w:rsidRDefault="00A806D2" w:rsidP="007720A5">
          <w:r>
            <w:rPr>
              <w:b/>
              <w:bCs/>
            </w:rPr>
            <w:fldChar w:fldCharType="end"/>
          </w:r>
        </w:p>
      </w:sdtContent>
    </w:sdt>
    <w:p w14:paraId="13753E0D" w14:textId="77777777" w:rsidR="00797DCA" w:rsidRDefault="00797DCA" w:rsidP="00797DCA"/>
    <w:p w14:paraId="361D5856" w14:textId="77777777" w:rsidR="00797DCA" w:rsidRDefault="00797DCA" w:rsidP="00797DCA"/>
    <w:p w14:paraId="499B4A11" w14:textId="13DA3B30" w:rsidR="00797DCA" w:rsidRPr="00797DCA" w:rsidRDefault="00797DCA" w:rsidP="00797DCA">
      <w:pPr>
        <w:sectPr w:rsidR="00797DCA" w:rsidRPr="00797DCA">
          <w:pgSz w:w="11906" w:h="16838"/>
          <w:pgMar w:top="1134" w:right="850" w:bottom="1134" w:left="1701" w:header="708" w:footer="708" w:gutter="0"/>
          <w:cols w:space="708"/>
          <w:docGrid w:linePitch="360"/>
        </w:sectPr>
      </w:pPr>
    </w:p>
    <w:p w14:paraId="09FEC1D0" w14:textId="0D7E9913" w:rsidR="00CA0DAF" w:rsidRPr="00533646" w:rsidRDefault="003B2312" w:rsidP="003B2312">
      <w:pPr>
        <w:pStyle w:val="1"/>
        <w:spacing w:before="0" w:after="180"/>
        <w:jc w:val="center"/>
        <w:rPr>
          <w:rFonts w:ascii="Times New Roman" w:hAnsi="Times New Roman" w:cs="Times New Roman"/>
          <w:b/>
          <w:bCs/>
          <w:color w:val="auto"/>
        </w:rPr>
      </w:pPr>
      <w:bookmarkStart w:id="1" w:name="_Toc46076511"/>
      <w:r w:rsidRPr="00533646">
        <w:rPr>
          <w:rFonts w:ascii="Times New Roman" w:hAnsi="Times New Roman" w:cs="Times New Roman"/>
          <w:b/>
          <w:bCs/>
          <w:color w:val="auto"/>
        </w:rPr>
        <w:lastRenderedPageBreak/>
        <w:t>ВВЕДЕНИЕ</w:t>
      </w:r>
      <w:bookmarkEnd w:id="1"/>
    </w:p>
    <w:p w14:paraId="2B6B2BE3" w14:textId="2E4710AF" w:rsidR="003B2312" w:rsidRDefault="003B2312" w:rsidP="003B2312">
      <w:pPr>
        <w:rPr>
          <w:rFonts w:cs="Times New Roman"/>
          <w:szCs w:val="28"/>
        </w:rPr>
      </w:pPr>
      <w:r w:rsidRPr="003B2312">
        <w:rPr>
          <w:rFonts w:cs="Times New Roman"/>
          <w:szCs w:val="28"/>
        </w:rPr>
        <w:t>В период с 06.07.20</w:t>
      </w:r>
      <w:r>
        <w:rPr>
          <w:rFonts w:cs="Times New Roman"/>
          <w:szCs w:val="28"/>
        </w:rPr>
        <w:t>20</w:t>
      </w:r>
      <w:r w:rsidR="00483E02">
        <w:rPr>
          <w:rFonts w:cs="Times New Roman"/>
          <w:szCs w:val="28"/>
        </w:rPr>
        <w:t> </w:t>
      </w:r>
      <w:r w:rsidRPr="003B2312">
        <w:rPr>
          <w:rFonts w:cs="Times New Roman"/>
          <w:szCs w:val="28"/>
        </w:rPr>
        <w:t>г. по 19.07.20</w:t>
      </w:r>
      <w:r>
        <w:rPr>
          <w:rFonts w:cs="Times New Roman"/>
          <w:szCs w:val="28"/>
        </w:rPr>
        <w:t>20</w:t>
      </w:r>
      <w:r w:rsidR="00483E02">
        <w:rPr>
          <w:rFonts w:cs="Times New Roman"/>
          <w:szCs w:val="28"/>
        </w:rPr>
        <w:t> </w:t>
      </w:r>
      <w:r w:rsidRPr="003B2312">
        <w:rPr>
          <w:rFonts w:cs="Times New Roman"/>
          <w:szCs w:val="28"/>
        </w:rPr>
        <w:t xml:space="preserve">г. была пройдена </w:t>
      </w:r>
      <w:r>
        <w:rPr>
          <w:rFonts w:cs="Times New Roman"/>
          <w:szCs w:val="28"/>
        </w:rPr>
        <w:t xml:space="preserve">производственная </w:t>
      </w:r>
      <w:r w:rsidRPr="003B2312">
        <w:rPr>
          <w:rFonts w:cs="Times New Roman"/>
          <w:szCs w:val="28"/>
        </w:rPr>
        <w:t>практика</w:t>
      </w:r>
      <w:r>
        <w:rPr>
          <w:rFonts w:cs="Times New Roman"/>
          <w:szCs w:val="28"/>
        </w:rPr>
        <w:t xml:space="preserve"> (практика по получению профессиональных умений и опыта профессиональной деятельности)</w:t>
      </w:r>
      <w:r w:rsidR="00533646">
        <w:rPr>
          <w:rFonts w:cs="Times New Roman"/>
          <w:szCs w:val="28"/>
        </w:rPr>
        <w:t xml:space="preserve"> </w:t>
      </w:r>
      <w:r>
        <w:rPr>
          <w:rFonts w:cs="Times New Roman"/>
          <w:szCs w:val="28"/>
        </w:rPr>
        <w:t>на</w:t>
      </w:r>
      <w:r w:rsidR="00533646">
        <w:rPr>
          <w:rFonts w:cs="Times New Roman"/>
          <w:szCs w:val="28"/>
        </w:rPr>
        <w:t> </w:t>
      </w:r>
      <w:r>
        <w:rPr>
          <w:rFonts w:cs="Times New Roman"/>
          <w:szCs w:val="28"/>
        </w:rPr>
        <w:t>базе</w:t>
      </w:r>
      <w:r w:rsidR="00533646">
        <w:rPr>
          <w:rFonts w:cs="Times New Roman"/>
          <w:szCs w:val="28"/>
        </w:rPr>
        <w:t> </w:t>
      </w:r>
      <w:r>
        <w:rPr>
          <w:rFonts w:cs="Times New Roman"/>
          <w:szCs w:val="28"/>
        </w:rPr>
        <w:t>ФГБОУ</w:t>
      </w:r>
      <w:r w:rsidR="00533646">
        <w:rPr>
          <w:rFonts w:cs="Times New Roman"/>
          <w:szCs w:val="28"/>
        </w:rPr>
        <w:t> </w:t>
      </w:r>
      <w:r>
        <w:rPr>
          <w:rFonts w:cs="Times New Roman"/>
          <w:szCs w:val="28"/>
        </w:rPr>
        <w:t>ВО</w:t>
      </w:r>
      <w:r w:rsidR="00533646">
        <w:rPr>
          <w:rFonts w:cs="Times New Roman"/>
          <w:szCs w:val="28"/>
        </w:rPr>
        <w:t> </w:t>
      </w:r>
      <w:r>
        <w:rPr>
          <w:rFonts w:cs="Times New Roman"/>
          <w:szCs w:val="28"/>
        </w:rPr>
        <w:t>«</w:t>
      </w:r>
      <w:proofErr w:type="spellStart"/>
      <w:r>
        <w:rPr>
          <w:rFonts w:cs="Times New Roman"/>
          <w:szCs w:val="28"/>
        </w:rPr>
        <w:t>КубГУ</w:t>
      </w:r>
      <w:proofErr w:type="spellEnd"/>
      <w:r>
        <w:rPr>
          <w:rFonts w:cs="Times New Roman"/>
          <w:szCs w:val="28"/>
        </w:rPr>
        <w:t xml:space="preserve">». </w:t>
      </w:r>
    </w:p>
    <w:p w14:paraId="433943EC" w14:textId="77777777" w:rsidR="003B2312" w:rsidRPr="003B2312" w:rsidRDefault="003B2312" w:rsidP="003B2312">
      <w:pPr>
        <w:rPr>
          <w:rFonts w:cs="Times New Roman"/>
          <w:szCs w:val="28"/>
        </w:rPr>
      </w:pPr>
      <w:r w:rsidRPr="003B2312">
        <w:rPr>
          <w:rFonts w:cs="Times New Roman"/>
          <w:szCs w:val="28"/>
        </w:rPr>
        <w:t xml:space="preserve">Производственная практика является основной частью процесса подготовки квалифицированных работников и специалистов для дальнейшей работы на предприятиях. </w:t>
      </w:r>
    </w:p>
    <w:p w14:paraId="119EEDCF" w14:textId="2C6B64CB" w:rsidR="003B2312" w:rsidRDefault="003B2312" w:rsidP="003B2312">
      <w:pPr>
        <w:rPr>
          <w:rFonts w:cs="Times New Roman"/>
          <w:szCs w:val="28"/>
        </w:rPr>
      </w:pPr>
      <w:r w:rsidRPr="003B2312">
        <w:rPr>
          <w:rFonts w:cs="Times New Roman"/>
          <w:szCs w:val="28"/>
        </w:rPr>
        <w:t>Актуальность практики обуславливается тем, что в процессе прохождения практики студенты получают необходимые практические навыки, без которых невозможно обойтись специалисту.</w:t>
      </w:r>
    </w:p>
    <w:p w14:paraId="0BC4A37E" w14:textId="3A69840C" w:rsidR="003B2312" w:rsidRPr="00A64CBE" w:rsidRDefault="003B2312" w:rsidP="003B2312">
      <w:pPr>
        <w:rPr>
          <w:rFonts w:cs="Times New Roman"/>
          <w:szCs w:val="28"/>
        </w:rPr>
      </w:pPr>
      <w:r w:rsidRPr="00A64CBE">
        <w:rPr>
          <w:rFonts w:cs="Times New Roman"/>
          <w:szCs w:val="28"/>
        </w:rPr>
        <w:t xml:space="preserve">Предметом </w:t>
      </w:r>
      <w:r w:rsidR="00A64CBE" w:rsidRPr="00A64CBE">
        <w:rPr>
          <w:rFonts w:cs="Times New Roman"/>
          <w:szCs w:val="28"/>
        </w:rPr>
        <w:t>проведенной в результате прохождения производственной практики (практики по получению профессиональных умений и опыта профессиональной деятельности) аудиторской проверки</w:t>
      </w:r>
      <w:r w:rsidRPr="00A64CBE">
        <w:rPr>
          <w:rFonts w:cs="Times New Roman"/>
          <w:szCs w:val="28"/>
        </w:rPr>
        <w:t xml:space="preserve"> является </w:t>
      </w:r>
      <w:r w:rsidR="00D05AE1">
        <w:rPr>
          <w:rFonts w:cs="Times New Roman"/>
          <w:szCs w:val="28"/>
        </w:rPr>
        <w:t>П</w:t>
      </w:r>
      <w:r w:rsidR="002215DF">
        <w:rPr>
          <w:rFonts w:cs="Times New Roman"/>
          <w:szCs w:val="28"/>
        </w:rPr>
        <w:t>АО «</w:t>
      </w:r>
      <w:r w:rsidR="00553F06">
        <w:rPr>
          <w:rFonts w:cs="Times New Roman"/>
          <w:szCs w:val="28"/>
        </w:rPr>
        <w:t>М</w:t>
      </w:r>
      <w:r w:rsidR="003167C2">
        <w:rPr>
          <w:rFonts w:cs="Times New Roman"/>
          <w:szCs w:val="28"/>
        </w:rPr>
        <w:t>ега</w:t>
      </w:r>
      <w:r w:rsidR="00F34CEB">
        <w:rPr>
          <w:rFonts w:cs="Times New Roman"/>
          <w:szCs w:val="28"/>
        </w:rPr>
        <w:t>Ф</w:t>
      </w:r>
      <w:r w:rsidR="003167C2">
        <w:rPr>
          <w:rFonts w:cs="Times New Roman"/>
          <w:szCs w:val="28"/>
        </w:rPr>
        <w:t>он</w:t>
      </w:r>
      <w:r w:rsidR="002215DF">
        <w:rPr>
          <w:rFonts w:cs="Times New Roman"/>
          <w:szCs w:val="28"/>
        </w:rPr>
        <w:t>».</w:t>
      </w:r>
    </w:p>
    <w:p w14:paraId="3C6C143F" w14:textId="2E123964" w:rsidR="003B2312" w:rsidRPr="00A63043" w:rsidRDefault="003B2312" w:rsidP="003B2312">
      <w:pPr>
        <w:rPr>
          <w:rFonts w:cs="Times New Roman"/>
          <w:szCs w:val="28"/>
        </w:rPr>
      </w:pPr>
      <w:r w:rsidRPr="00A63043">
        <w:rPr>
          <w:rFonts w:cs="Times New Roman"/>
          <w:szCs w:val="28"/>
        </w:rPr>
        <w:t xml:space="preserve">Объектами исследования являются </w:t>
      </w:r>
      <w:r w:rsidR="001842DE" w:rsidRPr="00A63043">
        <w:rPr>
          <w:rFonts w:cs="Times New Roman"/>
          <w:szCs w:val="28"/>
        </w:rPr>
        <w:t xml:space="preserve">основные средства, </w:t>
      </w:r>
      <w:r w:rsidR="00A63043" w:rsidRPr="00A63043">
        <w:rPr>
          <w:rFonts w:cs="Times New Roman"/>
          <w:szCs w:val="28"/>
        </w:rPr>
        <w:t xml:space="preserve">нематериальные активы, материально-производственные запасы, </w:t>
      </w:r>
      <w:r w:rsidR="002215DF" w:rsidRPr="00A63043">
        <w:rPr>
          <w:rFonts w:cs="Times New Roman"/>
          <w:szCs w:val="28"/>
        </w:rPr>
        <w:t>финансовые вложения</w:t>
      </w:r>
      <w:r w:rsidR="001842DE" w:rsidRPr="00A63043">
        <w:rPr>
          <w:rFonts w:cs="Times New Roman"/>
          <w:szCs w:val="28"/>
        </w:rPr>
        <w:t>,</w:t>
      </w:r>
      <w:r w:rsidR="00A64CBE" w:rsidRPr="00A63043">
        <w:rPr>
          <w:rFonts w:cs="Times New Roman"/>
          <w:szCs w:val="28"/>
        </w:rPr>
        <w:t xml:space="preserve"> денежные средства</w:t>
      </w:r>
      <w:r w:rsidR="001842DE" w:rsidRPr="00A63043">
        <w:rPr>
          <w:rFonts w:cs="Times New Roman"/>
          <w:szCs w:val="28"/>
        </w:rPr>
        <w:t xml:space="preserve"> </w:t>
      </w:r>
      <w:r w:rsidR="00D05AE1">
        <w:rPr>
          <w:rFonts w:cs="Times New Roman"/>
          <w:szCs w:val="28"/>
        </w:rPr>
        <w:t>П</w:t>
      </w:r>
      <w:r w:rsidR="002215DF" w:rsidRPr="00A63043">
        <w:rPr>
          <w:rFonts w:cs="Times New Roman"/>
          <w:szCs w:val="28"/>
        </w:rPr>
        <w:t>АО «</w:t>
      </w:r>
      <w:r w:rsidR="00553F06">
        <w:rPr>
          <w:rFonts w:cs="Times New Roman"/>
          <w:szCs w:val="28"/>
        </w:rPr>
        <w:t>М</w:t>
      </w:r>
      <w:r w:rsidR="003167C2">
        <w:rPr>
          <w:rFonts w:cs="Times New Roman"/>
          <w:szCs w:val="28"/>
        </w:rPr>
        <w:t>ега</w:t>
      </w:r>
      <w:r w:rsidR="00F34CEB">
        <w:rPr>
          <w:rFonts w:cs="Times New Roman"/>
          <w:szCs w:val="28"/>
        </w:rPr>
        <w:t>Ф</w:t>
      </w:r>
      <w:r w:rsidR="003167C2">
        <w:rPr>
          <w:rFonts w:cs="Times New Roman"/>
          <w:szCs w:val="28"/>
        </w:rPr>
        <w:t>он</w:t>
      </w:r>
      <w:r w:rsidR="001842DE" w:rsidRPr="00A63043">
        <w:rPr>
          <w:rFonts w:cs="Times New Roman"/>
          <w:szCs w:val="28"/>
        </w:rPr>
        <w:t>»</w:t>
      </w:r>
      <w:r w:rsidR="00A63043" w:rsidRPr="00A63043">
        <w:rPr>
          <w:rFonts w:cs="Times New Roman"/>
          <w:szCs w:val="28"/>
        </w:rPr>
        <w:t xml:space="preserve"> и их эквиваленты</w:t>
      </w:r>
      <w:r w:rsidR="001842DE" w:rsidRPr="00A63043">
        <w:rPr>
          <w:rFonts w:cs="Times New Roman"/>
          <w:szCs w:val="28"/>
        </w:rPr>
        <w:t>,</w:t>
      </w:r>
      <w:r w:rsidR="00A63043" w:rsidRPr="00A63043">
        <w:rPr>
          <w:rFonts w:cs="Times New Roman"/>
          <w:szCs w:val="28"/>
        </w:rPr>
        <w:t xml:space="preserve"> ак</w:t>
      </w:r>
      <w:r w:rsidR="00553F06">
        <w:rPr>
          <w:rFonts w:cs="Times New Roman"/>
          <w:szCs w:val="28"/>
        </w:rPr>
        <w:t>тивы, обязательства и операции</w:t>
      </w:r>
      <w:r w:rsidR="00A63043" w:rsidRPr="00A63043">
        <w:rPr>
          <w:rFonts w:cs="Times New Roman"/>
          <w:szCs w:val="28"/>
        </w:rPr>
        <w:t xml:space="preserve"> в иностранной валюте, доходы и расходы организации, </w:t>
      </w:r>
      <w:r w:rsidR="00A64CBE" w:rsidRPr="00A63043">
        <w:rPr>
          <w:rFonts w:cs="Times New Roman"/>
          <w:szCs w:val="28"/>
        </w:rPr>
        <w:t xml:space="preserve">а также расчеты </w:t>
      </w:r>
      <w:r w:rsidR="00A63043" w:rsidRPr="00A63043">
        <w:rPr>
          <w:rFonts w:cs="Times New Roman"/>
          <w:szCs w:val="28"/>
        </w:rPr>
        <w:t>по активам и обязательствам, кредитам и займам и расчеты по налогам и сборам.</w:t>
      </w:r>
    </w:p>
    <w:p w14:paraId="7ECF54C2" w14:textId="02E87BEE" w:rsidR="003B2312" w:rsidRDefault="003B2312" w:rsidP="003B2312">
      <w:pPr>
        <w:rPr>
          <w:rFonts w:cs="Times New Roman"/>
          <w:szCs w:val="28"/>
        </w:rPr>
      </w:pPr>
      <w:r>
        <w:rPr>
          <w:rFonts w:cs="Times New Roman"/>
          <w:szCs w:val="28"/>
        </w:rPr>
        <w:t>Цель работы</w:t>
      </w:r>
      <w:r w:rsidR="00EC0D21">
        <w:rPr>
          <w:rFonts w:cs="Times New Roman"/>
          <w:szCs w:val="28"/>
        </w:rPr>
        <w:t> </w:t>
      </w:r>
      <w:r>
        <w:rPr>
          <w:rFonts w:cs="Times New Roman"/>
          <w:szCs w:val="28"/>
        </w:rPr>
        <w:t>—</w:t>
      </w:r>
      <w:r w:rsidR="00EC0D21">
        <w:rPr>
          <w:rFonts w:cs="Times New Roman"/>
          <w:szCs w:val="28"/>
        </w:rPr>
        <w:t> с</w:t>
      </w:r>
      <w:r w:rsidRPr="003B2312">
        <w:rPr>
          <w:rFonts w:cs="Times New Roman"/>
          <w:szCs w:val="28"/>
        </w:rPr>
        <w:t>формирова</w:t>
      </w:r>
      <w:r w:rsidR="00EC0D21">
        <w:rPr>
          <w:rFonts w:cs="Times New Roman"/>
          <w:szCs w:val="28"/>
        </w:rPr>
        <w:t xml:space="preserve">ть </w:t>
      </w:r>
      <w:r w:rsidRPr="003B2312">
        <w:rPr>
          <w:rFonts w:cs="Times New Roman"/>
          <w:szCs w:val="28"/>
        </w:rPr>
        <w:t>и получ</w:t>
      </w:r>
      <w:r w:rsidR="00EC0D21">
        <w:rPr>
          <w:rFonts w:cs="Times New Roman"/>
          <w:szCs w:val="28"/>
        </w:rPr>
        <w:t>ить</w:t>
      </w:r>
      <w:r w:rsidRPr="003B2312">
        <w:rPr>
          <w:rFonts w:cs="Times New Roman"/>
          <w:szCs w:val="28"/>
        </w:rPr>
        <w:t xml:space="preserve"> профессиональны</w:t>
      </w:r>
      <w:r w:rsidR="00EC0D21">
        <w:rPr>
          <w:rFonts w:cs="Times New Roman"/>
          <w:szCs w:val="28"/>
        </w:rPr>
        <w:t>е</w:t>
      </w:r>
      <w:r w:rsidRPr="003B2312">
        <w:rPr>
          <w:rFonts w:cs="Times New Roman"/>
          <w:szCs w:val="28"/>
        </w:rPr>
        <w:t xml:space="preserve"> умени</w:t>
      </w:r>
      <w:r w:rsidR="00EC0D21">
        <w:rPr>
          <w:rFonts w:cs="Times New Roman"/>
          <w:szCs w:val="28"/>
        </w:rPr>
        <w:t>я</w:t>
      </w:r>
      <w:r w:rsidRPr="003B2312">
        <w:rPr>
          <w:rFonts w:cs="Times New Roman"/>
          <w:szCs w:val="28"/>
        </w:rPr>
        <w:t xml:space="preserve"> и опыт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организационно-правовых форм и видов деятельности</w:t>
      </w:r>
      <w:r>
        <w:rPr>
          <w:rFonts w:cs="Times New Roman"/>
          <w:szCs w:val="28"/>
        </w:rPr>
        <w:t>, а также</w:t>
      </w:r>
      <w:r w:rsidR="00EC0D21">
        <w:rPr>
          <w:rFonts w:cs="Times New Roman"/>
          <w:szCs w:val="28"/>
        </w:rPr>
        <w:t xml:space="preserve"> </w:t>
      </w:r>
      <w:r>
        <w:rPr>
          <w:rFonts w:cs="Times New Roman"/>
          <w:szCs w:val="28"/>
        </w:rPr>
        <w:t xml:space="preserve">выразить независимое мнение о достоверности бухгалтерской отчетности и соответствии порядка ведения бухгалтерского учета организации законодательству Российской Федерации. </w:t>
      </w:r>
    </w:p>
    <w:p w14:paraId="7590E156" w14:textId="30B880BA" w:rsidR="003B2312" w:rsidRDefault="003B2312" w:rsidP="003B2312">
      <w:pPr>
        <w:rPr>
          <w:rFonts w:cs="Times New Roman"/>
          <w:szCs w:val="28"/>
        </w:rPr>
      </w:pPr>
      <w:r w:rsidRPr="003B2312">
        <w:rPr>
          <w:rFonts w:cs="Times New Roman"/>
          <w:szCs w:val="28"/>
        </w:rPr>
        <w:t xml:space="preserve">В соответствии с данной целью в работе поставлены следующие </w:t>
      </w:r>
      <w:r w:rsidRPr="0002647F">
        <w:rPr>
          <w:rFonts w:cs="Times New Roman"/>
          <w:szCs w:val="28"/>
        </w:rPr>
        <w:t>задачи:</w:t>
      </w:r>
    </w:p>
    <w:p w14:paraId="16EA6BE3" w14:textId="7535B67F" w:rsidR="00EC0D21" w:rsidRDefault="003B2312" w:rsidP="007A76D0">
      <w:pPr>
        <w:rPr>
          <w:rFonts w:cs="Times New Roman"/>
          <w:szCs w:val="28"/>
        </w:rPr>
      </w:pPr>
      <w:r>
        <w:rPr>
          <w:rFonts w:cs="Times New Roman"/>
          <w:szCs w:val="28"/>
        </w:rPr>
        <w:lastRenderedPageBreak/>
        <w:t>—</w:t>
      </w:r>
      <w:r w:rsidR="00EC0D21">
        <w:rPr>
          <w:rFonts w:cs="Times New Roman"/>
          <w:szCs w:val="28"/>
        </w:rPr>
        <w:t> провести пла</w:t>
      </w:r>
      <w:r w:rsidR="00D05AE1">
        <w:rPr>
          <w:rFonts w:cs="Times New Roman"/>
          <w:szCs w:val="28"/>
        </w:rPr>
        <w:t>нирование финансового контроля П</w:t>
      </w:r>
      <w:r w:rsidR="00EC0D21">
        <w:rPr>
          <w:rFonts w:cs="Times New Roman"/>
          <w:szCs w:val="28"/>
        </w:rPr>
        <w:t>АО «</w:t>
      </w:r>
      <w:r w:rsidR="00553F06">
        <w:rPr>
          <w:rFonts w:cs="Times New Roman"/>
          <w:szCs w:val="28"/>
        </w:rPr>
        <w:t>М</w:t>
      </w:r>
      <w:r w:rsidR="003167C2">
        <w:rPr>
          <w:rFonts w:cs="Times New Roman"/>
          <w:szCs w:val="28"/>
        </w:rPr>
        <w:t>ега</w:t>
      </w:r>
      <w:r w:rsidR="00F34CEB">
        <w:rPr>
          <w:rFonts w:cs="Times New Roman"/>
          <w:szCs w:val="28"/>
        </w:rPr>
        <w:t>Ф</w:t>
      </w:r>
      <w:r w:rsidR="003167C2">
        <w:rPr>
          <w:rFonts w:cs="Times New Roman"/>
          <w:szCs w:val="28"/>
        </w:rPr>
        <w:t>он</w:t>
      </w:r>
      <w:r w:rsidR="00EC0D21">
        <w:rPr>
          <w:rFonts w:cs="Times New Roman"/>
          <w:szCs w:val="28"/>
        </w:rPr>
        <w:t>», проанализировав основные финансовые показатели его деятельности</w:t>
      </w:r>
      <w:r w:rsidR="007A76D0">
        <w:rPr>
          <w:rFonts w:cs="Times New Roman"/>
          <w:szCs w:val="28"/>
        </w:rPr>
        <w:t xml:space="preserve">, </w:t>
      </w:r>
      <w:r w:rsidR="00EC0D21">
        <w:rPr>
          <w:rFonts w:cs="Times New Roman"/>
          <w:szCs w:val="28"/>
        </w:rPr>
        <w:t>изучи</w:t>
      </w:r>
      <w:r w:rsidR="007A76D0">
        <w:rPr>
          <w:rFonts w:cs="Times New Roman"/>
          <w:szCs w:val="28"/>
        </w:rPr>
        <w:t>в</w:t>
      </w:r>
      <w:r w:rsidR="00EC0D21">
        <w:rPr>
          <w:rFonts w:cs="Times New Roman"/>
          <w:szCs w:val="28"/>
        </w:rPr>
        <w:t xml:space="preserve"> и оцени</w:t>
      </w:r>
      <w:r w:rsidR="007A76D0">
        <w:rPr>
          <w:rFonts w:cs="Times New Roman"/>
          <w:szCs w:val="28"/>
        </w:rPr>
        <w:t>в</w:t>
      </w:r>
      <w:r w:rsidR="00EC0D21">
        <w:rPr>
          <w:rFonts w:cs="Times New Roman"/>
          <w:szCs w:val="28"/>
        </w:rPr>
        <w:t xml:space="preserve"> систему бухгалтерского учета и внутреннего контро</w:t>
      </w:r>
      <w:r w:rsidR="007A76D0">
        <w:rPr>
          <w:rFonts w:cs="Times New Roman"/>
          <w:szCs w:val="28"/>
        </w:rPr>
        <w:t>ля организации;</w:t>
      </w:r>
    </w:p>
    <w:p w14:paraId="682DE31C" w14:textId="560F8E7A" w:rsidR="0002647F" w:rsidRDefault="0002647F" w:rsidP="0002647F">
      <w:pPr>
        <w:rPr>
          <w:rFonts w:cs="Times New Roman"/>
          <w:szCs w:val="28"/>
        </w:rPr>
      </w:pPr>
      <w:r>
        <w:rPr>
          <w:rFonts w:cs="Times New Roman"/>
          <w:szCs w:val="28"/>
        </w:rPr>
        <w:t>—</w:t>
      </w:r>
      <w:r w:rsidR="00EC0D21">
        <w:rPr>
          <w:rFonts w:cs="Times New Roman"/>
          <w:szCs w:val="28"/>
        </w:rPr>
        <w:t> </w:t>
      </w:r>
      <w:r w:rsidRPr="0002647F">
        <w:rPr>
          <w:rFonts w:cs="Times New Roman"/>
          <w:szCs w:val="28"/>
        </w:rPr>
        <w:t>дать представление о структуре организации</w:t>
      </w:r>
      <w:r w:rsidR="00483E02">
        <w:rPr>
          <w:rFonts w:cs="Times New Roman"/>
          <w:szCs w:val="28"/>
        </w:rPr>
        <w:t>-</w:t>
      </w:r>
      <w:r w:rsidRPr="0002647F">
        <w:rPr>
          <w:rFonts w:cs="Times New Roman"/>
          <w:szCs w:val="28"/>
        </w:rPr>
        <w:t>объекта практики, ее основных видах деятельности, особенностях учета и финансового контроля</w:t>
      </w:r>
      <w:r>
        <w:rPr>
          <w:rFonts w:cs="Times New Roman"/>
          <w:szCs w:val="28"/>
        </w:rPr>
        <w:t>;</w:t>
      </w:r>
    </w:p>
    <w:p w14:paraId="28828A5A" w14:textId="7C976760" w:rsidR="0002647F" w:rsidRDefault="0002647F" w:rsidP="0002647F">
      <w:pPr>
        <w:rPr>
          <w:rFonts w:cs="Times New Roman"/>
          <w:szCs w:val="28"/>
        </w:rPr>
      </w:pPr>
      <w:r>
        <w:rPr>
          <w:rFonts w:cs="Times New Roman"/>
          <w:szCs w:val="28"/>
        </w:rPr>
        <w:t>—</w:t>
      </w:r>
      <w:r w:rsidR="00EC0D21">
        <w:rPr>
          <w:rFonts w:cs="Times New Roman"/>
          <w:szCs w:val="28"/>
        </w:rPr>
        <w:t> </w:t>
      </w:r>
      <w:r w:rsidRPr="0002647F">
        <w:rPr>
          <w:rFonts w:cs="Times New Roman"/>
          <w:szCs w:val="28"/>
        </w:rPr>
        <w:t>изучить основные организационно-экономические показатели и проанализировать основные финансовые показатели деятельности объекта производственной практики;</w:t>
      </w:r>
    </w:p>
    <w:p w14:paraId="3CE99624" w14:textId="44D33305" w:rsidR="007A76D0" w:rsidRDefault="007A76D0" w:rsidP="00EC0D21">
      <w:pPr>
        <w:rPr>
          <w:rFonts w:cs="Times New Roman"/>
          <w:szCs w:val="28"/>
        </w:rPr>
      </w:pPr>
      <w:r>
        <w:rPr>
          <w:rFonts w:cs="Times New Roman"/>
          <w:szCs w:val="28"/>
        </w:rPr>
        <w:t>— провести финансовый контроль бухгалтерского учета всех объектов бухгалте</w:t>
      </w:r>
      <w:r w:rsidR="00503A15">
        <w:rPr>
          <w:rFonts w:cs="Times New Roman"/>
          <w:szCs w:val="28"/>
        </w:rPr>
        <w:t>р</w:t>
      </w:r>
      <w:r w:rsidR="00D05AE1">
        <w:rPr>
          <w:rFonts w:cs="Times New Roman"/>
          <w:szCs w:val="28"/>
        </w:rPr>
        <w:t>ского наблюдения в П</w:t>
      </w:r>
      <w:r>
        <w:rPr>
          <w:rFonts w:cs="Times New Roman"/>
          <w:szCs w:val="28"/>
        </w:rPr>
        <w:t>АО «</w:t>
      </w:r>
      <w:r w:rsidR="00503A15">
        <w:rPr>
          <w:rFonts w:cs="Times New Roman"/>
          <w:szCs w:val="28"/>
        </w:rPr>
        <w:t>М</w:t>
      </w:r>
      <w:r w:rsidR="003167C2">
        <w:rPr>
          <w:rFonts w:cs="Times New Roman"/>
          <w:szCs w:val="28"/>
        </w:rPr>
        <w:t>ега</w:t>
      </w:r>
      <w:r w:rsidR="00F34CEB">
        <w:rPr>
          <w:rFonts w:cs="Times New Roman"/>
          <w:szCs w:val="28"/>
        </w:rPr>
        <w:t>Ф</w:t>
      </w:r>
      <w:r w:rsidR="003167C2">
        <w:rPr>
          <w:rFonts w:cs="Times New Roman"/>
          <w:szCs w:val="28"/>
        </w:rPr>
        <w:t>он</w:t>
      </w:r>
      <w:r>
        <w:rPr>
          <w:rFonts w:cs="Times New Roman"/>
          <w:szCs w:val="28"/>
        </w:rPr>
        <w:t>»;</w:t>
      </w:r>
    </w:p>
    <w:p w14:paraId="1CE5BE3D" w14:textId="663A822B" w:rsidR="001E12D1" w:rsidRDefault="007A76D0" w:rsidP="001E12D1">
      <w:pPr>
        <w:rPr>
          <w:rFonts w:cs="Times New Roman"/>
          <w:szCs w:val="28"/>
        </w:rPr>
      </w:pPr>
      <w:r>
        <w:rPr>
          <w:rFonts w:cs="Times New Roman"/>
          <w:szCs w:val="28"/>
        </w:rPr>
        <w:t xml:space="preserve">— выразить независимое мнение о </w:t>
      </w:r>
      <w:r w:rsidRPr="007A76D0">
        <w:rPr>
          <w:rFonts w:cs="Times New Roman"/>
          <w:szCs w:val="28"/>
        </w:rPr>
        <w:t xml:space="preserve">достоверности бухгалтерской отчетности и соответствии порядка ведения бухгалтерского учета </w:t>
      </w:r>
      <w:r w:rsidR="00D05AE1">
        <w:rPr>
          <w:rFonts w:cs="Times New Roman"/>
          <w:szCs w:val="28"/>
        </w:rPr>
        <w:t>П</w:t>
      </w:r>
      <w:r>
        <w:rPr>
          <w:rFonts w:cs="Times New Roman"/>
          <w:szCs w:val="28"/>
        </w:rPr>
        <w:t>АО «</w:t>
      </w:r>
      <w:r w:rsidR="00503A15">
        <w:rPr>
          <w:rFonts w:cs="Times New Roman"/>
          <w:szCs w:val="28"/>
        </w:rPr>
        <w:t>М</w:t>
      </w:r>
      <w:r w:rsidR="003167C2">
        <w:rPr>
          <w:rFonts w:cs="Times New Roman"/>
          <w:szCs w:val="28"/>
        </w:rPr>
        <w:t>ега</w:t>
      </w:r>
      <w:r w:rsidR="00F34CEB">
        <w:rPr>
          <w:rFonts w:cs="Times New Roman"/>
          <w:szCs w:val="28"/>
        </w:rPr>
        <w:t>Ф</w:t>
      </w:r>
      <w:r w:rsidR="003167C2">
        <w:rPr>
          <w:rFonts w:cs="Times New Roman"/>
          <w:szCs w:val="28"/>
        </w:rPr>
        <w:t>он</w:t>
      </w:r>
      <w:r>
        <w:rPr>
          <w:rFonts w:cs="Times New Roman"/>
          <w:szCs w:val="28"/>
        </w:rPr>
        <w:t>»</w:t>
      </w:r>
      <w:r w:rsidRPr="007A76D0">
        <w:rPr>
          <w:rFonts w:cs="Times New Roman"/>
          <w:szCs w:val="28"/>
        </w:rPr>
        <w:t xml:space="preserve"> законодательству Российской Федерации.</w:t>
      </w:r>
    </w:p>
    <w:p w14:paraId="038AA45E" w14:textId="3291C2AA" w:rsidR="00EC0D21" w:rsidRPr="00EC0D21" w:rsidRDefault="00EC0D21" w:rsidP="00EC0D21">
      <w:pPr>
        <w:rPr>
          <w:rFonts w:cs="Times New Roman"/>
          <w:szCs w:val="28"/>
        </w:rPr>
      </w:pPr>
      <w:r w:rsidRPr="00EC0D21">
        <w:rPr>
          <w:rFonts w:cs="Times New Roman"/>
          <w:szCs w:val="28"/>
        </w:rPr>
        <w:t>Методами, используемыми в работе, являются методы сравнения, а также методы анализа.</w:t>
      </w:r>
    </w:p>
    <w:p w14:paraId="36EA04F9" w14:textId="34FD2409" w:rsidR="00EC0D21" w:rsidRDefault="00EC0D21" w:rsidP="00EC0D21">
      <w:pPr>
        <w:rPr>
          <w:rFonts w:cs="Times New Roman"/>
          <w:szCs w:val="28"/>
        </w:rPr>
      </w:pPr>
      <w:r w:rsidRPr="00EC0D21">
        <w:rPr>
          <w:rFonts w:cs="Times New Roman"/>
          <w:szCs w:val="28"/>
        </w:rPr>
        <w:t>Методологической б</w:t>
      </w:r>
      <w:r w:rsidR="00D05AE1">
        <w:rPr>
          <w:rFonts w:cs="Times New Roman"/>
          <w:szCs w:val="28"/>
        </w:rPr>
        <w:t>азой послужили такие документы П</w:t>
      </w:r>
      <w:r w:rsidRPr="00EC0D21">
        <w:rPr>
          <w:rFonts w:cs="Times New Roman"/>
          <w:szCs w:val="28"/>
        </w:rPr>
        <w:t>АО «</w:t>
      </w:r>
      <w:r w:rsidR="00503A15">
        <w:rPr>
          <w:rFonts w:cs="Times New Roman"/>
          <w:szCs w:val="28"/>
        </w:rPr>
        <w:t>М</w:t>
      </w:r>
      <w:r w:rsidR="003167C2">
        <w:rPr>
          <w:rFonts w:cs="Times New Roman"/>
          <w:szCs w:val="28"/>
        </w:rPr>
        <w:t>ега</w:t>
      </w:r>
      <w:r w:rsidR="00F34CEB">
        <w:rPr>
          <w:rFonts w:cs="Times New Roman"/>
          <w:szCs w:val="28"/>
        </w:rPr>
        <w:t>Ф</w:t>
      </w:r>
      <w:r w:rsidR="003167C2">
        <w:rPr>
          <w:rFonts w:cs="Times New Roman"/>
          <w:szCs w:val="28"/>
        </w:rPr>
        <w:t>он</w:t>
      </w:r>
      <w:r w:rsidRPr="00EC0D21">
        <w:rPr>
          <w:rFonts w:cs="Times New Roman"/>
          <w:szCs w:val="28"/>
        </w:rPr>
        <w:t>», как отчетность организации за 2017</w:t>
      </w:r>
      <w:r w:rsidR="001E12D1">
        <w:rPr>
          <w:rFonts w:cs="Times New Roman"/>
          <w:szCs w:val="28"/>
        </w:rPr>
        <w:t>—</w:t>
      </w:r>
      <w:r w:rsidRPr="00EC0D21">
        <w:rPr>
          <w:rFonts w:cs="Times New Roman"/>
          <w:szCs w:val="28"/>
        </w:rPr>
        <w:t>2019</w:t>
      </w:r>
      <w:r w:rsidR="001E12D1">
        <w:rPr>
          <w:rFonts w:cs="Times New Roman"/>
          <w:szCs w:val="28"/>
        </w:rPr>
        <w:t> </w:t>
      </w:r>
      <w:r w:rsidRPr="00EC0D21">
        <w:rPr>
          <w:rFonts w:cs="Times New Roman"/>
          <w:szCs w:val="28"/>
        </w:rPr>
        <w:t>гг., устав организации, штатное расписание, основные положения предприятия об исследуемых в работе объектах исследования, а также различные труды отечественных ученых в области бухгалтерского учета, экономического анализа, статистики, а также публикации периодических изданий и нормативно-справочные документы.</w:t>
      </w:r>
    </w:p>
    <w:p w14:paraId="19E99F52" w14:textId="6821DAB8" w:rsidR="001E12D1" w:rsidRDefault="001E12D1" w:rsidP="00EC0D21">
      <w:pPr>
        <w:rPr>
          <w:rFonts w:cs="Times New Roman"/>
          <w:szCs w:val="28"/>
        </w:rPr>
      </w:pPr>
      <w:r w:rsidRPr="001E12D1">
        <w:rPr>
          <w:rFonts w:cs="Times New Roman"/>
          <w:szCs w:val="28"/>
        </w:rPr>
        <w:t>В качестве теоретической базы исследования были использованы публикации, посвящённые</w:t>
      </w:r>
      <w:r>
        <w:rPr>
          <w:rFonts w:cs="Times New Roman"/>
          <w:szCs w:val="28"/>
        </w:rPr>
        <w:t xml:space="preserve"> аудиторским проверкам</w:t>
      </w:r>
      <w:r w:rsidRPr="001E12D1">
        <w:rPr>
          <w:rFonts w:cs="Times New Roman"/>
          <w:szCs w:val="28"/>
        </w:rPr>
        <w:t>.</w:t>
      </w:r>
    </w:p>
    <w:p w14:paraId="0CDE5428" w14:textId="13972580" w:rsidR="001E12D1" w:rsidRDefault="001E12D1" w:rsidP="004219C0">
      <w:pPr>
        <w:rPr>
          <w:rFonts w:cs="Times New Roman"/>
          <w:szCs w:val="28"/>
        </w:rPr>
      </w:pPr>
      <w:r>
        <w:rPr>
          <w:rFonts w:cs="Times New Roman"/>
          <w:szCs w:val="28"/>
        </w:rPr>
        <w:t>Работа состоит из введения, основной части, включающей в себя две главы, заключения, списка использованных источников, а также приложений, в которых представлены тесты средств аудиторского контроля по каждому объекту аудиторской проверки.</w:t>
      </w:r>
    </w:p>
    <w:p w14:paraId="222838C8" w14:textId="77777777" w:rsidR="001E12D1" w:rsidRDefault="001E12D1" w:rsidP="0002647F">
      <w:pPr>
        <w:rPr>
          <w:rFonts w:cs="Times New Roman"/>
          <w:szCs w:val="28"/>
        </w:rPr>
      </w:pPr>
    </w:p>
    <w:p w14:paraId="5F4941AD" w14:textId="69FE3351" w:rsidR="00EC0D21" w:rsidRDefault="00EC0D21" w:rsidP="00F65BCA">
      <w:pPr>
        <w:ind w:firstLine="0"/>
        <w:rPr>
          <w:rFonts w:cs="Times New Roman"/>
          <w:szCs w:val="28"/>
        </w:rPr>
        <w:sectPr w:rsidR="00EC0D21">
          <w:pgSz w:w="11906" w:h="16838"/>
          <w:pgMar w:top="1134" w:right="850" w:bottom="1134" w:left="1701" w:header="708" w:footer="708" w:gutter="0"/>
          <w:cols w:space="708"/>
          <w:docGrid w:linePitch="360"/>
        </w:sectPr>
      </w:pPr>
    </w:p>
    <w:p w14:paraId="0DF4CA77" w14:textId="778139B2" w:rsidR="002E60DA" w:rsidRPr="002E60DA" w:rsidRDefault="002E60DA" w:rsidP="00D06FA1">
      <w:pPr>
        <w:pStyle w:val="1"/>
        <w:suppressAutoHyphens/>
        <w:spacing w:before="0" w:after="180"/>
        <w:ind w:left="993" w:hanging="284"/>
        <w:jc w:val="left"/>
        <w:rPr>
          <w:rFonts w:ascii="Times New Roman" w:hAnsi="Times New Roman" w:cs="Times New Roman"/>
          <w:b/>
          <w:bCs/>
          <w:color w:val="auto"/>
        </w:rPr>
      </w:pPr>
      <w:bookmarkStart w:id="2" w:name="_Toc46076512"/>
      <w:r w:rsidRPr="002E60DA">
        <w:rPr>
          <w:rFonts w:ascii="Times New Roman" w:hAnsi="Times New Roman" w:cs="Times New Roman"/>
          <w:b/>
          <w:bCs/>
          <w:color w:val="auto"/>
        </w:rPr>
        <w:lastRenderedPageBreak/>
        <w:t xml:space="preserve">1 Планирование финансового контроля </w:t>
      </w:r>
      <w:r w:rsidR="00F65BCA">
        <w:rPr>
          <w:rFonts w:ascii="Times New Roman" w:hAnsi="Times New Roman" w:cs="Times New Roman"/>
          <w:b/>
          <w:bCs/>
          <w:color w:val="auto"/>
        </w:rPr>
        <w:t>П</w:t>
      </w:r>
      <w:r w:rsidR="002215DF">
        <w:rPr>
          <w:rFonts w:ascii="Times New Roman" w:hAnsi="Times New Roman" w:cs="Times New Roman"/>
          <w:b/>
          <w:bCs/>
          <w:color w:val="auto"/>
        </w:rPr>
        <w:t>АО «</w:t>
      </w:r>
      <w:r w:rsidR="00FC6995">
        <w:rPr>
          <w:rFonts w:ascii="Times New Roman" w:hAnsi="Times New Roman" w:cs="Times New Roman"/>
          <w:b/>
          <w:bCs/>
          <w:color w:val="auto"/>
        </w:rPr>
        <w:t>М</w:t>
      </w:r>
      <w:r w:rsidR="003167C2">
        <w:rPr>
          <w:rFonts w:ascii="Times New Roman" w:hAnsi="Times New Roman" w:cs="Times New Roman"/>
          <w:b/>
          <w:bCs/>
          <w:color w:val="auto"/>
        </w:rPr>
        <w:t>ега</w:t>
      </w:r>
      <w:r w:rsidR="00F34CEB">
        <w:rPr>
          <w:rFonts w:ascii="Times New Roman" w:hAnsi="Times New Roman" w:cs="Times New Roman"/>
          <w:b/>
          <w:bCs/>
          <w:color w:val="auto"/>
        </w:rPr>
        <w:t>Ф</w:t>
      </w:r>
      <w:r w:rsidR="003167C2">
        <w:rPr>
          <w:rFonts w:ascii="Times New Roman" w:hAnsi="Times New Roman" w:cs="Times New Roman"/>
          <w:b/>
          <w:bCs/>
          <w:color w:val="auto"/>
        </w:rPr>
        <w:t>он</w:t>
      </w:r>
      <w:r w:rsidRPr="002E60DA">
        <w:rPr>
          <w:rFonts w:ascii="Times New Roman" w:hAnsi="Times New Roman" w:cs="Times New Roman"/>
          <w:b/>
          <w:bCs/>
          <w:color w:val="auto"/>
        </w:rPr>
        <w:t>»</w:t>
      </w:r>
      <w:bookmarkEnd w:id="2"/>
    </w:p>
    <w:p w14:paraId="2A4F9D7F" w14:textId="1ECFB1A4" w:rsidR="002E60DA" w:rsidRPr="00124876" w:rsidRDefault="002E60DA" w:rsidP="00D06FA1">
      <w:pPr>
        <w:pStyle w:val="2"/>
        <w:ind w:left="1134" w:hanging="425"/>
        <w:jc w:val="left"/>
        <w:rPr>
          <w:rFonts w:cs="Times New Roman"/>
          <w:bCs/>
          <w:szCs w:val="28"/>
        </w:rPr>
      </w:pPr>
      <w:bookmarkStart w:id="3" w:name="_Toc46076513"/>
      <w:r w:rsidRPr="00124876">
        <w:rPr>
          <w:rFonts w:cs="Times New Roman"/>
          <w:bCs/>
          <w:szCs w:val="28"/>
        </w:rPr>
        <w:t xml:space="preserve">1.1 Понимание деятельности </w:t>
      </w:r>
      <w:r w:rsidR="00F65BCA">
        <w:rPr>
          <w:rFonts w:cs="Times New Roman"/>
          <w:bCs/>
          <w:szCs w:val="28"/>
        </w:rPr>
        <w:t>П</w:t>
      </w:r>
      <w:r w:rsidR="002215DF" w:rsidRPr="00124876">
        <w:rPr>
          <w:rFonts w:cs="Times New Roman"/>
          <w:bCs/>
          <w:szCs w:val="28"/>
        </w:rPr>
        <w:t>АО «</w:t>
      </w:r>
      <w:r w:rsidR="00FC6995">
        <w:rPr>
          <w:rFonts w:cs="Times New Roman"/>
          <w:bCs/>
          <w:szCs w:val="28"/>
        </w:rPr>
        <w:t>М</w:t>
      </w:r>
      <w:r w:rsidR="003167C2">
        <w:rPr>
          <w:rFonts w:cs="Times New Roman"/>
          <w:bCs/>
          <w:szCs w:val="28"/>
        </w:rPr>
        <w:t>ега</w:t>
      </w:r>
      <w:r w:rsidR="00F34CEB">
        <w:rPr>
          <w:rFonts w:cs="Times New Roman"/>
          <w:bCs/>
          <w:szCs w:val="28"/>
        </w:rPr>
        <w:t>Ф</w:t>
      </w:r>
      <w:r w:rsidR="003167C2">
        <w:rPr>
          <w:rFonts w:cs="Times New Roman"/>
          <w:bCs/>
          <w:szCs w:val="28"/>
        </w:rPr>
        <w:t>он</w:t>
      </w:r>
      <w:r w:rsidR="00AB36A1" w:rsidRPr="00124876">
        <w:rPr>
          <w:rFonts w:cs="Times New Roman"/>
          <w:bCs/>
          <w:szCs w:val="28"/>
        </w:rPr>
        <w:t>»</w:t>
      </w:r>
      <w:bookmarkEnd w:id="3"/>
    </w:p>
    <w:p w14:paraId="2E7B1B7C" w14:textId="77777777" w:rsidR="004C7A2B" w:rsidRPr="004C7A2B" w:rsidRDefault="00FC6995" w:rsidP="004C7A2B">
      <w:r w:rsidRPr="00FC6995">
        <w:rPr>
          <w:rFonts w:cs="Times New Roman"/>
        </w:rPr>
        <w:t xml:space="preserve">Публичное акционерное общество </w:t>
      </w:r>
      <w:r w:rsidR="003167C2">
        <w:rPr>
          <w:rFonts w:cs="Times New Roman"/>
        </w:rPr>
        <w:t>Мега</w:t>
      </w:r>
      <w:r w:rsidR="00F34CEB">
        <w:rPr>
          <w:rFonts w:cs="Times New Roman"/>
        </w:rPr>
        <w:t>Ф</w:t>
      </w:r>
      <w:r w:rsidR="003167C2">
        <w:rPr>
          <w:rFonts w:cs="Times New Roman"/>
        </w:rPr>
        <w:t>он</w:t>
      </w:r>
      <w:r w:rsidRPr="00FC6995">
        <w:rPr>
          <w:rFonts w:cs="Times New Roman"/>
        </w:rPr>
        <w:t xml:space="preserve"> (ПАО «М</w:t>
      </w:r>
      <w:r w:rsidR="003167C2">
        <w:rPr>
          <w:rFonts w:cs="Times New Roman"/>
        </w:rPr>
        <w:t>ега</w:t>
      </w:r>
      <w:r w:rsidR="00F34CEB">
        <w:rPr>
          <w:rFonts w:cs="Times New Roman"/>
        </w:rPr>
        <w:t>Ф</w:t>
      </w:r>
      <w:r w:rsidR="003167C2">
        <w:rPr>
          <w:rFonts w:cs="Times New Roman"/>
        </w:rPr>
        <w:t>он</w:t>
      </w:r>
      <w:r w:rsidRPr="00FC6995">
        <w:rPr>
          <w:rFonts w:cs="Times New Roman"/>
        </w:rPr>
        <w:t xml:space="preserve">») </w:t>
      </w:r>
      <w:r w:rsidR="004C7A2B" w:rsidRPr="004C7A2B">
        <w:t>национальный российский оператор цифровых возможностей, занимающий лидирующие позиции на телекоммуникационном рынке в России и мире. Мы объединяем все направления ИТ и телекоммуникаций: услуги мобильной и фиксированной связи, мобильного и широкополосного доступа в интернет, цифрового телевидения и OTT видеоконтента, инновационных цифровых продуктов и сервисов в сфере ИКТ, интернета вещей, аналитики и обработки больших данных, облачных решений, кибербезопасности, финансовых сервисов, цифровой рекламы и маркетинга, электронной коммерции, а также конвергентных ИТ-решений в сфере системной интеграции. Компания и её дочерние предприятия оказывают услуги во всех регионах России, в республиках Абхазия, Южная Осетия и Таджикистан. По итогам 2018 года общая абонентская база насчитывала 76,9 миллионов человек.</w:t>
      </w:r>
    </w:p>
    <w:p w14:paraId="43DA3D96" w14:textId="77777777" w:rsidR="004C7A2B" w:rsidRPr="004C7A2B" w:rsidRDefault="004C7A2B" w:rsidP="004C7A2B">
      <w:pPr>
        <w:spacing w:after="225"/>
        <w:rPr>
          <w:rFonts w:cs="Times New Roman"/>
        </w:rPr>
      </w:pPr>
      <w:r w:rsidRPr="004C7A2B">
        <w:rPr>
          <w:rFonts w:cs="Times New Roman"/>
        </w:rPr>
        <w:t>В июне 2019 года МегаФон завершил выкуп собственных акций у миноритариев. Этому в июле 2018 года предшествовало стратегическое решение Совета директоров о том, что сохранение статуса публичной компании больше не является приоритетной задачей для МегаФона, после чего была одобрена программа приобретения обыкновенных акций и глобальных депозитарных расписок (ГДР). После завершения программы приобретения бумаг Компания провела делистинг ГДР на Лондонской фондовой бирже. ГДР на Лондонской площадке не торгуются с октября 2018 года, а в июне 2019 года акции МегаФона перестали торговаться и на Московской бирже.</w:t>
      </w:r>
    </w:p>
    <w:p w14:paraId="40F15EF6" w14:textId="77777777" w:rsidR="004C7A2B" w:rsidRPr="004C7A2B" w:rsidRDefault="004C7A2B" w:rsidP="004C7A2B">
      <w:pPr>
        <w:spacing w:after="225"/>
        <w:rPr>
          <w:rFonts w:cs="Times New Roman"/>
        </w:rPr>
      </w:pPr>
      <w:r w:rsidRPr="004C7A2B">
        <w:rPr>
          <w:rFonts w:cs="Times New Roman"/>
        </w:rPr>
        <w:t>МегаФон объединяет все направления рынка ИТ и телекоммуникаций:</w:t>
      </w:r>
    </w:p>
    <w:p w14:paraId="06D4E334" w14:textId="77777777" w:rsidR="004C7A2B" w:rsidRPr="004C7A2B" w:rsidRDefault="004C7A2B" w:rsidP="004C7A2B">
      <w:pPr>
        <w:spacing w:after="225"/>
        <w:rPr>
          <w:rFonts w:cs="Times New Roman"/>
        </w:rPr>
      </w:pPr>
      <w:r w:rsidRPr="004C7A2B">
        <w:rPr>
          <w:rFonts w:cs="Times New Roman"/>
        </w:rPr>
        <w:t>ПАО «МегаФон» — общероссийский оператор цифровых возможностей, работающий во всех сегментах телекоммуникационного рынка.</w:t>
      </w:r>
    </w:p>
    <w:p w14:paraId="301D0195" w14:textId="77777777" w:rsidR="004C7A2B" w:rsidRPr="004C7A2B" w:rsidRDefault="004C7A2B" w:rsidP="004C7A2B">
      <w:pPr>
        <w:spacing w:after="225"/>
        <w:rPr>
          <w:rFonts w:cs="Times New Roman"/>
        </w:rPr>
      </w:pPr>
      <w:r w:rsidRPr="004C7A2B">
        <w:rPr>
          <w:rFonts w:cs="Times New Roman"/>
        </w:rPr>
        <w:lastRenderedPageBreak/>
        <w:t>МегаФон Ритейл — розничный бизнес, продажи услуг связи и оборудования, обслуживание клиентов.</w:t>
      </w:r>
    </w:p>
    <w:p w14:paraId="63D273BD" w14:textId="77777777" w:rsidR="004C7A2B" w:rsidRPr="004C7A2B" w:rsidRDefault="004C7A2B" w:rsidP="004C7A2B">
      <w:pPr>
        <w:spacing w:after="225"/>
        <w:rPr>
          <w:rFonts w:cs="Times New Roman"/>
        </w:rPr>
      </w:pPr>
      <w:proofErr w:type="spellStart"/>
      <w:r w:rsidRPr="004C7A2B">
        <w:rPr>
          <w:rFonts w:cs="Times New Roman"/>
        </w:rPr>
        <w:t>МегаЛабс</w:t>
      </w:r>
      <w:proofErr w:type="spellEnd"/>
      <w:r w:rsidRPr="004C7A2B">
        <w:rPr>
          <w:rFonts w:cs="Times New Roman"/>
        </w:rPr>
        <w:t xml:space="preserve"> — инновационные продукты и услуги, перспективные разработки.</w:t>
      </w:r>
    </w:p>
    <w:p w14:paraId="1BAF05DC" w14:textId="77777777" w:rsidR="004C7A2B" w:rsidRPr="004C7A2B" w:rsidRDefault="004C7A2B" w:rsidP="004C7A2B">
      <w:pPr>
        <w:spacing w:after="225"/>
        <w:rPr>
          <w:rFonts w:cs="Times New Roman"/>
        </w:rPr>
      </w:pPr>
      <w:r w:rsidRPr="004C7A2B">
        <w:rPr>
          <w:rFonts w:cs="Times New Roman"/>
        </w:rPr>
        <w:t>NETBYNET — широкополосный доступ в интернет и фиксированная связь.</w:t>
      </w:r>
    </w:p>
    <w:p w14:paraId="2480877D" w14:textId="77777777" w:rsidR="004C7A2B" w:rsidRPr="004C7A2B" w:rsidRDefault="004C7A2B" w:rsidP="004C7A2B">
      <w:pPr>
        <w:spacing w:after="225"/>
        <w:rPr>
          <w:rFonts w:cs="Times New Roman"/>
        </w:rPr>
      </w:pPr>
      <w:proofErr w:type="spellStart"/>
      <w:r w:rsidRPr="004C7A2B">
        <w:rPr>
          <w:rFonts w:cs="Times New Roman"/>
        </w:rPr>
        <w:t>Yota</w:t>
      </w:r>
      <w:proofErr w:type="spellEnd"/>
      <w:r w:rsidRPr="004C7A2B">
        <w:rPr>
          <w:rFonts w:cs="Times New Roman"/>
        </w:rPr>
        <w:t xml:space="preserve"> — федеральный оператор высокоскоростного интернета, голосовой связи и SMS.</w:t>
      </w:r>
    </w:p>
    <w:p w14:paraId="71DA9395" w14:textId="77777777" w:rsidR="004C7A2B" w:rsidRPr="004C7A2B" w:rsidRDefault="004C7A2B" w:rsidP="004C7A2B">
      <w:pPr>
        <w:spacing w:after="225"/>
        <w:rPr>
          <w:rFonts w:cs="Times New Roman"/>
        </w:rPr>
      </w:pPr>
      <w:proofErr w:type="spellStart"/>
      <w:r w:rsidRPr="004C7A2B">
        <w:rPr>
          <w:rFonts w:cs="Times New Roman"/>
        </w:rPr>
        <w:t>Гарс</w:t>
      </w:r>
      <w:proofErr w:type="spellEnd"/>
      <w:r w:rsidRPr="004C7A2B">
        <w:rPr>
          <w:rFonts w:cs="Times New Roman"/>
        </w:rPr>
        <w:t xml:space="preserve"> Телеком — универсальный оператор связи для В2В-рынка и объектов коммерческой недвижимости.</w:t>
      </w:r>
    </w:p>
    <w:p w14:paraId="695CBEC7" w14:textId="77777777" w:rsidR="004C7A2B" w:rsidRPr="004C7A2B" w:rsidRDefault="004C7A2B" w:rsidP="004C7A2B">
      <w:pPr>
        <w:spacing w:after="225"/>
        <w:rPr>
          <w:rFonts w:cs="Times New Roman"/>
        </w:rPr>
      </w:pPr>
      <w:r w:rsidRPr="004C7A2B">
        <w:rPr>
          <w:rFonts w:cs="Times New Roman"/>
        </w:rPr>
        <w:t>Первая башенная компания — управление башенной инфраструктурой Компании.</w:t>
      </w:r>
    </w:p>
    <w:p w14:paraId="13C76B6E" w14:textId="3797636F" w:rsidR="00FC6995" w:rsidRPr="00FC6995" w:rsidRDefault="004C7A2B" w:rsidP="004C7A2B">
      <w:pPr>
        <w:spacing w:after="225"/>
        <w:rPr>
          <w:rFonts w:cs="Times New Roman"/>
        </w:rPr>
      </w:pPr>
      <w:r w:rsidRPr="004C7A2B">
        <w:rPr>
          <w:rFonts w:cs="Times New Roman"/>
        </w:rPr>
        <w:t>«МФ Технологии» — комплексные инновационные проекты, цифровые решения и платформы для реализации проектов в сфере цифровой экономики.</w:t>
      </w:r>
      <w:r w:rsidR="00DE262E">
        <w:rPr>
          <w:rFonts w:cs="Times New Roman"/>
        </w:rPr>
        <w:t xml:space="preserve"> </w:t>
      </w:r>
      <w:r w:rsidR="00FC6995" w:rsidRPr="00FC6995">
        <w:rPr>
          <w:rFonts w:cs="Times New Roman"/>
        </w:rPr>
        <w:t>М</w:t>
      </w:r>
      <w:r w:rsidR="00DE262E">
        <w:rPr>
          <w:rFonts w:cs="Times New Roman"/>
        </w:rPr>
        <w:t>егаФон</w:t>
      </w:r>
      <w:r w:rsidR="00FC6995" w:rsidRPr="00FC6995">
        <w:rPr>
          <w:rFonts w:cs="Times New Roman"/>
        </w:rPr>
        <w:t xml:space="preserve"> предлагает частным абонентам разнообразные тарифы с акцентом на потребление мобильного интернета; оптимизирующие опции, позволяющие экономить на связи в роуминге; инновационные мобильные сервисы и приложения, расширяющие возможности пользователей; услуги фиксированного интернета, кабельного и спутникового ТВ. Через собственную розничную сеть, а также участвуя в капитале OZON </w:t>
      </w:r>
      <w:proofErr w:type="spellStart"/>
      <w:r w:rsidR="00FC6995" w:rsidRPr="00FC6995">
        <w:rPr>
          <w:rFonts w:cs="Times New Roman"/>
        </w:rPr>
        <w:t>Holdings</w:t>
      </w:r>
      <w:proofErr w:type="spellEnd"/>
      <w:r w:rsidR="00FC6995" w:rsidRPr="00FC6995">
        <w:rPr>
          <w:rFonts w:cs="Times New Roman"/>
        </w:rPr>
        <w:t xml:space="preserve">, крупного игрока российского рынка онлайн-торговли, </w:t>
      </w:r>
      <w:r w:rsidR="00DE262E" w:rsidRPr="00FC6995">
        <w:rPr>
          <w:rFonts w:cs="Times New Roman"/>
        </w:rPr>
        <w:t>М</w:t>
      </w:r>
      <w:r w:rsidR="00DE262E">
        <w:rPr>
          <w:rFonts w:cs="Times New Roman"/>
        </w:rPr>
        <w:t>егаФон</w:t>
      </w:r>
      <w:r w:rsidR="00DE262E" w:rsidRPr="00FC6995">
        <w:rPr>
          <w:rFonts w:cs="Times New Roman"/>
        </w:rPr>
        <w:t xml:space="preserve"> </w:t>
      </w:r>
      <w:r w:rsidR="00FC6995" w:rsidRPr="00FC6995">
        <w:rPr>
          <w:rFonts w:cs="Times New Roman"/>
        </w:rPr>
        <w:t>предлагает широкий выбор абонентских устройств для доступа в интернет, а также собственную брендированную линейку доступных смартфонов.</w:t>
      </w:r>
    </w:p>
    <w:p w14:paraId="64711F4B" w14:textId="5ABCD7A6" w:rsidR="00FC6995" w:rsidRPr="00FC6995" w:rsidRDefault="00FC6995" w:rsidP="00F65BCA">
      <w:pPr>
        <w:spacing w:after="225"/>
        <w:rPr>
          <w:rFonts w:cs="Times New Roman"/>
        </w:rPr>
      </w:pPr>
      <w:r w:rsidRPr="00FC6995">
        <w:rPr>
          <w:rFonts w:cs="Times New Roman"/>
        </w:rPr>
        <w:t xml:space="preserve">Обладая сильной экспертизой в ИТ, </w:t>
      </w:r>
      <w:r w:rsidR="00DE262E" w:rsidRPr="00FC6995">
        <w:rPr>
          <w:rFonts w:cs="Times New Roman"/>
        </w:rPr>
        <w:t>М</w:t>
      </w:r>
      <w:r w:rsidR="00DE262E">
        <w:rPr>
          <w:rFonts w:cs="Times New Roman"/>
        </w:rPr>
        <w:t>егаФон</w:t>
      </w:r>
      <w:r w:rsidR="00DE262E" w:rsidRPr="00FC6995">
        <w:rPr>
          <w:rFonts w:cs="Times New Roman"/>
        </w:rPr>
        <w:t xml:space="preserve"> </w:t>
      </w:r>
      <w:r w:rsidRPr="00FC6995">
        <w:rPr>
          <w:rFonts w:cs="Times New Roman"/>
        </w:rPr>
        <w:t xml:space="preserve">расширяет пользовательскую цифровую экосистему OTT, IP и облачных сервисов: сегодня свыше 7,3 миллиона абонентов пользуются мобильными брендированными приложениями </w:t>
      </w:r>
      <w:r w:rsidR="00DE262E" w:rsidRPr="00FC6995">
        <w:rPr>
          <w:rFonts w:cs="Times New Roman"/>
        </w:rPr>
        <w:t>М</w:t>
      </w:r>
      <w:r w:rsidR="00DE262E">
        <w:rPr>
          <w:rFonts w:cs="Times New Roman"/>
        </w:rPr>
        <w:t>егаФон</w:t>
      </w:r>
      <w:r w:rsidRPr="00FC6995">
        <w:rPr>
          <w:rFonts w:cs="Times New Roman"/>
        </w:rPr>
        <w:t>.</w:t>
      </w:r>
    </w:p>
    <w:p w14:paraId="62CA7342" w14:textId="0E6AC306" w:rsidR="00FC6995" w:rsidRPr="00FC6995" w:rsidRDefault="00DE262E" w:rsidP="00F65BCA">
      <w:pPr>
        <w:spacing w:after="225"/>
        <w:rPr>
          <w:rFonts w:cs="Times New Roman"/>
        </w:rPr>
      </w:pP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 xml:space="preserve">активно диверсифицирует бизнес, осваивая новые направления. В партнерстве с </w:t>
      </w:r>
      <w:r w:rsidRPr="00FC6995">
        <w:rPr>
          <w:rFonts w:cs="Times New Roman"/>
        </w:rPr>
        <w:t>М</w:t>
      </w:r>
      <w:r>
        <w:rPr>
          <w:rFonts w:cs="Times New Roman"/>
        </w:rPr>
        <w:t>егаФон</w:t>
      </w:r>
      <w:r w:rsidRPr="00FC6995">
        <w:rPr>
          <w:rFonts w:cs="Times New Roman"/>
        </w:rPr>
        <w:t xml:space="preserve"> </w:t>
      </w:r>
      <w:proofErr w:type="spellStart"/>
      <w:r w:rsidR="00FC6995" w:rsidRPr="00FC6995">
        <w:rPr>
          <w:rFonts w:cs="Times New Roman"/>
        </w:rPr>
        <w:t>Банкомкомпания</w:t>
      </w:r>
      <w:proofErr w:type="spellEnd"/>
      <w:r w:rsidR="00FC6995" w:rsidRPr="00FC6995">
        <w:rPr>
          <w:rFonts w:cs="Times New Roman"/>
        </w:rPr>
        <w:t xml:space="preserve"> предоставляет банковские и </w:t>
      </w:r>
      <w:r w:rsidR="00FC6995" w:rsidRPr="00FC6995">
        <w:rPr>
          <w:rFonts w:cs="Times New Roman"/>
        </w:rPr>
        <w:lastRenderedPageBreak/>
        <w:t xml:space="preserve">финансовые услуги в салонах связи, а также финансовые сервисы и приложения на мобильных устройствах. Сейчас около 16 миллионов человек или 20% абонентов </w:t>
      </w: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 xml:space="preserve">в России пользуются финансовыми услугами под брендом </w:t>
      </w:r>
      <w:r w:rsidRPr="00FC6995">
        <w:rPr>
          <w:rFonts w:cs="Times New Roman"/>
        </w:rPr>
        <w:t>М</w:t>
      </w:r>
      <w:r>
        <w:rPr>
          <w:rFonts w:cs="Times New Roman"/>
        </w:rPr>
        <w:t>егаФон</w:t>
      </w:r>
      <w:r w:rsidR="00FC6995" w:rsidRPr="00FC6995">
        <w:rPr>
          <w:rFonts w:cs="Times New Roman"/>
        </w:rPr>
        <w:t>.</w:t>
      </w:r>
    </w:p>
    <w:p w14:paraId="0BB4A437" w14:textId="24760A62" w:rsidR="00FC6995" w:rsidRPr="00FC6995" w:rsidRDefault="00DE262E" w:rsidP="00F65BCA">
      <w:pPr>
        <w:spacing w:after="225"/>
        <w:rPr>
          <w:rFonts w:cs="Times New Roman"/>
        </w:rPr>
      </w:pP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 лидер в сегменте межмашинных соединений (М2М) в России с наибольшей 40%-ной долей рынка по количеству SIM-карт. С приобретением в 2015 году АО «</w:t>
      </w:r>
      <w:proofErr w:type="spellStart"/>
      <w:r w:rsidR="00FC6995" w:rsidRPr="00FC6995">
        <w:rPr>
          <w:rFonts w:cs="Times New Roman"/>
        </w:rPr>
        <w:t>Энвижн</w:t>
      </w:r>
      <w:proofErr w:type="spellEnd"/>
      <w:r w:rsidR="00FC6995" w:rsidRPr="00FC6995">
        <w:rPr>
          <w:rFonts w:cs="Times New Roman"/>
        </w:rPr>
        <w:t xml:space="preserve"> </w:t>
      </w:r>
      <w:proofErr w:type="spellStart"/>
      <w:r w:rsidR="00FC6995" w:rsidRPr="00FC6995">
        <w:rPr>
          <w:rFonts w:cs="Times New Roman"/>
        </w:rPr>
        <w:t>Груп</w:t>
      </w:r>
      <w:proofErr w:type="spellEnd"/>
      <w:r w:rsidR="00FC6995" w:rsidRPr="00FC6995">
        <w:rPr>
          <w:rFonts w:cs="Times New Roman"/>
        </w:rPr>
        <w:t xml:space="preserve">» </w:t>
      </w: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 xml:space="preserve">оказывает услуги системной интеграции для удовлетворения запроса корпоративного и государственного секторов на комплексные телеком- и ИТ-решения. Трансформируясь в ИТ-компанию, </w:t>
      </w: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наряду с организацией сетей связи и ШПД поставляет клиентам различные решения в сфере интернета вещей, автоматизированного управления и облачных вычислений, сбора, обработки и хранения данных, мониторинга, навигации, охраны, информационной безопасности, электронного документооборота.</w:t>
      </w:r>
    </w:p>
    <w:p w14:paraId="2C0C8169" w14:textId="0731EF56" w:rsidR="00FC6995" w:rsidRPr="00FC6995" w:rsidRDefault="00FC6995" w:rsidP="00F65BCA">
      <w:pPr>
        <w:spacing w:after="225"/>
        <w:rPr>
          <w:rFonts w:cs="Times New Roman"/>
        </w:rPr>
      </w:pPr>
      <w:r w:rsidRPr="00FC6995">
        <w:rPr>
          <w:rFonts w:cs="Times New Roman"/>
        </w:rPr>
        <w:t xml:space="preserve">Для исследования перспективных направлений и ускорения запуска новых продуктов и услуг в компании работает Центр инноваций, объединяющий специалистов Группы </w:t>
      </w:r>
      <w:r w:rsidR="00DE262E" w:rsidRPr="00FC6995">
        <w:rPr>
          <w:rFonts w:cs="Times New Roman"/>
        </w:rPr>
        <w:t>М</w:t>
      </w:r>
      <w:r w:rsidR="00DE262E">
        <w:rPr>
          <w:rFonts w:cs="Times New Roman"/>
        </w:rPr>
        <w:t>егаФон</w:t>
      </w:r>
      <w:r w:rsidRPr="00FC6995">
        <w:rPr>
          <w:rFonts w:cs="Times New Roman"/>
        </w:rPr>
        <w:t xml:space="preserve">. Компания тесно сотрудничает с ведущими мировыми производителями телекоммуникационного оборудования и ПО, тестируя новые технологии сверхскоростной передачи данных 5G и </w:t>
      </w:r>
      <w:proofErr w:type="spellStart"/>
      <w:r w:rsidRPr="00FC6995">
        <w:rPr>
          <w:rFonts w:cs="Times New Roman"/>
        </w:rPr>
        <w:t>IoT</w:t>
      </w:r>
      <w:proofErr w:type="spellEnd"/>
      <w:r w:rsidRPr="00FC6995">
        <w:rPr>
          <w:rFonts w:cs="Times New Roman"/>
        </w:rPr>
        <w:t>.</w:t>
      </w:r>
    </w:p>
    <w:p w14:paraId="76CD7228" w14:textId="20497E8B" w:rsidR="00FC6995" w:rsidRPr="00FC6995" w:rsidRDefault="00DE262E" w:rsidP="00F65BCA">
      <w:pPr>
        <w:spacing w:after="225"/>
        <w:rPr>
          <w:rFonts w:cs="Times New Roman"/>
        </w:rPr>
      </w:pP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 xml:space="preserve">– один из крупнейших российских работодателей в России. В компаниях Группы на рынках присутствия работают свыше 69 тысячи человек, в </w:t>
      </w:r>
      <w:r w:rsidRPr="00FC6995">
        <w:rPr>
          <w:rFonts w:cs="Times New Roman"/>
        </w:rPr>
        <w:t>М</w:t>
      </w:r>
      <w:r>
        <w:rPr>
          <w:rFonts w:cs="Times New Roman"/>
        </w:rPr>
        <w:t>егаФон</w:t>
      </w:r>
      <w:r w:rsidRPr="00FC6995">
        <w:rPr>
          <w:rFonts w:cs="Times New Roman"/>
        </w:rPr>
        <w:t xml:space="preserve"> </w:t>
      </w:r>
      <w:r w:rsidR="00FC6995" w:rsidRPr="00FC6995">
        <w:rPr>
          <w:rFonts w:cs="Times New Roman"/>
        </w:rPr>
        <w:t>в России – около 29 тысяч человек. Компания традиционно входит в топ-5 рейтинга наиболее привлекательных российских работодателей.</w:t>
      </w:r>
    </w:p>
    <w:p w14:paraId="42A160A4" w14:textId="4AF895AB" w:rsidR="00FC6995" w:rsidRPr="00FC6995" w:rsidRDefault="00FC6995" w:rsidP="00F65BCA">
      <w:pPr>
        <w:spacing w:after="225"/>
        <w:rPr>
          <w:rFonts w:cs="Times New Roman"/>
        </w:rPr>
      </w:pPr>
      <w:r w:rsidRPr="00FC6995">
        <w:rPr>
          <w:rFonts w:cs="Times New Roman"/>
        </w:rPr>
        <w:t xml:space="preserve">Компания активно участвует в социальных программах и благотворительных проектах, направленных на поддержку незащищённых слоев населения, лечение больных детей, развитие детского творчества. Ежегодно проектами благотворительности и корпоративной социальной ответственности </w:t>
      </w:r>
      <w:r w:rsidR="00DE262E" w:rsidRPr="00FC6995">
        <w:rPr>
          <w:rFonts w:cs="Times New Roman"/>
        </w:rPr>
        <w:t>М</w:t>
      </w:r>
      <w:r w:rsidR="00DE262E">
        <w:rPr>
          <w:rFonts w:cs="Times New Roman"/>
        </w:rPr>
        <w:t>егаФон</w:t>
      </w:r>
      <w:r w:rsidRPr="00FC6995">
        <w:rPr>
          <w:rFonts w:cs="Times New Roman"/>
        </w:rPr>
        <w:t xml:space="preserve"> охвачено свыше 10 млн человек.</w:t>
      </w:r>
    </w:p>
    <w:p w14:paraId="57765F33" w14:textId="1278A781" w:rsidR="0002647F" w:rsidRDefault="0002647F" w:rsidP="0002647F">
      <w:pPr>
        <w:pStyle w:val="a5"/>
        <w:widowControl w:val="0"/>
        <w:spacing w:after="225" w:line="360" w:lineRule="auto"/>
        <w:rPr>
          <w:color w:val="000000" w:themeColor="text1"/>
          <w:sz w:val="28"/>
          <w:szCs w:val="28"/>
          <w:lang w:bidi="ru-RU"/>
        </w:rPr>
      </w:pPr>
      <w:r>
        <w:rPr>
          <w:color w:val="000000" w:themeColor="text1"/>
          <w:sz w:val="28"/>
          <w:szCs w:val="28"/>
        </w:rPr>
        <w:lastRenderedPageBreak/>
        <w:t>ПАО «</w:t>
      </w:r>
      <w:r w:rsidR="00DE262E" w:rsidRPr="00DE262E">
        <w:rPr>
          <w:sz w:val="28"/>
          <w:szCs w:val="28"/>
        </w:rPr>
        <w:t>МегаФон</w:t>
      </w:r>
      <w:r>
        <w:rPr>
          <w:color w:val="000000" w:themeColor="text1"/>
          <w:sz w:val="28"/>
          <w:szCs w:val="28"/>
        </w:rPr>
        <w:t xml:space="preserve">» </w:t>
      </w:r>
      <w:r>
        <w:rPr>
          <w:color w:val="000000" w:themeColor="text1"/>
          <w:sz w:val="28"/>
          <w:szCs w:val="28"/>
          <w:lang w:bidi="ru-RU"/>
        </w:rPr>
        <w:t>ведет бухгалтерский учет и предоставляет бухгалтерскую (финансовую) отчетность в порядке, установленном действующим законодательством Российской Федерации и Уставом.</w:t>
      </w:r>
    </w:p>
    <w:p w14:paraId="167F70AE" w14:textId="0333B865" w:rsidR="000A2D42" w:rsidRDefault="000A2D42" w:rsidP="0002647F">
      <w:pPr>
        <w:tabs>
          <w:tab w:val="left" w:pos="8064"/>
        </w:tabs>
        <w:rPr>
          <w:rFonts w:cs="Times New Roman"/>
          <w:szCs w:val="28"/>
        </w:rPr>
      </w:pPr>
      <w:r>
        <w:rPr>
          <w:rFonts w:cs="Times New Roman"/>
          <w:szCs w:val="28"/>
        </w:rPr>
        <w:t>ПАО «</w:t>
      </w:r>
      <w:r w:rsidR="00DE262E" w:rsidRPr="00DE262E">
        <w:rPr>
          <w:rFonts w:cs="Times New Roman"/>
          <w:szCs w:val="28"/>
        </w:rPr>
        <w:t>МегаФон</w:t>
      </w:r>
      <w:r>
        <w:rPr>
          <w:rFonts w:cs="Times New Roman"/>
          <w:szCs w:val="28"/>
        </w:rPr>
        <w:t xml:space="preserve">» применяет в своей деятельности общую систему налогообложения, по итогам 2019 г. налог на прибыль организации составил </w:t>
      </w:r>
      <w:r w:rsidR="00B03384">
        <w:rPr>
          <w:rFonts w:cs="Times New Roman"/>
          <w:szCs w:val="28"/>
        </w:rPr>
        <w:t>55 098 852</w:t>
      </w:r>
      <w:r>
        <w:rPr>
          <w:rFonts w:cs="Times New Roman"/>
          <w:szCs w:val="28"/>
        </w:rPr>
        <w:t xml:space="preserve"> </w:t>
      </w:r>
      <w:proofErr w:type="spellStart"/>
      <w:r>
        <w:rPr>
          <w:rFonts w:cs="Times New Roman"/>
          <w:szCs w:val="28"/>
        </w:rPr>
        <w:t>тыс.р</w:t>
      </w:r>
      <w:proofErr w:type="spellEnd"/>
      <w:r>
        <w:rPr>
          <w:rFonts w:cs="Times New Roman"/>
          <w:szCs w:val="28"/>
        </w:rPr>
        <w:t>.</w:t>
      </w:r>
    </w:p>
    <w:p w14:paraId="14DC534A" w14:textId="2362D36C" w:rsidR="000A2D42" w:rsidRPr="000A2D42" w:rsidRDefault="000A2D42" w:rsidP="0002647F">
      <w:pPr>
        <w:tabs>
          <w:tab w:val="left" w:pos="8064"/>
        </w:tabs>
        <w:rPr>
          <w:rFonts w:cs="Times New Roman"/>
          <w:szCs w:val="28"/>
        </w:rPr>
      </w:pPr>
      <w:r w:rsidRPr="000A2D42">
        <w:rPr>
          <w:rFonts w:cs="Times New Roman"/>
          <w:szCs w:val="28"/>
        </w:rPr>
        <w:t>ПАО «</w:t>
      </w:r>
      <w:r w:rsidR="00DE262E" w:rsidRPr="00DE262E">
        <w:rPr>
          <w:rFonts w:cs="Times New Roman"/>
          <w:szCs w:val="28"/>
        </w:rPr>
        <w:t>МегаФон</w:t>
      </w:r>
      <w:r w:rsidRPr="000A2D42">
        <w:rPr>
          <w:rFonts w:cs="Times New Roman"/>
          <w:szCs w:val="28"/>
        </w:rPr>
        <w:t>» имеет эффективную систему корпоративного управления и внутреннего контроля финансово-хозяйственной деятельности, соответствующую российскому законодательству, правилам Московской биржи и Лондонской фондовой биржи, а также лучшим международным практикам. Компания постоянно совершенствует корпоративное управление, соблюдая при этом права акционеров и других заинтересованных сторон.</w:t>
      </w:r>
    </w:p>
    <w:p w14:paraId="7410104B" w14:textId="08DDEED0" w:rsidR="000A2D42" w:rsidRPr="000A2D42" w:rsidRDefault="00B03384" w:rsidP="0002647F">
      <w:pPr>
        <w:tabs>
          <w:tab w:val="left" w:pos="8064"/>
        </w:tabs>
        <w:rPr>
          <w:rFonts w:cs="Times New Roman"/>
          <w:szCs w:val="28"/>
        </w:rPr>
      </w:pPr>
      <w:r>
        <w:rPr>
          <w:rFonts w:cs="Times New Roman"/>
          <w:szCs w:val="28"/>
        </w:rPr>
        <w:t>Главенствующим</w:t>
      </w:r>
      <w:r w:rsidR="000A2D42" w:rsidRPr="000A2D42">
        <w:rPr>
          <w:rFonts w:cs="Times New Roman"/>
          <w:szCs w:val="28"/>
        </w:rPr>
        <w:t xml:space="preserve"> органом управления </w:t>
      </w:r>
      <w:r w:rsidR="000A2D42">
        <w:rPr>
          <w:rFonts w:cs="Times New Roman"/>
          <w:szCs w:val="28"/>
        </w:rPr>
        <w:t>ПАО «</w:t>
      </w:r>
      <w:r w:rsidR="00DE262E" w:rsidRPr="00DE262E">
        <w:rPr>
          <w:rFonts w:cs="Times New Roman"/>
          <w:szCs w:val="28"/>
        </w:rPr>
        <w:t>МегаФон</w:t>
      </w:r>
      <w:r w:rsidR="000A2D42">
        <w:rPr>
          <w:rFonts w:cs="Times New Roman"/>
          <w:szCs w:val="28"/>
        </w:rPr>
        <w:t>»</w:t>
      </w:r>
      <w:r w:rsidR="000A2D42" w:rsidRPr="000A2D42">
        <w:rPr>
          <w:rFonts w:cs="Times New Roman"/>
          <w:szCs w:val="28"/>
        </w:rPr>
        <w:t xml:space="preserve"> является Общее собрание акционеров. Совет директоров избирается акционерами и подотчетен им. Он обеспечивает стратегическое управление и контроль деятельности исполнительных органов — Генерального директора (Председателя Правления), Президента и Правления. Должность президента впервые </w:t>
      </w:r>
      <w:r w:rsidR="000A2D42">
        <w:rPr>
          <w:rFonts w:cs="Times New Roman"/>
          <w:szCs w:val="28"/>
        </w:rPr>
        <w:t xml:space="preserve">была </w:t>
      </w:r>
      <w:r w:rsidR="007115AC">
        <w:rPr>
          <w:rFonts w:cs="Times New Roman"/>
          <w:szCs w:val="28"/>
        </w:rPr>
        <w:t>введена в 2011</w:t>
      </w:r>
      <w:r w:rsidR="000A2D42" w:rsidRPr="000A2D42">
        <w:rPr>
          <w:rFonts w:cs="Times New Roman"/>
          <w:szCs w:val="28"/>
        </w:rPr>
        <w:t xml:space="preserve"> г.</w:t>
      </w:r>
    </w:p>
    <w:p w14:paraId="64A4EAED" w14:textId="430912BE" w:rsidR="00EB54D1" w:rsidRDefault="000A2D42" w:rsidP="0002647F">
      <w:pPr>
        <w:tabs>
          <w:tab w:val="left" w:pos="8064"/>
        </w:tabs>
        <w:rPr>
          <w:rFonts w:cs="Times New Roman"/>
          <w:szCs w:val="28"/>
        </w:rPr>
      </w:pPr>
      <w:r w:rsidRPr="000A2D42">
        <w:rPr>
          <w:rFonts w:cs="Times New Roman"/>
          <w:szCs w:val="28"/>
        </w:rPr>
        <w:t>Исполнительные органы осуществляют текущее руководство Компанией и выполняют задачи, поставленные акционерами и Советом директоров.</w:t>
      </w:r>
      <w:r>
        <w:rPr>
          <w:rFonts w:cs="Times New Roman"/>
          <w:szCs w:val="28"/>
        </w:rPr>
        <w:t xml:space="preserve"> </w:t>
      </w:r>
    </w:p>
    <w:p w14:paraId="28009FA4" w14:textId="7615C842" w:rsidR="000A2D42" w:rsidRDefault="000A2D42" w:rsidP="0002647F">
      <w:pPr>
        <w:tabs>
          <w:tab w:val="left" w:pos="8064"/>
        </w:tabs>
        <w:rPr>
          <w:rFonts w:cs="Times New Roman"/>
          <w:szCs w:val="28"/>
        </w:rPr>
      </w:pPr>
      <w:r>
        <w:rPr>
          <w:rFonts w:cs="Times New Roman"/>
          <w:szCs w:val="28"/>
        </w:rPr>
        <w:t>Далее подробно представлена система управления ПАО «</w:t>
      </w:r>
      <w:r w:rsidR="00DE262E" w:rsidRPr="00DE262E">
        <w:rPr>
          <w:rFonts w:cs="Times New Roman"/>
          <w:szCs w:val="28"/>
        </w:rPr>
        <w:t>МегаФон</w:t>
      </w:r>
      <w:r>
        <w:rPr>
          <w:rFonts w:cs="Times New Roman"/>
          <w:szCs w:val="28"/>
        </w:rPr>
        <w:t>» (рисунок 1</w:t>
      </w:r>
      <w:r w:rsidR="00D06FA1">
        <w:rPr>
          <w:rFonts w:cs="Times New Roman"/>
          <w:szCs w:val="28"/>
        </w:rPr>
        <w:t>.1</w:t>
      </w:r>
      <w:r>
        <w:rPr>
          <w:rFonts w:cs="Times New Roman"/>
          <w:szCs w:val="28"/>
        </w:rPr>
        <w:t>):</w:t>
      </w:r>
    </w:p>
    <w:p w14:paraId="6C6CF6E1" w14:textId="603EDE2B" w:rsidR="00D06FA1" w:rsidRDefault="007115AC" w:rsidP="007115AC">
      <w:pPr>
        <w:tabs>
          <w:tab w:val="left" w:pos="8064"/>
        </w:tabs>
        <w:ind w:left="-851"/>
        <w:rPr>
          <w:rFonts w:cs="Times New Roman"/>
          <w:szCs w:val="28"/>
        </w:rPr>
      </w:pPr>
      <w:r>
        <w:rPr>
          <w:noProof/>
          <w:lang w:eastAsia="ru-RU"/>
        </w:rPr>
        <w:lastRenderedPageBreak/>
        <w:drawing>
          <wp:inline distT="0" distB="0" distL="0" distR="0" wp14:anchorId="41621CB1" wp14:editId="3A761CE2">
            <wp:extent cx="6057900" cy="2257185"/>
            <wp:effectExtent l="0" t="0" r="0" b="0"/>
            <wp:docPr id="2" name="Рисунок 2" descr="http://our2015.mts.ru/ru/images/governa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2015.mts.ru/ru/images/governanc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4134" cy="2266960"/>
                    </a:xfrm>
                    <a:prstGeom prst="rect">
                      <a:avLst/>
                    </a:prstGeom>
                    <a:noFill/>
                    <a:ln>
                      <a:noFill/>
                    </a:ln>
                  </pic:spPr>
                </pic:pic>
              </a:graphicData>
            </a:graphic>
          </wp:inline>
        </w:drawing>
      </w:r>
    </w:p>
    <w:p w14:paraId="76EF8AD6" w14:textId="63E77FBC" w:rsidR="001B20CC" w:rsidRDefault="001B20CC" w:rsidP="001B20CC">
      <w:pPr>
        <w:tabs>
          <w:tab w:val="left" w:pos="6000"/>
        </w:tabs>
        <w:jc w:val="center"/>
        <w:rPr>
          <w:rFonts w:cs="Times New Roman"/>
          <w:szCs w:val="28"/>
        </w:rPr>
      </w:pPr>
      <w:r>
        <w:rPr>
          <w:rFonts w:cs="Times New Roman"/>
          <w:szCs w:val="28"/>
        </w:rPr>
        <w:t>Рисунок 1</w:t>
      </w:r>
      <w:r w:rsidR="00D06FA1">
        <w:rPr>
          <w:rFonts w:cs="Times New Roman"/>
          <w:szCs w:val="28"/>
        </w:rPr>
        <w:t>.1</w:t>
      </w:r>
      <w:r>
        <w:rPr>
          <w:rFonts w:cs="Times New Roman"/>
          <w:szCs w:val="28"/>
        </w:rPr>
        <w:t xml:space="preserve"> — Система управления ПАО «</w:t>
      </w:r>
      <w:r w:rsidR="00DE262E" w:rsidRPr="00DE262E">
        <w:rPr>
          <w:rFonts w:cs="Times New Roman"/>
          <w:szCs w:val="28"/>
        </w:rPr>
        <w:t>МегаФон</w:t>
      </w:r>
      <w:r>
        <w:rPr>
          <w:rFonts w:cs="Times New Roman"/>
          <w:szCs w:val="28"/>
        </w:rPr>
        <w:t>»</w:t>
      </w:r>
    </w:p>
    <w:p w14:paraId="23AD3E79" w14:textId="3C6C06E8" w:rsidR="001B20CC" w:rsidRDefault="001B20CC" w:rsidP="001B20CC">
      <w:pPr>
        <w:tabs>
          <w:tab w:val="left" w:pos="6000"/>
        </w:tabs>
        <w:rPr>
          <w:rFonts w:cs="Times New Roman"/>
          <w:szCs w:val="28"/>
        </w:rPr>
      </w:pPr>
      <w:r>
        <w:rPr>
          <w:rFonts w:cs="Times New Roman"/>
          <w:szCs w:val="28"/>
        </w:rPr>
        <w:t>В своей деятельности ПАО «</w:t>
      </w:r>
      <w:r w:rsidR="00DE262E" w:rsidRPr="00DE262E">
        <w:rPr>
          <w:rFonts w:cs="Times New Roman"/>
          <w:szCs w:val="28"/>
        </w:rPr>
        <w:t>МегаФон</w:t>
      </w:r>
      <w:r>
        <w:rPr>
          <w:rFonts w:cs="Times New Roman"/>
          <w:szCs w:val="28"/>
        </w:rPr>
        <w:t>» следует, прежде всего, согласно законодательству Российской Федерации — Гражданскому, Налоговому, Уголовному кодексам, Федеральным законам и иным нормативно-правовым актам. К внутренним документам, обеспечивающим нормативно-правовую базу ПАО «</w:t>
      </w:r>
      <w:r w:rsidR="00DE262E" w:rsidRPr="00DE262E">
        <w:rPr>
          <w:rFonts w:cs="Times New Roman"/>
          <w:szCs w:val="28"/>
        </w:rPr>
        <w:t>МегаФон</w:t>
      </w:r>
      <w:r>
        <w:rPr>
          <w:rFonts w:cs="Times New Roman"/>
          <w:szCs w:val="28"/>
        </w:rPr>
        <w:t>», можно отнести, в первую очередь Устав ПАО «</w:t>
      </w:r>
      <w:r w:rsidR="00DE262E" w:rsidRPr="00DE262E">
        <w:rPr>
          <w:rFonts w:cs="Times New Roman"/>
          <w:szCs w:val="28"/>
        </w:rPr>
        <w:t>МегаФон</w:t>
      </w:r>
      <w:r w:rsidR="007115AC">
        <w:rPr>
          <w:rFonts w:cs="Times New Roman"/>
          <w:szCs w:val="28"/>
        </w:rPr>
        <w:t>», разработанный и принятый 23.06.2016</w:t>
      </w:r>
      <w:r>
        <w:rPr>
          <w:rFonts w:cs="Times New Roman"/>
          <w:szCs w:val="28"/>
        </w:rPr>
        <w:t xml:space="preserve"> г. с дальнейшими изменениями, и Положения ПАО «</w:t>
      </w:r>
      <w:r w:rsidR="00DE262E" w:rsidRPr="00DE262E">
        <w:rPr>
          <w:rFonts w:cs="Times New Roman"/>
          <w:szCs w:val="28"/>
        </w:rPr>
        <w:t>МегаФон</w:t>
      </w:r>
      <w:r>
        <w:rPr>
          <w:rFonts w:cs="Times New Roman"/>
          <w:szCs w:val="28"/>
        </w:rPr>
        <w:t>», к которым относятся:</w:t>
      </w:r>
    </w:p>
    <w:p w14:paraId="20BD2573" w14:textId="74E93920"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Pr>
          <w:rFonts w:cs="Times New Roman"/>
          <w:szCs w:val="28"/>
        </w:rPr>
        <w:t>Положение о Совете директоров ПАО «</w:t>
      </w:r>
      <w:r w:rsidR="00DE262E" w:rsidRPr="00DE262E">
        <w:rPr>
          <w:rFonts w:cs="Times New Roman"/>
          <w:szCs w:val="28"/>
        </w:rPr>
        <w:t>МегаФон</w:t>
      </w:r>
      <w:r w:rsidR="007115AC">
        <w:rPr>
          <w:rFonts w:cs="Times New Roman"/>
          <w:szCs w:val="28"/>
        </w:rPr>
        <w:t>» от 28.06</w:t>
      </w:r>
      <w:r>
        <w:rPr>
          <w:rFonts w:cs="Times New Roman"/>
          <w:szCs w:val="28"/>
        </w:rPr>
        <w:t>.2018 г. с дальнейшими изменениями;</w:t>
      </w:r>
    </w:p>
    <w:p w14:paraId="5AA7600C" w14:textId="5D1B9F74"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Pr>
          <w:rFonts w:cs="Times New Roman"/>
          <w:szCs w:val="28"/>
        </w:rPr>
        <w:t xml:space="preserve">Положение </w:t>
      </w:r>
      <w:r w:rsidR="007115AC">
        <w:rPr>
          <w:rFonts w:cs="Times New Roman"/>
          <w:szCs w:val="28"/>
        </w:rPr>
        <w:t>о единоличном исполнительном органе ПАО «</w:t>
      </w:r>
      <w:r w:rsidR="00DE262E" w:rsidRPr="00DE262E">
        <w:rPr>
          <w:rFonts w:cs="Times New Roman"/>
          <w:szCs w:val="28"/>
        </w:rPr>
        <w:t>МегаФон</w:t>
      </w:r>
      <w:r w:rsidR="007115AC">
        <w:rPr>
          <w:rFonts w:cs="Times New Roman"/>
          <w:szCs w:val="28"/>
        </w:rPr>
        <w:t>» от 25.06.2015</w:t>
      </w:r>
      <w:r>
        <w:rPr>
          <w:rFonts w:cs="Times New Roman"/>
          <w:szCs w:val="28"/>
        </w:rPr>
        <w:t xml:space="preserve"> г.;</w:t>
      </w:r>
    </w:p>
    <w:p w14:paraId="52F82DEB" w14:textId="0C696AF3"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sidR="007115AC">
        <w:rPr>
          <w:rFonts w:cs="Times New Roman"/>
          <w:szCs w:val="28"/>
        </w:rPr>
        <w:t>Положение о коллегиальном исполнительном органе ПАО «</w:t>
      </w:r>
      <w:proofErr w:type="gramStart"/>
      <w:r w:rsidR="00DE262E" w:rsidRPr="00DE262E">
        <w:rPr>
          <w:rFonts w:cs="Times New Roman"/>
          <w:szCs w:val="28"/>
        </w:rPr>
        <w:t>МегаФон</w:t>
      </w:r>
      <w:r w:rsidR="007115AC">
        <w:rPr>
          <w:rFonts w:cs="Times New Roman"/>
          <w:szCs w:val="28"/>
        </w:rPr>
        <w:t>»  от</w:t>
      </w:r>
      <w:proofErr w:type="gramEnd"/>
      <w:r w:rsidR="007115AC">
        <w:rPr>
          <w:rFonts w:cs="Times New Roman"/>
          <w:szCs w:val="28"/>
        </w:rPr>
        <w:t xml:space="preserve"> 25.06.2015</w:t>
      </w:r>
      <w:r>
        <w:rPr>
          <w:rFonts w:cs="Times New Roman"/>
          <w:szCs w:val="28"/>
        </w:rPr>
        <w:t xml:space="preserve"> г.;</w:t>
      </w:r>
    </w:p>
    <w:p w14:paraId="4E210DEF" w14:textId="49568548"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Pr>
          <w:rFonts w:cs="Times New Roman"/>
          <w:szCs w:val="28"/>
        </w:rPr>
        <w:t>Положение о</w:t>
      </w:r>
      <w:r w:rsidR="007115AC">
        <w:rPr>
          <w:rFonts w:cs="Times New Roman"/>
          <w:szCs w:val="28"/>
        </w:rPr>
        <w:t xml:space="preserve"> службе внутреннего аудита</w:t>
      </w:r>
      <w:r>
        <w:rPr>
          <w:rFonts w:cs="Times New Roman"/>
          <w:szCs w:val="28"/>
        </w:rPr>
        <w:t xml:space="preserve"> ПАО «</w:t>
      </w:r>
      <w:r w:rsidR="00DE262E" w:rsidRPr="00DE262E">
        <w:rPr>
          <w:rFonts w:cs="Times New Roman"/>
          <w:szCs w:val="28"/>
        </w:rPr>
        <w:t>МегаФон</w:t>
      </w:r>
      <w:r w:rsidR="007115AC">
        <w:rPr>
          <w:rFonts w:cs="Times New Roman"/>
          <w:szCs w:val="28"/>
        </w:rPr>
        <w:t>» от 21.05.2015</w:t>
      </w:r>
      <w:r>
        <w:rPr>
          <w:rFonts w:cs="Times New Roman"/>
          <w:szCs w:val="28"/>
        </w:rPr>
        <w:t xml:space="preserve"> г.;</w:t>
      </w:r>
    </w:p>
    <w:p w14:paraId="6E38165D" w14:textId="41DE2388"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Pr>
          <w:rFonts w:cs="Times New Roman"/>
          <w:szCs w:val="28"/>
        </w:rPr>
        <w:t xml:space="preserve">Положение </w:t>
      </w:r>
      <w:r w:rsidR="007115AC">
        <w:rPr>
          <w:rFonts w:cs="Times New Roman"/>
          <w:szCs w:val="28"/>
        </w:rPr>
        <w:t xml:space="preserve">об информационной </w:t>
      </w:r>
      <w:proofErr w:type="spellStart"/>
      <w:r w:rsidR="007115AC">
        <w:rPr>
          <w:rFonts w:cs="Times New Roman"/>
          <w:szCs w:val="28"/>
        </w:rPr>
        <w:t>политке</w:t>
      </w:r>
      <w:proofErr w:type="spellEnd"/>
      <w:r w:rsidR="007115AC">
        <w:rPr>
          <w:rFonts w:cs="Times New Roman"/>
          <w:szCs w:val="28"/>
        </w:rPr>
        <w:t xml:space="preserve"> ПАО «</w:t>
      </w:r>
      <w:r w:rsidR="00DE262E" w:rsidRPr="00DE262E">
        <w:rPr>
          <w:rFonts w:cs="Times New Roman"/>
          <w:szCs w:val="28"/>
        </w:rPr>
        <w:t>МегаФон</w:t>
      </w:r>
      <w:r w:rsidR="007115AC">
        <w:rPr>
          <w:rFonts w:cs="Times New Roman"/>
          <w:szCs w:val="28"/>
        </w:rPr>
        <w:t>» от 21.05.2015</w:t>
      </w:r>
      <w:r>
        <w:rPr>
          <w:rFonts w:cs="Times New Roman"/>
          <w:szCs w:val="28"/>
        </w:rPr>
        <w:t xml:space="preserve"> г.;</w:t>
      </w:r>
    </w:p>
    <w:p w14:paraId="3C7A77AD" w14:textId="07361C7E"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Pr>
          <w:rFonts w:cs="Times New Roman"/>
          <w:szCs w:val="28"/>
        </w:rPr>
        <w:t xml:space="preserve">Положение о </w:t>
      </w:r>
      <w:proofErr w:type="spellStart"/>
      <w:r w:rsidR="007115AC">
        <w:rPr>
          <w:rFonts w:cs="Times New Roman"/>
          <w:szCs w:val="28"/>
        </w:rPr>
        <w:t>дивидентной</w:t>
      </w:r>
      <w:proofErr w:type="spellEnd"/>
      <w:r w:rsidR="007115AC">
        <w:rPr>
          <w:rFonts w:cs="Times New Roman"/>
          <w:szCs w:val="28"/>
        </w:rPr>
        <w:t xml:space="preserve"> политике</w:t>
      </w:r>
      <w:r>
        <w:rPr>
          <w:rFonts w:cs="Times New Roman"/>
          <w:szCs w:val="28"/>
        </w:rPr>
        <w:t xml:space="preserve"> ПАО «</w:t>
      </w:r>
      <w:r w:rsidR="00DE262E" w:rsidRPr="00DE262E">
        <w:rPr>
          <w:rFonts w:cs="Times New Roman"/>
          <w:szCs w:val="28"/>
        </w:rPr>
        <w:t>МегаФон</w:t>
      </w:r>
      <w:r w:rsidR="007115AC">
        <w:rPr>
          <w:rFonts w:cs="Times New Roman"/>
          <w:szCs w:val="28"/>
        </w:rPr>
        <w:t>» от 29.04.2013</w:t>
      </w:r>
      <w:r>
        <w:rPr>
          <w:rFonts w:cs="Times New Roman"/>
          <w:szCs w:val="28"/>
        </w:rPr>
        <w:t xml:space="preserve"> г.;</w:t>
      </w:r>
    </w:p>
    <w:p w14:paraId="71F3D5D3" w14:textId="6381F4DF" w:rsidR="001B20CC" w:rsidRDefault="001B20CC" w:rsidP="001B20CC">
      <w:pPr>
        <w:tabs>
          <w:tab w:val="left" w:pos="6000"/>
        </w:tabs>
        <w:rPr>
          <w:rFonts w:cs="Times New Roman"/>
          <w:szCs w:val="28"/>
        </w:rPr>
      </w:pPr>
      <w:r>
        <w:rPr>
          <w:rFonts w:cs="Times New Roman"/>
          <w:szCs w:val="28"/>
        </w:rPr>
        <w:t>—</w:t>
      </w:r>
      <w:r w:rsidR="00483E02">
        <w:rPr>
          <w:rFonts w:cs="Times New Roman"/>
          <w:szCs w:val="28"/>
        </w:rPr>
        <w:t> </w:t>
      </w:r>
      <w:r w:rsidR="008C2CE1">
        <w:rPr>
          <w:rFonts w:cs="Times New Roman"/>
          <w:szCs w:val="28"/>
        </w:rPr>
        <w:t>Положение о комитете</w:t>
      </w:r>
      <w:r>
        <w:rPr>
          <w:rFonts w:cs="Times New Roman"/>
          <w:szCs w:val="28"/>
        </w:rPr>
        <w:t xml:space="preserve"> </w:t>
      </w:r>
      <w:r w:rsidR="008C2CE1">
        <w:rPr>
          <w:rFonts w:cs="Times New Roman"/>
          <w:szCs w:val="28"/>
        </w:rPr>
        <w:t>по аудиту</w:t>
      </w:r>
      <w:r>
        <w:rPr>
          <w:rFonts w:cs="Times New Roman"/>
          <w:szCs w:val="28"/>
        </w:rPr>
        <w:t xml:space="preserve"> ПАО «</w:t>
      </w:r>
      <w:r w:rsidR="00DE262E" w:rsidRPr="00DE262E">
        <w:rPr>
          <w:rFonts w:cs="Times New Roman"/>
          <w:szCs w:val="28"/>
        </w:rPr>
        <w:t>МегаФон</w:t>
      </w:r>
      <w:r w:rsidR="008C2CE1">
        <w:rPr>
          <w:rFonts w:cs="Times New Roman"/>
          <w:szCs w:val="28"/>
        </w:rPr>
        <w:t>» от 07.10.2003</w:t>
      </w:r>
      <w:r>
        <w:rPr>
          <w:rFonts w:cs="Times New Roman"/>
          <w:szCs w:val="28"/>
        </w:rPr>
        <w:t xml:space="preserve"> г.</w:t>
      </w:r>
    </w:p>
    <w:p w14:paraId="5A097DAE" w14:textId="5B528CA7" w:rsidR="001B20CC" w:rsidRDefault="001B20CC" w:rsidP="001B20CC">
      <w:pPr>
        <w:tabs>
          <w:tab w:val="left" w:pos="6000"/>
        </w:tabs>
        <w:rPr>
          <w:rFonts w:cs="Times New Roman"/>
          <w:szCs w:val="28"/>
        </w:rPr>
      </w:pPr>
      <w:r>
        <w:rPr>
          <w:rFonts w:cs="Times New Roman"/>
          <w:szCs w:val="28"/>
        </w:rPr>
        <w:lastRenderedPageBreak/>
        <w:t>Согласно уставу ПАО «</w:t>
      </w:r>
      <w:r w:rsidR="00DE262E" w:rsidRPr="00DE262E">
        <w:rPr>
          <w:rFonts w:cs="Times New Roman"/>
          <w:szCs w:val="28"/>
        </w:rPr>
        <w:t>МегаФон</w:t>
      </w:r>
      <w:r>
        <w:rPr>
          <w:rFonts w:cs="Times New Roman"/>
          <w:szCs w:val="28"/>
        </w:rPr>
        <w:t>», основным видом д</w:t>
      </w:r>
      <w:r w:rsidR="008C2CE1">
        <w:rPr>
          <w:rFonts w:cs="Times New Roman"/>
          <w:szCs w:val="28"/>
        </w:rPr>
        <w:t>еятельности компании является 64.20.11</w:t>
      </w:r>
      <w:r>
        <w:rPr>
          <w:rFonts w:cs="Times New Roman"/>
          <w:szCs w:val="28"/>
        </w:rPr>
        <w:t xml:space="preserve"> по ОКВЭД, </w:t>
      </w:r>
      <w:r w:rsidR="00140436">
        <w:rPr>
          <w:rFonts w:cs="Times New Roman"/>
          <w:szCs w:val="28"/>
        </w:rPr>
        <w:t>то есть «</w:t>
      </w:r>
      <w:r w:rsidR="008C2CE1">
        <w:rPr>
          <w:rFonts w:cs="Times New Roman"/>
          <w:szCs w:val="28"/>
        </w:rPr>
        <w:t>Деятельность в области телефонной связи»</w:t>
      </w:r>
      <w:r w:rsidR="00140436">
        <w:rPr>
          <w:rFonts w:cs="Times New Roman"/>
          <w:szCs w:val="28"/>
        </w:rPr>
        <w:t xml:space="preserve">. Также компания имеет еще </w:t>
      </w:r>
      <w:r w:rsidR="008C2CE1">
        <w:rPr>
          <w:rFonts w:cs="Times New Roman"/>
          <w:szCs w:val="28"/>
        </w:rPr>
        <w:t>16</w:t>
      </w:r>
      <w:r w:rsidR="00140436">
        <w:rPr>
          <w:rFonts w:cs="Times New Roman"/>
          <w:szCs w:val="28"/>
        </w:rPr>
        <w:t xml:space="preserve"> дополнительный вид деятельности:</w:t>
      </w:r>
    </w:p>
    <w:p w14:paraId="2BB6641B" w14:textId="12ECB126" w:rsidR="00140436" w:rsidRDefault="008C2CE1" w:rsidP="001B20CC">
      <w:pPr>
        <w:tabs>
          <w:tab w:val="left" w:pos="6000"/>
        </w:tabs>
        <w:rPr>
          <w:rFonts w:cs="Times New Roman"/>
          <w:szCs w:val="28"/>
        </w:rPr>
      </w:pPr>
      <w:r>
        <w:rPr>
          <w:rFonts w:cs="Times New Roman"/>
          <w:szCs w:val="28"/>
        </w:rPr>
        <w:t>41.</w:t>
      </w:r>
      <w:r w:rsidR="00140436">
        <w:rPr>
          <w:rFonts w:cs="Times New Roman"/>
          <w:szCs w:val="28"/>
        </w:rPr>
        <w:t xml:space="preserve">2 — </w:t>
      </w:r>
      <w:r>
        <w:rPr>
          <w:rFonts w:cs="Times New Roman"/>
          <w:szCs w:val="28"/>
        </w:rPr>
        <w:t>строительство жилых и нежилых зданий</w:t>
      </w:r>
      <w:r w:rsidR="00140436">
        <w:rPr>
          <w:rFonts w:cs="Times New Roman"/>
          <w:szCs w:val="28"/>
        </w:rPr>
        <w:t>;</w:t>
      </w:r>
    </w:p>
    <w:p w14:paraId="78451F06" w14:textId="61839060" w:rsidR="00140436" w:rsidRDefault="008C2CE1" w:rsidP="001B20CC">
      <w:pPr>
        <w:tabs>
          <w:tab w:val="left" w:pos="6000"/>
        </w:tabs>
        <w:rPr>
          <w:rFonts w:cs="Times New Roman"/>
          <w:szCs w:val="28"/>
        </w:rPr>
      </w:pPr>
      <w:r>
        <w:rPr>
          <w:rFonts w:cs="Times New Roman"/>
          <w:szCs w:val="28"/>
        </w:rPr>
        <w:t>41.20</w:t>
      </w:r>
      <w:r w:rsidR="00140436">
        <w:rPr>
          <w:rFonts w:cs="Times New Roman"/>
          <w:szCs w:val="28"/>
        </w:rPr>
        <w:t xml:space="preserve"> — </w:t>
      </w:r>
      <w:r>
        <w:rPr>
          <w:rFonts w:cs="Times New Roman"/>
          <w:szCs w:val="28"/>
        </w:rPr>
        <w:t>строительство жилых и нежилых зданий</w:t>
      </w:r>
      <w:r w:rsidR="00140436">
        <w:rPr>
          <w:rFonts w:cs="Times New Roman"/>
          <w:szCs w:val="28"/>
        </w:rPr>
        <w:t>;</w:t>
      </w:r>
    </w:p>
    <w:p w14:paraId="427DA141" w14:textId="4C7504E9" w:rsidR="00140436" w:rsidRPr="00140436" w:rsidRDefault="008C2CE1" w:rsidP="00140436">
      <w:pPr>
        <w:tabs>
          <w:tab w:val="left" w:pos="6000"/>
        </w:tabs>
        <w:rPr>
          <w:rFonts w:cs="Times New Roman"/>
          <w:szCs w:val="28"/>
        </w:rPr>
      </w:pPr>
      <w:r>
        <w:rPr>
          <w:rFonts w:cs="Times New Roman"/>
          <w:szCs w:val="28"/>
        </w:rPr>
        <w:t>41.21</w:t>
      </w:r>
      <w:r w:rsidR="00140436">
        <w:rPr>
          <w:rFonts w:cs="Times New Roman"/>
          <w:szCs w:val="28"/>
        </w:rPr>
        <w:t xml:space="preserve"> — </w:t>
      </w:r>
      <w:r w:rsidRPr="008C2CE1">
        <w:t>строительство инженерных коммуникаций для водоснабжения и водоотведения, газоснабжения</w:t>
      </w:r>
      <w:r w:rsidR="00140436">
        <w:rPr>
          <w:rFonts w:cs="Times New Roman"/>
          <w:szCs w:val="28"/>
        </w:rPr>
        <w:t>;</w:t>
      </w:r>
    </w:p>
    <w:p w14:paraId="6176C9B7" w14:textId="193A90B4" w:rsidR="00140436" w:rsidRPr="00140436" w:rsidRDefault="008C2CE1" w:rsidP="00140436">
      <w:pPr>
        <w:tabs>
          <w:tab w:val="left" w:pos="6000"/>
        </w:tabs>
        <w:rPr>
          <w:rFonts w:cs="Times New Roman"/>
          <w:szCs w:val="28"/>
        </w:rPr>
      </w:pPr>
      <w:r>
        <w:rPr>
          <w:rFonts w:cs="Times New Roman"/>
          <w:szCs w:val="28"/>
        </w:rPr>
        <w:t>42.22.2</w:t>
      </w:r>
      <w:r w:rsidR="00140436">
        <w:rPr>
          <w:rFonts w:cs="Times New Roman"/>
          <w:szCs w:val="28"/>
        </w:rPr>
        <w:t xml:space="preserve"> — </w:t>
      </w:r>
      <w:r w:rsidR="006A3283">
        <w:rPr>
          <w:rFonts w:cs="Times New Roman"/>
          <w:szCs w:val="28"/>
        </w:rPr>
        <w:t>строительство местных линий электропередачи и связи;</w:t>
      </w:r>
    </w:p>
    <w:p w14:paraId="246267F8" w14:textId="57E91CA1" w:rsidR="00140436" w:rsidRPr="00140436" w:rsidRDefault="008C2CE1" w:rsidP="00140436">
      <w:pPr>
        <w:widowControl w:val="0"/>
        <w:tabs>
          <w:tab w:val="left" w:pos="6000"/>
        </w:tabs>
        <w:rPr>
          <w:rFonts w:cs="Times New Roman"/>
          <w:szCs w:val="28"/>
        </w:rPr>
      </w:pPr>
      <w:r>
        <w:rPr>
          <w:rFonts w:cs="Times New Roman"/>
          <w:szCs w:val="28"/>
        </w:rPr>
        <w:t>43.2</w:t>
      </w:r>
      <w:r w:rsidR="00140436">
        <w:rPr>
          <w:rFonts w:cs="Times New Roman"/>
          <w:szCs w:val="28"/>
        </w:rPr>
        <w:t xml:space="preserve"> — </w:t>
      </w:r>
      <w:r w:rsidR="006A3283">
        <w:rPr>
          <w:rFonts w:cs="Times New Roman"/>
          <w:szCs w:val="28"/>
        </w:rPr>
        <w:t xml:space="preserve">производство электромонтажных, санитарно-технических и прочих строительно-монтажных работ; </w:t>
      </w:r>
    </w:p>
    <w:p w14:paraId="76F69132" w14:textId="79DE2499" w:rsidR="00140436" w:rsidRPr="00140436" w:rsidRDefault="008C2CE1" w:rsidP="00140436">
      <w:pPr>
        <w:widowControl w:val="0"/>
        <w:tabs>
          <w:tab w:val="left" w:pos="6000"/>
        </w:tabs>
        <w:rPr>
          <w:rFonts w:cs="Times New Roman"/>
          <w:szCs w:val="28"/>
        </w:rPr>
      </w:pPr>
      <w:r>
        <w:rPr>
          <w:rFonts w:cs="Times New Roman"/>
          <w:szCs w:val="28"/>
        </w:rPr>
        <w:t>43.99.7</w:t>
      </w:r>
      <w:r w:rsidR="00140436">
        <w:rPr>
          <w:rFonts w:cs="Times New Roman"/>
          <w:szCs w:val="28"/>
        </w:rPr>
        <w:t xml:space="preserve"> — </w:t>
      </w:r>
      <w:r w:rsidR="006A3283">
        <w:rPr>
          <w:rFonts w:cs="Times New Roman"/>
          <w:szCs w:val="28"/>
        </w:rPr>
        <w:t xml:space="preserve">работы по сборке и монтажу сборных конструкций; </w:t>
      </w:r>
    </w:p>
    <w:p w14:paraId="1911277D" w14:textId="54D236E4" w:rsidR="00140436" w:rsidRPr="00140436" w:rsidRDefault="008C2CE1" w:rsidP="00140436">
      <w:pPr>
        <w:tabs>
          <w:tab w:val="left" w:pos="6000"/>
        </w:tabs>
        <w:rPr>
          <w:rFonts w:cs="Times New Roman"/>
          <w:szCs w:val="28"/>
        </w:rPr>
      </w:pPr>
      <w:r>
        <w:rPr>
          <w:rFonts w:cs="Times New Roman"/>
          <w:szCs w:val="28"/>
        </w:rPr>
        <w:t>46.90</w:t>
      </w:r>
      <w:r w:rsidR="00140436">
        <w:rPr>
          <w:rFonts w:cs="Times New Roman"/>
          <w:szCs w:val="28"/>
        </w:rPr>
        <w:t xml:space="preserve"> — </w:t>
      </w:r>
      <w:r w:rsidR="006A3283">
        <w:rPr>
          <w:rFonts w:cs="Times New Roman"/>
          <w:szCs w:val="28"/>
        </w:rPr>
        <w:t>торговля оптовая неспециализированная;</w:t>
      </w:r>
    </w:p>
    <w:p w14:paraId="1294DB1A" w14:textId="0CA315F1" w:rsidR="00140436" w:rsidRPr="00140436" w:rsidRDefault="008C2CE1" w:rsidP="00140436">
      <w:pPr>
        <w:tabs>
          <w:tab w:val="left" w:pos="6000"/>
        </w:tabs>
        <w:rPr>
          <w:rFonts w:cs="Times New Roman"/>
          <w:szCs w:val="28"/>
        </w:rPr>
      </w:pPr>
      <w:r>
        <w:rPr>
          <w:rFonts w:cs="Times New Roman"/>
          <w:szCs w:val="28"/>
        </w:rPr>
        <w:t>61.10</w:t>
      </w:r>
      <w:r w:rsidR="00140436">
        <w:rPr>
          <w:rFonts w:cs="Times New Roman"/>
          <w:szCs w:val="28"/>
        </w:rPr>
        <w:t xml:space="preserve"> — </w:t>
      </w:r>
      <w:r w:rsidR="006A3283">
        <w:rPr>
          <w:rFonts w:cs="Times New Roman"/>
          <w:szCs w:val="28"/>
        </w:rPr>
        <w:t xml:space="preserve">деятельность в области связи на базе проводных технологий; </w:t>
      </w:r>
    </w:p>
    <w:p w14:paraId="4C2D6E2D" w14:textId="3767F335" w:rsidR="00140436" w:rsidRPr="00140436" w:rsidRDefault="008C2CE1" w:rsidP="00140436">
      <w:pPr>
        <w:tabs>
          <w:tab w:val="left" w:pos="6000"/>
        </w:tabs>
        <w:rPr>
          <w:rFonts w:cs="Times New Roman"/>
          <w:szCs w:val="28"/>
        </w:rPr>
      </w:pPr>
      <w:r>
        <w:rPr>
          <w:rFonts w:cs="Times New Roman"/>
          <w:szCs w:val="28"/>
        </w:rPr>
        <w:t>62.01</w:t>
      </w:r>
      <w:r w:rsidR="00140436">
        <w:rPr>
          <w:rFonts w:cs="Times New Roman"/>
          <w:szCs w:val="28"/>
        </w:rPr>
        <w:t xml:space="preserve"> —</w:t>
      </w:r>
      <w:r w:rsidRPr="008C2CE1">
        <w:rPr>
          <w:rFonts w:ascii="Arial" w:hAnsi="Arial" w:cs="Arial"/>
          <w:color w:val="333333"/>
          <w:sz w:val="27"/>
          <w:szCs w:val="27"/>
          <w:shd w:val="clear" w:color="auto" w:fill="FBFBF3"/>
        </w:rPr>
        <w:t xml:space="preserve"> </w:t>
      </w:r>
      <w:r w:rsidR="006A3283" w:rsidRPr="006A3283">
        <w:t>разработка компьютерного программного обеспечения;</w:t>
      </w:r>
      <w:r w:rsidR="006A3283">
        <w:rPr>
          <w:rFonts w:ascii="Arial" w:hAnsi="Arial" w:cs="Arial"/>
          <w:color w:val="333333"/>
          <w:sz w:val="27"/>
          <w:szCs w:val="27"/>
          <w:shd w:val="clear" w:color="auto" w:fill="FBFBF3"/>
        </w:rPr>
        <w:t xml:space="preserve"> </w:t>
      </w:r>
    </w:p>
    <w:p w14:paraId="4713888E" w14:textId="4CA7B50C" w:rsidR="00140436" w:rsidRPr="00140436" w:rsidRDefault="006A3283" w:rsidP="00140436">
      <w:pPr>
        <w:tabs>
          <w:tab w:val="left" w:pos="6000"/>
        </w:tabs>
        <w:rPr>
          <w:rFonts w:cs="Times New Roman"/>
          <w:szCs w:val="28"/>
        </w:rPr>
      </w:pPr>
      <w:r>
        <w:rPr>
          <w:rFonts w:cs="Times New Roman"/>
          <w:szCs w:val="28"/>
        </w:rPr>
        <w:t>62.02</w:t>
      </w:r>
      <w:r w:rsidR="00140436">
        <w:rPr>
          <w:rFonts w:cs="Times New Roman"/>
          <w:szCs w:val="28"/>
        </w:rPr>
        <w:t xml:space="preserve"> — </w:t>
      </w:r>
      <w:r>
        <w:rPr>
          <w:rFonts w:cs="Times New Roman"/>
          <w:szCs w:val="28"/>
        </w:rPr>
        <w:t xml:space="preserve">деятельность консультирования и работы в области компьютерных технологий; </w:t>
      </w:r>
    </w:p>
    <w:p w14:paraId="3A859C7E" w14:textId="6577D5D8" w:rsidR="00140436" w:rsidRPr="00140436" w:rsidRDefault="006A3283" w:rsidP="00140436">
      <w:pPr>
        <w:tabs>
          <w:tab w:val="left" w:pos="6000"/>
        </w:tabs>
        <w:rPr>
          <w:rFonts w:cs="Times New Roman"/>
          <w:szCs w:val="28"/>
        </w:rPr>
      </w:pPr>
      <w:r>
        <w:rPr>
          <w:rFonts w:cs="Times New Roman"/>
          <w:szCs w:val="28"/>
        </w:rPr>
        <w:t>64.99</w:t>
      </w:r>
      <w:r w:rsidR="00140436">
        <w:rPr>
          <w:rFonts w:cs="Times New Roman"/>
          <w:szCs w:val="28"/>
        </w:rPr>
        <w:t xml:space="preserve"> </w:t>
      </w:r>
      <w:r w:rsidR="00140436" w:rsidRPr="006A3283">
        <w:t>—</w:t>
      </w:r>
      <w:r w:rsidRPr="006A3283">
        <w:t xml:space="preserve">   предоставление прочих финансовых услуг, кроме услуг</w:t>
      </w:r>
      <w:r>
        <w:t xml:space="preserve"> по </w:t>
      </w:r>
      <w:proofErr w:type="spellStart"/>
      <w:r>
        <w:t>страховнию</w:t>
      </w:r>
      <w:proofErr w:type="spellEnd"/>
      <w:r>
        <w:rPr>
          <w:rFonts w:ascii="Arial" w:hAnsi="Arial" w:cs="Arial"/>
          <w:color w:val="333333"/>
          <w:sz w:val="27"/>
          <w:szCs w:val="27"/>
          <w:shd w:val="clear" w:color="auto" w:fill="FBFBF3"/>
        </w:rPr>
        <w:t xml:space="preserve"> </w:t>
      </w:r>
      <w:r w:rsidRPr="006A3283">
        <w:t>и пенсионному обеспечению, не включенных</w:t>
      </w:r>
      <w:r>
        <w:rPr>
          <w:rFonts w:ascii="Arial" w:hAnsi="Arial" w:cs="Arial"/>
          <w:color w:val="333333"/>
          <w:sz w:val="27"/>
          <w:szCs w:val="27"/>
          <w:shd w:val="clear" w:color="auto" w:fill="FBFBF3"/>
        </w:rPr>
        <w:t xml:space="preserve"> </w:t>
      </w:r>
      <w:r w:rsidRPr="006A3283">
        <w:t>в другие</w:t>
      </w:r>
      <w:r>
        <w:t xml:space="preserve"> группировки</w:t>
      </w:r>
      <w:r w:rsidR="00140436">
        <w:rPr>
          <w:rFonts w:cs="Times New Roman"/>
          <w:szCs w:val="28"/>
        </w:rPr>
        <w:t>;</w:t>
      </w:r>
    </w:p>
    <w:p w14:paraId="25D44B78" w14:textId="37AC70EC" w:rsidR="00140436" w:rsidRPr="00140436" w:rsidRDefault="006A3283" w:rsidP="00140436">
      <w:pPr>
        <w:tabs>
          <w:tab w:val="left" w:pos="6000"/>
        </w:tabs>
        <w:rPr>
          <w:rFonts w:cs="Times New Roman"/>
          <w:szCs w:val="28"/>
        </w:rPr>
      </w:pPr>
      <w:r>
        <w:rPr>
          <w:rFonts w:cs="Times New Roman"/>
          <w:szCs w:val="28"/>
        </w:rPr>
        <w:t>68.20.2</w:t>
      </w:r>
      <w:r w:rsidR="00140436">
        <w:rPr>
          <w:rFonts w:cs="Times New Roman"/>
          <w:szCs w:val="28"/>
        </w:rPr>
        <w:t xml:space="preserve"> — </w:t>
      </w:r>
      <w:r w:rsidRPr="006A3283">
        <w:t>аренда и управление собственным или арендованным</w:t>
      </w:r>
      <w:r>
        <w:t xml:space="preserve"> нежилым</w:t>
      </w:r>
      <w:r>
        <w:rPr>
          <w:rFonts w:ascii="Arial" w:hAnsi="Arial" w:cs="Arial"/>
          <w:color w:val="333333"/>
          <w:sz w:val="27"/>
          <w:szCs w:val="27"/>
          <w:shd w:val="clear" w:color="auto" w:fill="FFFFFF"/>
        </w:rPr>
        <w:t xml:space="preserve"> </w:t>
      </w:r>
      <w:r w:rsidRPr="006A3283">
        <w:t>недвижимым имуществом</w:t>
      </w:r>
      <w:r w:rsidR="00140436">
        <w:rPr>
          <w:rFonts w:cs="Times New Roman"/>
          <w:szCs w:val="28"/>
        </w:rPr>
        <w:t>;</w:t>
      </w:r>
    </w:p>
    <w:p w14:paraId="69BB1D80" w14:textId="2431FB50" w:rsidR="00140436" w:rsidRPr="00140436" w:rsidRDefault="006A3283" w:rsidP="00140436">
      <w:pPr>
        <w:tabs>
          <w:tab w:val="left" w:pos="6000"/>
        </w:tabs>
        <w:rPr>
          <w:rFonts w:cs="Times New Roman"/>
          <w:szCs w:val="28"/>
        </w:rPr>
      </w:pPr>
      <w:r>
        <w:rPr>
          <w:rFonts w:cs="Times New Roman"/>
          <w:szCs w:val="28"/>
        </w:rPr>
        <w:t xml:space="preserve">69.20.2 — </w:t>
      </w:r>
      <w:r w:rsidRPr="006A3283">
        <w:t>деятельность по оказанию услуг в области бухгалтерского</w:t>
      </w:r>
      <w:r>
        <w:t xml:space="preserve"> учета</w:t>
      </w:r>
      <w:r w:rsidR="00140436">
        <w:rPr>
          <w:rFonts w:cs="Times New Roman"/>
          <w:szCs w:val="28"/>
        </w:rPr>
        <w:t>;</w:t>
      </w:r>
    </w:p>
    <w:p w14:paraId="030E7EF8" w14:textId="23E7984A" w:rsidR="00140436" w:rsidRPr="00140436" w:rsidRDefault="006A3283" w:rsidP="00140436">
      <w:pPr>
        <w:tabs>
          <w:tab w:val="left" w:pos="6000"/>
        </w:tabs>
        <w:rPr>
          <w:rFonts w:cs="Times New Roman"/>
          <w:szCs w:val="28"/>
        </w:rPr>
      </w:pPr>
      <w:r>
        <w:rPr>
          <w:rFonts w:cs="Times New Roman"/>
          <w:szCs w:val="28"/>
        </w:rPr>
        <w:t>70.10.2</w:t>
      </w:r>
      <w:r w:rsidR="00140436">
        <w:rPr>
          <w:rFonts w:cs="Times New Roman"/>
          <w:szCs w:val="28"/>
        </w:rPr>
        <w:t xml:space="preserve"> — </w:t>
      </w:r>
      <w:r w:rsidRPr="006A3283">
        <w:t>деятельность по управлению холдинг-компаниями</w:t>
      </w:r>
      <w:r w:rsidR="00140436">
        <w:rPr>
          <w:rFonts w:cs="Times New Roman"/>
          <w:szCs w:val="28"/>
        </w:rPr>
        <w:t>;</w:t>
      </w:r>
    </w:p>
    <w:p w14:paraId="7FEA98E6" w14:textId="5CED5E59" w:rsidR="00140436" w:rsidRPr="00140436" w:rsidRDefault="006A3283" w:rsidP="00140436">
      <w:pPr>
        <w:tabs>
          <w:tab w:val="left" w:pos="6000"/>
        </w:tabs>
        <w:rPr>
          <w:rFonts w:cs="Times New Roman"/>
          <w:szCs w:val="28"/>
        </w:rPr>
      </w:pPr>
      <w:r>
        <w:rPr>
          <w:rFonts w:cs="Times New Roman"/>
          <w:szCs w:val="28"/>
        </w:rPr>
        <w:t>70.22</w:t>
      </w:r>
      <w:r w:rsidR="00140436">
        <w:rPr>
          <w:rFonts w:cs="Times New Roman"/>
          <w:szCs w:val="28"/>
        </w:rPr>
        <w:t xml:space="preserve"> </w:t>
      </w:r>
      <w:r w:rsidR="00140436" w:rsidRPr="006A3283">
        <w:t xml:space="preserve">— </w:t>
      </w:r>
      <w:r w:rsidRPr="006A3283">
        <w:t>консультирование по вопросам коммерческой деятельности</w:t>
      </w:r>
      <w:r>
        <w:rPr>
          <w:rFonts w:ascii="Arial" w:hAnsi="Arial" w:cs="Arial"/>
          <w:color w:val="333333"/>
          <w:sz w:val="27"/>
          <w:szCs w:val="27"/>
          <w:shd w:val="clear" w:color="auto" w:fill="FBFBF3"/>
        </w:rPr>
        <w:t xml:space="preserve"> </w:t>
      </w:r>
      <w:r w:rsidRPr="006A3283">
        <w:t>и</w:t>
      </w:r>
      <w:r>
        <w:t xml:space="preserve"> управления</w:t>
      </w:r>
      <w:r w:rsidR="00140436">
        <w:rPr>
          <w:rFonts w:cs="Times New Roman"/>
          <w:szCs w:val="28"/>
        </w:rPr>
        <w:t>;</w:t>
      </w:r>
    </w:p>
    <w:p w14:paraId="0E50B043" w14:textId="70A4C783" w:rsidR="00140436" w:rsidRPr="00140436" w:rsidRDefault="006A3283" w:rsidP="00140436">
      <w:pPr>
        <w:tabs>
          <w:tab w:val="left" w:pos="6000"/>
        </w:tabs>
        <w:rPr>
          <w:rFonts w:cs="Times New Roman"/>
          <w:szCs w:val="28"/>
        </w:rPr>
      </w:pPr>
      <w:r>
        <w:rPr>
          <w:rFonts w:cs="Times New Roman"/>
          <w:szCs w:val="28"/>
        </w:rPr>
        <w:t>73.20.1</w:t>
      </w:r>
      <w:r w:rsidR="00140436">
        <w:rPr>
          <w:rFonts w:cs="Times New Roman"/>
          <w:szCs w:val="28"/>
        </w:rPr>
        <w:t xml:space="preserve"> — </w:t>
      </w:r>
      <w:r w:rsidRPr="006A3283">
        <w:t>исследование конъюнктуры рынка</w:t>
      </w:r>
      <w:r>
        <w:rPr>
          <w:rFonts w:cs="Times New Roman"/>
          <w:szCs w:val="28"/>
        </w:rPr>
        <w:t>.</w:t>
      </w:r>
    </w:p>
    <w:p w14:paraId="2E0D0222" w14:textId="2DB68526" w:rsidR="00586839" w:rsidRDefault="00586839" w:rsidP="00586839">
      <w:pPr>
        <w:tabs>
          <w:tab w:val="left" w:pos="6000"/>
        </w:tabs>
        <w:rPr>
          <w:rFonts w:cs="Times New Roman"/>
          <w:szCs w:val="28"/>
        </w:rPr>
      </w:pPr>
      <w:r>
        <w:rPr>
          <w:rFonts w:cs="Times New Roman"/>
          <w:szCs w:val="28"/>
        </w:rPr>
        <w:t>ПАО «</w:t>
      </w:r>
      <w:r w:rsidR="00DE262E" w:rsidRPr="00DE262E">
        <w:rPr>
          <w:rFonts w:cs="Times New Roman"/>
          <w:szCs w:val="28"/>
        </w:rPr>
        <w:t>МегаФон</w:t>
      </w:r>
      <w:r>
        <w:rPr>
          <w:rFonts w:cs="Times New Roman"/>
          <w:szCs w:val="28"/>
        </w:rPr>
        <w:t>» строит эффективную систему управления вопросами устойчивого развития компании. По инициативе Правления в организации со</w:t>
      </w:r>
      <w:r>
        <w:rPr>
          <w:rFonts w:cs="Times New Roman"/>
          <w:szCs w:val="28"/>
        </w:rPr>
        <w:lastRenderedPageBreak/>
        <w:t>здан координационный комитет по устойчивому развитию. Этот орган направлен на обеспечение координации деятельности компании ПАО «</w:t>
      </w:r>
      <w:r w:rsidR="00DE262E" w:rsidRPr="00DE262E">
        <w:rPr>
          <w:rFonts w:cs="Times New Roman"/>
          <w:szCs w:val="28"/>
        </w:rPr>
        <w:t>МегаФон</w:t>
      </w:r>
      <w:r>
        <w:rPr>
          <w:rFonts w:cs="Times New Roman"/>
          <w:szCs w:val="28"/>
        </w:rPr>
        <w:t xml:space="preserve">», включая взаимодействие компании с заинтересованными сторонами по вопросам устойчивого развития, а также на подготовку рекомендаций по повышению долгосрочной устойчивости бизнеса в ответ на социальные, экологические, ресурсные и энергетические проблемы. </w:t>
      </w:r>
    </w:p>
    <w:p w14:paraId="52EF58F5" w14:textId="153F339A" w:rsidR="003E5DE4" w:rsidRPr="003E5DE4" w:rsidRDefault="006D3952" w:rsidP="006D3952">
      <w:pPr>
        <w:tabs>
          <w:tab w:val="left" w:pos="6000"/>
        </w:tabs>
        <w:rPr>
          <w:rFonts w:cs="Times New Roman"/>
          <w:szCs w:val="28"/>
        </w:rPr>
      </w:pPr>
      <w:r>
        <w:rPr>
          <w:rFonts w:cs="Times New Roman"/>
          <w:szCs w:val="28"/>
        </w:rPr>
        <w:t>Целевую аудиторию</w:t>
      </w:r>
      <w:r w:rsidR="003E5DE4" w:rsidRPr="003E5DE4">
        <w:rPr>
          <w:rFonts w:cs="Times New Roman"/>
          <w:szCs w:val="28"/>
        </w:rPr>
        <w:t xml:space="preserve"> ПАО «</w:t>
      </w:r>
      <w:r w:rsidR="00DE262E" w:rsidRPr="00DE262E">
        <w:rPr>
          <w:rFonts w:cs="Times New Roman"/>
          <w:szCs w:val="28"/>
        </w:rPr>
        <w:t>МегаФон</w:t>
      </w:r>
      <w:r w:rsidR="003E5DE4" w:rsidRPr="003E5DE4">
        <w:rPr>
          <w:rFonts w:cs="Times New Roman"/>
          <w:szCs w:val="28"/>
        </w:rPr>
        <w:t>»</w:t>
      </w:r>
      <w:r>
        <w:rPr>
          <w:rFonts w:cs="Times New Roman"/>
          <w:szCs w:val="28"/>
        </w:rPr>
        <w:t xml:space="preserve"> можно поделить на три группы: </w:t>
      </w:r>
      <w:r w:rsidR="003E5DE4" w:rsidRPr="003E5DE4">
        <w:rPr>
          <w:rFonts w:cs="Times New Roman"/>
          <w:szCs w:val="28"/>
        </w:rPr>
        <w:t xml:space="preserve"> </w:t>
      </w:r>
      <w:r>
        <w:rPr>
          <w:rFonts w:cs="Times New Roman"/>
          <w:szCs w:val="28"/>
        </w:rPr>
        <w:t>дети и подростки от 7 до 18 лет, 84</w:t>
      </w:r>
      <w:r w:rsidRPr="006D3952">
        <w:rPr>
          <w:rFonts w:cs="Times New Roman"/>
          <w:szCs w:val="28"/>
        </w:rPr>
        <w:t>%</w:t>
      </w:r>
      <w:r>
        <w:rPr>
          <w:rFonts w:cs="Times New Roman"/>
          <w:szCs w:val="28"/>
        </w:rPr>
        <w:t xml:space="preserve"> которых проводят в интернете более трех часов в день; взрослое население от 18 до 65 лет и более, а так же региональные власти, которые готовы инвестировать в социальные вопросы населения</w:t>
      </w:r>
      <w:r w:rsidR="003E5DE4" w:rsidRPr="003E5DE4">
        <w:rPr>
          <w:rFonts w:cs="Times New Roman"/>
          <w:szCs w:val="28"/>
        </w:rPr>
        <w:t>.</w:t>
      </w:r>
    </w:p>
    <w:p w14:paraId="433495CE" w14:textId="6739CC30" w:rsidR="003E5DE4" w:rsidRPr="003E5DE4" w:rsidRDefault="003E5DE4" w:rsidP="003E5DE4">
      <w:pPr>
        <w:tabs>
          <w:tab w:val="left" w:pos="6000"/>
        </w:tabs>
        <w:rPr>
          <w:rFonts w:cs="Times New Roman"/>
          <w:szCs w:val="28"/>
        </w:rPr>
      </w:pPr>
      <w:r w:rsidRPr="003E5DE4">
        <w:rPr>
          <w:rFonts w:cs="Times New Roman"/>
          <w:szCs w:val="28"/>
        </w:rPr>
        <w:t>По результатам исследований, проведенных ПАО «</w:t>
      </w:r>
      <w:r w:rsidR="00DE262E" w:rsidRPr="00DE262E">
        <w:rPr>
          <w:rFonts w:cs="Times New Roman"/>
          <w:szCs w:val="28"/>
        </w:rPr>
        <w:t>МегаФон</w:t>
      </w:r>
      <w:r w:rsidRPr="003E5DE4">
        <w:rPr>
          <w:rFonts w:cs="Times New Roman"/>
          <w:szCs w:val="28"/>
        </w:rPr>
        <w:t xml:space="preserve">», можно сделать следующие выводы. Явными </w:t>
      </w:r>
      <w:r w:rsidR="006D3952">
        <w:rPr>
          <w:rFonts w:cs="Times New Roman"/>
          <w:szCs w:val="28"/>
        </w:rPr>
        <w:t>потребителями</w:t>
      </w:r>
      <w:r w:rsidR="00BF2E7D">
        <w:rPr>
          <w:rFonts w:cs="Times New Roman"/>
          <w:szCs w:val="28"/>
        </w:rPr>
        <w:t xml:space="preserve"> </w:t>
      </w:r>
      <w:proofErr w:type="gramStart"/>
      <w:r w:rsidR="00BF2E7D">
        <w:rPr>
          <w:rFonts w:cs="Times New Roman"/>
          <w:szCs w:val="28"/>
        </w:rPr>
        <w:t>услуг</w:t>
      </w:r>
      <w:r w:rsidR="006D3952">
        <w:rPr>
          <w:rFonts w:cs="Times New Roman"/>
          <w:szCs w:val="28"/>
        </w:rPr>
        <w:t xml:space="preserve">  из</w:t>
      </w:r>
      <w:proofErr w:type="gramEnd"/>
      <w:r w:rsidR="006D3952">
        <w:rPr>
          <w:rFonts w:cs="Times New Roman"/>
          <w:szCs w:val="28"/>
        </w:rPr>
        <w:t xml:space="preserve"> общего числа является взрослое население.</w:t>
      </w:r>
      <w:r w:rsidRPr="003E5DE4">
        <w:rPr>
          <w:rFonts w:cs="Times New Roman"/>
          <w:szCs w:val="28"/>
        </w:rPr>
        <w:t xml:space="preserve"> </w:t>
      </w:r>
      <w:r w:rsidR="00BF2E7D">
        <w:rPr>
          <w:rFonts w:cs="Times New Roman"/>
          <w:szCs w:val="28"/>
        </w:rPr>
        <w:t xml:space="preserve">Охват интернет-аудитории, включая собственные и </w:t>
      </w:r>
      <w:proofErr w:type="spellStart"/>
      <w:r w:rsidR="00BF2E7D">
        <w:rPr>
          <w:rFonts w:cs="Times New Roman"/>
          <w:szCs w:val="28"/>
        </w:rPr>
        <w:t>пртнерские</w:t>
      </w:r>
      <w:proofErr w:type="spellEnd"/>
      <w:r w:rsidR="00BF2E7D">
        <w:rPr>
          <w:rFonts w:cs="Times New Roman"/>
          <w:szCs w:val="28"/>
        </w:rPr>
        <w:t xml:space="preserve"> площадки, в 2019 году составил 17 </w:t>
      </w:r>
      <w:proofErr w:type="gramStart"/>
      <w:r w:rsidR="00BF2E7D">
        <w:rPr>
          <w:rFonts w:cs="Times New Roman"/>
          <w:szCs w:val="28"/>
        </w:rPr>
        <w:t>млн.</w:t>
      </w:r>
      <w:proofErr w:type="gramEnd"/>
      <w:r w:rsidR="00BF2E7D">
        <w:rPr>
          <w:rFonts w:cs="Times New Roman"/>
          <w:szCs w:val="28"/>
        </w:rPr>
        <w:t xml:space="preserve"> пользователей.</w:t>
      </w:r>
    </w:p>
    <w:p w14:paraId="6E1EEA8B" w14:textId="260D33C5" w:rsidR="003E5DE4" w:rsidRDefault="00BF2E7D" w:rsidP="003E5DE4">
      <w:pPr>
        <w:tabs>
          <w:tab w:val="left" w:pos="6000"/>
        </w:tabs>
        <w:rPr>
          <w:rFonts w:cs="Times New Roman"/>
          <w:szCs w:val="28"/>
        </w:rPr>
      </w:pPr>
      <w:r>
        <w:rPr>
          <w:rFonts w:cs="Times New Roman"/>
          <w:szCs w:val="28"/>
        </w:rPr>
        <w:t xml:space="preserve">По итогам 2019 года 170 мероприятий с охватом 500 тысяч человек, в том числе за счет партнерства в регионах, </w:t>
      </w:r>
      <w:proofErr w:type="spellStart"/>
      <w:r>
        <w:rPr>
          <w:rFonts w:cs="Times New Roman"/>
          <w:szCs w:val="28"/>
        </w:rPr>
        <w:t>собрающими</w:t>
      </w:r>
      <w:proofErr w:type="spellEnd"/>
      <w:r>
        <w:rPr>
          <w:rFonts w:cs="Times New Roman"/>
          <w:szCs w:val="28"/>
        </w:rPr>
        <w:t xml:space="preserve"> широкую аудиторию.</w:t>
      </w:r>
    </w:p>
    <w:p w14:paraId="1786B652" w14:textId="520FE122" w:rsidR="00BF2E7D" w:rsidRDefault="00BF2E7D" w:rsidP="003E5DE4">
      <w:pPr>
        <w:tabs>
          <w:tab w:val="left" w:pos="6000"/>
        </w:tabs>
        <w:rPr>
          <w:rFonts w:cs="Times New Roman"/>
          <w:szCs w:val="28"/>
        </w:rPr>
      </w:pPr>
      <w:r>
        <w:rPr>
          <w:rFonts w:cs="Times New Roman"/>
          <w:szCs w:val="28"/>
        </w:rPr>
        <w:t xml:space="preserve">Кроме того, были подписаны соглашения о сотрудничестве в социально-культурной сфере с властями в 11 регионах страны. При поддержке </w:t>
      </w:r>
      <w:proofErr w:type="spellStart"/>
      <w:r>
        <w:rPr>
          <w:rFonts w:cs="Times New Roman"/>
          <w:szCs w:val="28"/>
        </w:rPr>
        <w:t>правителств</w:t>
      </w:r>
      <w:proofErr w:type="spellEnd"/>
      <w:r>
        <w:rPr>
          <w:rFonts w:cs="Times New Roman"/>
          <w:szCs w:val="28"/>
        </w:rPr>
        <w:t xml:space="preserve"> и администраций регионов ведется работа </w:t>
      </w:r>
      <w:proofErr w:type="spellStart"/>
      <w:r>
        <w:rPr>
          <w:rFonts w:cs="Times New Roman"/>
          <w:szCs w:val="28"/>
        </w:rPr>
        <w:t>пр</w:t>
      </w:r>
      <w:proofErr w:type="spellEnd"/>
      <w:r>
        <w:rPr>
          <w:rFonts w:cs="Times New Roman"/>
          <w:szCs w:val="28"/>
        </w:rPr>
        <w:t xml:space="preserve"> внедрению практик проекта в образовательную и </w:t>
      </w:r>
      <w:proofErr w:type="spellStart"/>
      <w:r>
        <w:rPr>
          <w:rFonts w:cs="Times New Roman"/>
          <w:szCs w:val="28"/>
        </w:rPr>
        <w:t>культурну</w:t>
      </w:r>
      <w:proofErr w:type="spellEnd"/>
      <w:r>
        <w:rPr>
          <w:rFonts w:cs="Times New Roman"/>
          <w:szCs w:val="28"/>
        </w:rPr>
        <w:t xml:space="preserve"> среду, а также реализации совместных предприятий. Муниципалитеты и департаменты культуры регионов оказывают поддержку в продвижении проекта.</w:t>
      </w:r>
    </w:p>
    <w:p w14:paraId="5D1E3A77" w14:textId="08169530" w:rsidR="00BF2E7D" w:rsidRDefault="003E5DE4" w:rsidP="00BF2E7D">
      <w:pPr>
        <w:tabs>
          <w:tab w:val="left" w:pos="6000"/>
        </w:tabs>
        <w:rPr>
          <w:rFonts w:cs="Times New Roman"/>
          <w:szCs w:val="28"/>
        </w:rPr>
      </w:pPr>
      <w:r w:rsidRPr="003E5DE4">
        <w:rPr>
          <w:rFonts w:cs="Times New Roman"/>
          <w:szCs w:val="28"/>
        </w:rPr>
        <w:t xml:space="preserve">Помимо </w:t>
      </w:r>
      <w:r w:rsidR="00BF2E7D">
        <w:rPr>
          <w:rFonts w:cs="Times New Roman"/>
          <w:szCs w:val="28"/>
        </w:rPr>
        <w:t>потребителей</w:t>
      </w:r>
      <w:r w:rsidRPr="003E5DE4">
        <w:rPr>
          <w:rFonts w:cs="Times New Roman"/>
          <w:szCs w:val="28"/>
        </w:rPr>
        <w:t>, наиважнейшим фактором внешней среды сети «</w:t>
      </w:r>
      <w:r w:rsidR="00DE262E" w:rsidRPr="00DE262E">
        <w:rPr>
          <w:rFonts w:cs="Times New Roman"/>
          <w:szCs w:val="28"/>
        </w:rPr>
        <w:t>МегаФон</w:t>
      </w:r>
      <w:r w:rsidRPr="003E5DE4">
        <w:rPr>
          <w:rFonts w:cs="Times New Roman"/>
          <w:szCs w:val="28"/>
        </w:rPr>
        <w:t xml:space="preserve">» являются поставщики </w:t>
      </w:r>
      <w:r w:rsidR="00F65ADF">
        <w:rPr>
          <w:rFonts w:cs="Times New Roman"/>
          <w:szCs w:val="28"/>
        </w:rPr>
        <w:t>услуг</w:t>
      </w:r>
      <w:r w:rsidRPr="003E5DE4">
        <w:rPr>
          <w:rFonts w:cs="Times New Roman"/>
          <w:szCs w:val="28"/>
        </w:rPr>
        <w:t>.</w:t>
      </w:r>
      <w:r>
        <w:rPr>
          <w:rFonts w:cs="Times New Roman"/>
          <w:szCs w:val="28"/>
        </w:rPr>
        <w:t xml:space="preserve"> </w:t>
      </w:r>
      <w:r w:rsidR="00F65ADF">
        <w:rPr>
          <w:rFonts w:cs="Times New Roman"/>
          <w:szCs w:val="28"/>
        </w:rPr>
        <w:t xml:space="preserve">Основными </w:t>
      </w:r>
      <w:proofErr w:type="spellStart"/>
      <w:r w:rsidR="00F65ADF">
        <w:rPr>
          <w:rFonts w:cs="Times New Roman"/>
          <w:szCs w:val="28"/>
        </w:rPr>
        <w:t>постащиками</w:t>
      </w:r>
      <w:proofErr w:type="spellEnd"/>
      <w:r w:rsidR="00F65ADF">
        <w:rPr>
          <w:rFonts w:cs="Times New Roman"/>
          <w:szCs w:val="28"/>
        </w:rPr>
        <w:t xml:space="preserve"> услуг являются: ООО «Скорая юридическая помощь», ООО «Терминал», ООО «Столичное АВД». Резервными поставщиками являются ООО «НСВ», и ООО «</w:t>
      </w:r>
      <w:proofErr w:type="spellStart"/>
      <w:r w:rsidR="00F65ADF">
        <w:rPr>
          <w:rFonts w:cs="Times New Roman"/>
          <w:szCs w:val="28"/>
        </w:rPr>
        <w:t>ВостокФинанс</w:t>
      </w:r>
      <w:proofErr w:type="spellEnd"/>
      <w:r w:rsidR="00F65ADF">
        <w:rPr>
          <w:rFonts w:cs="Times New Roman"/>
          <w:szCs w:val="28"/>
        </w:rPr>
        <w:t>».</w:t>
      </w:r>
    </w:p>
    <w:p w14:paraId="698D55F7" w14:textId="7C30DF94" w:rsidR="00ED40DA" w:rsidRDefault="00ED40DA" w:rsidP="00BF2E7D">
      <w:pPr>
        <w:tabs>
          <w:tab w:val="left" w:pos="6000"/>
        </w:tabs>
        <w:rPr>
          <w:rFonts w:cs="Times New Roman"/>
          <w:szCs w:val="28"/>
        </w:rPr>
      </w:pPr>
      <w:r w:rsidRPr="00ED40DA">
        <w:rPr>
          <w:rFonts w:cs="Times New Roman"/>
          <w:szCs w:val="28"/>
        </w:rPr>
        <w:t xml:space="preserve">Что касается конкурентов, </w:t>
      </w:r>
      <w:r w:rsidR="00F65ADF">
        <w:rPr>
          <w:rFonts w:cs="Times New Roman"/>
          <w:szCs w:val="28"/>
        </w:rPr>
        <w:t>компания «</w:t>
      </w:r>
      <w:r w:rsidR="00DE262E" w:rsidRPr="00DE262E">
        <w:rPr>
          <w:rFonts w:cs="Times New Roman"/>
          <w:szCs w:val="28"/>
        </w:rPr>
        <w:t>МегаФон</w:t>
      </w:r>
      <w:r w:rsidR="00F65ADF">
        <w:rPr>
          <w:rFonts w:cs="Times New Roman"/>
          <w:szCs w:val="28"/>
        </w:rPr>
        <w:t xml:space="preserve">» укрепила лидерство в России и по итогам 2019 года продолжила увеличивать отрыв от основных </w:t>
      </w:r>
      <w:r w:rsidR="00F65ADF">
        <w:rPr>
          <w:rFonts w:cs="Times New Roman"/>
          <w:szCs w:val="28"/>
        </w:rPr>
        <w:lastRenderedPageBreak/>
        <w:t>конкурентов по ключевым финансовым показателям. Причины – рост потребления мобильного интернета, высокие продажи смартфонов и активное использование цифровых усл</w:t>
      </w:r>
      <w:r w:rsidR="00DE262E">
        <w:rPr>
          <w:rFonts w:cs="Times New Roman"/>
          <w:szCs w:val="28"/>
        </w:rPr>
        <w:t>у</w:t>
      </w:r>
      <w:r w:rsidR="00F65ADF">
        <w:rPr>
          <w:rFonts w:cs="Times New Roman"/>
          <w:szCs w:val="28"/>
        </w:rPr>
        <w:t>г, в том числе мобильных приложений.</w:t>
      </w:r>
    </w:p>
    <w:p w14:paraId="4C6B0D30" w14:textId="36492190" w:rsidR="00F65ADF" w:rsidRPr="00F65ADF" w:rsidRDefault="00F65ADF" w:rsidP="00F65ADF">
      <w:pPr>
        <w:tabs>
          <w:tab w:val="left" w:pos="6000"/>
        </w:tabs>
        <w:rPr>
          <w:rFonts w:cs="Times New Roman"/>
          <w:szCs w:val="28"/>
        </w:rPr>
      </w:pPr>
      <w:r w:rsidRPr="00F65ADF">
        <w:rPr>
          <w:rFonts w:cs="Times New Roman"/>
          <w:szCs w:val="28"/>
        </w:rPr>
        <w:t xml:space="preserve">По итогам 2017 года разрыв </w:t>
      </w:r>
      <w:r w:rsidR="00DE262E" w:rsidRPr="00DE262E">
        <w:rPr>
          <w:rFonts w:cs="Times New Roman"/>
          <w:szCs w:val="28"/>
        </w:rPr>
        <w:t>МегаФон</w:t>
      </w:r>
      <w:r w:rsidRPr="00F65ADF">
        <w:rPr>
          <w:rFonts w:cs="Times New Roman"/>
          <w:szCs w:val="28"/>
        </w:rPr>
        <w:t> по выручке с «Мегафоном» вырос до рекордных 94,9 миллиарда рублей по сравнению с 89 миллиардами рублей по итогам 2016 года, а с «Вымпелкомом» — до 136,4 миллиарда рублей с 128 миллиардами рублей по итогам 2016 года.</w:t>
      </w:r>
    </w:p>
    <w:p w14:paraId="2BF653BA" w14:textId="6B3038BE" w:rsidR="00ED40DA" w:rsidRPr="00ED40DA" w:rsidRDefault="00ED40DA" w:rsidP="00D83C5C">
      <w:pPr>
        <w:tabs>
          <w:tab w:val="left" w:pos="6000"/>
        </w:tabs>
        <w:rPr>
          <w:rFonts w:cs="Times New Roman"/>
          <w:szCs w:val="28"/>
        </w:rPr>
      </w:pPr>
      <w:r>
        <w:rPr>
          <w:rFonts w:cs="Times New Roman"/>
          <w:szCs w:val="28"/>
        </w:rPr>
        <w:t>Если говорить о курсе акций ПАО «</w:t>
      </w:r>
      <w:r w:rsidR="00DE262E" w:rsidRPr="00DE262E">
        <w:rPr>
          <w:rFonts w:cs="Times New Roman"/>
          <w:szCs w:val="28"/>
        </w:rPr>
        <w:t>МегаФон</w:t>
      </w:r>
      <w:r>
        <w:rPr>
          <w:rFonts w:cs="Times New Roman"/>
          <w:szCs w:val="28"/>
        </w:rPr>
        <w:t xml:space="preserve">», то в течение 2019 г. стоимость обыкновенных акций компании </w:t>
      </w:r>
      <w:r w:rsidR="00D83C5C">
        <w:rPr>
          <w:rFonts w:cs="Times New Roman"/>
          <w:szCs w:val="28"/>
        </w:rPr>
        <w:t>увеличилась</w:t>
      </w:r>
      <w:r>
        <w:rPr>
          <w:rFonts w:cs="Times New Roman"/>
          <w:szCs w:val="28"/>
        </w:rPr>
        <w:t xml:space="preserve"> порядка </w:t>
      </w:r>
      <w:r w:rsidR="00D83C5C">
        <w:rPr>
          <w:rFonts w:cs="Times New Roman"/>
          <w:szCs w:val="28"/>
        </w:rPr>
        <w:t>58</w:t>
      </w:r>
      <w:r>
        <w:rPr>
          <w:rFonts w:cs="Times New Roman"/>
          <w:szCs w:val="28"/>
        </w:rPr>
        <w:t> р.</w:t>
      </w:r>
      <w:r w:rsidR="00D83C5C">
        <w:rPr>
          <w:rFonts w:cs="Times New Roman"/>
          <w:szCs w:val="28"/>
        </w:rPr>
        <w:t xml:space="preserve"> с отметки </w:t>
      </w:r>
      <w:proofErr w:type="gramStart"/>
      <w:r w:rsidR="00D83C5C">
        <w:rPr>
          <w:rFonts w:cs="Times New Roman"/>
          <w:szCs w:val="28"/>
        </w:rPr>
        <w:t xml:space="preserve">в </w:t>
      </w:r>
      <w:r w:rsidR="007A0387">
        <w:rPr>
          <w:rFonts w:cs="Times New Roman"/>
          <w:szCs w:val="28"/>
        </w:rPr>
        <w:t xml:space="preserve"> </w:t>
      </w:r>
      <w:r w:rsidR="00D83C5C">
        <w:rPr>
          <w:rFonts w:cs="Times New Roman"/>
          <w:szCs w:val="28"/>
        </w:rPr>
        <w:t>247</w:t>
      </w:r>
      <w:proofErr w:type="gramEnd"/>
      <w:r w:rsidR="00D83C5C">
        <w:rPr>
          <w:rFonts w:cs="Times New Roman"/>
          <w:szCs w:val="28"/>
        </w:rPr>
        <w:t xml:space="preserve"> р. до 305</w:t>
      </w:r>
      <w:r w:rsidR="007A0387">
        <w:rPr>
          <w:rFonts w:cs="Times New Roman"/>
          <w:szCs w:val="28"/>
        </w:rPr>
        <w:t xml:space="preserve"> р.</w:t>
      </w:r>
      <w:r>
        <w:rPr>
          <w:rFonts w:cs="Times New Roman"/>
          <w:szCs w:val="28"/>
        </w:rPr>
        <w:t xml:space="preserve"> Это говорит о том, что ПАО «</w:t>
      </w:r>
      <w:r w:rsidR="00DE262E" w:rsidRPr="00DE262E">
        <w:rPr>
          <w:rFonts w:cs="Times New Roman"/>
          <w:szCs w:val="28"/>
        </w:rPr>
        <w:t>МегаФон</w:t>
      </w:r>
      <w:r>
        <w:rPr>
          <w:rFonts w:cs="Times New Roman"/>
          <w:szCs w:val="28"/>
        </w:rPr>
        <w:t>» теря</w:t>
      </w:r>
      <w:r w:rsidR="007A0387">
        <w:rPr>
          <w:rFonts w:cs="Times New Roman"/>
          <w:szCs w:val="28"/>
        </w:rPr>
        <w:t>л</w:t>
      </w:r>
      <w:r>
        <w:rPr>
          <w:rFonts w:cs="Times New Roman"/>
          <w:szCs w:val="28"/>
        </w:rPr>
        <w:t xml:space="preserve"> свои поз</w:t>
      </w:r>
      <w:r w:rsidR="00D83C5C">
        <w:rPr>
          <w:rFonts w:cs="Times New Roman"/>
          <w:szCs w:val="28"/>
        </w:rPr>
        <w:t>иции на рынке</w:t>
      </w:r>
      <w:r>
        <w:rPr>
          <w:rFonts w:cs="Times New Roman"/>
          <w:szCs w:val="28"/>
        </w:rPr>
        <w:t xml:space="preserve">. Однако </w:t>
      </w:r>
      <w:r w:rsidR="007A0387">
        <w:rPr>
          <w:rFonts w:cs="Times New Roman"/>
          <w:szCs w:val="28"/>
        </w:rPr>
        <w:t>пандемия коронавирусной инфекции внесла свои коррективы и ввиду востребованности данного продукта акции ПАО «</w:t>
      </w:r>
      <w:r w:rsidR="00DE262E" w:rsidRPr="00DE262E">
        <w:rPr>
          <w:rFonts w:cs="Times New Roman"/>
          <w:szCs w:val="28"/>
        </w:rPr>
        <w:t>МегаФон</w:t>
      </w:r>
      <w:r w:rsidR="007A0387">
        <w:rPr>
          <w:rFonts w:cs="Times New Roman"/>
          <w:szCs w:val="28"/>
        </w:rPr>
        <w:t>» возросли</w:t>
      </w:r>
      <w:r w:rsidR="00D83C5C">
        <w:rPr>
          <w:rFonts w:cs="Times New Roman"/>
          <w:szCs w:val="28"/>
        </w:rPr>
        <w:t xml:space="preserve"> и на 01.07.2020 г. составили 337</w:t>
      </w:r>
      <w:r w:rsidR="007A0387">
        <w:rPr>
          <w:rFonts w:cs="Times New Roman"/>
          <w:szCs w:val="28"/>
        </w:rPr>
        <w:t>,5 р.</w:t>
      </w:r>
    </w:p>
    <w:p w14:paraId="28B2999D" w14:textId="0379A0A4" w:rsidR="00124876" w:rsidRDefault="00124876" w:rsidP="00D06FA1">
      <w:pPr>
        <w:pStyle w:val="2"/>
        <w:ind w:left="1134" w:hanging="425"/>
        <w:jc w:val="left"/>
      </w:pPr>
      <w:bookmarkStart w:id="4" w:name="_Toc46076514"/>
      <w:r>
        <w:t>1.2 Анализ основных финансовых показателей деятельности ПАО «</w:t>
      </w:r>
      <w:r w:rsidR="00DE262E" w:rsidRPr="00DE262E">
        <w:rPr>
          <w:rFonts w:cs="Times New Roman"/>
          <w:szCs w:val="28"/>
        </w:rPr>
        <w:t>МегаФон</w:t>
      </w:r>
      <w:r>
        <w:t>»</w:t>
      </w:r>
      <w:bookmarkEnd w:id="4"/>
    </w:p>
    <w:p w14:paraId="2A43CBC9" w14:textId="2DB919D3" w:rsidR="00AD647A" w:rsidRDefault="00AD647A" w:rsidP="00AD647A">
      <w:pPr>
        <w:rPr>
          <w:rFonts w:cs="Times New Roman"/>
          <w:szCs w:val="28"/>
        </w:rPr>
      </w:pPr>
      <w:r w:rsidRPr="00AD647A">
        <w:rPr>
          <w:rFonts w:cs="Times New Roman"/>
          <w:szCs w:val="28"/>
        </w:rPr>
        <w:t>Анализ финансов</w:t>
      </w:r>
      <w:r>
        <w:rPr>
          <w:rFonts w:cs="Times New Roman"/>
          <w:szCs w:val="28"/>
        </w:rPr>
        <w:t>ых показателей</w:t>
      </w:r>
      <w:r w:rsidRPr="00AD647A">
        <w:rPr>
          <w:rFonts w:cs="Times New Roman"/>
          <w:szCs w:val="28"/>
        </w:rPr>
        <w:t xml:space="preserve"> </w:t>
      </w:r>
      <w:r>
        <w:rPr>
          <w:rFonts w:cs="Times New Roman"/>
          <w:szCs w:val="28"/>
        </w:rPr>
        <w:t>ПАО «</w:t>
      </w:r>
      <w:r w:rsidR="00DE262E" w:rsidRPr="00DE262E">
        <w:rPr>
          <w:rFonts w:cs="Times New Roman"/>
          <w:szCs w:val="28"/>
        </w:rPr>
        <w:t>МегаФон</w:t>
      </w:r>
      <w:r>
        <w:rPr>
          <w:rFonts w:cs="Times New Roman"/>
          <w:szCs w:val="28"/>
        </w:rPr>
        <w:t xml:space="preserve">» позволяет наглядно увидеть эффективность деятельности организации. Анализ </w:t>
      </w:r>
      <w:r w:rsidRPr="00AD647A">
        <w:rPr>
          <w:rFonts w:cs="Times New Roman"/>
          <w:szCs w:val="28"/>
        </w:rPr>
        <w:t>выполнен за период с 01.01.201</w:t>
      </w:r>
      <w:r>
        <w:rPr>
          <w:rFonts w:cs="Times New Roman"/>
          <w:szCs w:val="28"/>
        </w:rPr>
        <w:t xml:space="preserve">9 г. </w:t>
      </w:r>
      <w:r w:rsidRPr="00AD647A">
        <w:rPr>
          <w:rFonts w:cs="Times New Roman"/>
          <w:szCs w:val="28"/>
        </w:rPr>
        <w:t>по 31.12.201</w:t>
      </w:r>
      <w:r>
        <w:rPr>
          <w:rFonts w:cs="Times New Roman"/>
          <w:szCs w:val="28"/>
        </w:rPr>
        <w:t>9 </w:t>
      </w:r>
      <w:r w:rsidRPr="00AD647A">
        <w:rPr>
          <w:rFonts w:cs="Times New Roman"/>
          <w:szCs w:val="28"/>
        </w:rPr>
        <w:t>г. на основе данных бухгалтерской отчетности организации за 201</w:t>
      </w:r>
      <w:r>
        <w:rPr>
          <w:rFonts w:cs="Times New Roman"/>
          <w:szCs w:val="28"/>
        </w:rPr>
        <w:t>9 </w:t>
      </w:r>
      <w:r w:rsidRPr="00AD647A">
        <w:rPr>
          <w:rFonts w:cs="Times New Roman"/>
          <w:szCs w:val="28"/>
        </w:rPr>
        <w:t>г.</w:t>
      </w:r>
    </w:p>
    <w:p w14:paraId="0B8C12E5" w14:textId="1DB86D67" w:rsidR="0024200D" w:rsidRDefault="0024200D" w:rsidP="00AD647A">
      <w:pPr>
        <w:rPr>
          <w:rFonts w:cs="Times New Roman"/>
          <w:szCs w:val="28"/>
        </w:rPr>
      </w:pPr>
      <w:r>
        <w:rPr>
          <w:rFonts w:cs="Times New Roman"/>
          <w:szCs w:val="28"/>
        </w:rPr>
        <w:t>В целом финансовые показатели ПАО «</w:t>
      </w:r>
      <w:r w:rsidR="00DE262E" w:rsidRPr="00DE262E">
        <w:rPr>
          <w:rFonts w:cs="Times New Roman"/>
          <w:szCs w:val="28"/>
        </w:rPr>
        <w:t>МегаФон</w:t>
      </w:r>
      <w:r>
        <w:rPr>
          <w:rFonts w:cs="Times New Roman"/>
          <w:szCs w:val="28"/>
        </w:rPr>
        <w:t>» можно охарактеризовать как положительные, поскольку на конец 2019 г. все показатели проявили положительную тенденцию. Прибыль от продаж растет в течение всего анализируемого периода.</w:t>
      </w:r>
    </w:p>
    <w:p w14:paraId="046B0000" w14:textId="1474F313" w:rsidR="0024200D" w:rsidRDefault="0024200D" w:rsidP="0024200D">
      <w:pPr>
        <w:rPr>
          <w:rFonts w:cs="Times New Roman"/>
          <w:szCs w:val="28"/>
        </w:rPr>
      </w:pPr>
      <w:r>
        <w:rPr>
          <w:rFonts w:cs="Times New Roman"/>
          <w:szCs w:val="28"/>
        </w:rPr>
        <w:t>Также видно, что расходы ПАО «</w:t>
      </w:r>
      <w:proofErr w:type="gramStart"/>
      <w:r>
        <w:rPr>
          <w:rFonts w:cs="Times New Roman"/>
          <w:szCs w:val="28"/>
        </w:rPr>
        <w:t>М</w:t>
      </w:r>
      <w:r w:rsidR="00CD4BA4">
        <w:rPr>
          <w:rFonts w:cs="Times New Roman"/>
          <w:szCs w:val="28"/>
        </w:rPr>
        <w:t>егаФон</w:t>
      </w:r>
      <w:r>
        <w:rPr>
          <w:rFonts w:cs="Times New Roman"/>
          <w:szCs w:val="28"/>
        </w:rPr>
        <w:t>»  по</w:t>
      </w:r>
      <w:proofErr w:type="gramEnd"/>
      <w:r>
        <w:rPr>
          <w:rFonts w:cs="Times New Roman"/>
          <w:szCs w:val="28"/>
        </w:rPr>
        <w:t xml:space="preserve"> обычным видам деятельности возрастают с каждым годом, что говорит о том, что компания наращивает количество открытых магазинов розничной торговли, а следовательно и число занятых в этом людей. </w:t>
      </w:r>
    </w:p>
    <w:p w14:paraId="2401C07A" w14:textId="7241D9C4" w:rsidR="0024200D" w:rsidRDefault="0024200D" w:rsidP="0024200D">
      <w:pPr>
        <w:rPr>
          <w:rFonts w:cs="Times New Roman"/>
          <w:szCs w:val="28"/>
        </w:rPr>
      </w:pPr>
      <w:r>
        <w:rPr>
          <w:rFonts w:cs="Times New Roman"/>
          <w:szCs w:val="28"/>
        </w:rPr>
        <w:t>Чистая прибыль организации за 2019 г. составила 40 501 229 тыс. р.</w:t>
      </w:r>
    </w:p>
    <w:p w14:paraId="09FD81A2" w14:textId="34B429FD" w:rsidR="005A5746" w:rsidRDefault="005A5746" w:rsidP="0024200D">
      <w:pPr>
        <w:widowControl w:val="0"/>
        <w:spacing w:before="120" w:after="120"/>
        <w:ind w:left="1843" w:hanging="1843"/>
        <w:contextualSpacing w:val="0"/>
        <w:jc w:val="left"/>
        <w:rPr>
          <w:rFonts w:cs="Times New Roman"/>
          <w:szCs w:val="28"/>
        </w:rPr>
      </w:pPr>
      <w:r>
        <w:rPr>
          <w:rFonts w:cs="Times New Roman"/>
          <w:szCs w:val="28"/>
        </w:rPr>
        <w:lastRenderedPageBreak/>
        <w:t>Таблица 1.2 — Анализ основных финансовых показателей деятельности ПАО «</w:t>
      </w:r>
      <w:r w:rsidR="00DE262E" w:rsidRPr="00DE262E">
        <w:rPr>
          <w:rFonts w:cs="Times New Roman"/>
          <w:szCs w:val="28"/>
        </w:rPr>
        <w:t>МегаФон</w:t>
      </w:r>
      <w:r>
        <w:rPr>
          <w:rFonts w:cs="Times New Roman"/>
          <w:szCs w:val="28"/>
        </w:rPr>
        <w:t>»</w:t>
      </w:r>
    </w:p>
    <w:tbl>
      <w:tblPr>
        <w:tblW w:w="5540" w:type="pct"/>
        <w:jc w:val="center"/>
        <w:tblBorders>
          <w:top w:val="thick" w:sz="0" w:space="0" w:color="auto"/>
          <w:left w:val="thick" w:sz="0" w:space="0" w:color="auto"/>
          <w:bottom w:val="thick" w:sz="0" w:space="0" w:color="auto"/>
          <w:right w:val="thick" w:sz="0" w:space="0" w:color="auto"/>
          <w:insideH w:val="thick" w:sz="0" w:space="0" w:color="auto"/>
          <w:insideV w:val="thick" w:sz="0" w:space="0" w:color="auto"/>
        </w:tblBorders>
        <w:tblCellMar>
          <w:left w:w="50" w:type="dxa"/>
          <w:right w:w="50" w:type="dxa"/>
        </w:tblCellMar>
        <w:tblLook w:val="04A0" w:firstRow="1" w:lastRow="0" w:firstColumn="1" w:lastColumn="0" w:noHBand="0" w:noVBand="1"/>
      </w:tblPr>
      <w:tblGrid>
        <w:gridCol w:w="2698"/>
        <w:gridCol w:w="1211"/>
        <w:gridCol w:w="1211"/>
        <w:gridCol w:w="1211"/>
        <w:gridCol w:w="1215"/>
        <w:gridCol w:w="1087"/>
        <w:gridCol w:w="903"/>
        <w:gridCol w:w="796"/>
      </w:tblGrid>
      <w:tr w:rsidR="00D32582" w:rsidRPr="005A5746" w14:paraId="21BAE622" w14:textId="77777777" w:rsidTr="00D32582">
        <w:trPr>
          <w:cantSplit/>
          <w:trHeight w:val="789"/>
          <w:tblHeader/>
          <w:jc w:val="center"/>
        </w:trPr>
        <w:tc>
          <w:tcPr>
            <w:tcW w:w="1306" w:type="pct"/>
            <w:vMerge w:val="restart"/>
            <w:tcBorders>
              <w:top w:val="single" w:sz="12" w:space="0" w:color="auto"/>
              <w:left w:val="single" w:sz="12" w:space="0" w:color="auto"/>
              <w:bottom w:val="thick" w:sz="0" w:space="0" w:color="auto"/>
              <w:right w:val="single" w:sz="12" w:space="0" w:color="auto"/>
            </w:tcBorders>
            <w:vAlign w:val="center"/>
            <w:hideMark/>
          </w:tcPr>
          <w:p w14:paraId="047D9C2D" w14:textId="77777777" w:rsidR="005A5746" w:rsidRPr="005A5746" w:rsidRDefault="005A5746" w:rsidP="005A5746">
            <w:pPr>
              <w:spacing w:line="288" w:lineRule="auto"/>
              <w:ind w:firstLine="0"/>
              <w:jc w:val="center"/>
              <w:rPr>
                <w:rFonts w:cs="Times New Roman"/>
                <w:sz w:val="20"/>
                <w:szCs w:val="20"/>
              </w:rPr>
            </w:pPr>
            <w:bookmarkStart w:id="5" w:name="_Hlk45984730"/>
            <w:r w:rsidRPr="005A5746">
              <w:rPr>
                <w:rFonts w:cs="Times New Roman"/>
                <w:sz w:val="20"/>
                <w:szCs w:val="20"/>
              </w:rPr>
              <w:t>Показатель</w:t>
            </w:r>
          </w:p>
        </w:tc>
        <w:tc>
          <w:tcPr>
            <w:tcW w:w="1758" w:type="pct"/>
            <w:gridSpan w:val="3"/>
            <w:tcBorders>
              <w:top w:val="single" w:sz="12" w:space="0" w:color="auto"/>
              <w:left w:val="single" w:sz="12" w:space="0" w:color="auto"/>
              <w:bottom w:val="single" w:sz="12" w:space="0" w:color="auto"/>
              <w:right w:val="single" w:sz="12" w:space="0" w:color="auto"/>
            </w:tcBorders>
            <w:vAlign w:val="center"/>
            <w:hideMark/>
          </w:tcPr>
          <w:p w14:paraId="61DD15E1" w14:textId="0921658A"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Значения показателей, тыс. р.</w:t>
            </w:r>
          </w:p>
        </w:tc>
        <w:tc>
          <w:tcPr>
            <w:tcW w:w="1936" w:type="pct"/>
            <w:gridSpan w:val="4"/>
            <w:tcBorders>
              <w:top w:val="single" w:sz="12" w:space="0" w:color="auto"/>
              <w:left w:val="single" w:sz="12" w:space="0" w:color="auto"/>
              <w:bottom w:val="single" w:sz="12" w:space="0" w:color="auto"/>
              <w:right w:val="single" w:sz="12" w:space="0" w:color="auto"/>
            </w:tcBorders>
            <w:vAlign w:val="center"/>
            <w:hideMark/>
          </w:tcPr>
          <w:p w14:paraId="799D4708" w14:textId="77777777"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Изменения показателей</w:t>
            </w:r>
          </w:p>
        </w:tc>
      </w:tr>
      <w:tr w:rsidR="0024200D" w:rsidRPr="005A5746" w14:paraId="042E4278" w14:textId="77777777" w:rsidTr="00D32582">
        <w:trPr>
          <w:cantSplit/>
          <w:trHeight w:val="379"/>
          <w:tblHeader/>
          <w:jc w:val="center"/>
        </w:trPr>
        <w:tc>
          <w:tcPr>
            <w:tcW w:w="1306" w:type="pct"/>
            <w:vMerge/>
            <w:tcBorders>
              <w:top w:val="thick" w:sz="0" w:space="0" w:color="auto"/>
              <w:left w:val="single" w:sz="12" w:space="0" w:color="auto"/>
              <w:bottom w:val="single" w:sz="12" w:space="0" w:color="auto"/>
              <w:right w:val="single" w:sz="12" w:space="0" w:color="auto"/>
            </w:tcBorders>
            <w:vAlign w:val="center"/>
            <w:hideMark/>
          </w:tcPr>
          <w:p w14:paraId="1A1B734E" w14:textId="77777777" w:rsidR="005A5746" w:rsidRPr="005A5746" w:rsidRDefault="005A5746" w:rsidP="005A5746">
            <w:pPr>
              <w:spacing w:line="288" w:lineRule="auto"/>
              <w:ind w:firstLine="0"/>
              <w:jc w:val="center"/>
              <w:rPr>
                <w:rFonts w:cs="Times New Roman"/>
                <w:sz w:val="20"/>
                <w:szCs w:val="20"/>
              </w:rPr>
            </w:pPr>
          </w:p>
        </w:tc>
        <w:tc>
          <w:tcPr>
            <w:tcW w:w="586" w:type="pct"/>
            <w:tcBorders>
              <w:top w:val="single" w:sz="12" w:space="0" w:color="auto"/>
              <w:left w:val="single" w:sz="12" w:space="0" w:color="auto"/>
              <w:bottom w:val="single" w:sz="12" w:space="0" w:color="auto"/>
              <w:right w:val="single" w:sz="12" w:space="0" w:color="auto"/>
            </w:tcBorders>
            <w:vAlign w:val="center"/>
            <w:hideMark/>
          </w:tcPr>
          <w:p w14:paraId="2A233FB8" w14:textId="77777777"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2017 г.</w:t>
            </w:r>
          </w:p>
        </w:tc>
        <w:tc>
          <w:tcPr>
            <w:tcW w:w="586" w:type="pct"/>
            <w:tcBorders>
              <w:top w:val="single" w:sz="12" w:space="0" w:color="auto"/>
              <w:left w:val="single" w:sz="12" w:space="0" w:color="auto"/>
              <w:bottom w:val="single" w:sz="12" w:space="0" w:color="auto"/>
              <w:right w:val="single" w:sz="12" w:space="0" w:color="auto"/>
            </w:tcBorders>
            <w:vAlign w:val="center"/>
            <w:hideMark/>
          </w:tcPr>
          <w:p w14:paraId="25503B28" w14:textId="77777777"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2018 г.</w:t>
            </w:r>
          </w:p>
        </w:tc>
        <w:tc>
          <w:tcPr>
            <w:tcW w:w="586" w:type="pct"/>
            <w:tcBorders>
              <w:top w:val="thick" w:sz="0" w:space="0" w:color="auto"/>
              <w:left w:val="single" w:sz="12" w:space="0" w:color="auto"/>
              <w:bottom w:val="single" w:sz="12" w:space="0" w:color="auto"/>
              <w:right w:val="single" w:sz="12" w:space="0" w:color="auto"/>
            </w:tcBorders>
            <w:vAlign w:val="center"/>
            <w:hideMark/>
          </w:tcPr>
          <w:p w14:paraId="11FA21AF" w14:textId="77777777"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2019 г.</w:t>
            </w:r>
          </w:p>
        </w:tc>
        <w:tc>
          <w:tcPr>
            <w:tcW w:w="1114" w:type="pct"/>
            <w:gridSpan w:val="2"/>
            <w:tcBorders>
              <w:top w:val="single" w:sz="12" w:space="0" w:color="auto"/>
              <w:left w:val="single" w:sz="12" w:space="0" w:color="auto"/>
              <w:bottom w:val="single" w:sz="12" w:space="0" w:color="auto"/>
              <w:right w:val="single" w:sz="12" w:space="0" w:color="auto"/>
            </w:tcBorders>
            <w:vAlign w:val="center"/>
            <w:hideMark/>
          </w:tcPr>
          <w:p w14:paraId="43EAFA3C" w14:textId="614101F9"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абсолютные, тыс. р.</w:t>
            </w:r>
          </w:p>
        </w:tc>
        <w:tc>
          <w:tcPr>
            <w:tcW w:w="823" w:type="pct"/>
            <w:gridSpan w:val="2"/>
            <w:tcBorders>
              <w:top w:val="single" w:sz="12" w:space="0" w:color="auto"/>
              <w:left w:val="single" w:sz="12" w:space="0" w:color="auto"/>
              <w:bottom w:val="single" w:sz="12" w:space="0" w:color="auto"/>
              <w:right w:val="single" w:sz="12" w:space="0" w:color="auto"/>
            </w:tcBorders>
            <w:vAlign w:val="center"/>
            <w:hideMark/>
          </w:tcPr>
          <w:p w14:paraId="288EAA76" w14:textId="77777777" w:rsidR="005A5746" w:rsidRPr="005A5746" w:rsidRDefault="005A5746" w:rsidP="005A5746">
            <w:pPr>
              <w:spacing w:line="288" w:lineRule="auto"/>
              <w:ind w:firstLine="0"/>
              <w:jc w:val="center"/>
              <w:rPr>
                <w:rFonts w:cs="Times New Roman"/>
                <w:sz w:val="20"/>
                <w:szCs w:val="20"/>
              </w:rPr>
            </w:pPr>
            <w:r w:rsidRPr="005A5746">
              <w:rPr>
                <w:rFonts w:cs="Times New Roman"/>
                <w:sz w:val="20"/>
                <w:szCs w:val="20"/>
              </w:rPr>
              <w:t>относительные, %</w:t>
            </w:r>
          </w:p>
        </w:tc>
      </w:tr>
      <w:tr w:rsidR="005A5746" w:rsidRPr="005A5746" w14:paraId="558A7B1E" w14:textId="77777777" w:rsidTr="00D32582">
        <w:trPr>
          <w:cantSplit/>
          <w:trHeight w:val="379"/>
          <w:jc w:val="center"/>
        </w:trPr>
        <w:tc>
          <w:tcPr>
            <w:tcW w:w="1306" w:type="pct"/>
            <w:tcBorders>
              <w:top w:val="single" w:sz="12" w:space="0" w:color="auto"/>
              <w:left w:val="single" w:sz="12" w:space="0" w:color="auto"/>
              <w:bottom w:val="single" w:sz="4" w:space="0" w:color="auto"/>
              <w:right w:val="single" w:sz="12" w:space="0" w:color="auto"/>
            </w:tcBorders>
            <w:vAlign w:val="center"/>
            <w:hideMark/>
          </w:tcPr>
          <w:p w14:paraId="7DB8A1A6" w14:textId="77777777"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1. Выручка</w:t>
            </w:r>
          </w:p>
        </w:tc>
        <w:tc>
          <w:tcPr>
            <w:tcW w:w="586" w:type="pct"/>
            <w:tcBorders>
              <w:top w:val="single" w:sz="12" w:space="0" w:color="auto"/>
              <w:left w:val="single" w:sz="12" w:space="0" w:color="auto"/>
              <w:bottom w:val="single" w:sz="4" w:space="0" w:color="auto"/>
              <w:right w:val="thick" w:sz="0" w:space="0" w:color="auto"/>
            </w:tcBorders>
            <w:vAlign w:val="center"/>
          </w:tcPr>
          <w:p w14:paraId="2F1E5604" w14:textId="059DDE39" w:rsidR="005A5746" w:rsidRPr="005A5746" w:rsidRDefault="00A53623" w:rsidP="005A5746">
            <w:pPr>
              <w:spacing w:line="288" w:lineRule="auto"/>
              <w:ind w:firstLine="0"/>
              <w:jc w:val="right"/>
              <w:rPr>
                <w:rFonts w:cs="Times New Roman"/>
                <w:sz w:val="20"/>
                <w:szCs w:val="20"/>
              </w:rPr>
            </w:pPr>
            <w:r>
              <w:rPr>
                <w:rFonts w:cs="Times New Roman"/>
                <w:sz w:val="20"/>
                <w:szCs w:val="20"/>
              </w:rPr>
              <w:t>417</w:t>
            </w:r>
            <w:r w:rsidR="007B2FDC">
              <w:rPr>
                <w:rFonts w:cs="Times New Roman"/>
                <w:sz w:val="20"/>
                <w:szCs w:val="20"/>
              </w:rPr>
              <w:t> </w:t>
            </w:r>
            <w:r>
              <w:rPr>
                <w:rFonts w:cs="Times New Roman"/>
                <w:sz w:val="20"/>
                <w:szCs w:val="20"/>
              </w:rPr>
              <w:t>918</w:t>
            </w:r>
            <w:r w:rsidR="007B2FDC">
              <w:rPr>
                <w:rFonts w:cs="Times New Roman"/>
                <w:sz w:val="20"/>
                <w:szCs w:val="20"/>
              </w:rPr>
              <w:t xml:space="preserve"> </w:t>
            </w:r>
          </w:p>
        </w:tc>
        <w:tc>
          <w:tcPr>
            <w:tcW w:w="586" w:type="pct"/>
            <w:tcBorders>
              <w:top w:val="single" w:sz="12" w:space="0" w:color="auto"/>
              <w:left w:val="thick" w:sz="0" w:space="0" w:color="auto"/>
              <w:bottom w:val="single" w:sz="4" w:space="0" w:color="auto"/>
              <w:right w:val="thick" w:sz="0" w:space="0" w:color="auto"/>
            </w:tcBorders>
            <w:vAlign w:val="center"/>
          </w:tcPr>
          <w:p w14:paraId="39D6A2E8" w14:textId="1462D9C5" w:rsidR="005A5746" w:rsidRPr="005A5746" w:rsidRDefault="00A53623" w:rsidP="005A5746">
            <w:pPr>
              <w:spacing w:line="288" w:lineRule="auto"/>
              <w:ind w:firstLine="0"/>
              <w:jc w:val="right"/>
              <w:rPr>
                <w:rFonts w:cs="Times New Roman"/>
                <w:sz w:val="20"/>
                <w:szCs w:val="20"/>
              </w:rPr>
            </w:pPr>
            <w:r>
              <w:rPr>
                <w:rFonts w:cs="Times New Roman"/>
                <w:sz w:val="20"/>
                <w:szCs w:val="20"/>
              </w:rPr>
              <w:t>451</w:t>
            </w:r>
            <w:r w:rsidR="007B2FDC">
              <w:rPr>
                <w:rFonts w:cs="Times New Roman"/>
                <w:sz w:val="20"/>
                <w:szCs w:val="20"/>
              </w:rPr>
              <w:t> </w:t>
            </w:r>
            <w:r>
              <w:rPr>
                <w:rFonts w:cs="Times New Roman"/>
                <w:sz w:val="20"/>
                <w:szCs w:val="20"/>
              </w:rPr>
              <w:t>466</w:t>
            </w:r>
            <w:r w:rsidR="007B2FDC">
              <w:rPr>
                <w:rFonts w:cs="Times New Roman"/>
                <w:sz w:val="20"/>
                <w:szCs w:val="20"/>
              </w:rPr>
              <w:t xml:space="preserve"> </w:t>
            </w:r>
          </w:p>
        </w:tc>
        <w:tc>
          <w:tcPr>
            <w:tcW w:w="586" w:type="pct"/>
            <w:tcBorders>
              <w:top w:val="single" w:sz="12" w:space="0" w:color="auto"/>
              <w:left w:val="thick" w:sz="0" w:space="0" w:color="auto"/>
              <w:bottom w:val="single" w:sz="4" w:space="0" w:color="auto"/>
              <w:right w:val="thick" w:sz="0" w:space="0" w:color="auto"/>
            </w:tcBorders>
            <w:vAlign w:val="center"/>
          </w:tcPr>
          <w:p w14:paraId="7A3474BF" w14:textId="2F4922B9" w:rsidR="005A5746" w:rsidRPr="005A5746" w:rsidRDefault="00A53623" w:rsidP="005A5746">
            <w:pPr>
              <w:spacing w:line="288" w:lineRule="auto"/>
              <w:ind w:firstLine="0"/>
              <w:jc w:val="right"/>
              <w:rPr>
                <w:rFonts w:cs="Times New Roman"/>
                <w:sz w:val="20"/>
                <w:szCs w:val="20"/>
              </w:rPr>
            </w:pPr>
            <w:r>
              <w:rPr>
                <w:rFonts w:cs="Times New Roman"/>
                <w:sz w:val="20"/>
                <w:szCs w:val="20"/>
              </w:rPr>
              <w:t>476</w:t>
            </w:r>
            <w:r w:rsidR="007B2FDC">
              <w:rPr>
                <w:rFonts w:cs="Times New Roman"/>
                <w:sz w:val="20"/>
                <w:szCs w:val="20"/>
              </w:rPr>
              <w:t> </w:t>
            </w:r>
            <w:r>
              <w:rPr>
                <w:rFonts w:cs="Times New Roman"/>
                <w:sz w:val="20"/>
                <w:szCs w:val="20"/>
              </w:rPr>
              <w:t>106</w:t>
            </w:r>
            <w:r w:rsidR="007B2FDC">
              <w:rPr>
                <w:rFonts w:cs="Times New Roman"/>
                <w:sz w:val="20"/>
                <w:szCs w:val="20"/>
              </w:rPr>
              <w:t xml:space="preserve"> </w:t>
            </w:r>
          </w:p>
        </w:tc>
        <w:tc>
          <w:tcPr>
            <w:tcW w:w="588" w:type="pct"/>
            <w:tcBorders>
              <w:top w:val="single" w:sz="12" w:space="0" w:color="auto"/>
              <w:left w:val="thick" w:sz="0" w:space="0" w:color="auto"/>
              <w:bottom w:val="single" w:sz="4" w:space="0" w:color="auto"/>
              <w:right w:val="thick" w:sz="0" w:space="0" w:color="auto"/>
            </w:tcBorders>
            <w:vAlign w:val="center"/>
          </w:tcPr>
          <w:p w14:paraId="496FB4C1" w14:textId="06A998A5" w:rsidR="005A5746" w:rsidRPr="005A5746" w:rsidRDefault="00A53623" w:rsidP="005A5746">
            <w:pPr>
              <w:spacing w:line="288" w:lineRule="auto"/>
              <w:ind w:firstLine="0"/>
              <w:jc w:val="right"/>
              <w:rPr>
                <w:rFonts w:cs="Times New Roman"/>
                <w:sz w:val="20"/>
                <w:szCs w:val="20"/>
              </w:rPr>
            </w:pPr>
            <w:r>
              <w:rPr>
                <w:rFonts w:cs="Times New Roman"/>
                <w:sz w:val="20"/>
                <w:szCs w:val="20"/>
              </w:rPr>
              <w:t>33 648</w:t>
            </w:r>
          </w:p>
        </w:tc>
        <w:tc>
          <w:tcPr>
            <w:tcW w:w="526" w:type="pct"/>
            <w:tcBorders>
              <w:top w:val="single" w:sz="12" w:space="0" w:color="auto"/>
              <w:left w:val="thick" w:sz="0" w:space="0" w:color="auto"/>
              <w:bottom w:val="single" w:sz="4" w:space="0" w:color="auto"/>
              <w:right w:val="thick" w:sz="0" w:space="0" w:color="auto"/>
            </w:tcBorders>
            <w:vAlign w:val="center"/>
          </w:tcPr>
          <w:p w14:paraId="5D762335" w14:textId="5D5DD5E3" w:rsidR="005A5746" w:rsidRPr="005A5746" w:rsidRDefault="00A53623" w:rsidP="005A5746">
            <w:pPr>
              <w:spacing w:line="288" w:lineRule="auto"/>
              <w:ind w:firstLine="0"/>
              <w:jc w:val="right"/>
              <w:rPr>
                <w:rFonts w:cs="Times New Roman"/>
                <w:sz w:val="20"/>
                <w:szCs w:val="20"/>
              </w:rPr>
            </w:pPr>
            <w:r>
              <w:rPr>
                <w:rFonts w:cs="Times New Roman"/>
                <w:sz w:val="20"/>
                <w:szCs w:val="20"/>
              </w:rPr>
              <w:t>24 640</w:t>
            </w:r>
          </w:p>
        </w:tc>
        <w:tc>
          <w:tcPr>
            <w:tcW w:w="437" w:type="pct"/>
            <w:tcBorders>
              <w:top w:val="single" w:sz="12" w:space="0" w:color="auto"/>
              <w:left w:val="thick" w:sz="0" w:space="0" w:color="auto"/>
              <w:bottom w:val="single" w:sz="4" w:space="0" w:color="auto"/>
              <w:right w:val="thick" w:sz="0" w:space="0" w:color="auto"/>
            </w:tcBorders>
            <w:vAlign w:val="center"/>
          </w:tcPr>
          <w:p w14:paraId="183192F4" w14:textId="24DF4EA6" w:rsidR="005A5746" w:rsidRPr="005A5746" w:rsidRDefault="00A53623" w:rsidP="005A5746">
            <w:pPr>
              <w:spacing w:line="288" w:lineRule="auto"/>
              <w:ind w:firstLine="0"/>
              <w:jc w:val="right"/>
              <w:rPr>
                <w:rFonts w:cs="Times New Roman"/>
                <w:sz w:val="20"/>
                <w:szCs w:val="20"/>
              </w:rPr>
            </w:pPr>
            <w:r>
              <w:rPr>
                <w:rFonts w:cs="Times New Roman"/>
                <w:sz w:val="20"/>
                <w:szCs w:val="20"/>
              </w:rPr>
              <w:t>8,03</w:t>
            </w:r>
          </w:p>
        </w:tc>
        <w:tc>
          <w:tcPr>
            <w:tcW w:w="385" w:type="pct"/>
            <w:tcBorders>
              <w:top w:val="single" w:sz="12" w:space="0" w:color="auto"/>
              <w:left w:val="thick" w:sz="0" w:space="0" w:color="auto"/>
              <w:bottom w:val="single" w:sz="4" w:space="0" w:color="auto"/>
              <w:right w:val="single" w:sz="12" w:space="0" w:color="auto"/>
            </w:tcBorders>
            <w:vAlign w:val="center"/>
          </w:tcPr>
          <w:p w14:paraId="40DF674B" w14:textId="12085BBB" w:rsidR="005A5746" w:rsidRPr="005A5746" w:rsidRDefault="00A53623" w:rsidP="005A5746">
            <w:pPr>
              <w:spacing w:line="288" w:lineRule="auto"/>
              <w:ind w:firstLine="0"/>
              <w:jc w:val="right"/>
              <w:rPr>
                <w:rFonts w:cs="Times New Roman"/>
                <w:sz w:val="20"/>
                <w:szCs w:val="20"/>
              </w:rPr>
            </w:pPr>
            <w:r>
              <w:rPr>
                <w:rFonts w:cs="Times New Roman"/>
                <w:sz w:val="20"/>
                <w:szCs w:val="20"/>
              </w:rPr>
              <w:t>5,46</w:t>
            </w:r>
          </w:p>
        </w:tc>
      </w:tr>
      <w:tr w:rsidR="005A5746" w:rsidRPr="005A5746" w14:paraId="36988114" w14:textId="77777777" w:rsidTr="00D32582">
        <w:trPr>
          <w:cantSplit/>
          <w:trHeight w:val="379"/>
          <w:jc w:val="center"/>
        </w:trPr>
        <w:tc>
          <w:tcPr>
            <w:tcW w:w="1306" w:type="pct"/>
            <w:tcBorders>
              <w:top w:val="single" w:sz="4" w:space="0" w:color="auto"/>
              <w:left w:val="single" w:sz="12" w:space="0" w:color="auto"/>
              <w:bottom w:val="thick" w:sz="0" w:space="0" w:color="auto"/>
              <w:right w:val="single" w:sz="12" w:space="0" w:color="auto"/>
            </w:tcBorders>
            <w:vAlign w:val="center"/>
          </w:tcPr>
          <w:p w14:paraId="3CA203B1" w14:textId="77777777"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2. Расходы по обычным видам деятельности</w:t>
            </w:r>
          </w:p>
        </w:tc>
        <w:tc>
          <w:tcPr>
            <w:tcW w:w="586" w:type="pct"/>
            <w:tcBorders>
              <w:top w:val="single" w:sz="4" w:space="0" w:color="auto"/>
              <w:left w:val="single" w:sz="12" w:space="0" w:color="auto"/>
              <w:bottom w:val="thick" w:sz="0" w:space="0" w:color="auto"/>
              <w:right w:val="thick" w:sz="0" w:space="0" w:color="auto"/>
            </w:tcBorders>
            <w:vAlign w:val="center"/>
          </w:tcPr>
          <w:p w14:paraId="2E747651" w14:textId="3A1A58A6" w:rsidR="005A5746" w:rsidRPr="005A5746" w:rsidRDefault="00AC07AA" w:rsidP="005A5746">
            <w:pPr>
              <w:spacing w:line="288" w:lineRule="auto"/>
              <w:ind w:firstLine="0"/>
              <w:jc w:val="right"/>
              <w:rPr>
                <w:rFonts w:cs="Times New Roman"/>
                <w:sz w:val="20"/>
                <w:szCs w:val="20"/>
              </w:rPr>
            </w:pPr>
            <w:r w:rsidRPr="0052752F">
              <w:rPr>
                <w:rFonts w:cs="Times New Roman"/>
                <w:color w:val="000000" w:themeColor="text1"/>
                <w:sz w:val="20"/>
                <w:szCs w:val="20"/>
              </w:rPr>
              <w:sym w:font="Symbol" w:char="F02D"/>
            </w:r>
            <w:r w:rsidR="007B2FDC">
              <w:rPr>
                <w:rFonts w:cs="Times New Roman"/>
                <w:sz w:val="20"/>
                <w:szCs w:val="20"/>
              </w:rPr>
              <w:t>20 533</w:t>
            </w:r>
          </w:p>
        </w:tc>
        <w:tc>
          <w:tcPr>
            <w:tcW w:w="586" w:type="pct"/>
            <w:tcBorders>
              <w:top w:val="single" w:sz="4" w:space="0" w:color="auto"/>
              <w:left w:val="thick" w:sz="0" w:space="0" w:color="auto"/>
              <w:bottom w:val="thick" w:sz="0" w:space="0" w:color="auto"/>
              <w:right w:val="thick" w:sz="0" w:space="0" w:color="auto"/>
            </w:tcBorders>
            <w:vAlign w:val="center"/>
          </w:tcPr>
          <w:p w14:paraId="44EBD32C" w14:textId="7AADDC55" w:rsidR="005A5746" w:rsidRPr="005A5746" w:rsidRDefault="00AC07AA" w:rsidP="005A5746">
            <w:pPr>
              <w:spacing w:line="288" w:lineRule="auto"/>
              <w:ind w:firstLine="0"/>
              <w:jc w:val="right"/>
              <w:rPr>
                <w:rFonts w:cs="Times New Roman"/>
                <w:sz w:val="20"/>
                <w:szCs w:val="20"/>
                <w:lang w:val="en-US"/>
              </w:rPr>
            </w:pPr>
            <w:r w:rsidRPr="0052752F">
              <w:rPr>
                <w:rFonts w:cs="Times New Roman"/>
                <w:color w:val="000000" w:themeColor="text1"/>
                <w:sz w:val="20"/>
                <w:szCs w:val="20"/>
              </w:rPr>
              <w:sym w:font="Symbol" w:char="F02D"/>
            </w:r>
            <w:r w:rsidR="007B2FDC">
              <w:rPr>
                <w:rFonts w:cs="Times New Roman"/>
                <w:sz w:val="20"/>
                <w:szCs w:val="20"/>
                <w:lang w:val="en-US"/>
              </w:rPr>
              <w:t>31 902</w:t>
            </w:r>
          </w:p>
        </w:tc>
        <w:tc>
          <w:tcPr>
            <w:tcW w:w="586" w:type="pct"/>
            <w:tcBorders>
              <w:top w:val="single" w:sz="4" w:space="0" w:color="auto"/>
              <w:left w:val="thick" w:sz="0" w:space="0" w:color="auto"/>
              <w:bottom w:val="thick" w:sz="0" w:space="0" w:color="auto"/>
              <w:right w:val="thick" w:sz="0" w:space="0" w:color="auto"/>
            </w:tcBorders>
            <w:vAlign w:val="center"/>
          </w:tcPr>
          <w:p w14:paraId="26111F58" w14:textId="13E76486" w:rsidR="005A5746" w:rsidRPr="005A5746" w:rsidRDefault="00AC07AA" w:rsidP="005A5746">
            <w:pPr>
              <w:spacing w:line="288" w:lineRule="auto"/>
              <w:ind w:firstLine="0"/>
              <w:jc w:val="right"/>
              <w:rPr>
                <w:rFonts w:cs="Times New Roman"/>
                <w:sz w:val="20"/>
                <w:szCs w:val="20"/>
                <w:lang w:val="en-US"/>
              </w:rPr>
            </w:pPr>
            <w:r w:rsidRPr="0052752F">
              <w:rPr>
                <w:rFonts w:cs="Times New Roman"/>
                <w:color w:val="000000" w:themeColor="text1"/>
                <w:sz w:val="20"/>
                <w:szCs w:val="20"/>
              </w:rPr>
              <w:sym w:font="Symbol" w:char="F02D"/>
            </w:r>
            <w:r w:rsidR="007B2FDC">
              <w:rPr>
                <w:rFonts w:cs="Times New Roman"/>
                <w:sz w:val="20"/>
                <w:szCs w:val="20"/>
                <w:lang w:val="en-US"/>
              </w:rPr>
              <w:t>47 315</w:t>
            </w:r>
          </w:p>
        </w:tc>
        <w:tc>
          <w:tcPr>
            <w:tcW w:w="588" w:type="pct"/>
            <w:tcBorders>
              <w:top w:val="single" w:sz="4" w:space="0" w:color="auto"/>
              <w:left w:val="thick" w:sz="0" w:space="0" w:color="auto"/>
              <w:bottom w:val="thick" w:sz="0" w:space="0" w:color="auto"/>
              <w:right w:val="thick" w:sz="0" w:space="0" w:color="auto"/>
            </w:tcBorders>
            <w:vAlign w:val="center"/>
          </w:tcPr>
          <w:p w14:paraId="79EC3D12" w14:textId="36DE92CF" w:rsidR="005A5746" w:rsidRPr="005A5746" w:rsidRDefault="007B2FDC" w:rsidP="005A5746">
            <w:pPr>
              <w:spacing w:line="288" w:lineRule="auto"/>
              <w:ind w:firstLine="0"/>
              <w:jc w:val="right"/>
              <w:rPr>
                <w:rFonts w:cs="Times New Roman"/>
                <w:sz w:val="20"/>
                <w:szCs w:val="20"/>
              </w:rPr>
            </w:pPr>
            <w:r>
              <w:rPr>
                <w:rFonts w:cs="Times New Roman"/>
                <w:sz w:val="20"/>
                <w:szCs w:val="20"/>
              </w:rPr>
              <w:t>-11 369</w:t>
            </w:r>
          </w:p>
        </w:tc>
        <w:tc>
          <w:tcPr>
            <w:tcW w:w="526" w:type="pct"/>
            <w:tcBorders>
              <w:top w:val="single" w:sz="4" w:space="0" w:color="auto"/>
              <w:left w:val="thick" w:sz="0" w:space="0" w:color="auto"/>
              <w:bottom w:val="thick" w:sz="0" w:space="0" w:color="auto"/>
              <w:right w:val="thick" w:sz="0" w:space="0" w:color="auto"/>
            </w:tcBorders>
            <w:vAlign w:val="center"/>
          </w:tcPr>
          <w:p w14:paraId="76EFCE07" w14:textId="519776D2" w:rsidR="005A5746" w:rsidRPr="005A5746" w:rsidRDefault="007B2FDC" w:rsidP="005A5746">
            <w:pPr>
              <w:spacing w:line="288" w:lineRule="auto"/>
              <w:ind w:firstLine="0"/>
              <w:jc w:val="right"/>
              <w:rPr>
                <w:rFonts w:cs="Times New Roman"/>
                <w:sz w:val="20"/>
                <w:szCs w:val="20"/>
              </w:rPr>
            </w:pPr>
            <w:r>
              <w:rPr>
                <w:rFonts w:cs="Times New Roman"/>
                <w:sz w:val="20"/>
                <w:szCs w:val="20"/>
              </w:rPr>
              <w:t>-15 413</w:t>
            </w:r>
          </w:p>
        </w:tc>
        <w:tc>
          <w:tcPr>
            <w:tcW w:w="437" w:type="pct"/>
            <w:tcBorders>
              <w:top w:val="single" w:sz="4" w:space="0" w:color="auto"/>
              <w:left w:val="thick" w:sz="0" w:space="0" w:color="auto"/>
              <w:bottom w:val="thick" w:sz="0" w:space="0" w:color="auto"/>
              <w:right w:val="thick" w:sz="0" w:space="0" w:color="auto"/>
            </w:tcBorders>
            <w:vAlign w:val="center"/>
          </w:tcPr>
          <w:p w14:paraId="68BFD15C" w14:textId="7CC857FB" w:rsidR="005A5746" w:rsidRPr="005A5746" w:rsidRDefault="007B2FDC" w:rsidP="005A5746">
            <w:pPr>
              <w:spacing w:line="288" w:lineRule="auto"/>
              <w:ind w:firstLine="0"/>
              <w:jc w:val="right"/>
              <w:rPr>
                <w:rFonts w:cs="Times New Roman"/>
                <w:sz w:val="20"/>
                <w:szCs w:val="20"/>
              </w:rPr>
            </w:pPr>
            <w:r>
              <w:rPr>
                <w:rFonts w:cs="Times New Roman"/>
                <w:sz w:val="20"/>
                <w:szCs w:val="20"/>
              </w:rPr>
              <w:t>-55,37</w:t>
            </w:r>
          </w:p>
        </w:tc>
        <w:tc>
          <w:tcPr>
            <w:tcW w:w="385" w:type="pct"/>
            <w:tcBorders>
              <w:top w:val="single" w:sz="4" w:space="0" w:color="auto"/>
              <w:left w:val="thick" w:sz="0" w:space="0" w:color="auto"/>
              <w:bottom w:val="thick" w:sz="0" w:space="0" w:color="auto"/>
              <w:right w:val="single" w:sz="12" w:space="0" w:color="auto"/>
            </w:tcBorders>
            <w:vAlign w:val="center"/>
          </w:tcPr>
          <w:p w14:paraId="21CFA924" w14:textId="5814AB97" w:rsidR="005A5746" w:rsidRPr="005A5746" w:rsidRDefault="00420F97" w:rsidP="005A5746">
            <w:pPr>
              <w:spacing w:line="288" w:lineRule="auto"/>
              <w:ind w:firstLine="0"/>
              <w:jc w:val="right"/>
              <w:rPr>
                <w:rFonts w:cs="Times New Roman"/>
                <w:sz w:val="20"/>
                <w:szCs w:val="20"/>
              </w:rPr>
            </w:pPr>
            <w:r>
              <w:rPr>
                <w:rFonts w:cs="Times New Roman"/>
                <w:sz w:val="20"/>
                <w:szCs w:val="20"/>
              </w:rPr>
              <w:t>-48,31</w:t>
            </w:r>
          </w:p>
        </w:tc>
      </w:tr>
      <w:tr w:rsidR="005A5746" w:rsidRPr="005A5746" w14:paraId="6C7AC043" w14:textId="77777777" w:rsidTr="0024200D">
        <w:trPr>
          <w:cantSplit/>
          <w:trHeight w:val="379"/>
          <w:jc w:val="center"/>
        </w:trPr>
        <w:tc>
          <w:tcPr>
            <w:tcW w:w="1306" w:type="pct"/>
            <w:tcBorders>
              <w:top w:val="thick" w:sz="0" w:space="0" w:color="auto"/>
              <w:left w:val="single" w:sz="12" w:space="0" w:color="auto"/>
              <w:bottom w:val="thick" w:sz="0" w:space="0" w:color="auto"/>
              <w:right w:val="single" w:sz="12" w:space="0" w:color="auto"/>
            </w:tcBorders>
            <w:vAlign w:val="center"/>
            <w:hideMark/>
          </w:tcPr>
          <w:p w14:paraId="139C9C2F" w14:textId="77777777"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3. Прибыль (убыток) от продаж </w:t>
            </w:r>
          </w:p>
        </w:tc>
        <w:tc>
          <w:tcPr>
            <w:tcW w:w="586" w:type="pct"/>
            <w:tcBorders>
              <w:top w:val="thick" w:sz="0" w:space="0" w:color="auto"/>
              <w:left w:val="single" w:sz="12" w:space="0" w:color="auto"/>
              <w:bottom w:val="thick" w:sz="0" w:space="0" w:color="auto"/>
              <w:right w:val="thick" w:sz="0" w:space="0" w:color="auto"/>
            </w:tcBorders>
            <w:vAlign w:val="center"/>
          </w:tcPr>
          <w:p w14:paraId="7A206839" w14:textId="44AAC531" w:rsidR="005A5746" w:rsidRPr="005A5746" w:rsidRDefault="007B2FDC" w:rsidP="005A5746">
            <w:pPr>
              <w:spacing w:line="288" w:lineRule="auto"/>
              <w:ind w:firstLine="0"/>
              <w:jc w:val="right"/>
              <w:rPr>
                <w:rFonts w:cs="Times New Roman"/>
                <w:sz w:val="20"/>
                <w:szCs w:val="20"/>
              </w:rPr>
            </w:pPr>
            <w:r>
              <w:rPr>
                <w:rFonts w:cs="Times New Roman"/>
                <w:sz w:val="20"/>
                <w:szCs w:val="20"/>
              </w:rPr>
              <w:t>346 811</w:t>
            </w:r>
          </w:p>
        </w:tc>
        <w:tc>
          <w:tcPr>
            <w:tcW w:w="586" w:type="pct"/>
            <w:tcBorders>
              <w:top w:val="thick" w:sz="0" w:space="0" w:color="auto"/>
              <w:left w:val="thick" w:sz="0" w:space="0" w:color="auto"/>
              <w:bottom w:val="thick" w:sz="0" w:space="0" w:color="auto"/>
              <w:right w:val="thick" w:sz="0" w:space="0" w:color="auto"/>
            </w:tcBorders>
            <w:vAlign w:val="center"/>
          </w:tcPr>
          <w:p w14:paraId="484B58E7" w14:textId="665BD37F" w:rsidR="005A5746" w:rsidRPr="005A5746" w:rsidRDefault="007B2FDC" w:rsidP="005A5746">
            <w:pPr>
              <w:spacing w:line="288" w:lineRule="auto"/>
              <w:ind w:firstLine="0"/>
              <w:jc w:val="right"/>
              <w:rPr>
                <w:rFonts w:cs="Times New Roman"/>
                <w:sz w:val="20"/>
                <w:szCs w:val="20"/>
              </w:rPr>
            </w:pPr>
            <w:r>
              <w:rPr>
                <w:rFonts w:cs="Times New Roman"/>
                <w:sz w:val="20"/>
                <w:szCs w:val="20"/>
              </w:rPr>
              <w:t>342 445</w:t>
            </w:r>
          </w:p>
        </w:tc>
        <w:tc>
          <w:tcPr>
            <w:tcW w:w="586" w:type="pct"/>
            <w:tcBorders>
              <w:top w:val="thick" w:sz="0" w:space="0" w:color="auto"/>
              <w:left w:val="thick" w:sz="0" w:space="0" w:color="auto"/>
              <w:bottom w:val="thick" w:sz="0" w:space="0" w:color="auto"/>
              <w:right w:val="thick" w:sz="0" w:space="0" w:color="auto"/>
            </w:tcBorders>
            <w:vAlign w:val="center"/>
          </w:tcPr>
          <w:p w14:paraId="0D9E7C0C" w14:textId="4AD2850A" w:rsidR="005A5746" w:rsidRPr="005A5746" w:rsidRDefault="007B2FDC" w:rsidP="005A5746">
            <w:pPr>
              <w:spacing w:line="288" w:lineRule="auto"/>
              <w:ind w:firstLine="0"/>
              <w:jc w:val="right"/>
              <w:rPr>
                <w:rFonts w:cs="Times New Roman"/>
                <w:sz w:val="20"/>
                <w:szCs w:val="20"/>
              </w:rPr>
            </w:pPr>
            <w:r>
              <w:rPr>
                <w:rFonts w:cs="Times New Roman"/>
                <w:sz w:val="20"/>
                <w:szCs w:val="20"/>
              </w:rPr>
              <w:t>361 918</w:t>
            </w:r>
          </w:p>
        </w:tc>
        <w:tc>
          <w:tcPr>
            <w:tcW w:w="588" w:type="pct"/>
            <w:tcBorders>
              <w:top w:val="thick" w:sz="0" w:space="0" w:color="auto"/>
              <w:left w:val="thick" w:sz="0" w:space="0" w:color="auto"/>
              <w:bottom w:val="thick" w:sz="0" w:space="0" w:color="auto"/>
              <w:right w:val="thick" w:sz="0" w:space="0" w:color="auto"/>
            </w:tcBorders>
            <w:vAlign w:val="center"/>
          </w:tcPr>
          <w:p w14:paraId="1409A1F1" w14:textId="2374010C" w:rsidR="005A5746" w:rsidRPr="005A5746" w:rsidRDefault="00420F97" w:rsidP="005A5746">
            <w:pPr>
              <w:spacing w:line="288" w:lineRule="auto"/>
              <w:ind w:firstLine="0"/>
              <w:jc w:val="right"/>
              <w:rPr>
                <w:rFonts w:cs="Times New Roman"/>
                <w:sz w:val="20"/>
                <w:szCs w:val="20"/>
              </w:rPr>
            </w:pPr>
            <w:r>
              <w:rPr>
                <w:rFonts w:cs="Times New Roman"/>
                <w:sz w:val="20"/>
                <w:szCs w:val="20"/>
              </w:rPr>
              <w:t>-4 366</w:t>
            </w:r>
          </w:p>
        </w:tc>
        <w:tc>
          <w:tcPr>
            <w:tcW w:w="526" w:type="pct"/>
            <w:tcBorders>
              <w:top w:val="thick" w:sz="0" w:space="0" w:color="auto"/>
              <w:left w:val="thick" w:sz="0" w:space="0" w:color="auto"/>
              <w:bottom w:val="thick" w:sz="0" w:space="0" w:color="auto"/>
              <w:right w:val="thick" w:sz="0" w:space="0" w:color="auto"/>
            </w:tcBorders>
            <w:vAlign w:val="center"/>
          </w:tcPr>
          <w:p w14:paraId="50965C43" w14:textId="3458FD81" w:rsidR="005A5746" w:rsidRPr="005A5746" w:rsidRDefault="00420F97" w:rsidP="005A5746">
            <w:pPr>
              <w:spacing w:line="288" w:lineRule="auto"/>
              <w:ind w:firstLine="0"/>
              <w:jc w:val="right"/>
              <w:rPr>
                <w:rFonts w:cs="Times New Roman"/>
                <w:sz w:val="20"/>
                <w:szCs w:val="20"/>
              </w:rPr>
            </w:pPr>
            <w:r>
              <w:rPr>
                <w:rFonts w:cs="Times New Roman"/>
                <w:sz w:val="20"/>
                <w:szCs w:val="20"/>
              </w:rPr>
              <w:t>19 473</w:t>
            </w:r>
          </w:p>
        </w:tc>
        <w:tc>
          <w:tcPr>
            <w:tcW w:w="437" w:type="pct"/>
            <w:tcBorders>
              <w:top w:val="thick" w:sz="0" w:space="0" w:color="auto"/>
              <w:left w:val="thick" w:sz="0" w:space="0" w:color="auto"/>
              <w:bottom w:val="thick" w:sz="0" w:space="0" w:color="auto"/>
              <w:right w:val="thick" w:sz="0" w:space="0" w:color="auto"/>
            </w:tcBorders>
            <w:vAlign w:val="center"/>
          </w:tcPr>
          <w:p w14:paraId="335E5BA5" w14:textId="55021707" w:rsidR="005A5746" w:rsidRPr="005A5746" w:rsidRDefault="00420F97" w:rsidP="005A5746">
            <w:pPr>
              <w:spacing w:line="288" w:lineRule="auto"/>
              <w:ind w:firstLine="0"/>
              <w:jc w:val="right"/>
              <w:rPr>
                <w:rFonts w:cs="Times New Roman"/>
                <w:sz w:val="20"/>
                <w:szCs w:val="20"/>
              </w:rPr>
            </w:pPr>
            <w:r>
              <w:rPr>
                <w:rFonts w:cs="Times New Roman"/>
                <w:sz w:val="20"/>
                <w:szCs w:val="20"/>
              </w:rPr>
              <w:t>-6,45</w:t>
            </w:r>
          </w:p>
        </w:tc>
        <w:tc>
          <w:tcPr>
            <w:tcW w:w="385" w:type="pct"/>
            <w:tcBorders>
              <w:top w:val="thick" w:sz="0" w:space="0" w:color="auto"/>
              <w:left w:val="thick" w:sz="0" w:space="0" w:color="auto"/>
              <w:bottom w:val="thick" w:sz="0" w:space="0" w:color="auto"/>
              <w:right w:val="single" w:sz="12" w:space="0" w:color="auto"/>
            </w:tcBorders>
            <w:vAlign w:val="center"/>
          </w:tcPr>
          <w:p w14:paraId="45EE9299" w14:textId="4C3A473A" w:rsidR="005A5746" w:rsidRPr="005A5746" w:rsidRDefault="00420F97" w:rsidP="005A5746">
            <w:pPr>
              <w:spacing w:line="288" w:lineRule="auto"/>
              <w:ind w:firstLine="0"/>
              <w:jc w:val="right"/>
              <w:rPr>
                <w:rFonts w:cs="Times New Roman"/>
                <w:sz w:val="20"/>
                <w:szCs w:val="20"/>
              </w:rPr>
            </w:pPr>
            <w:r>
              <w:rPr>
                <w:rFonts w:cs="Times New Roman"/>
                <w:sz w:val="20"/>
                <w:szCs w:val="20"/>
              </w:rPr>
              <w:t>5,69</w:t>
            </w:r>
          </w:p>
        </w:tc>
      </w:tr>
      <w:tr w:rsidR="005A5746" w:rsidRPr="005A5746" w14:paraId="688FA2ED" w14:textId="77777777" w:rsidTr="0024200D">
        <w:trPr>
          <w:cantSplit/>
          <w:trHeight w:val="758"/>
          <w:jc w:val="center"/>
        </w:trPr>
        <w:tc>
          <w:tcPr>
            <w:tcW w:w="1306" w:type="pct"/>
            <w:tcBorders>
              <w:top w:val="thick" w:sz="0" w:space="0" w:color="auto"/>
              <w:left w:val="single" w:sz="12" w:space="0" w:color="auto"/>
              <w:bottom w:val="thick" w:sz="0" w:space="0" w:color="auto"/>
              <w:right w:val="single" w:sz="12" w:space="0" w:color="auto"/>
            </w:tcBorders>
            <w:vAlign w:val="center"/>
            <w:hideMark/>
          </w:tcPr>
          <w:p w14:paraId="3C2EAB86" w14:textId="0F9D8768"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4. Прочие доходы и расходы,</w:t>
            </w:r>
            <w:r w:rsidR="0024200D">
              <w:rPr>
                <w:rFonts w:cs="Times New Roman"/>
                <w:sz w:val="20"/>
                <w:szCs w:val="20"/>
              </w:rPr>
              <w:t xml:space="preserve"> </w:t>
            </w:r>
            <w:r w:rsidRPr="005A5746">
              <w:rPr>
                <w:rFonts w:cs="Times New Roman"/>
                <w:sz w:val="20"/>
                <w:szCs w:val="20"/>
              </w:rPr>
              <w:t>кроме процентов к уплате</w:t>
            </w:r>
          </w:p>
        </w:tc>
        <w:tc>
          <w:tcPr>
            <w:tcW w:w="586" w:type="pct"/>
            <w:tcBorders>
              <w:top w:val="thick" w:sz="0" w:space="0" w:color="auto"/>
              <w:left w:val="single" w:sz="12" w:space="0" w:color="auto"/>
              <w:bottom w:val="thick" w:sz="0" w:space="0" w:color="auto"/>
              <w:right w:val="thick" w:sz="0" w:space="0" w:color="auto"/>
            </w:tcBorders>
            <w:vAlign w:val="center"/>
          </w:tcPr>
          <w:p w14:paraId="6576FDC8" w14:textId="76713C5A" w:rsidR="005A5746" w:rsidRPr="005A5746" w:rsidRDefault="007B2FDC" w:rsidP="005A5746">
            <w:pPr>
              <w:spacing w:line="288" w:lineRule="auto"/>
              <w:ind w:firstLine="0"/>
              <w:jc w:val="right"/>
              <w:rPr>
                <w:rFonts w:cs="Times New Roman"/>
                <w:sz w:val="20"/>
                <w:szCs w:val="20"/>
              </w:rPr>
            </w:pPr>
            <w:r>
              <w:rPr>
                <w:rFonts w:cs="Times New Roman"/>
                <w:sz w:val="20"/>
                <w:szCs w:val="20"/>
              </w:rPr>
              <w:t>-1 211</w:t>
            </w:r>
          </w:p>
        </w:tc>
        <w:tc>
          <w:tcPr>
            <w:tcW w:w="586" w:type="pct"/>
            <w:tcBorders>
              <w:top w:val="thick" w:sz="0" w:space="0" w:color="auto"/>
              <w:left w:val="thick" w:sz="0" w:space="0" w:color="auto"/>
              <w:bottom w:val="thick" w:sz="0" w:space="0" w:color="auto"/>
              <w:right w:val="thick" w:sz="0" w:space="0" w:color="auto"/>
            </w:tcBorders>
            <w:vAlign w:val="center"/>
          </w:tcPr>
          <w:p w14:paraId="20F2D426" w14:textId="3BF7CD7F" w:rsidR="005A5746" w:rsidRPr="005A5746" w:rsidRDefault="007B2FDC" w:rsidP="005A5746">
            <w:pPr>
              <w:spacing w:line="288" w:lineRule="auto"/>
              <w:ind w:firstLine="0"/>
              <w:jc w:val="right"/>
              <w:rPr>
                <w:rFonts w:cs="Times New Roman"/>
                <w:sz w:val="20"/>
                <w:szCs w:val="20"/>
                <w:lang w:val="en-US"/>
              </w:rPr>
            </w:pPr>
            <w:r>
              <w:rPr>
                <w:rFonts w:cs="Times New Roman"/>
                <w:sz w:val="20"/>
                <w:szCs w:val="20"/>
                <w:lang w:val="en-US"/>
              </w:rPr>
              <w:t>-4 560</w:t>
            </w:r>
          </w:p>
        </w:tc>
        <w:tc>
          <w:tcPr>
            <w:tcW w:w="586" w:type="pct"/>
            <w:tcBorders>
              <w:top w:val="thick" w:sz="0" w:space="0" w:color="auto"/>
              <w:left w:val="thick" w:sz="0" w:space="0" w:color="auto"/>
              <w:bottom w:val="thick" w:sz="0" w:space="0" w:color="auto"/>
              <w:right w:val="thick" w:sz="0" w:space="0" w:color="auto"/>
            </w:tcBorders>
            <w:vAlign w:val="center"/>
          </w:tcPr>
          <w:p w14:paraId="1EC17E43" w14:textId="29BA55A7" w:rsidR="005A5746" w:rsidRPr="005A5746" w:rsidRDefault="007B2FDC" w:rsidP="005A5746">
            <w:pPr>
              <w:spacing w:line="288" w:lineRule="auto"/>
              <w:ind w:firstLine="0"/>
              <w:jc w:val="right"/>
              <w:rPr>
                <w:rFonts w:cs="Times New Roman"/>
                <w:sz w:val="20"/>
                <w:szCs w:val="20"/>
                <w:lang w:val="en-US"/>
              </w:rPr>
            </w:pPr>
            <w:r>
              <w:rPr>
                <w:rFonts w:cs="Times New Roman"/>
                <w:sz w:val="20"/>
                <w:szCs w:val="20"/>
                <w:lang w:val="en-US"/>
              </w:rPr>
              <w:t>-7 006</w:t>
            </w:r>
          </w:p>
        </w:tc>
        <w:tc>
          <w:tcPr>
            <w:tcW w:w="588" w:type="pct"/>
            <w:tcBorders>
              <w:top w:val="thick" w:sz="0" w:space="0" w:color="auto"/>
              <w:left w:val="thick" w:sz="0" w:space="0" w:color="auto"/>
              <w:bottom w:val="thick" w:sz="0" w:space="0" w:color="auto"/>
              <w:right w:val="thick" w:sz="0" w:space="0" w:color="auto"/>
            </w:tcBorders>
            <w:vAlign w:val="center"/>
          </w:tcPr>
          <w:p w14:paraId="00159C9F" w14:textId="72CB542F" w:rsidR="005A5746" w:rsidRPr="005A5746" w:rsidRDefault="00420F97" w:rsidP="005A5746">
            <w:pPr>
              <w:spacing w:line="288" w:lineRule="auto"/>
              <w:ind w:firstLine="0"/>
              <w:jc w:val="right"/>
              <w:rPr>
                <w:rFonts w:cs="Times New Roman"/>
                <w:sz w:val="20"/>
                <w:szCs w:val="20"/>
              </w:rPr>
            </w:pPr>
            <w:r>
              <w:rPr>
                <w:rFonts w:cs="Times New Roman"/>
                <w:sz w:val="20"/>
                <w:szCs w:val="20"/>
              </w:rPr>
              <w:t>-3 349</w:t>
            </w:r>
          </w:p>
        </w:tc>
        <w:tc>
          <w:tcPr>
            <w:tcW w:w="526" w:type="pct"/>
            <w:tcBorders>
              <w:top w:val="thick" w:sz="0" w:space="0" w:color="auto"/>
              <w:left w:val="thick" w:sz="0" w:space="0" w:color="auto"/>
              <w:bottom w:val="thick" w:sz="0" w:space="0" w:color="auto"/>
              <w:right w:val="thick" w:sz="0" w:space="0" w:color="auto"/>
            </w:tcBorders>
            <w:vAlign w:val="center"/>
          </w:tcPr>
          <w:p w14:paraId="58262FCA" w14:textId="7D69804A" w:rsidR="005A5746" w:rsidRPr="005A5746" w:rsidRDefault="00420F97" w:rsidP="005A5746">
            <w:pPr>
              <w:spacing w:line="288" w:lineRule="auto"/>
              <w:ind w:firstLine="0"/>
              <w:jc w:val="right"/>
              <w:rPr>
                <w:rFonts w:cs="Times New Roman"/>
                <w:sz w:val="20"/>
                <w:szCs w:val="20"/>
              </w:rPr>
            </w:pPr>
            <w:r>
              <w:rPr>
                <w:rFonts w:cs="Times New Roman"/>
                <w:sz w:val="20"/>
                <w:szCs w:val="20"/>
              </w:rPr>
              <w:t>-2 446</w:t>
            </w:r>
          </w:p>
        </w:tc>
        <w:tc>
          <w:tcPr>
            <w:tcW w:w="437" w:type="pct"/>
            <w:tcBorders>
              <w:top w:val="thick" w:sz="0" w:space="0" w:color="auto"/>
              <w:left w:val="thick" w:sz="0" w:space="0" w:color="auto"/>
              <w:bottom w:val="thick" w:sz="0" w:space="0" w:color="auto"/>
              <w:right w:val="thick" w:sz="0" w:space="0" w:color="auto"/>
            </w:tcBorders>
            <w:vAlign w:val="center"/>
          </w:tcPr>
          <w:p w14:paraId="4C0442C8" w14:textId="536B8267" w:rsidR="005A5746" w:rsidRPr="005A5746" w:rsidRDefault="00420F97" w:rsidP="005A5746">
            <w:pPr>
              <w:spacing w:line="288" w:lineRule="auto"/>
              <w:ind w:firstLine="0"/>
              <w:jc w:val="right"/>
              <w:rPr>
                <w:rFonts w:cs="Times New Roman"/>
                <w:sz w:val="20"/>
                <w:szCs w:val="20"/>
              </w:rPr>
            </w:pPr>
            <w:r>
              <w:rPr>
                <w:rFonts w:cs="Times New Roman"/>
                <w:sz w:val="20"/>
                <w:szCs w:val="20"/>
              </w:rPr>
              <w:t>-276,55</w:t>
            </w:r>
          </w:p>
        </w:tc>
        <w:tc>
          <w:tcPr>
            <w:tcW w:w="385" w:type="pct"/>
            <w:tcBorders>
              <w:top w:val="thick" w:sz="0" w:space="0" w:color="auto"/>
              <w:left w:val="thick" w:sz="0" w:space="0" w:color="auto"/>
              <w:bottom w:val="thick" w:sz="0" w:space="0" w:color="auto"/>
              <w:right w:val="single" w:sz="12" w:space="0" w:color="auto"/>
            </w:tcBorders>
            <w:vAlign w:val="center"/>
          </w:tcPr>
          <w:p w14:paraId="5A82D76F" w14:textId="5E769C6E" w:rsidR="005A5746" w:rsidRPr="005A5746" w:rsidRDefault="00420F97" w:rsidP="005A5746">
            <w:pPr>
              <w:spacing w:line="288" w:lineRule="auto"/>
              <w:ind w:firstLine="0"/>
              <w:jc w:val="right"/>
              <w:rPr>
                <w:rFonts w:cs="Times New Roman"/>
                <w:sz w:val="20"/>
                <w:szCs w:val="20"/>
              </w:rPr>
            </w:pPr>
            <w:r>
              <w:rPr>
                <w:rFonts w:cs="Times New Roman"/>
                <w:sz w:val="20"/>
                <w:szCs w:val="20"/>
              </w:rPr>
              <w:t>-53,64</w:t>
            </w:r>
          </w:p>
        </w:tc>
      </w:tr>
      <w:tr w:rsidR="005A5746" w:rsidRPr="005A5746" w14:paraId="10A34E9C" w14:textId="77777777" w:rsidTr="0024200D">
        <w:trPr>
          <w:cantSplit/>
          <w:trHeight w:val="758"/>
          <w:jc w:val="center"/>
        </w:trPr>
        <w:tc>
          <w:tcPr>
            <w:tcW w:w="1306" w:type="pct"/>
            <w:tcBorders>
              <w:top w:val="thick" w:sz="0" w:space="0" w:color="auto"/>
              <w:left w:val="single" w:sz="12" w:space="0" w:color="auto"/>
              <w:bottom w:val="thick" w:sz="0" w:space="0" w:color="auto"/>
              <w:right w:val="single" w:sz="12" w:space="0" w:color="auto"/>
            </w:tcBorders>
            <w:vAlign w:val="center"/>
            <w:hideMark/>
          </w:tcPr>
          <w:p w14:paraId="696A43A0" w14:textId="11B84E14"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 xml:space="preserve">5. EBIT (прибыль до уплаты процентов и налогов) </w:t>
            </w:r>
          </w:p>
        </w:tc>
        <w:tc>
          <w:tcPr>
            <w:tcW w:w="586" w:type="pct"/>
            <w:tcBorders>
              <w:top w:val="thick" w:sz="0" w:space="0" w:color="auto"/>
              <w:left w:val="single" w:sz="12" w:space="0" w:color="auto"/>
              <w:bottom w:val="thick" w:sz="0" w:space="0" w:color="auto"/>
              <w:right w:val="thick" w:sz="0" w:space="0" w:color="auto"/>
            </w:tcBorders>
            <w:vAlign w:val="center"/>
          </w:tcPr>
          <w:p w14:paraId="2CB12FB0" w14:textId="093F851A" w:rsidR="005A5746" w:rsidRPr="005A5746" w:rsidRDefault="007B2FDC" w:rsidP="005A5746">
            <w:pPr>
              <w:spacing w:line="288" w:lineRule="auto"/>
              <w:ind w:firstLine="0"/>
              <w:jc w:val="right"/>
              <w:rPr>
                <w:rFonts w:cs="Times New Roman"/>
                <w:sz w:val="20"/>
                <w:szCs w:val="20"/>
              </w:rPr>
            </w:pPr>
            <w:r>
              <w:rPr>
                <w:rFonts w:cs="Times New Roman"/>
                <w:sz w:val="20"/>
                <w:szCs w:val="20"/>
              </w:rPr>
              <w:t>68 987</w:t>
            </w:r>
          </w:p>
        </w:tc>
        <w:tc>
          <w:tcPr>
            <w:tcW w:w="586" w:type="pct"/>
            <w:tcBorders>
              <w:top w:val="thick" w:sz="0" w:space="0" w:color="auto"/>
              <w:left w:val="thick" w:sz="0" w:space="0" w:color="auto"/>
              <w:bottom w:val="thick" w:sz="0" w:space="0" w:color="auto"/>
              <w:right w:val="thick" w:sz="0" w:space="0" w:color="auto"/>
            </w:tcBorders>
            <w:vAlign w:val="center"/>
          </w:tcPr>
          <w:p w14:paraId="247F2F42" w14:textId="40BB39CE" w:rsidR="005A5746" w:rsidRPr="005A5746" w:rsidRDefault="007B2FDC" w:rsidP="005A5746">
            <w:pPr>
              <w:spacing w:line="288" w:lineRule="auto"/>
              <w:ind w:firstLine="0"/>
              <w:jc w:val="right"/>
              <w:rPr>
                <w:rFonts w:cs="Times New Roman"/>
                <w:sz w:val="20"/>
                <w:szCs w:val="20"/>
              </w:rPr>
            </w:pPr>
            <w:r>
              <w:rPr>
                <w:rFonts w:cs="Times New Roman"/>
                <w:sz w:val="20"/>
                <w:szCs w:val="20"/>
              </w:rPr>
              <w:t>77 119</w:t>
            </w:r>
          </w:p>
        </w:tc>
        <w:tc>
          <w:tcPr>
            <w:tcW w:w="586" w:type="pct"/>
            <w:tcBorders>
              <w:top w:val="thick" w:sz="0" w:space="0" w:color="auto"/>
              <w:left w:val="thick" w:sz="0" w:space="0" w:color="auto"/>
              <w:bottom w:val="thick" w:sz="0" w:space="0" w:color="auto"/>
              <w:right w:val="thick" w:sz="0" w:space="0" w:color="auto"/>
            </w:tcBorders>
            <w:vAlign w:val="center"/>
          </w:tcPr>
          <w:p w14:paraId="3E44B2EB" w14:textId="19BD090C" w:rsidR="005A5746" w:rsidRPr="005A5746" w:rsidRDefault="007B2FDC" w:rsidP="005A5746">
            <w:pPr>
              <w:spacing w:line="288" w:lineRule="auto"/>
              <w:ind w:firstLine="0"/>
              <w:jc w:val="right"/>
              <w:rPr>
                <w:rFonts w:cs="Times New Roman"/>
                <w:sz w:val="20"/>
                <w:szCs w:val="20"/>
              </w:rPr>
            </w:pPr>
            <w:r>
              <w:rPr>
                <w:rFonts w:cs="Times New Roman"/>
                <w:sz w:val="20"/>
                <w:szCs w:val="20"/>
              </w:rPr>
              <w:t>66 873</w:t>
            </w:r>
          </w:p>
        </w:tc>
        <w:tc>
          <w:tcPr>
            <w:tcW w:w="588" w:type="pct"/>
            <w:tcBorders>
              <w:top w:val="thick" w:sz="0" w:space="0" w:color="auto"/>
              <w:left w:val="thick" w:sz="0" w:space="0" w:color="auto"/>
              <w:bottom w:val="thick" w:sz="0" w:space="0" w:color="auto"/>
              <w:right w:val="thick" w:sz="0" w:space="0" w:color="auto"/>
            </w:tcBorders>
            <w:vAlign w:val="center"/>
          </w:tcPr>
          <w:p w14:paraId="6C90C732" w14:textId="075C2133" w:rsidR="005A5746" w:rsidRPr="005A5746" w:rsidRDefault="00420F97" w:rsidP="005A5746">
            <w:pPr>
              <w:spacing w:line="288" w:lineRule="auto"/>
              <w:ind w:firstLine="0"/>
              <w:jc w:val="right"/>
              <w:rPr>
                <w:rFonts w:cs="Times New Roman"/>
                <w:sz w:val="20"/>
                <w:szCs w:val="20"/>
              </w:rPr>
            </w:pPr>
            <w:r>
              <w:rPr>
                <w:rFonts w:cs="Times New Roman"/>
                <w:sz w:val="20"/>
                <w:szCs w:val="20"/>
              </w:rPr>
              <w:t>8 132</w:t>
            </w:r>
          </w:p>
        </w:tc>
        <w:tc>
          <w:tcPr>
            <w:tcW w:w="526" w:type="pct"/>
            <w:tcBorders>
              <w:top w:val="thick" w:sz="0" w:space="0" w:color="auto"/>
              <w:left w:val="thick" w:sz="0" w:space="0" w:color="auto"/>
              <w:bottom w:val="thick" w:sz="0" w:space="0" w:color="auto"/>
              <w:right w:val="thick" w:sz="0" w:space="0" w:color="auto"/>
            </w:tcBorders>
            <w:vAlign w:val="center"/>
          </w:tcPr>
          <w:p w14:paraId="0936C39A" w14:textId="747250F4" w:rsidR="005A5746" w:rsidRPr="005A5746" w:rsidRDefault="00420F97" w:rsidP="005A5746">
            <w:pPr>
              <w:spacing w:line="288" w:lineRule="auto"/>
              <w:ind w:firstLine="0"/>
              <w:jc w:val="right"/>
              <w:rPr>
                <w:rFonts w:cs="Times New Roman"/>
                <w:sz w:val="20"/>
                <w:szCs w:val="20"/>
              </w:rPr>
            </w:pPr>
            <w:r>
              <w:rPr>
                <w:rFonts w:cs="Times New Roman"/>
                <w:sz w:val="20"/>
                <w:szCs w:val="20"/>
              </w:rPr>
              <w:t>-10 246</w:t>
            </w:r>
          </w:p>
        </w:tc>
        <w:tc>
          <w:tcPr>
            <w:tcW w:w="437" w:type="pct"/>
            <w:tcBorders>
              <w:top w:val="thick" w:sz="0" w:space="0" w:color="auto"/>
              <w:left w:val="thick" w:sz="0" w:space="0" w:color="auto"/>
              <w:bottom w:val="thick" w:sz="0" w:space="0" w:color="auto"/>
              <w:right w:val="thick" w:sz="0" w:space="0" w:color="auto"/>
            </w:tcBorders>
            <w:vAlign w:val="center"/>
          </w:tcPr>
          <w:p w14:paraId="14FA96EE" w14:textId="6098A004" w:rsidR="005A5746" w:rsidRPr="005A5746" w:rsidRDefault="00420F97" w:rsidP="005A5746">
            <w:pPr>
              <w:spacing w:line="288" w:lineRule="auto"/>
              <w:ind w:firstLine="0"/>
              <w:jc w:val="right"/>
              <w:rPr>
                <w:rFonts w:cs="Times New Roman"/>
                <w:sz w:val="20"/>
                <w:szCs w:val="20"/>
              </w:rPr>
            </w:pPr>
            <w:r>
              <w:rPr>
                <w:rFonts w:cs="Times New Roman"/>
                <w:sz w:val="20"/>
                <w:szCs w:val="20"/>
              </w:rPr>
              <w:t>11,79</w:t>
            </w:r>
          </w:p>
        </w:tc>
        <w:tc>
          <w:tcPr>
            <w:tcW w:w="385" w:type="pct"/>
            <w:tcBorders>
              <w:top w:val="thick" w:sz="0" w:space="0" w:color="auto"/>
              <w:left w:val="thick" w:sz="0" w:space="0" w:color="auto"/>
              <w:bottom w:val="thick" w:sz="0" w:space="0" w:color="auto"/>
              <w:right w:val="single" w:sz="12" w:space="0" w:color="auto"/>
            </w:tcBorders>
            <w:vAlign w:val="center"/>
          </w:tcPr>
          <w:p w14:paraId="6C7CF3D6" w14:textId="5A3FB190" w:rsidR="005A5746" w:rsidRPr="005A5746" w:rsidRDefault="00420F97" w:rsidP="005A5746">
            <w:pPr>
              <w:spacing w:line="288" w:lineRule="auto"/>
              <w:ind w:firstLine="0"/>
              <w:jc w:val="right"/>
              <w:rPr>
                <w:rFonts w:cs="Times New Roman"/>
                <w:sz w:val="20"/>
                <w:szCs w:val="20"/>
              </w:rPr>
            </w:pPr>
            <w:r>
              <w:rPr>
                <w:rFonts w:cs="Times New Roman"/>
                <w:sz w:val="20"/>
                <w:szCs w:val="20"/>
              </w:rPr>
              <w:t>-13,29</w:t>
            </w:r>
          </w:p>
        </w:tc>
      </w:tr>
      <w:tr w:rsidR="005A5746" w:rsidRPr="005A5746" w14:paraId="78772A7E" w14:textId="77777777" w:rsidTr="0024200D">
        <w:trPr>
          <w:cantSplit/>
          <w:trHeight w:val="413"/>
          <w:jc w:val="center"/>
        </w:trPr>
        <w:tc>
          <w:tcPr>
            <w:tcW w:w="1306" w:type="pct"/>
            <w:tcBorders>
              <w:top w:val="thick" w:sz="0" w:space="0" w:color="auto"/>
              <w:left w:val="single" w:sz="12" w:space="0" w:color="auto"/>
              <w:bottom w:val="thick" w:sz="0" w:space="0" w:color="auto"/>
              <w:right w:val="single" w:sz="12" w:space="0" w:color="auto"/>
            </w:tcBorders>
            <w:vAlign w:val="center"/>
            <w:hideMark/>
          </w:tcPr>
          <w:p w14:paraId="640B5F82" w14:textId="77777777"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6. Проценты к уплате</w:t>
            </w:r>
          </w:p>
        </w:tc>
        <w:tc>
          <w:tcPr>
            <w:tcW w:w="586" w:type="pct"/>
            <w:tcBorders>
              <w:top w:val="thick" w:sz="0" w:space="0" w:color="auto"/>
              <w:left w:val="single" w:sz="12" w:space="0" w:color="auto"/>
              <w:bottom w:val="thick" w:sz="0" w:space="0" w:color="auto"/>
              <w:right w:val="thick" w:sz="0" w:space="0" w:color="auto"/>
            </w:tcBorders>
            <w:vAlign w:val="center"/>
          </w:tcPr>
          <w:p w14:paraId="235BD7D8" w14:textId="4B61A2B0" w:rsidR="005A5746" w:rsidRPr="005A5746" w:rsidRDefault="007B2FDC" w:rsidP="005A5746">
            <w:pPr>
              <w:spacing w:line="288" w:lineRule="auto"/>
              <w:ind w:firstLine="0"/>
              <w:jc w:val="right"/>
              <w:rPr>
                <w:rFonts w:cs="Times New Roman"/>
                <w:sz w:val="20"/>
                <w:szCs w:val="20"/>
              </w:rPr>
            </w:pPr>
            <w:r>
              <w:rPr>
                <w:rFonts w:cs="Times New Roman"/>
                <w:sz w:val="20"/>
                <w:szCs w:val="20"/>
              </w:rPr>
              <w:t>17 780</w:t>
            </w:r>
          </w:p>
        </w:tc>
        <w:tc>
          <w:tcPr>
            <w:tcW w:w="586" w:type="pct"/>
            <w:tcBorders>
              <w:top w:val="thick" w:sz="0" w:space="0" w:color="auto"/>
              <w:left w:val="thick" w:sz="0" w:space="0" w:color="auto"/>
              <w:bottom w:val="thick" w:sz="0" w:space="0" w:color="auto"/>
              <w:right w:val="thick" w:sz="0" w:space="0" w:color="auto"/>
            </w:tcBorders>
            <w:vAlign w:val="center"/>
          </w:tcPr>
          <w:p w14:paraId="1574363D" w14:textId="6EB218FC" w:rsidR="005A5746" w:rsidRPr="005A5746" w:rsidRDefault="007B2FDC" w:rsidP="005A5746">
            <w:pPr>
              <w:spacing w:line="288" w:lineRule="auto"/>
              <w:ind w:firstLine="0"/>
              <w:jc w:val="right"/>
              <w:rPr>
                <w:rFonts w:cs="Times New Roman"/>
                <w:sz w:val="20"/>
                <w:szCs w:val="20"/>
              </w:rPr>
            </w:pPr>
            <w:r>
              <w:rPr>
                <w:rFonts w:cs="Times New Roman"/>
                <w:sz w:val="20"/>
                <w:szCs w:val="20"/>
              </w:rPr>
              <w:t>15 395</w:t>
            </w:r>
          </w:p>
        </w:tc>
        <w:tc>
          <w:tcPr>
            <w:tcW w:w="586" w:type="pct"/>
            <w:tcBorders>
              <w:top w:val="thick" w:sz="0" w:space="0" w:color="auto"/>
              <w:left w:val="thick" w:sz="0" w:space="0" w:color="auto"/>
              <w:bottom w:val="thick" w:sz="0" w:space="0" w:color="auto"/>
              <w:right w:val="thick" w:sz="0" w:space="0" w:color="auto"/>
            </w:tcBorders>
            <w:vAlign w:val="center"/>
          </w:tcPr>
          <w:p w14:paraId="2651818D" w14:textId="536F829E" w:rsidR="005A5746" w:rsidRPr="005A5746" w:rsidRDefault="007B2FDC" w:rsidP="005A5746">
            <w:pPr>
              <w:spacing w:line="288" w:lineRule="auto"/>
              <w:ind w:firstLine="0"/>
              <w:jc w:val="right"/>
              <w:rPr>
                <w:rFonts w:cs="Times New Roman"/>
                <w:sz w:val="20"/>
                <w:szCs w:val="20"/>
              </w:rPr>
            </w:pPr>
            <w:r>
              <w:rPr>
                <w:rFonts w:cs="Times New Roman"/>
                <w:sz w:val="20"/>
                <w:szCs w:val="20"/>
              </w:rPr>
              <w:t>15 750</w:t>
            </w:r>
          </w:p>
        </w:tc>
        <w:tc>
          <w:tcPr>
            <w:tcW w:w="588" w:type="pct"/>
            <w:tcBorders>
              <w:top w:val="thick" w:sz="0" w:space="0" w:color="auto"/>
              <w:left w:val="thick" w:sz="0" w:space="0" w:color="auto"/>
              <w:bottom w:val="thick" w:sz="0" w:space="0" w:color="auto"/>
              <w:right w:val="thick" w:sz="0" w:space="0" w:color="auto"/>
            </w:tcBorders>
            <w:vAlign w:val="center"/>
          </w:tcPr>
          <w:p w14:paraId="1FE3CB53" w14:textId="588BC1AB" w:rsidR="005A5746" w:rsidRPr="005A5746" w:rsidRDefault="00420F97" w:rsidP="005A5746">
            <w:pPr>
              <w:spacing w:line="288" w:lineRule="auto"/>
              <w:ind w:firstLine="0"/>
              <w:jc w:val="right"/>
              <w:rPr>
                <w:rFonts w:cs="Times New Roman"/>
                <w:sz w:val="20"/>
                <w:szCs w:val="20"/>
              </w:rPr>
            </w:pPr>
            <w:r>
              <w:rPr>
                <w:rFonts w:cs="Times New Roman"/>
                <w:sz w:val="20"/>
                <w:szCs w:val="20"/>
              </w:rPr>
              <w:t>-2 385</w:t>
            </w:r>
          </w:p>
        </w:tc>
        <w:tc>
          <w:tcPr>
            <w:tcW w:w="526" w:type="pct"/>
            <w:tcBorders>
              <w:top w:val="thick" w:sz="0" w:space="0" w:color="auto"/>
              <w:left w:val="thick" w:sz="0" w:space="0" w:color="auto"/>
              <w:bottom w:val="thick" w:sz="0" w:space="0" w:color="auto"/>
              <w:right w:val="thick" w:sz="0" w:space="0" w:color="auto"/>
            </w:tcBorders>
            <w:vAlign w:val="center"/>
          </w:tcPr>
          <w:p w14:paraId="00FC0579" w14:textId="0491AD98" w:rsidR="005A5746" w:rsidRPr="005A5746" w:rsidRDefault="00420F97" w:rsidP="005A5746">
            <w:pPr>
              <w:spacing w:line="288" w:lineRule="auto"/>
              <w:ind w:firstLine="0"/>
              <w:jc w:val="right"/>
              <w:rPr>
                <w:rFonts w:cs="Times New Roman"/>
                <w:sz w:val="20"/>
                <w:szCs w:val="20"/>
              </w:rPr>
            </w:pPr>
            <w:r>
              <w:rPr>
                <w:rFonts w:cs="Times New Roman"/>
                <w:sz w:val="20"/>
                <w:szCs w:val="20"/>
              </w:rPr>
              <w:t>355</w:t>
            </w:r>
          </w:p>
        </w:tc>
        <w:tc>
          <w:tcPr>
            <w:tcW w:w="437" w:type="pct"/>
            <w:tcBorders>
              <w:top w:val="thick" w:sz="0" w:space="0" w:color="auto"/>
              <w:left w:val="thick" w:sz="0" w:space="0" w:color="auto"/>
              <w:bottom w:val="thick" w:sz="0" w:space="0" w:color="auto"/>
              <w:right w:val="thick" w:sz="0" w:space="0" w:color="auto"/>
            </w:tcBorders>
            <w:vAlign w:val="center"/>
          </w:tcPr>
          <w:p w14:paraId="5F6AB006" w14:textId="63BD45FB" w:rsidR="005A5746" w:rsidRPr="005A5746" w:rsidRDefault="00420F97" w:rsidP="005A5746">
            <w:pPr>
              <w:spacing w:line="288" w:lineRule="auto"/>
              <w:ind w:firstLine="0"/>
              <w:jc w:val="right"/>
              <w:rPr>
                <w:rFonts w:cs="Times New Roman"/>
                <w:sz w:val="20"/>
                <w:szCs w:val="20"/>
              </w:rPr>
            </w:pPr>
            <w:r>
              <w:rPr>
                <w:rFonts w:cs="Times New Roman"/>
                <w:sz w:val="20"/>
                <w:szCs w:val="20"/>
              </w:rPr>
              <w:t>-13,41</w:t>
            </w:r>
          </w:p>
        </w:tc>
        <w:tc>
          <w:tcPr>
            <w:tcW w:w="385" w:type="pct"/>
            <w:tcBorders>
              <w:top w:val="thick" w:sz="0" w:space="0" w:color="auto"/>
              <w:left w:val="thick" w:sz="0" w:space="0" w:color="auto"/>
              <w:bottom w:val="thick" w:sz="0" w:space="0" w:color="auto"/>
              <w:right w:val="single" w:sz="12" w:space="0" w:color="auto"/>
            </w:tcBorders>
            <w:vAlign w:val="center"/>
          </w:tcPr>
          <w:p w14:paraId="1AEFB172" w14:textId="6F329D00" w:rsidR="005A5746" w:rsidRPr="005A5746" w:rsidRDefault="00420F97" w:rsidP="005A5746">
            <w:pPr>
              <w:spacing w:line="288" w:lineRule="auto"/>
              <w:ind w:firstLine="0"/>
              <w:jc w:val="right"/>
              <w:rPr>
                <w:rFonts w:cs="Times New Roman"/>
                <w:sz w:val="20"/>
                <w:szCs w:val="20"/>
              </w:rPr>
            </w:pPr>
            <w:r>
              <w:rPr>
                <w:rFonts w:cs="Times New Roman"/>
                <w:sz w:val="20"/>
                <w:szCs w:val="20"/>
              </w:rPr>
              <w:t>2,31</w:t>
            </w:r>
          </w:p>
        </w:tc>
      </w:tr>
      <w:tr w:rsidR="005A5746" w:rsidRPr="005A5746" w14:paraId="2F2E9FFB" w14:textId="77777777" w:rsidTr="0024200D">
        <w:trPr>
          <w:cantSplit/>
          <w:trHeight w:val="723"/>
          <w:jc w:val="center"/>
        </w:trPr>
        <w:tc>
          <w:tcPr>
            <w:tcW w:w="1306" w:type="pct"/>
            <w:tcBorders>
              <w:top w:val="thick" w:sz="0" w:space="0" w:color="auto"/>
              <w:left w:val="single" w:sz="12" w:space="0" w:color="auto"/>
              <w:bottom w:val="thick" w:sz="0" w:space="0" w:color="auto"/>
              <w:right w:val="single" w:sz="12" w:space="0" w:color="auto"/>
            </w:tcBorders>
            <w:vAlign w:val="center"/>
            <w:hideMark/>
          </w:tcPr>
          <w:p w14:paraId="0EA619F0" w14:textId="390B829A"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 xml:space="preserve">7. Налог на прибыль, изменение налоговых активов и прочее </w:t>
            </w:r>
          </w:p>
        </w:tc>
        <w:tc>
          <w:tcPr>
            <w:tcW w:w="586" w:type="pct"/>
            <w:tcBorders>
              <w:top w:val="thick" w:sz="0" w:space="0" w:color="auto"/>
              <w:left w:val="single" w:sz="12" w:space="0" w:color="auto"/>
              <w:bottom w:val="thick" w:sz="0" w:space="0" w:color="auto"/>
              <w:right w:val="thick" w:sz="0" w:space="0" w:color="auto"/>
            </w:tcBorders>
            <w:vAlign w:val="center"/>
          </w:tcPr>
          <w:p w14:paraId="153DD0E6" w14:textId="4D0829C4" w:rsidR="005A5746" w:rsidRPr="005A5746" w:rsidRDefault="007B2FDC" w:rsidP="005A5746">
            <w:pPr>
              <w:spacing w:line="288" w:lineRule="auto"/>
              <w:ind w:firstLine="0"/>
              <w:jc w:val="right"/>
              <w:rPr>
                <w:rFonts w:cs="Times New Roman"/>
                <w:sz w:val="20"/>
                <w:szCs w:val="20"/>
              </w:rPr>
            </w:pPr>
            <w:r>
              <w:rPr>
                <w:rFonts w:cs="Times New Roman"/>
                <w:sz w:val="20"/>
                <w:szCs w:val="20"/>
              </w:rPr>
              <w:t>-18 977</w:t>
            </w:r>
          </w:p>
        </w:tc>
        <w:tc>
          <w:tcPr>
            <w:tcW w:w="586" w:type="pct"/>
            <w:tcBorders>
              <w:top w:val="thick" w:sz="0" w:space="0" w:color="auto"/>
              <w:left w:val="thick" w:sz="0" w:space="0" w:color="auto"/>
              <w:bottom w:val="thick" w:sz="0" w:space="0" w:color="auto"/>
              <w:right w:val="thick" w:sz="0" w:space="0" w:color="auto"/>
            </w:tcBorders>
            <w:vAlign w:val="center"/>
          </w:tcPr>
          <w:p w14:paraId="7F83D0AE" w14:textId="57A7D0BC" w:rsidR="005A5746" w:rsidRPr="005A5746" w:rsidRDefault="007B2FDC" w:rsidP="005A5746">
            <w:pPr>
              <w:spacing w:line="288" w:lineRule="auto"/>
              <w:ind w:firstLine="0"/>
              <w:jc w:val="right"/>
              <w:rPr>
                <w:rFonts w:cs="Times New Roman"/>
                <w:sz w:val="20"/>
                <w:szCs w:val="20"/>
              </w:rPr>
            </w:pPr>
            <w:r>
              <w:rPr>
                <w:rFonts w:cs="Times New Roman"/>
                <w:sz w:val="20"/>
                <w:szCs w:val="20"/>
              </w:rPr>
              <w:t>-15 395</w:t>
            </w:r>
          </w:p>
        </w:tc>
        <w:tc>
          <w:tcPr>
            <w:tcW w:w="586" w:type="pct"/>
            <w:tcBorders>
              <w:top w:val="thick" w:sz="0" w:space="0" w:color="auto"/>
              <w:left w:val="thick" w:sz="0" w:space="0" w:color="auto"/>
              <w:bottom w:val="thick" w:sz="0" w:space="0" w:color="auto"/>
              <w:right w:val="thick" w:sz="0" w:space="0" w:color="auto"/>
            </w:tcBorders>
            <w:vAlign w:val="center"/>
          </w:tcPr>
          <w:p w14:paraId="7EE9AE33" w14:textId="3D1E6394" w:rsidR="005A5746" w:rsidRPr="005A5746" w:rsidRDefault="007B2FDC" w:rsidP="005A5746">
            <w:pPr>
              <w:spacing w:line="288" w:lineRule="auto"/>
              <w:ind w:firstLine="0"/>
              <w:jc w:val="right"/>
              <w:rPr>
                <w:rFonts w:cs="Times New Roman"/>
                <w:sz w:val="20"/>
                <w:szCs w:val="20"/>
              </w:rPr>
            </w:pPr>
            <w:r>
              <w:rPr>
                <w:rFonts w:cs="Times New Roman"/>
                <w:sz w:val="20"/>
                <w:szCs w:val="20"/>
              </w:rPr>
              <w:t>-15 750</w:t>
            </w:r>
          </w:p>
        </w:tc>
        <w:tc>
          <w:tcPr>
            <w:tcW w:w="588" w:type="pct"/>
            <w:tcBorders>
              <w:top w:val="thick" w:sz="0" w:space="0" w:color="auto"/>
              <w:left w:val="thick" w:sz="0" w:space="0" w:color="auto"/>
              <w:bottom w:val="thick" w:sz="0" w:space="0" w:color="auto"/>
              <w:right w:val="thick" w:sz="0" w:space="0" w:color="auto"/>
            </w:tcBorders>
            <w:vAlign w:val="center"/>
          </w:tcPr>
          <w:p w14:paraId="65CCD8A1" w14:textId="2A6B991F" w:rsidR="005A5746" w:rsidRPr="005A5746" w:rsidRDefault="00420F97" w:rsidP="005A5746">
            <w:pPr>
              <w:spacing w:line="288" w:lineRule="auto"/>
              <w:ind w:firstLine="0"/>
              <w:jc w:val="right"/>
              <w:rPr>
                <w:rFonts w:cs="Times New Roman"/>
                <w:sz w:val="20"/>
                <w:szCs w:val="20"/>
              </w:rPr>
            </w:pPr>
            <w:r>
              <w:rPr>
                <w:rFonts w:cs="Times New Roman"/>
                <w:sz w:val="20"/>
                <w:szCs w:val="20"/>
              </w:rPr>
              <w:t>3 582</w:t>
            </w:r>
          </w:p>
        </w:tc>
        <w:tc>
          <w:tcPr>
            <w:tcW w:w="526" w:type="pct"/>
            <w:tcBorders>
              <w:top w:val="thick" w:sz="0" w:space="0" w:color="auto"/>
              <w:left w:val="thick" w:sz="0" w:space="0" w:color="auto"/>
              <w:bottom w:val="thick" w:sz="0" w:space="0" w:color="auto"/>
              <w:right w:val="thick" w:sz="0" w:space="0" w:color="auto"/>
            </w:tcBorders>
            <w:vAlign w:val="center"/>
          </w:tcPr>
          <w:p w14:paraId="7E9F8D4C" w14:textId="3C9B53A8" w:rsidR="005A5746" w:rsidRPr="005A5746" w:rsidRDefault="00830277" w:rsidP="005A5746">
            <w:pPr>
              <w:spacing w:line="288" w:lineRule="auto"/>
              <w:ind w:firstLine="0"/>
              <w:jc w:val="right"/>
              <w:rPr>
                <w:rFonts w:cs="Times New Roman"/>
                <w:sz w:val="20"/>
                <w:szCs w:val="20"/>
              </w:rPr>
            </w:pPr>
            <w:r>
              <w:rPr>
                <w:rFonts w:cs="Times New Roman"/>
                <w:sz w:val="20"/>
                <w:szCs w:val="20"/>
              </w:rPr>
              <w:t>-355</w:t>
            </w:r>
          </w:p>
        </w:tc>
        <w:tc>
          <w:tcPr>
            <w:tcW w:w="437" w:type="pct"/>
            <w:tcBorders>
              <w:top w:val="thick" w:sz="0" w:space="0" w:color="auto"/>
              <w:left w:val="thick" w:sz="0" w:space="0" w:color="auto"/>
              <w:bottom w:val="thick" w:sz="0" w:space="0" w:color="auto"/>
              <w:right w:val="thick" w:sz="0" w:space="0" w:color="auto"/>
            </w:tcBorders>
            <w:vAlign w:val="center"/>
          </w:tcPr>
          <w:p w14:paraId="49FCA3A1" w14:textId="2DE527A8" w:rsidR="005A5746" w:rsidRPr="005A5746" w:rsidRDefault="00830277" w:rsidP="005A5746">
            <w:pPr>
              <w:spacing w:line="288" w:lineRule="auto"/>
              <w:ind w:firstLine="0"/>
              <w:jc w:val="right"/>
              <w:rPr>
                <w:rFonts w:cs="Times New Roman"/>
                <w:sz w:val="20"/>
                <w:szCs w:val="20"/>
              </w:rPr>
            </w:pPr>
            <w:r>
              <w:rPr>
                <w:rFonts w:cs="Times New Roman"/>
                <w:sz w:val="20"/>
                <w:szCs w:val="20"/>
              </w:rPr>
              <w:t>-18,88</w:t>
            </w:r>
          </w:p>
        </w:tc>
        <w:tc>
          <w:tcPr>
            <w:tcW w:w="385" w:type="pct"/>
            <w:tcBorders>
              <w:top w:val="thick" w:sz="0" w:space="0" w:color="auto"/>
              <w:left w:val="thick" w:sz="0" w:space="0" w:color="auto"/>
              <w:bottom w:val="thick" w:sz="0" w:space="0" w:color="auto"/>
              <w:right w:val="single" w:sz="12" w:space="0" w:color="auto"/>
            </w:tcBorders>
            <w:vAlign w:val="center"/>
          </w:tcPr>
          <w:p w14:paraId="7C1E3D9D" w14:textId="4B2F176C" w:rsidR="005A5746" w:rsidRPr="005A5746" w:rsidRDefault="00830277" w:rsidP="005A5746">
            <w:pPr>
              <w:spacing w:line="288" w:lineRule="auto"/>
              <w:ind w:firstLine="0"/>
              <w:jc w:val="right"/>
              <w:rPr>
                <w:rFonts w:cs="Times New Roman"/>
                <w:sz w:val="20"/>
                <w:szCs w:val="20"/>
              </w:rPr>
            </w:pPr>
            <w:r>
              <w:rPr>
                <w:rFonts w:cs="Times New Roman"/>
                <w:sz w:val="20"/>
                <w:szCs w:val="20"/>
              </w:rPr>
              <w:t>-2,31</w:t>
            </w:r>
          </w:p>
        </w:tc>
      </w:tr>
      <w:tr w:rsidR="005A5746" w:rsidRPr="005A5746" w14:paraId="115712E5" w14:textId="77777777" w:rsidTr="0024200D">
        <w:trPr>
          <w:cantSplit/>
          <w:trHeight w:val="413"/>
          <w:jc w:val="center"/>
        </w:trPr>
        <w:tc>
          <w:tcPr>
            <w:tcW w:w="1306" w:type="pct"/>
            <w:tcBorders>
              <w:top w:val="thick" w:sz="0" w:space="0" w:color="auto"/>
              <w:left w:val="single" w:sz="12" w:space="0" w:color="auto"/>
              <w:bottom w:val="single" w:sz="12" w:space="0" w:color="auto"/>
              <w:right w:val="single" w:sz="12" w:space="0" w:color="auto"/>
            </w:tcBorders>
            <w:vAlign w:val="center"/>
            <w:hideMark/>
          </w:tcPr>
          <w:p w14:paraId="2ABC220C" w14:textId="77777777" w:rsidR="005A5746" w:rsidRPr="005A5746" w:rsidRDefault="005A5746" w:rsidP="0024200D">
            <w:pPr>
              <w:suppressAutoHyphens/>
              <w:spacing w:line="288" w:lineRule="auto"/>
              <w:ind w:firstLine="0"/>
              <w:jc w:val="left"/>
              <w:rPr>
                <w:rFonts w:cs="Times New Roman"/>
                <w:sz w:val="20"/>
                <w:szCs w:val="20"/>
              </w:rPr>
            </w:pPr>
            <w:r w:rsidRPr="005A5746">
              <w:rPr>
                <w:rFonts w:cs="Times New Roman"/>
                <w:sz w:val="20"/>
                <w:szCs w:val="20"/>
              </w:rPr>
              <w:t>8. Чистая прибыль (убыток)  </w:t>
            </w:r>
          </w:p>
        </w:tc>
        <w:tc>
          <w:tcPr>
            <w:tcW w:w="586" w:type="pct"/>
            <w:tcBorders>
              <w:top w:val="thick" w:sz="0" w:space="0" w:color="auto"/>
              <w:left w:val="single" w:sz="12" w:space="0" w:color="auto"/>
              <w:bottom w:val="single" w:sz="12" w:space="0" w:color="auto"/>
              <w:right w:val="thick" w:sz="0" w:space="0" w:color="auto"/>
            </w:tcBorders>
            <w:vAlign w:val="center"/>
          </w:tcPr>
          <w:p w14:paraId="0E72F33D" w14:textId="6A171ED3" w:rsidR="005A5746" w:rsidRPr="005A5746" w:rsidRDefault="007B2FDC" w:rsidP="005A5746">
            <w:pPr>
              <w:spacing w:line="288" w:lineRule="auto"/>
              <w:ind w:firstLine="0"/>
              <w:jc w:val="right"/>
              <w:rPr>
                <w:rFonts w:cs="Times New Roman"/>
                <w:sz w:val="20"/>
                <w:szCs w:val="20"/>
              </w:rPr>
            </w:pPr>
            <w:r>
              <w:rPr>
                <w:rFonts w:cs="Times New Roman"/>
                <w:sz w:val="20"/>
                <w:szCs w:val="20"/>
              </w:rPr>
              <w:t>56 560 000</w:t>
            </w:r>
          </w:p>
        </w:tc>
        <w:tc>
          <w:tcPr>
            <w:tcW w:w="586" w:type="pct"/>
            <w:tcBorders>
              <w:top w:val="thick" w:sz="0" w:space="0" w:color="auto"/>
              <w:left w:val="thick" w:sz="0" w:space="0" w:color="auto"/>
              <w:bottom w:val="single" w:sz="12" w:space="0" w:color="auto"/>
              <w:right w:val="thick" w:sz="0" w:space="0" w:color="auto"/>
            </w:tcBorders>
            <w:vAlign w:val="center"/>
          </w:tcPr>
          <w:p w14:paraId="6AEA2C92" w14:textId="6741AD66" w:rsidR="005A5746" w:rsidRPr="005A5746" w:rsidRDefault="007B2FDC" w:rsidP="005A5746">
            <w:pPr>
              <w:spacing w:line="288" w:lineRule="auto"/>
              <w:ind w:firstLine="0"/>
              <w:jc w:val="right"/>
              <w:rPr>
                <w:rFonts w:cs="Times New Roman"/>
                <w:sz w:val="20"/>
                <w:szCs w:val="20"/>
              </w:rPr>
            </w:pPr>
            <w:r>
              <w:rPr>
                <w:rFonts w:cs="Times New Roman"/>
                <w:sz w:val="20"/>
                <w:szCs w:val="20"/>
              </w:rPr>
              <w:t>53 892 000</w:t>
            </w:r>
            <w:r w:rsidR="005A5746" w:rsidRPr="005A5746">
              <w:rPr>
                <w:rFonts w:cs="Times New Roman"/>
                <w:sz w:val="20"/>
                <w:szCs w:val="20"/>
              </w:rPr>
              <w:t xml:space="preserve"> </w:t>
            </w:r>
          </w:p>
        </w:tc>
        <w:tc>
          <w:tcPr>
            <w:tcW w:w="586" w:type="pct"/>
            <w:tcBorders>
              <w:top w:val="thick" w:sz="0" w:space="0" w:color="auto"/>
              <w:left w:val="thick" w:sz="0" w:space="0" w:color="auto"/>
              <w:bottom w:val="single" w:sz="12" w:space="0" w:color="auto"/>
              <w:right w:val="thick" w:sz="0" w:space="0" w:color="auto"/>
            </w:tcBorders>
            <w:vAlign w:val="center"/>
          </w:tcPr>
          <w:p w14:paraId="34BCCCD5" w14:textId="6A75EB47" w:rsidR="005A5746" w:rsidRPr="005A5746" w:rsidRDefault="007B2FDC" w:rsidP="005A5746">
            <w:pPr>
              <w:spacing w:line="288" w:lineRule="auto"/>
              <w:ind w:firstLine="0"/>
              <w:jc w:val="right"/>
              <w:rPr>
                <w:rFonts w:cs="Times New Roman"/>
                <w:sz w:val="20"/>
                <w:szCs w:val="20"/>
              </w:rPr>
            </w:pPr>
            <w:r>
              <w:rPr>
                <w:rFonts w:cs="Times New Roman"/>
                <w:sz w:val="20"/>
                <w:szCs w:val="20"/>
              </w:rPr>
              <w:t>55 099 000</w:t>
            </w:r>
          </w:p>
        </w:tc>
        <w:tc>
          <w:tcPr>
            <w:tcW w:w="588" w:type="pct"/>
            <w:tcBorders>
              <w:top w:val="thick" w:sz="0" w:space="0" w:color="auto"/>
              <w:left w:val="thick" w:sz="0" w:space="0" w:color="auto"/>
              <w:bottom w:val="single" w:sz="12" w:space="0" w:color="auto"/>
              <w:right w:val="thick" w:sz="0" w:space="0" w:color="auto"/>
            </w:tcBorders>
            <w:vAlign w:val="center"/>
          </w:tcPr>
          <w:p w14:paraId="4A0AE184" w14:textId="6E83C580" w:rsidR="005A5746" w:rsidRPr="005A5746" w:rsidRDefault="00830277" w:rsidP="005A5746">
            <w:pPr>
              <w:spacing w:line="288" w:lineRule="auto"/>
              <w:ind w:firstLine="0"/>
              <w:jc w:val="right"/>
              <w:rPr>
                <w:rFonts w:cs="Times New Roman"/>
                <w:sz w:val="20"/>
                <w:szCs w:val="20"/>
              </w:rPr>
            </w:pPr>
            <w:r>
              <w:rPr>
                <w:rFonts w:cs="Times New Roman"/>
                <w:sz w:val="20"/>
                <w:szCs w:val="20"/>
              </w:rPr>
              <w:t>-2 668 000</w:t>
            </w:r>
          </w:p>
        </w:tc>
        <w:tc>
          <w:tcPr>
            <w:tcW w:w="526" w:type="pct"/>
            <w:tcBorders>
              <w:top w:val="thick" w:sz="0" w:space="0" w:color="auto"/>
              <w:left w:val="thick" w:sz="0" w:space="0" w:color="auto"/>
              <w:bottom w:val="single" w:sz="12" w:space="0" w:color="auto"/>
              <w:right w:val="thick" w:sz="0" w:space="0" w:color="auto"/>
            </w:tcBorders>
            <w:vAlign w:val="center"/>
          </w:tcPr>
          <w:p w14:paraId="1E7A7280" w14:textId="3681D4EE" w:rsidR="005A5746" w:rsidRPr="005A5746" w:rsidRDefault="00830277" w:rsidP="005A5746">
            <w:pPr>
              <w:spacing w:line="288" w:lineRule="auto"/>
              <w:ind w:firstLine="0"/>
              <w:jc w:val="right"/>
              <w:rPr>
                <w:rFonts w:cs="Times New Roman"/>
                <w:sz w:val="20"/>
                <w:szCs w:val="20"/>
              </w:rPr>
            </w:pPr>
            <w:r>
              <w:rPr>
                <w:rFonts w:cs="Times New Roman"/>
                <w:sz w:val="20"/>
                <w:szCs w:val="20"/>
              </w:rPr>
              <w:t>1 207 000</w:t>
            </w:r>
          </w:p>
        </w:tc>
        <w:tc>
          <w:tcPr>
            <w:tcW w:w="437" w:type="pct"/>
            <w:tcBorders>
              <w:top w:val="thick" w:sz="0" w:space="0" w:color="auto"/>
              <w:left w:val="thick" w:sz="0" w:space="0" w:color="auto"/>
              <w:bottom w:val="single" w:sz="12" w:space="0" w:color="auto"/>
              <w:right w:val="thick" w:sz="0" w:space="0" w:color="auto"/>
            </w:tcBorders>
            <w:vAlign w:val="center"/>
          </w:tcPr>
          <w:p w14:paraId="5A876167" w14:textId="2DD272F2" w:rsidR="005A5746" w:rsidRPr="005A5746" w:rsidRDefault="00830277" w:rsidP="005A5746">
            <w:pPr>
              <w:spacing w:line="288" w:lineRule="auto"/>
              <w:ind w:firstLine="0"/>
              <w:jc w:val="right"/>
              <w:rPr>
                <w:rFonts w:cs="Times New Roman"/>
                <w:sz w:val="20"/>
                <w:szCs w:val="20"/>
              </w:rPr>
            </w:pPr>
            <w:r>
              <w:rPr>
                <w:rFonts w:cs="Times New Roman"/>
                <w:sz w:val="20"/>
                <w:szCs w:val="20"/>
              </w:rPr>
              <w:t>-4,72</w:t>
            </w:r>
          </w:p>
        </w:tc>
        <w:tc>
          <w:tcPr>
            <w:tcW w:w="385" w:type="pct"/>
            <w:tcBorders>
              <w:top w:val="thick" w:sz="0" w:space="0" w:color="auto"/>
              <w:left w:val="thick" w:sz="0" w:space="0" w:color="auto"/>
              <w:bottom w:val="single" w:sz="12" w:space="0" w:color="auto"/>
              <w:right w:val="single" w:sz="12" w:space="0" w:color="auto"/>
            </w:tcBorders>
            <w:vAlign w:val="center"/>
          </w:tcPr>
          <w:p w14:paraId="16B0A282" w14:textId="7D908880" w:rsidR="005A5746" w:rsidRPr="005A5746" w:rsidRDefault="00830277" w:rsidP="005A5746">
            <w:pPr>
              <w:spacing w:line="288" w:lineRule="auto"/>
              <w:ind w:firstLine="0"/>
              <w:jc w:val="right"/>
              <w:rPr>
                <w:rFonts w:cs="Times New Roman"/>
                <w:sz w:val="20"/>
                <w:szCs w:val="20"/>
              </w:rPr>
            </w:pPr>
            <w:r>
              <w:rPr>
                <w:rFonts w:cs="Times New Roman"/>
                <w:sz w:val="20"/>
                <w:szCs w:val="20"/>
              </w:rPr>
              <w:t>2,24</w:t>
            </w:r>
          </w:p>
        </w:tc>
      </w:tr>
    </w:tbl>
    <w:bookmarkEnd w:id="5"/>
    <w:p w14:paraId="06699A6A" w14:textId="758A970E" w:rsidR="0024200D" w:rsidRDefault="00AD647A" w:rsidP="0024200D">
      <w:pPr>
        <w:spacing w:before="240"/>
        <w:contextualSpacing w:val="0"/>
        <w:rPr>
          <w:rFonts w:cs="Times New Roman"/>
          <w:szCs w:val="28"/>
        </w:rPr>
      </w:pPr>
      <w:r>
        <w:rPr>
          <w:rFonts w:cs="Times New Roman"/>
          <w:szCs w:val="28"/>
        </w:rPr>
        <w:t xml:space="preserve">Далее </w:t>
      </w:r>
      <w:r w:rsidR="00CA0DAF">
        <w:rPr>
          <w:rFonts w:cs="Times New Roman"/>
          <w:szCs w:val="28"/>
        </w:rPr>
        <w:t>проанализируем структуру имущества ПАО «</w:t>
      </w:r>
      <w:r w:rsidR="00DE262E" w:rsidRPr="00DE262E">
        <w:rPr>
          <w:rFonts w:cs="Times New Roman"/>
          <w:szCs w:val="28"/>
        </w:rPr>
        <w:t>МегаФон</w:t>
      </w:r>
      <w:r w:rsidR="00CA0DAF">
        <w:rPr>
          <w:rFonts w:cs="Times New Roman"/>
          <w:szCs w:val="28"/>
        </w:rPr>
        <w:t xml:space="preserve">» </w:t>
      </w:r>
      <w:r>
        <w:rPr>
          <w:rFonts w:cs="Times New Roman"/>
          <w:szCs w:val="28"/>
        </w:rPr>
        <w:t xml:space="preserve">и источники его формирования </w:t>
      </w:r>
      <w:r w:rsidR="00CA0DAF">
        <w:rPr>
          <w:rFonts w:cs="Times New Roman"/>
          <w:szCs w:val="28"/>
        </w:rPr>
        <w:t>(таблица 1</w:t>
      </w:r>
      <w:r w:rsidR="0002647F">
        <w:rPr>
          <w:rFonts w:cs="Times New Roman"/>
          <w:szCs w:val="28"/>
        </w:rPr>
        <w:t>.</w:t>
      </w:r>
      <w:r w:rsidR="0024200D">
        <w:rPr>
          <w:rFonts w:cs="Times New Roman"/>
          <w:szCs w:val="28"/>
        </w:rPr>
        <w:t>3</w:t>
      </w:r>
      <w:r w:rsidR="00CA0DAF">
        <w:rPr>
          <w:rFonts w:cs="Times New Roman"/>
          <w:szCs w:val="28"/>
        </w:rPr>
        <w:t>)</w:t>
      </w:r>
      <w:r w:rsidR="0024200D">
        <w:rPr>
          <w:rFonts w:cs="Times New Roman"/>
          <w:szCs w:val="28"/>
        </w:rPr>
        <w:t xml:space="preserve">. </w:t>
      </w:r>
      <w:r w:rsidR="0024200D" w:rsidRPr="00372D06">
        <w:rPr>
          <w:rFonts w:cs="Times New Roman"/>
          <w:szCs w:val="28"/>
        </w:rPr>
        <w:t xml:space="preserve">Из представленных в первой части таблицы данных видно, что на последний день анализируемого периода в активах организации доля текущих активов составляет </w:t>
      </w:r>
      <w:r w:rsidR="0024200D">
        <w:rPr>
          <w:rFonts w:cs="Times New Roman"/>
          <w:szCs w:val="28"/>
        </w:rPr>
        <w:t>25%</w:t>
      </w:r>
      <w:r w:rsidR="0024200D" w:rsidRPr="00372D06">
        <w:rPr>
          <w:rFonts w:cs="Times New Roman"/>
          <w:szCs w:val="28"/>
        </w:rPr>
        <w:t xml:space="preserve">, а внеоборотных средств, соответственно, </w:t>
      </w:r>
      <w:r w:rsidR="0024200D">
        <w:rPr>
          <w:rFonts w:cs="Times New Roman"/>
          <w:szCs w:val="28"/>
        </w:rPr>
        <w:t>75%</w:t>
      </w:r>
      <w:r w:rsidR="0024200D" w:rsidRPr="00372D06">
        <w:rPr>
          <w:rFonts w:cs="Times New Roman"/>
          <w:szCs w:val="28"/>
        </w:rPr>
        <w:t>.</w:t>
      </w:r>
    </w:p>
    <w:p w14:paraId="756E23F5" w14:textId="47F8D5AB" w:rsidR="0024200D" w:rsidRDefault="0024200D" w:rsidP="00D32582">
      <w:pPr>
        <w:contextualSpacing w:val="0"/>
        <w:rPr>
          <w:rFonts w:cs="Times New Roman"/>
          <w:szCs w:val="28"/>
        </w:rPr>
      </w:pPr>
      <w:r w:rsidRPr="00372D06">
        <w:rPr>
          <w:rFonts w:cs="Times New Roman"/>
          <w:szCs w:val="28"/>
        </w:rPr>
        <w:t>Активы организации за весь период увеличились на 56 699 967 тыс. р</w:t>
      </w:r>
      <w:r>
        <w:rPr>
          <w:rFonts w:cs="Times New Roman"/>
          <w:szCs w:val="28"/>
        </w:rPr>
        <w:t xml:space="preserve">., то есть </w:t>
      </w:r>
      <w:r w:rsidRPr="00372D06">
        <w:rPr>
          <w:rFonts w:cs="Times New Roman"/>
          <w:szCs w:val="28"/>
        </w:rPr>
        <w:t>на 37,8%. Отмечая увеличение активов, необходимо учесть, что собственный капитал увеличился еще в большей степени</w:t>
      </w:r>
      <w:r w:rsidR="00AC07AA">
        <w:rPr>
          <w:rFonts w:cs="Times New Roman"/>
          <w:szCs w:val="28"/>
        </w:rPr>
        <w:t> — </w:t>
      </w:r>
      <w:r w:rsidRPr="00372D06">
        <w:rPr>
          <w:rFonts w:cs="Times New Roman"/>
          <w:szCs w:val="28"/>
        </w:rPr>
        <w:t>на 68,4%. Опережающее увеличение собственного капитала относительно общего изменения активов является положительным показателем.</w:t>
      </w:r>
    </w:p>
    <w:p w14:paraId="1D6668BD" w14:textId="0BD08236" w:rsidR="0024200D" w:rsidRDefault="0024200D" w:rsidP="0024200D">
      <w:pPr>
        <w:rPr>
          <w:rFonts w:cs="Times New Roman"/>
          <w:szCs w:val="28"/>
        </w:rPr>
      </w:pPr>
      <w:r>
        <w:rPr>
          <w:rFonts w:cs="Times New Roman"/>
          <w:szCs w:val="28"/>
        </w:rPr>
        <w:t>Таким образом, структура активов ПАО «</w:t>
      </w:r>
      <w:r w:rsidR="00CD4BA4">
        <w:rPr>
          <w:rFonts w:cs="Times New Roman"/>
          <w:szCs w:val="28"/>
        </w:rPr>
        <w:t>МегаФон</w:t>
      </w:r>
      <w:r>
        <w:rPr>
          <w:rFonts w:cs="Times New Roman"/>
          <w:szCs w:val="28"/>
        </w:rPr>
        <w:t>» на 31.12.2019 г. выглядела следующим образом:</w:t>
      </w:r>
    </w:p>
    <w:p w14:paraId="7CCCE283" w14:textId="4F768F78" w:rsidR="0024200D" w:rsidRDefault="0024200D" w:rsidP="0024200D">
      <w:pPr>
        <w:rPr>
          <w:rFonts w:cs="Times New Roman"/>
          <w:szCs w:val="28"/>
        </w:rPr>
      </w:pPr>
      <w:r>
        <w:rPr>
          <w:rFonts w:cs="Times New Roman"/>
          <w:szCs w:val="28"/>
        </w:rPr>
        <w:t>—</w:t>
      </w:r>
      <w:r w:rsidR="00D32582">
        <w:rPr>
          <w:rFonts w:cs="Times New Roman"/>
          <w:szCs w:val="28"/>
        </w:rPr>
        <w:t> </w:t>
      </w:r>
      <w:r>
        <w:rPr>
          <w:rFonts w:cs="Times New Roman"/>
          <w:szCs w:val="28"/>
        </w:rPr>
        <w:t>внеоборотные активы организации составили 73,1%;</w:t>
      </w:r>
    </w:p>
    <w:p w14:paraId="5B1AC335" w14:textId="29076EDC" w:rsidR="0024200D" w:rsidRDefault="0024200D" w:rsidP="0024200D">
      <w:pPr>
        <w:rPr>
          <w:rFonts w:cs="Times New Roman"/>
          <w:szCs w:val="28"/>
        </w:rPr>
      </w:pPr>
      <w:r>
        <w:rPr>
          <w:rFonts w:cs="Times New Roman"/>
          <w:szCs w:val="28"/>
        </w:rPr>
        <w:t>—</w:t>
      </w:r>
      <w:r w:rsidR="00D32582">
        <w:rPr>
          <w:rFonts w:cs="Times New Roman"/>
          <w:szCs w:val="28"/>
        </w:rPr>
        <w:t> д</w:t>
      </w:r>
      <w:r>
        <w:rPr>
          <w:rFonts w:cs="Times New Roman"/>
          <w:szCs w:val="28"/>
        </w:rPr>
        <w:t>ебиторская задолженность зафиксировалась на уровне 1,5%;</w:t>
      </w:r>
    </w:p>
    <w:p w14:paraId="2CBFBFC4" w14:textId="0814ECBD" w:rsidR="0024200D" w:rsidRDefault="0024200D" w:rsidP="0024200D">
      <w:pPr>
        <w:rPr>
          <w:rFonts w:cs="Times New Roman"/>
          <w:szCs w:val="28"/>
        </w:rPr>
      </w:pPr>
      <w:r>
        <w:rPr>
          <w:rFonts w:cs="Times New Roman"/>
          <w:szCs w:val="28"/>
        </w:rPr>
        <w:lastRenderedPageBreak/>
        <w:t>—</w:t>
      </w:r>
      <w:r w:rsidR="00D32582">
        <w:rPr>
          <w:rFonts w:cs="Times New Roman"/>
          <w:szCs w:val="28"/>
        </w:rPr>
        <w:t> </w:t>
      </w:r>
      <w:r>
        <w:rPr>
          <w:rFonts w:cs="Times New Roman"/>
          <w:szCs w:val="28"/>
        </w:rPr>
        <w:t>прочие оборотные активы, заняв в структуре немалую часть, пересекли отметку в 25%.</w:t>
      </w:r>
    </w:p>
    <w:p w14:paraId="532C912D" w14:textId="77777777" w:rsidR="0024200D" w:rsidRDefault="0024200D" w:rsidP="0024200D">
      <w:pPr>
        <w:rPr>
          <w:rFonts w:cs="Times New Roman"/>
          <w:szCs w:val="28"/>
        </w:rPr>
      </w:pPr>
      <w:r w:rsidRPr="00372D06">
        <w:rPr>
          <w:rFonts w:cs="Times New Roman"/>
          <w:szCs w:val="28"/>
        </w:rPr>
        <w:t>Рост величины активов организации связан, в основном, с ростом следующих позиций актива бухгалтерского баланса</w:t>
      </w:r>
      <w:r>
        <w:rPr>
          <w:rFonts w:cs="Times New Roman"/>
          <w:szCs w:val="28"/>
        </w:rPr>
        <w:t>:</w:t>
      </w:r>
    </w:p>
    <w:p w14:paraId="6FCA566B" w14:textId="08779910" w:rsidR="0024200D" w:rsidRDefault="0024200D" w:rsidP="0024200D">
      <w:pPr>
        <w:rPr>
          <w:rFonts w:cs="Times New Roman"/>
          <w:szCs w:val="28"/>
        </w:rPr>
      </w:pPr>
      <w:r>
        <w:rPr>
          <w:rFonts w:cs="Times New Roman"/>
          <w:szCs w:val="28"/>
        </w:rPr>
        <w:t>—</w:t>
      </w:r>
      <w:r w:rsidR="00D32582">
        <w:rPr>
          <w:rFonts w:cs="Times New Roman"/>
          <w:szCs w:val="28"/>
        </w:rPr>
        <w:t> </w:t>
      </w:r>
      <w:r w:rsidRPr="00372D06">
        <w:rPr>
          <w:rFonts w:cs="Times New Roman"/>
          <w:szCs w:val="28"/>
        </w:rPr>
        <w:t>краткосрочные финансовые вложения (за исключением денежных эквивалентов)</w:t>
      </w:r>
      <w:r w:rsidR="00D32582">
        <w:rPr>
          <w:rFonts w:cs="Times New Roman"/>
          <w:szCs w:val="28"/>
        </w:rPr>
        <w:t> — </w:t>
      </w:r>
      <w:r w:rsidRPr="00372D06">
        <w:rPr>
          <w:rFonts w:cs="Times New Roman"/>
          <w:szCs w:val="28"/>
        </w:rPr>
        <w:t>43 549 866 тыс. р. (67,4%)</w:t>
      </w:r>
      <w:r>
        <w:rPr>
          <w:rFonts w:cs="Times New Roman"/>
          <w:szCs w:val="28"/>
        </w:rPr>
        <w:t>;</w:t>
      </w:r>
    </w:p>
    <w:p w14:paraId="4062365D" w14:textId="5EFD9FEC" w:rsidR="0024200D" w:rsidRPr="00372D06" w:rsidRDefault="0024200D" w:rsidP="0024200D">
      <w:pPr>
        <w:rPr>
          <w:rFonts w:cs="Times New Roman"/>
          <w:szCs w:val="28"/>
        </w:rPr>
      </w:pPr>
      <w:r>
        <w:rPr>
          <w:rFonts w:cs="Times New Roman"/>
          <w:szCs w:val="28"/>
        </w:rPr>
        <w:t>—</w:t>
      </w:r>
      <w:r w:rsidR="00D32582">
        <w:rPr>
          <w:rFonts w:cs="Times New Roman"/>
          <w:szCs w:val="28"/>
        </w:rPr>
        <w:t> </w:t>
      </w:r>
      <w:r w:rsidRPr="00372D06">
        <w:rPr>
          <w:rFonts w:cs="Times New Roman"/>
          <w:szCs w:val="28"/>
        </w:rPr>
        <w:t>долгосрочные финансовые вложения</w:t>
      </w:r>
      <w:r w:rsidR="00D32582">
        <w:rPr>
          <w:rFonts w:cs="Times New Roman"/>
          <w:szCs w:val="28"/>
        </w:rPr>
        <w:t>— </w:t>
      </w:r>
      <w:r w:rsidRPr="00372D06">
        <w:rPr>
          <w:rFonts w:cs="Times New Roman"/>
          <w:szCs w:val="28"/>
        </w:rPr>
        <w:t>20 986 660 тыс.</w:t>
      </w:r>
      <w:r w:rsidR="00D32582">
        <w:rPr>
          <w:rFonts w:cs="Times New Roman"/>
          <w:szCs w:val="28"/>
        </w:rPr>
        <w:t> </w:t>
      </w:r>
      <w:r>
        <w:rPr>
          <w:rFonts w:cs="Times New Roman"/>
          <w:szCs w:val="28"/>
        </w:rPr>
        <w:t>р</w:t>
      </w:r>
      <w:r w:rsidRPr="00372D06">
        <w:rPr>
          <w:rFonts w:cs="Times New Roman"/>
          <w:szCs w:val="28"/>
        </w:rPr>
        <w:t>. (32,5%)</w:t>
      </w:r>
      <w:r>
        <w:rPr>
          <w:rFonts w:cs="Times New Roman"/>
          <w:szCs w:val="28"/>
        </w:rPr>
        <w:t>.</w:t>
      </w:r>
    </w:p>
    <w:p w14:paraId="7F5DEC05" w14:textId="553FCC97" w:rsidR="00CA0DAF" w:rsidRDefault="00CA0DAF" w:rsidP="0024200D">
      <w:pPr>
        <w:spacing w:before="120" w:after="120"/>
        <w:ind w:left="1843" w:hanging="1843"/>
        <w:contextualSpacing w:val="0"/>
        <w:jc w:val="left"/>
        <w:rPr>
          <w:rFonts w:cs="Times New Roman"/>
          <w:szCs w:val="28"/>
        </w:rPr>
      </w:pPr>
      <w:r>
        <w:rPr>
          <w:rFonts w:cs="Times New Roman"/>
          <w:szCs w:val="28"/>
        </w:rPr>
        <w:t>Таблица 1</w:t>
      </w:r>
      <w:r w:rsidR="0002647F">
        <w:rPr>
          <w:rFonts w:cs="Times New Roman"/>
          <w:szCs w:val="28"/>
        </w:rPr>
        <w:t>.</w:t>
      </w:r>
      <w:r w:rsidR="0024200D">
        <w:rPr>
          <w:rFonts w:cs="Times New Roman"/>
          <w:szCs w:val="28"/>
        </w:rPr>
        <w:t>3</w:t>
      </w:r>
      <w:r w:rsidR="00D32582">
        <w:rPr>
          <w:rFonts w:cs="Times New Roman"/>
          <w:szCs w:val="28"/>
        </w:rPr>
        <w:t> </w:t>
      </w:r>
      <w:r>
        <w:rPr>
          <w:rFonts w:cs="Times New Roman"/>
          <w:szCs w:val="28"/>
        </w:rPr>
        <w:t>—</w:t>
      </w:r>
      <w:r w:rsidR="00D32582">
        <w:rPr>
          <w:rFonts w:cs="Times New Roman"/>
          <w:szCs w:val="28"/>
        </w:rPr>
        <w:t> </w:t>
      </w:r>
      <w:r>
        <w:rPr>
          <w:rFonts w:cs="Times New Roman"/>
          <w:szCs w:val="28"/>
        </w:rPr>
        <w:t>Структура имущества и источники его формирования в ПАО «</w:t>
      </w:r>
      <w:r w:rsidR="00DE262E" w:rsidRPr="00DE262E">
        <w:rPr>
          <w:rFonts w:cs="Times New Roman"/>
          <w:szCs w:val="28"/>
        </w:rPr>
        <w:t>МегаФон</w:t>
      </w:r>
      <w:r>
        <w:rPr>
          <w:rFonts w:cs="Times New Roman"/>
          <w:szCs w:val="28"/>
        </w:rPr>
        <w:t>»</w:t>
      </w:r>
    </w:p>
    <w:tbl>
      <w:tblPr>
        <w:tblW w:w="10482"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819"/>
        <w:gridCol w:w="1142"/>
        <w:gridCol w:w="1134"/>
        <w:gridCol w:w="993"/>
        <w:gridCol w:w="80"/>
        <w:gridCol w:w="1621"/>
        <w:gridCol w:w="1417"/>
        <w:gridCol w:w="1276"/>
      </w:tblGrid>
      <w:tr w:rsidR="00C5211C" w14:paraId="35C77D1C" w14:textId="77777777" w:rsidTr="001D04BA">
        <w:trPr>
          <w:jc w:val="center"/>
        </w:trPr>
        <w:tc>
          <w:tcPr>
            <w:tcW w:w="2819" w:type="dxa"/>
            <w:vMerge w:val="restart"/>
            <w:tcBorders>
              <w:top w:val="outset" w:sz="6" w:space="0" w:color="000000"/>
              <w:left w:val="outset" w:sz="6" w:space="0" w:color="000000"/>
              <w:bottom w:val="outset" w:sz="6" w:space="0" w:color="000000"/>
              <w:right w:val="outset" w:sz="6" w:space="0" w:color="000000"/>
            </w:tcBorders>
            <w:vAlign w:val="center"/>
            <w:hideMark/>
          </w:tcPr>
          <w:p w14:paraId="279DA404" w14:textId="0A8785C0" w:rsidR="00C5211C" w:rsidRPr="001D04BA" w:rsidRDefault="00C5211C" w:rsidP="00C5211C">
            <w:pPr>
              <w:spacing w:line="288" w:lineRule="auto"/>
              <w:ind w:firstLine="0"/>
              <w:jc w:val="center"/>
              <w:rPr>
                <w:rFonts w:eastAsia="Times New Roman" w:cs="Times New Roman"/>
                <w:sz w:val="20"/>
                <w:szCs w:val="20"/>
              </w:rPr>
            </w:pPr>
            <w:r w:rsidRPr="001D04BA">
              <w:rPr>
                <w:rFonts w:cs="Times New Roman"/>
                <w:sz w:val="20"/>
                <w:szCs w:val="20"/>
              </w:rPr>
              <w:t>Показатель</w:t>
            </w:r>
          </w:p>
        </w:tc>
        <w:tc>
          <w:tcPr>
            <w:tcW w:w="4970" w:type="dxa"/>
            <w:gridSpan w:val="5"/>
            <w:tcBorders>
              <w:top w:val="outset" w:sz="6" w:space="0" w:color="000000"/>
              <w:left w:val="outset" w:sz="6" w:space="0" w:color="000000"/>
              <w:bottom w:val="outset" w:sz="6" w:space="0" w:color="000000"/>
              <w:right w:val="outset" w:sz="6" w:space="0" w:color="000000"/>
            </w:tcBorders>
            <w:hideMark/>
          </w:tcPr>
          <w:p w14:paraId="65A9F070" w14:textId="0C22CCED"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Значение показателя</w:t>
            </w:r>
          </w:p>
        </w:tc>
        <w:tc>
          <w:tcPr>
            <w:tcW w:w="2693" w:type="dxa"/>
            <w:gridSpan w:val="2"/>
            <w:tcBorders>
              <w:top w:val="outset" w:sz="6" w:space="0" w:color="000000"/>
              <w:left w:val="outset" w:sz="6" w:space="0" w:color="000000"/>
              <w:bottom w:val="outset" w:sz="6" w:space="0" w:color="000000"/>
              <w:right w:val="outset" w:sz="6" w:space="0" w:color="000000"/>
            </w:tcBorders>
            <w:hideMark/>
          </w:tcPr>
          <w:p w14:paraId="4379E15D"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Изменение за анализируемый период</w:t>
            </w:r>
          </w:p>
        </w:tc>
      </w:tr>
      <w:tr w:rsidR="001D04BA" w14:paraId="6B85DA41" w14:textId="77777777" w:rsidTr="001D04BA">
        <w:trPr>
          <w:jc w:val="center"/>
        </w:trPr>
        <w:tc>
          <w:tcPr>
            <w:tcW w:w="2819" w:type="dxa"/>
            <w:vMerge/>
            <w:tcBorders>
              <w:top w:val="outset" w:sz="6" w:space="0" w:color="000000"/>
              <w:left w:val="outset" w:sz="6" w:space="0" w:color="000000"/>
              <w:bottom w:val="outset" w:sz="6" w:space="0" w:color="000000"/>
              <w:right w:val="outset" w:sz="6" w:space="0" w:color="000000"/>
            </w:tcBorders>
            <w:vAlign w:val="center"/>
            <w:hideMark/>
          </w:tcPr>
          <w:p w14:paraId="41176A39" w14:textId="77777777" w:rsidR="00C5211C" w:rsidRPr="001D04BA" w:rsidRDefault="00C5211C" w:rsidP="00C5211C">
            <w:pPr>
              <w:spacing w:line="288" w:lineRule="auto"/>
              <w:ind w:firstLine="0"/>
              <w:jc w:val="center"/>
              <w:rPr>
                <w:rFonts w:cs="Times New Roman"/>
                <w:sz w:val="20"/>
                <w:szCs w:val="20"/>
              </w:rPr>
            </w:pPr>
          </w:p>
        </w:tc>
        <w:tc>
          <w:tcPr>
            <w:tcW w:w="2276" w:type="dxa"/>
            <w:gridSpan w:val="2"/>
            <w:tcBorders>
              <w:top w:val="outset" w:sz="6" w:space="0" w:color="000000"/>
              <w:left w:val="outset" w:sz="6" w:space="0" w:color="000000"/>
              <w:bottom w:val="outset" w:sz="6" w:space="0" w:color="000000"/>
              <w:right w:val="outset" w:sz="6" w:space="0" w:color="000000"/>
            </w:tcBorders>
            <w:hideMark/>
          </w:tcPr>
          <w:p w14:paraId="3A52D86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 xml:space="preserve">в </w:t>
            </w:r>
            <w:r w:rsidRPr="001D04BA">
              <w:rPr>
                <w:rFonts w:cs="Times New Roman"/>
                <w:i/>
                <w:iCs/>
                <w:sz w:val="20"/>
                <w:szCs w:val="20"/>
              </w:rPr>
              <w:t>тыс. руб.</w:t>
            </w:r>
          </w:p>
        </w:tc>
        <w:tc>
          <w:tcPr>
            <w:tcW w:w="2694" w:type="dxa"/>
            <w:gridSpan w:val="3"/>
            <w:tcBorders>
              <w:top w:val="outset" w:sz="6" w:space="0" w:color="000000"/>
              <w:left w:val="outset" w:sz="6" w:space="0" w:color="000000"/>
              <w:bottom w:val="outset" w:sz="6" w:space="0" w:color="000000"/>
              <w:right w:val="outset" w:sz="6" w:space="0" w:color="000000"/>
            </w:tcBorders>
            <w:hideMark/>
          </w:tcPr>
          <w:p w14:paraId="174412FA" w14:textId="2E1C6016"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в % к валюте баланса</w:t>
            </w:r>
          </w:p>
        </w:tc>
        <w:tc>
          <w:tcPr>
            <w:tcW w:w="1417" w:type="dxa"/>
            <w:tcBorders>
              <w:top w:val="outset" w:sz="6" w:space="0" w:color="000000"/>
              <w:left w:val="outset" w:sz="6" w:space="0" w:color="000000"/>
              <w:bottom w:val="outset" w:sz="6" w:space="0" w:color="000000"/>
              <w:right w:val="outset" w:sz="6" w:space="0" w:color="000000"/>
            </w:tcBorders>
            <w:hideMark/>
          </w:tcPr>
          <w:p w14:paraId="2998BF76" w14:textId="5DD65B2D" w:rsidR="00C5211C" w:rsidRPr="001D04BA" w:rsidRDefault="001D04BA" w:rsidP="00C5211C">
            <w:pPr>
              <w:spacing w:line="288" w:lineRule="auto"/>
              <w:ind w:firstLine="0"/>
              <w:jc w:val="center"/>
              <w:rPr>
                <w:rFonts w:cs="Times New Roman"/>
                <w:sz w:val="20"/>
                <w:szCs w:val="20"/>
              </w:rPr>
            </w:pPr>
            <w:r>
              <w:rPr>
                <w:rFonts w:cs="Times New Roman"/>
                <w:i/>
                <w:iCs/>
                <w:sz w:val="20"/>
                <w:szCs w:val="20"/>
              </w:rPr>
              <w:t>тыс. руб.</w:t>
            </w:r>
          </w:p>
        </w:tc>
        <w:tc>
          <w:tcPr>
            <w:tcW w:w="1276" w:type="dxa"/>
            <w:tcBorders>
              <w:top w:val="outset" w:sz="6" w:space="0" w:color="000000"/>
              <w:left w:val="outset" w:sz="6" w:space="0" w:color="000000"/>
              <w:bottom w:val="outset" w:sz="6" w:space="0" w:color="000000"/>
              <w:right w:val="outset" w:sz="6" w:space="0" w:color="000000"/>
            </w:tcBorders>
            <w:hideMark/>
          </w:tcPr>
          <w:p w14:paraId="63F5E603" w14:textId="30CB053E" w:rsidR="00C5211C" w:rsidRPr="001D04BA" w:rsidRDefault="001D04BA" w:rsidP="00C5211C">
            <w:pPr>
              <w:spacing w:line="288" w:lineRule="auto"/>
              <w:ind w:firstLine="0"/>
              <w:jc w:val="center"/>
              <w:rPr>
                <w:rFonts w:cs="Times New Roman"/>
                <w:sz w:val="20"/>
                <w:szCs w:val="20"/>
              </w:rPr>
            </w:pPr>
            <w:r>
              <w:rPr>
                <w:rFonts w:cs="Times New Roman"/>
                <w:sz w:val="20"/>
                <w:szCs w:val="20"/>
              </w:rPr>
              <w:t>± %</w:t>
            </w:r>
          </w:p>
        </w:tc>
      </w:tr>
      <w:tr w:rsidR="001D04BA" w14:paraId="0FCD4049" w14:textId="77777777" w:rsidTr="001D04BA">
        <w:trPr>
          <w:jc w:val="center"/>
        </w:trPr>
        <w:tc>
          <w:tcPr>
            <w:tcW w:w="2819" w:type="dxa"/>
            <w:vMerge/>
            <w:tcBorders>
              <w:top w:val="outset" w:sz="6" w:space="0" w:color="000000"/>
              <w:left w:val="outset" w:sz="6" w:space="0" w:color="000000"/>
              <w:bottom w:val="single" w:sz="18" w:space="0" w:color="auto"/>
              <w:right w:val="outset" w:sz="6" w:space="0" w:color="000000"/>
            </w:tcBorders>
            <w:vAlign w:val="center"/>
            <w:hideMark/>
          </w:tcPr>
          <w:p w14:paraId="0912CF4D" w14:textId="77777777" w:rsidR="00C5211C" w:rsidRPr="001D04BA" w:rsidRDefault="00C5211C" w:rsidP="00C5211C">
            <w:pPr>
              <w:spacing w:line="288" w:lineRule="auto"/>
              <w:ind w:firstLine="0"/>
              <w:jc w:val="center"/>
              <w:rPr>
                <w:rFonts w:cs="Times New Roman"/>
                <w:sz w:val="20"/>
                <w:szCs w:val="20"/>
              </w:rPr>
            </w:pPr>
          </w:p>
        </w:tc>
        <w:tc>
          <w:tcPr>
            <w:tcW w:w="1142" w:type="dxa"/>
            <w:tcBorders>
              <w:top w:val="outset" w:sz="6" w:space="0" w:color="000000"/>
              <w:left w:val="outset" w:sz="6" w:space="0" w:color="000000"/>
              <w:bottom w:val="single" w:sz="18" w:space="0" w:color="auto"/>
              <w:right w:val="outset" w:sz="6" w:space="0" w:color="000000"/>
            </w:tcBorders>
            <w:hideMark/>
          </w:tcPr>
          <w:p w14:paraId="31A76ECD" w14:textId="119F0A7B"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31.12.2018</w:t>
            </w:r>
          </w:p>
        </w:tc>
        <w:tc>
          <w:tcPr>
            <w:tcW w:w="1134" w:type="dxa"/>
            <w:tcBorders>
              <w:top w:val="outset" w:sz="6" w:space="0" w:color="000000"/>
              <w:left w:val="outset" w:sz="6" w:space="0" w:color="000000"/>
              <w:bottom w:val="outset" w:sz="6" w:space="0" w:color="000000"/>
              <w:right w:val="outset" w:sz="6" w:space="0" w:color="000000"/>
            </w:tcBorders>
            <w:hideMark/>
          </w:tcPr>
          <w:p w14:paraId="7F52804A" w14:textId="1D61C609"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31.12.2019</w:t>
            </w:r>
          </w:p>
        </w:tc>
        <w:tc>
          <w:tcPr>
            <w:tcW w:w="993" w:type="dxa"/>
            <w:tcBorders>
              <w:top w:val="outset" w:sz="6" w:space="0" w:color="000000"/>
              <w:left w:val="outset" w:sz="6" w:space="0" w:color="000000"/>
              <w:bottom w:val="outset" w:sz="6" w:space="0" w:color="000000"/>
              <w:right w:val="outset" w:sz="6" w:space="0" w:color="000000"/>
            </w:tcBorders>
            <w:hideMark/>
          </w:tcPr>
          <w:p w14:paraId="1B10A493" w14:textId="64CCC4E9"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на</w:t>
            </w:r>
            <w:r w:rsidR="001D04BA">
              <w:rPr>
                <w:rFonts w:cs="Times New Roman"/>
                <w:sz w:val="20"/>
                <w:szCs w:val="20"/>
              </w:rPr>
              <w:t xml:space="preserve"> 31.12.2018</w:t>
            </w:r>
          </w:p>
        </w:tc>
        <w:tc>
          <w:tcPr>
            <w:tcW w:w="1701" w:type="dxa"/>
            <w:gridSpan w:val="2"/>
            <w:tcBorders>
              <w:top w:val="outset" w:sz="6" w:space="0" w:color="000000"/>
              <w:left w:val="outset" w:sz="6" w:space="0" w:color="000000"/>
              <w:bottom w:val="outset" w:sz="6" w:space="0" w:color="000000"/>
              <w:right w:val="outset" w:sz="6" w:space="0" w:color="000000"/>
            </w:tcBorders>
            <w:hideMark/>
          </w:tcPr>
          <w:p w14:paraId="68866175" w14:textId="227A3FF5"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н</w:t>
            </w:r>
            <w:r w:rsidR="001D04BA">
              <w:rPr>
                <w:rFonts w:cs="Times New Roman"/>
                <w:sz w:val="20"/>
                <w:szCs w:val="20"/>
              </w:rPr>
              <w:t>а 31.12.2019</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0655BF57" w14:textId="77777777" w:rsidR="00C5211C" w:rsidRPr="001D04BA" w:rsidRDefault="00C5211C" w:rsidP="00C5211C">
            <w:pPr>
              <w:spacing w:line="288" w:lineRule="auto"/>
              <w:ind w:firstLine="0"/>
              <w:jc w:val="center"/>
              <w:rPr>
                <w:rFonts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229A2D6C" w14:textId="77777777" w:rsidR="00C5211C" w:rsidRPr="001D04BA" w:rsidRDefault="00C5211C" w:rsidP="00C5211C">
            <w:pPr>
              <w:spacing w:line="288" w:lineRule="auto"/>
              <w:ind w:firstLine="0"/>
              <w:jc w:val="center"/>
              <w:rPr>
                <w:rFonts w:cs="Times New Roman"/>
                <w:sz w:val="20"/>
                <w:szCs w:val="20"/>
              </w:rPr>
            </w:pPr>
          </w:p>
        </w:tc>
      </w:tr>
      <w:tr w:rsidR="00C5211C" w14:paraId="0CCABFDD" w14:textId="77777777" w:rsidTr="001D04BA">
        <w:trPr>
          <w:jc w:val="center"/>
        </w:trPr>
        <w:tc>
          <w:tcPr>
            <w:tcW w:w="10482" w:type="dxa"/>
            <w:gridSpan w:val="8"/>
            <w:tcBorders>
              <w:top w:val="outset" w:sz="6" w:space="0" w:color="000000"/>
              <w:left w:val="outset" w:sz="6" w:space="0" w:color="000000"/>
              <w:bottom w:val="outset" w:sz="6" w:space="0" w:color="000000"/>
              <w:right w:val="outset" w:sz="6" w:space="0" w:color="000000"/>
            </w:tcBorders>
            <w:hideMark/>
          </w:tcPr>
          <w:p w14:paraId="2B7A458B" w14:textId="3694ED79" w:rsidR="00C5211C" w:rsidRPr="001D04BA" w:rsidRDefault="00C5211C" w:rsidP="00C5211C">
            <w:pPr>
              <w:spacing w:line="288" w:lineRule="auto"/>
              <w:ind w:firstLine="0"/>
              <w:jc w:val="center"/>
              <w:rPr>
                <w:rFonts w:cs="Times New Roman"/>
                <w:sz w:val="20"/>
                <w:szCs w:val="20"/>
              </w:rPr>
            </w:pPr>
            <w:r w:rsidRPr="001D04BA">
              <w:rPr>
                <w:rFonts w:cs="Times New Roman"/>
                <w:b/>
                <w:bCs/>
                <w:sz w:val="20"/>
                <w:szCs w:val="20"/>
              </w:rPr>
              <w:t>Актив</w:t>
            </w:r>
          </w:p>
        </w:tc>
      </w:tr>
      <w:tr w:rsidR="001D04BA" w14:paraId="12B73BEF" w14:textId="77777777" w:rsidTr="001D04BA">
        <w:trPr>
          <w:jc w:val="center"/>
        </w:trPr>
        <w:tc>
          <w:tcPr>
            <w:tcW w:w="2819" w:type="dxa"/>
            <w:tcBorders>
              <w:top w:val="outset" w:sz="6" w:space="0" w:color="000000"/>
              <w:left w:val="outset" w:sz="6" w:space="0" w:color="000000"/>
              <w:bottom w:val="outset" w:sz="6" w:space="0" w:color="000000"/>
              <w:right w:val="outset" w:sz="6" w:space="0" w:color="000000"/>
            </w:tcBorders>
            <w:hideMark/>
          </w:tcPr>
          <w:p w14:paraId="592F3702"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 Внеоборотные активы</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035E2AA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703 681 143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4E9659B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707 436 690</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78FC017D" w14:textId="0A66FB6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83,3</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76D213F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89,4</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7454D8CC"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+3 755 547</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760E03DD" w14:textId="2BC74AA1"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+0,5</w:t>
            </w:r>
          </w:p>
        </w:tc>
      </w:tr>
      <w:tr w:rsidR="001D04BA" w14:paraId="019137E0" w14:textId="77777777" w:rsidTr="001D04BA">
        <w:trPr>
          <w:jc w:val="center"/>
        </w:trPr>
        <w:tc>
          <w:tcPr>
            <w:tcW w:w="2819" w:type="dxa"/>
            <w:tcBorders>
              <w:top w:val="outset" w:sz="6" w:space="0" w:color="000000"/>
              <w:left w:val="outset" w:sz="6" w:space="0" w:color="000000"/>
              <w:bottom w:val="outset" w:sz="6" w:space="0" w:color="000000"/>
              <w:right w:val="outset" w:sz="6" w:space="0" w:color="000000"/>
            </w:tcBorders>
            <w:hideMark/>
          </w:tcPr>
          <w:p w14:paraId="1A83030A"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в том числе:</w:t>
            </w:r>
            <w:r w:rsidRPr="001D04BA">
              <w:rPr>
                <w:rFonts w:cs="Times New Roman"/>
                <w:sz w:val="20"/>
                <w:szCs w:val="20"/>
              </w:rPr>
              <w:br/>
              <w:t>основные средства</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2F18477D"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305 926 733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517B4A5F"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313 284 300</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01E0EEB0"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36,2</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2D31970D"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39,6</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627CA1A5"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+7 357 567</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62521234"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+2,4</w:t>
            </w:r>
          </w:p>
        </w:tc>
      </w:tr>
      <w:tr w:rsidR="001D04BA" w14:paraId="2F2D700D" w14:textId="77777777" w:rsidTr="001D04BA">
        <w:trPr>
          <w:jc w:val="center"/>
        </w:trPr>
        <w:tc>
          <w:tcPr>
            <w:tcW w:w="2819" w:type="dxa"/>
            <w:tcBorders>
              <w:top w:val="outset" w:sz="6" w:space="0" w:color="000000"/>
              <w:left w:val="outset" w:sz="6" w:space="0" w:color="000000"/>
              <w:bottom w:val="outset" w:sz="6" w:space="0" w:color="000000"/>
              <w:right w:val="outset" w:sz="6" w:space="0" w:color="000000"/>
            </w:tcBorders>
            <w:hideMark/>
          </w:tcPr>
          <w:p w14:paraId="3B193DD4"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нематериальные активы</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5265C35C"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13 420 696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25048175"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15 283 208</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38E72199"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1,6</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1600B7FC"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1,9</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349F0A60"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+1 862 512</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545DD7D2"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+13,9</w:t>
            </w:r>
          </w:p>
        </w:tc>
      </w:tr>
      <w:tr w:rsidR="001D04BA" w14:paraId="1350405F" w14:textId="77777777" w:rsidTr="001D04BA">
        <w:trPr>
          <w:jc w:val="center"/>
        </w:trPr>
        <w:tc>
          <w:tcPr>
            <w:tcW w:w="2819" w:type="dxa"/>
            <w:tcBorders>
              <w:top w:val="outset" w:sz="6" w:space="0" w:color="000000"/>
              <w:left w:val="outset" w:sz="6" w:space="0" w:color="000000"/>
              <w:bottom w:val="outset" w:sz="6" w:space="0" w:color="000000"/>
              <w:right w:val="outset" w:sz="6" w:space="0" w:color="000000"/>
            </w:tcBorders>
            <w:hideMark/>
          </w:tcPr>
          <w:p w14:paraId="7D30779D" w14:textId="1786BC69"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 Оборотные, всего</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4769BA85"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141 131 386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3E255D2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83 790 676</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3A737D08"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16,7</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7B9069E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10,6</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6E3BC67D"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-57 340 710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063AA81E"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-40,6</w:t>
            </w:r>
          </w:p>
        </w:tc>
      </w:tr>
      <w:tr w:rsidR="001D04BA" w14:paraId="4D284AA0" w14:textId="77777777" w:rsidTr="001D04BA">
        <w:trPr>
          <w:jc w:val="center"/>
        </w:trPr>
        <w:tc>
          <w:tcPr>
            <w:tcW w:w="2819" w:type="dxa"/>
            <w:tcBorders>
              <w:top w:val="outset" w:sz="6" w:space="0" w:color="000000"/>
              <w:left w:val="outset" w:sz="6" w:space="0" w:color="000000"/>
              <w:bottom w:val="outset" w:sz="6" w:space="0" w:color="000000"/>
              <w:right w:val="outset" w:sz="6" w:space="0" w:color="000000"/>
            </w:tcBorders>
            <w:hideMark/>
          </w:tcPr>
          <w:p w14:paraId="08C23C34"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в том числе:</w:t>
            </w:r>
            <w:r w:rsidRPr="001D04BA">
              <w:rPr>
                <w:rFonts w:cs="Times New Roman"/>
                <w:sz w:val="20"/>
                <w:szCs w:val="20"/>
              </w:rPr>
              <w:br/>
              <w:t>запасы</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1E8C5981"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459 948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09526FB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545 152</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3A93E498"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0,1</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56B56865"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0,1</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0872C7FB"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+85 204</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366EA121"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+18,5</w:t>
            </w:r>
          </w:p>
        </w:tc>
      </w:tr>
      <w:tr w:rsidR="001D04BA" w14:paraId="383FDCC6" w14:textId="77777777" w:rsidTr="001D04BA">
        <w:trPr>
          <w:jc w:val="center"/>
        </w:trPr>
        <w:tc>
          <w:tcPr>
            <w:tcW w:w="2819" w:type="dxa"/>
            <w:tcBorders>
              <w:top w:val="outset" w:sz="6" w:space="0" w:color="000000"/>
              <w:left w:val="outset" w:sz="6" w:space="0" w:color="000000"/>
              <w:bottom w:val="outset" w:sz="6" w:space="0" w:color="000000"/>
              <w:right w:val="outset" w:sz="6" w:space="0" w:color="000000"/>
            </w:tcBorders>
            <w:hideMark/>
          </w:tcPr>
          <w:p w14:paraId="1DC3BB96"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дебиторская задолженность</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79002CB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30 501 637</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16BFCC9C"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31 384 574</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571940A1"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3,6</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7ED15705"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400468A8"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+882 937</w:t>
            </w:r>
          </w:p>
        </w:tc>
        <w:tc>
          <w:tcPr>
            <w:tcW w:w="1276" w:type="dxa"/>
            <w:tcBorders>
              <w:top w:val="outset" w:sz="6" w:space="0" w:color="000000"/>
              <w:left w:val="outset" w:sz="6" w:space="0" w:color="000000"/>
              <w:bottom w:val="outset" w:sz="6" w:space="0" w:color="000000"/>
              <w:right w:val="outset" w:sz="6" w:space="0" w:color="000000"/>
            </w:tcBorders>
            <w:vAlign w:val="center"/>
            <w:hideMark/>
          </w:tcPr>
          <w:p w14:paraId="042FC908"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+2,9</w:t>
            </w:r>
          </w:p>
        </w:tc>
      </w:tr>
      <w:tr w:rsidR="001D04BA" w14:paraId="6127727B" w14:textId="77777777" w:rsidTr="001D04BA">
        <w:trPr>
          <w:jc w:val="center"/>
        </w:trPr>
        <w:tc>
          <w:tcPr>
            <w:tcW w:w="2819" w:type="dxa"/>
            <w:tcBorders>
              <w:top w:val="outset" w:sz="6" w:space="0" w:color="000000"/>
              <w:left w:val="outset" w:sz="6" w:space="0" w:color="000000"/>
              <w:bottom w:val="single" w:sz="4" w:space="0" w:color="auto"/>
              <w:right w:val="outset" w:sz="6" w:space="0" w:color="000000"/>
            </w:tcBorders>
            <w:hideMark/>
          </w:tcPr>
          <w:p w14:paraId="0505597F" w14:textId="26F6CB48"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денежные средства и краткосрочные финансовые вложения</w:t>
            </w:r>
          </w:p>
        </w:tc>
        <w:tc>
          <w:tcPr>
            <w:tcW w:w="1142" w:type="dxa"/>
            <w:tcBorders>
              <w:top w:val="outset" w:sz="6" w:space="0" w:color="000000"/>
              <w:left w:val="outset" w:sz="6" w:space="0" w:color="000000"/>
              <w:bottom w:val="single" w:sz="4" w:space="0" w:color="auto"/>
              <w:right w:val="outset" w:sz="6" w:space="0" w:color="000000"/>
            </w:tcBorders>
            <w:vAlign w:val="center"/>
            <w:hideMark/>
          </w:tcPr>
          <w:p w14:paraId="39470E24"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105 144 930</w:t>
            </w:r>
          </w:p>
        </w:tc>
        <w:tc>
          <w:tcPr>
            <w:tcW w:w="1134" w:type="dxa"/>
            <w:tcBorders>
              <w:top w:val="outset" w:sz="6" w:space="0" w:color="000000"/>
              <w:left w:val="outset" w:sz="6" w:space="0" w:color="000000"/>
              <w:bottom w:val="single" w:sz="4" w:space="0" w:color="auto"/>
              <w:right w:val="outset" w:sz="6" w:space="0" w:color="000000"/>
            </w:tcBorders>
            <w:vAlign w:val="center"/>
            <w:hideMark/>
          </w:tcPr>
          <w:p w14:paraId="75F64CF9"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44 435 361</w:t>
            </w:r>
          </w:p>
        </w:tc>
        <w:tc>
          <w:tcPr>
            <w:tcW w:w="1073" w:type="dxa"/>
            <w:gridSpan w:val="2"/>
            <w:tcBorders>
              <w:top w:val="outset" w:sz="6" w:space="0" w:color="000000"/>
              <w:left w:val="outset" w:sz="6" w:space="0" w:color="000000"/>
              <w:bottom w:val="single" w:sz="4" w:space="0" w:color="auto"/>
              <w:right w:val="outset" w:sz="6" w:space="0" w:color="000000"/>
            </w:tcBorders>
            <w:vAlign w:val="center"/>
            <w:hideMark/>
          </w:tcPr>
          <w:p w14:paraId="04F3DAC1"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12,4</w:t>
            </w:r>
          </w:p>
        </w:tc>
        <w:tc>
          <w:tcPr>
            <w:tcW w:w="1621" w:type="dxa"/>
            <w:tcBorders>
              <w:top w:val="outset" w:sz="6" w:space="0" w:color="000000"/>
              <w:left w:val="outset" w:sz="6" w:space="0" w:color="000000"/>
              <w:bottom w:val="single" w:sz="4" w:space="0" w:color="auto"/>
              <w:right w:val="outset" w:sz="6" w:space="0" w:color="000000"/>
            </w:tcBorders>
            <w:vAlign w:val="center"/>
            <w:hideMark/>
          </w:tcPr>
          <w:p w14:paraId="1A1BDFFA"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5,6</w:t>
            </w:r>
          </w:p>
        </w:tc>
        <w:tc>
          <w:tcPr>
            <w:tcW w:w="1417" w:type="dxa"/>
            <w:tcBorders>
              <w:top w:val="outset" w:sz="6" w:space="0" w:color="000000"/>
              <w:left w:val="outset" w:sz="6" w:space="0" w:color="000000"/>
              <w:bottom w:val="single" w:sz="4" w:space="0" w:color="auto"/>
              <w:right w:val="outset" w:sz="6" w:space="0" w:color="000000"/>
            </w:tcBorders>
            <w:vAlign w:val="center"/>
            <w:hideMark/>
          </w:tcPr>
          <w:p w14:paraId="3A6C46B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-60 709 569</w:t>
            </w:r>
          </w:p>
        </w:tc>
        <w:tc>
          <w:tcPr>
            <w:tcW w:w="1276" w:type="dxa"/>
            <w:tcBorders>
              <w:top w:val="outset" w:sz="6" w:space="0" w:color="000000"/>
              <w:left w:val="outset" w:sz="6" w:space="0" w:color="000000"/>
              <w:bottom w:val="single" w:sz="4" w:space="0" w:color="auto"/>
              <w:right w:val="outset" w:sz="6" w:space="0" w:color="000000"/>
            </w:tcBorders>
            <w:vAlign w:val="center"/>
            <w:hideMark/>
          </w:tcPr>
          <w:p w14:paraId="66E10270"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-57,7</w:t>
            </w:r>
          </w:p>
        </w:tc>
      </w:tr>
      <w:tr w:rsidR="00C5211C" w14:paraId="0F5C0FD6" w14:textId="77777777" w:rsidTr="001D04BA">
        <w:trPr>
          <w:jc w:val="center"/>
        </w:trPr>
        <w:tc>
          <w:tcPr>
            <w:tcW w:w="10482" w:type="dxa"/>
            <w:gridSpan w:val="8"/>
            <w:tcBorders>
              <w:top w:val="single" w:sz="4" w:space="0" w:color="auto"/>
              <w:left w:val="single" w:sz="4" w:space="0" w:color="auto"/>
              <w:bottom w:val="outset" w:sz="6" w:space="0" w:color="000000"/>
              <w:right w:val="single" w:sz="4" w:space="0" w:color="auto"/>
            </w:tcBorders>
            <w:hideMark/>
          </w:tcPr>
          <w:p w14:paraId="415FB2D3" w14:textId="64E15967" w:rsidR="00C5211C" w:rsidRPr="001D04BA" w:rsidRDefault="00C5211C" w:rsidP="00C5211C">
            <w:pPr>
              <w:spacing w:line="288" w:lineRule="auto"/>
              <w:ind w:firstLine="0"/>
              <w:jc w:val="center"/>
              <w:rPr>
                <w:rFonts w:cs="Times New Roman"/>
                <w:sz w:val="20"/>
                <w:szCs w:val="20"/>
              </w:rPr>
            </w:pPr>
            <w:r w:rsidRPr="001D04BA">
              <w:rPr>
                <w:rFonts w:cs="Times New Roman"/>
                <w:b/>
                <w:bCs/>
                <w:sz w:val="20"/>
                <w:szCs w:val="20"/>
              </w:rPr>
              <w:t>Пассив</w:t>
            </w:r>
          </w:p>
        </w:tc>
      </w:tr>
      <w:tr w:rsidR="001D04BA" w14:paraId="61894201" w14:textId="77777777" w:rsidTr="001D04BA">
        <w:trPr>
          <w:jc w:val="center"/>
        </w:trPr>
        <w:tc>
          <w:tcPr>
            <w:tcW w:w="2819" w:type="dxa"/>
            <w:tcBorders>
              <w:top w:val="outset" w:sz="6" w:space="0" w:color="000000"/>
              <w:left w:val="single" w:sz="4" w:space="0" w:color="auto"/>
              <w:bottom w:val="outset" w:sz="6" w:space="0" w:color="000000"/>
              <w:right w:val="outset" w:sz="6" w:space="0" w:color="000000"/>
            </w:tcBorders>
            <w:hideMark/>
          </w:tcPr>
          <w:p w14:paraId="59D84DA5" w14:textId="342FB2DD"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 Собственный капитал</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5A27A90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107 428 980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3E8C559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108 396 653</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28BBAEB0" w14:textId="24ED9816"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12,7</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432957F3" w14:textId="49F048A0"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13,7</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241FE018"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+967 673</w:t>
            </w:r>
          </w:p>
        </w:tc>
        <w:tc>
          <w:tcPr>
            <w:tcW w:w="1276" w:type="dxa"/>
            <w:tcBorders>
              <w:top w:val="outset" w:sz="6" w:space="0" w:color="000000"/>
              <w:left w:val="outset" w:sz="6" w:space="0" w:color="000000"/>
              <w:bottom w:val="outset" w:sz="6" w:space="0" w:color="000000"/>
              <w:right w:val="single" w:sz="4" w:space="0" w:color="auto"/>
            </w:tcBorders>
            <w:vAlign w:val="center"/>
            <w:hideMark/>
          </w:tcPr>
          <w:p w14:paraId="75E4B1E3" w14:textId="221F0AA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+0,9</w:t>
            </w:r>
          </w:p>
        </w:tc>
      </w:tr>
      <w:tr w:rsidR="001D04BA" w14:paraId="6E0A2711" w14:textId="77777777" w:rsidTr="001D04BA">
        <w:trPr>
          <w:jc w:val="center"/>
        </w:trPr>
        <w:tc>
          <w:tcPr>
            <w:tcW w:w="2819" w:type="dxa"/>
            <w:tcBorders>
              <w:top w:val="outset" w:sz="6" w:space="0" w:color="000000"/>
              <w:left w:val="single" w:sz="4" w:space="0" w:color="auto"/>
              <w:bottom w:val="outset" w:sz="6" w:space="0" w:color="000000"/>
              <w:right w:val="outset" w:sz="6" w:space="0" w:color="000000"/>
            </w:tcBorders>
            <w:hideMark/>
          </w:tcPr>
          <w:p w14:paraId="69B619F8" w14:textId="1BE86B0F"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 Долгосрочные обязательства, всего</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0A0F37BB"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556 106 730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04D9C559"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445 838 758</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3174949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65,8</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6075339A"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56,3</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0B49977B"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-110 267 972</w:t>
            </w:r>
          </w:p>
        </w:tc>
        <w:tc>
          <w:tcPr>
            <w:tcW w:w="1276" w:type="dxa"/>
            <w:tcBorders>
              <w:top w:val="outset" w:sz="6" w:space="0" w:color="000000"/>
              <w:left w:val="outset" w:sz="6" w:space="0" w:color="000000"/>
              <w:bottom w:val="outset" w:sz="6" w:space="0" w:color="000000"/>
              <w:right w:val="single" w:sz="4" w:space="0" w:color="auto"/>
            </w:tcBorders>
            <w:vAlign w:val="center"/>
            <w:hideMark/>
          </w:tcPr>
          <w:p w14:paraId="2144F8D1"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-19,8</w:t>
            </w:r>
          </w:p>
        </w:tc>
      </w:tr>
      <w:tr w:rsidR="001D04BA" w14:paraId="1EE9B647" w14:textId="77777777" w:rsidTr="001D04BA">
        <w:trPr>
          <w:jc w:val="center"/>
        </w:trPr>
        <w:tc>
          <w:tcPr>
            <w:tcW w:w="2819" w:type="dxa"/>
            <w:tcBorders>
              <w:top w:val="outset" w:sz="6" w:space="0" w:color="000000"/>
              <w:left w:val="single" w:sz="4" w:space="0" w:color="auto"/>
              <w:bottom w:val="outset" w:sz="6" w:space="0" w:color="000000"/>
              <w:right w:val="outset" w:sz="6" w:space="0" w:color="000000"/>
            </w:tcBorders>
            <w:hideMark/>
          </w:tcPr>
          <w:p w14:paraId="16899969"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 xml:space="preserve">в том числе: </w:t>
            </w:r>
            <w:r w:rsidRPr="001D04BA">
              <w:rPr>
                <w:rFonts w:cs="Times New Roman"/>
                <w:sz w:val="20"/>
                <w:szCs w:val="20"/>
              </w:rPr>
              <w:br/>
              <w:t>заемные средства</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37CF09B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428 385 695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1CB490A4"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311 320 629</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561DB14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50,7</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4C26D87E"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39,3</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094C429A"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-117 065 066</w:t>
            </w:r>
          </w:p>
        </w:tc>
        <w:tc>
          <w:tcPr>
            <w:tcW w:w="1276" w:type="dxa"/>
            <w:tcBorders>
              <w:top w:val="outset" w:sz="6" w:space="0" w:color="000000"/>
              <w:left w:val="outset" w:sz="6" w:space="0" w:color="000000"/>
              <w:bottom w:val="outset" w:sz="6" w:space="0" w:color="000000"/>
              <w:right w:val="single" w:sz="4" w:space="0" w:color="auto"/>
            </w:tcBorders>
            <w:vAlign w:val="center"/>
            <w:hideMark/>
          </w:tcPr>
          <w:p w14:paraId="4DA3C5D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-27,3</w:t>
            </w:r>
          </w:p>
        </w:tc>
      </w:tr>
      <w:tr w:rsidR="001D04BA" w14:paraId="058456AB" w14:textId="77777777" w:rsidTr="001D04BA">
        <w:trPr>
          <w:jc w:val="center"/>
        </w:trPr>
        <w:tc>
          <w:tcPr>
            <w:tcW w:w="2819" w:type="dxa"/>
            <w:tcBorders>
              <w:top w:val="outset" w:sz="6" w:space="0" w:color="000000"/>
              <w:left w:val="single" w:sz="4" w:space="0" w:color="auto"/>
              <w:bottom w:val="outset" w:sz="6" w:space="0" w:color="000000"/>
              <w:right w:val="outset" w:sz="6" w:space="0" w:color="000000"/>
            </w:tcBorders>
            <w:hideMark/>
          </w:tcPr>
          <w:p w14:paraId="07028E39" w14:textId="6EFF9B80" w:rsidR="00C5211C" w:rsidRPr="001D04BA" w:rsidRDefault="001D04BA" w:rsidP="00C5211C">
            <w:pPr>
              <w:spacing w:line="288" w:lineRule="auto"/>
              <w:ind w:firstLine="0"/>
              <w:jc w:val="center"/>
              <w:rPr>
                <w:rFonts w:cs="Times New Roman"/>
                <w:sz w:val="20"/>
                <w:szCs w:val="20"/>
              </w:rPr>
            </w:pPr>
            <w:r>
              <w:rPr>
                <w:rFonts w:cs="Times New Roman"/>
                <w:sz w:val="20"/>
                <w:szCs w:val="20"/>
              </w:rPr>
              <w:t>3. Краткосрочные обязательства</w:t>
            </w:r>
            <w:r w:rsidR="00C5211C" w:rsidRPr="001D04BA">
              <w:rPr>
                <w:rFonts w:cs="Times New Roman"/>
                <w:sz w:val="20"/>
                <w:szCs w:val="20"/>
              </w:rPr>
              <w:t>, всего</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0816DEAD"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181 276 819</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70694EA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236 991 955</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12FAC179"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21,5</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38DCF4FB"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0FAF199A"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+55 715 136</w:t>
            </w:r>
          </w:p>
        </w:tc>
        <w:tc>
          <w:tcPr>
            <w:tcW w:w="1276" w:type="dxa"/>
            <w:tcBorders>
              <w:top w:val="outset" w:sz="6" w:space="0" w:color="000000"/>
              <w:left w:val="outset" w:sz="6" w:space="0" w:color="000000"/>
              <w:bottom w:val="outset" w:sz="6" w:space="0" w:color="000000"/>
              <w:right w:val="single" w:sz="4" w:space="0" w:color="auto"/>
            </w:tcBorders>
            <w:vAlign w:val="center"/>
            <w:hideMark/>
          </w:tcPr>
          <w:p w14:paraId="4B75E94F"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+30,7</w:t>
            </w:r>
          </w:p>
        </w:tc>
      </w:tr>
      <w:tr w:rsidR="001D04BA" w14:paraId="75751795" w14:textId="77777777" w:rsidTr="001D04BA">
        <w:trPr>
          <w:jc w:val="center"/>
        </w:trPr>
        <w:tc>
          <w:tcPr>
            <w:tcW w:w="2819" w:type="dxa"/>
            <w:tcBorders>
              <w:top w:val="outset" w:sz="6" w:space="0" w:color="000000"/>
              <w:left w:val="single" w:sz="4" w:space="0" w:color="auto"/>
              <w:bottom w:val="outset" w:sz="6" w:space="0" w:color="000000"/>
              <w:right w:val="outset" w:sz="6" w:space="0" w:color="000000"/>
            </w:tcBorders>
            <w:hideMark/>
          </w:tcPr>
          <w:p w14:paraId="40FD7EDD"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 xml:space="preserve">в том числе: </w:t>
            </w:r>
            <w:r w:rsidRPr="001D04BA">
              <w:rPr>
                <w:rFonts w:cs="Times New Roman"/>
                <w:sz w:val="20"/>
                <w:szCs w:val="20"/>
              </w:rPr>
              <w:br/>
              <w:t>заемные средства</w:t>
            </w:r>
          </w:p>
        </w:tc>
        <w:tc>
          <w:tcPr>
            <w:tcW w:w="1142" w:type="dxa"/>
            <w:tcBorders>
              <w:top w:val="outset" w:sz="6" w:space="0" w:color="000000"/>
              <w:left w:val="outset" w:sz="6" w:space="0" w:color="000000"/>
              <w:bottom w:val="outset" w:sz="6" w:space="0" w:color="000000"/>
              <w:right w:val="outset" w:sz="6" w:space="0" w:color="000000"/>
            </w:tcBorders>
            <w:vAlign w:val="center"/>
            <w:hideMark/>
          </w:tcPr>
          <w:p w14:paraId="57F8CC96"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42 448 554</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7ECD6A55"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125 624 566</w:t>
            </w:r>
          </w:p>
        </w:tc>
        <w:tc>
          <w:tcPr>
            <w:tcW w:w="1073" w:type="dxa"/>
            <w:gridSpan w:val="2"/>
            <w:tcBorders>
              <w:top w:val="outset" w:sz="6" w:space="0" w:color="000000"/>
              <w:left w:val="outset" w:sz="6" w:space="0" w:color="000000"/>
              <w:bottom w:val="outset" w:sz="6" w:space="0" w:color="000000"/>
              <w:right w:val="outset" w:sz="6" w:space="0" w:color="000000"/>
            </w:tcBorders>
            <w:vAlign w:val="center"/>
            <w:hideMark/>
          </w:tcPr>
          <w:p w14:paraId="297548E6"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5</w:t>
            </w:r>
          </w:p>
        </w:tc>
        <w:tc>
          <w:tcPr>
            <w:tcW w:w="1621" w:type="dxa"/>
            <w:tcBorders>
              <w:top w:val="outset" w:sz="6" w:space="0" w:color="000000"/>
              <w:left w:val="outset" w:sz="6" w:space="0" w:color="000000"/>
              <w:bottom w:val="outset" w:sz="6" w:space="0" w:color="000000"/>
              <w:right w:val="outset" w:sz="6" w:space="0" w:color="000000"/>
            </w:tcBorders>
            <w:vAlign w:val="center"/>
            <w:hideMark/>
          </w:tcPr>
          <w:p w14:paraId="137A6983"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15,9</w:t>
            </w:r>
          </w:p>
        </w:tc>
        <w:tc>
          <w:tcPr>
            <w:tcW w:w="1417" w:type="dxa"/>
            <w:tcBorders>
              <w:top w:val="outset" w:sz="6" w:space="0" w:color="000000"/>
              <w:left w:val="outset" w:sz="6" w:space="0" w:color="000000"/>
              <w:bottom w:val="outset" w:sz="6" w:space="0" w:color="000000"/>
              <w:right w:val="outset" w:sz="6" w:space="0" w:color="000000"/>
            </w:tcBorders>
            <w:vAlign w:val="center"/>
            <w:hideMark/>
          </w:tcPr>
          <w:p w14:paraId="5A2E84C7"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+83 176 012</w:t>
            </w:r>
          </w:p>
        </w:tc>
        <w:tc>
          <w:tcPr>
            <w:tcW w:w="1276" w:type="dxa"/>
            <w:tcBorders>
              <w:top w:val="outset" w:sz="6" w:space="0" w:color="000000"/>
              <w:left w:val="outset" w:sz="6" w:space="0" w:color="000000"/>
              <w:bottom w:val="outset" w:sz="6" w:space="0" w:color="000000"/>
              <w:right w:val="single" w:sz="4" w:space="0" w:color="auto"/>
            </w:tcBorders>
            <w:vAlign w:val="center"/>
            <w:hideMark/>
          </w:tcPr>
          <w:p w14:paraId="45A8BD5B" w14:textId="77777777" w:rsidR="00C5211C" w:rsidRPr="001D04BA" w:rsidRDefault="00C5211C" w:rsidP="00C5211C">
            <w:pPr>
              <w:spacing w:line="288" w:lineRule="auto"/>
              <w:ind w:firstLine="0"/>
              <w:jc w:val="center"/>
              <w:rPr>
                <w:rFonts w:cs="Times New Roman"/>
                <w:sz w:val="20"/>
                <w:szCs w:val="20"/>
              </w:rPr>
            </w:pPr>
            <w:r w:rsidRPr="001D04BA">
              <w:rPr>
                <w:rFonts w:cs="Times New Roman"/>
                <w:sz w:val="20"/>
                <w:szCs w:val="20"/>
              </w:rPr>
              <w:t>+195,9</w:t>
            </w:r>
          </w:p>
        </w:tc>
      </w:tr>
      <w:tr w:rsidR="001D04BA" w14:paraId="796CF6FD" w14:textId="77777777" w:rsidTr="001D04BA">
        <w:trPr>
          <w:jc w:val="center"/>
        </w:trPr>
        <w:tc>
          <w:tcPr>
            <w:tcW w:w="2819" w:type="dxa"/>
            <w:tcBorders>
              <w:top w:val="outset" w:sz="6" w:space="0" w:color="000000"/>
              <w:left w:val="single" w:sz="4" w:space="0" w:color="auto"/>
              <w:bottom w:val="single" w:sz="4" w:space="0" w:color="auto"/>
              <w:right w:val="outset" w:sz="6" w:space="0" w:color="000000"/>
            </w:tcBorders>
            <w:hideMark/>
          </w:tcPr>
          <w:p w14:paraId="2816B2EE" w14:textId="7CA3872A" w:rsidR="00C5211C" w:rsidRPr="001D04BA" w:rsidRDefault="00C5211C" w:rsidP="00C5211C">
            <w:pPr>
              <w:spacing w:line="288" w:lineRule="auto"/>
              <w:ind w:firstLine="0"/>
              <w:jc w:val="center"/>
              <w:rPr>
                <w:rFonts w:cs="Times New Roman"/>
                <w:sz w:val="20"/>
                <w:szCs w:val="20"/>
              </w:rPr>
            </w:pPr>
            <w:r w:rsidRPr="001D04BA">
              <w:rPr>
                <w:rFonts w:cs="Times New Roman"/>
                <w:b/>
                <w:bCs/>
                <w:sz w:val="20"/>
                <w:szCs w:val="20"/>
              </w:rPr>
              <w:t>Валюта баланса</w:t>
            </w:r>
          </w:p>
        </w:tc>
        <w:tc>
          <w:tcPr>
            <w:tcW w:w="1142" w:type="dxa"/>
            <w:tcBorders>
              <w:top w:val="outset" w:sz="6" w:space="0" w:color="000000"/>
              <w:left w:val="outset" w:sz="6" w:space="0" w:color="000000"/>
              <w:bottom w:val="single" w:sz="4" w:space="0" w:color="auto"/>
              <w:right w:val="outset" w:sz="6" w:space="0" w:color="000000"/>
            </w:tcBorders>
            <w:vAlign w:val="center"/>
            <w:hideMark/>
          </w:tcPr>
          <w:p w14:paraId="09DB1B6C" w14:textId="77777777" w:rsidR="00C5211C" w:rsidRPr="001D04BA" w:rsidRDefault="00C5211C" w:rsidP="00C5211C">
            <w:pPr>
              <w:spacing w:line="288" w:lineRule="auto"/>
              <w:ind w:firstLine="0"/>
              <w:jc w:val="center"/>
              <w:rPr>
                <w:rFonts w:cs="Times New Roman"/>
                <w:sz w:val="20"/>
                <w:szCs w:val="20"/>
              </w:rPr>
            </w:pPr>
            <w:r w:rsidRPr="001D04BA">
              <w:rPr>
                <w:rStyle w:val="ae"/>
                <w:rFonts w:cs="Times New Roman"/>
                <w:sz w:val="20"/>
                <w:szCs w:val="20"/>
              </w:rPr>
              <w:t>844 812 529</w:t>
            </w:r>
          </w:p>
        </w:tc>
        <w:tc>
          <w:tcPr>
            <w:tcW w:w="1134" w:type="dxa"/>
            <w:tcBorders>
              <w:top w:val="outset" w:sz="6" w:space="0" w:color="000000"/>
              <w:left w:val="outset" w:sz="6" w:space="0" w:color="000000"/>
              <w:bottom w:val="single" w:sz="4" w:space="0" w:color="auto"/>
              <w:right w:val="outset" w:sz="6" w:space="0" w:color="000000"/>
            </w:tcBorders>
            <w:vAlign w:val="center"/>
            <w:hideMark/>
          </w:tcPr>
          <w:p w14:paraId="35B7B23C" w14:textId="77777777" w:rsidR="00C5211C" w:rsidRPr="001D04BA" w:rsidRDefault="00C5211C" w:rsidP="00C5211C">
            <w:pPr>
              <w:spacing w:line="288" w:lineRule="auto"/>
              <w:ind w:firstLine="0"/>
              <w:jc w:val="center"/>
              <w:rPr>
                <w:rFonts w:cs="Times New Roman"/>
                <w:sz w:val="20"/>
                <w:szCs w:val="20"/>
              </w:rPr>
            </w:pPr>
            <w:r w:rsidRPr="001D04BA">
              <w:rPr>
                <w:rStyle w:val="ae"/>
                <w:rFonts w:cs="Times New Roman"/>
                <w:sz w:val="20"/>
                <w:szCs w:val="20"/>
              </w:rPr>
              <w:t>791 227 366</w:t>
            </w:r>
          </w:p>
        </w:tc>
        <w:tc>
          <w:tcPr>
            <w:tcW w:w="1073" w:type="dxa"/>
            <w:gridSpan w:val="2"/>
            <w:tcBorders>
              <w:top w:val="outset" w:sz="6" w:space="0" w:color="000000"/>
              <w:left w:val="outset" w:sz="6" w:space="0" w:color="000000"/>
              <w:bottom w:val="single" w:sz="4" w:space="0" w:color="auto"/>
              <w:right w:val="outset" w:sz="6" w:space="0" w:color="000000"/>
            </w:tcBorders>
            <w:vAlign w:val="center"/>
            <w:hideMark/>
          </w:tcPr>
          <w:p w14:paraId="633D83E2" w14:textId="77777777" w:rsidR="00C5211C" w:rsidRPr="001D04BA" w:rsidRDefault="00C5211C" w:rsidP="00C5211C">
            <w:pPr>
              <w:spacing w:line="288" w:lineRule="auto"/>
              <w:ind w:firstLine="0"/>
              <w:jc w:val="center"/>
              <w:rPr>
                <w:rFonts w:cs="Times New Roman"/>
                <w:sz w:val="20"/>
                <w:szCs w:val="20"/>
              </w:rPr>
            </w:pPr>
            <w:r w:rsidRPr="001D04BA">
              <w:rPr>
                <w:rStyle w:val="ae"/>
                <w:rFonts w:cs="Times New Roman"/>
                <w:sz w:val="20"/>
                <w:szCs w:val="20"/>
              </w:rPr>
              <w:t>100</w:t>
            </w:r>
          </w:p>
        </w:tc>
        <w:tc>
          <w:tcPr>
            <w:tcW w:w="1621" w:type="dxa"/>
            <w:tcBorders>
              <w:top w:val="outset" w:sz="6" w:space="0" w:color="000000"/>
              <w:left w:val="outset" w:sz="6" w:space="0" w:color="000000"/>
              <w:bottom w:val="single" w:sz="4" w:space="0" w:color="auto"/>
              <w:right w:val="outset" w:sz="6" w:space="0" w:color="000000"/>
            </w:tcBorders>
            <w:vAlign w:val="center"/>
            <w:hideMark/>
          </w:tcPr>
          <w:p w14:paraId="49F95802" w14:textId="77777777" w:rsidR="00C5211C" w:rsidRPr="001D04BA" w:rsidRDefault="00C5211C" w:rsidP="00C5211C">
            <w:pPr>
              <w:spacing w:line="288" w:lineRule="auto"/>
              <w:ind w:firstLine="0"/>
              <w:jc w:val="center"/>
              <w:rPr>
                <w:rFonts w:cs="Times New Roman"/>
                <w:sz w:val="20"/>
                <w:szCs w:val="20"/>
              </w:rPr>
            </w:pPr>
            <w:r w:rsidRPr="001D04BA">
              <w:rPr>
                <w:rStyle w:val="ae"/>
                <w:rFonts w:cs="Times New Roman"/>
                <w:sz w:val="20"/>
                <w:szCs w:val="20"/>
              </w:rPr>
              <w:t>100</w:t>
            </w:r>
          </w:p>
        </w:tc>
        <w:tc>
          <w:tcPr>
            <w:tcW w:w="1417" w:type="dxa"/>
            <w:tcBorders>
              <w:top w:val="outset" w:sz="6" w:space="0" w:color="000000"/>
              <w:left w:val="outset" w:sz="6" w:space="0" w:color="000000"/>
              <w:bottom w:val="single" w:sz="4" w:space="0" w:color="auto"/>
              <w:right w:val="outset" w:sz="6" w:space="0" w:color="000000"/>
            </w:tcBorders>
            <w:vAlign w:val="center"/>
            <w:hideMark/>
          </w:tcPr>
          <w:p w14:paraId="7DB21592" w14:textId="77777777" w:rsidR="00C5211C" w:rsidRPr="001D04BA" w:rsidRDefault="00C5211C" w:rsidP="00C5211C">
            <w:pPr>
              <w:spacing w:line="288" w:lineRule="auto"/>
              <w:ind w:firstLine="0"/>
              <w:jc w:val="center"/>
              <w:rPr>
                <w:rFonts w:cs="Times New Roman"/>
                <w:sz w:val="20"/>
                <w:szCs w:val="20"/>
              </w:rPr>
            </w:pPr>
            <w:r w:rsidRPr="001D04BA">
              <w:rPr>
                <w:rStyle w:val="ae"/>
                <w:rFonts w:cs="Times New Roman"/>
                <w:sz w:val="20"/>
                <w:szCs w:val="20"/>
              </w:rPr>
              <w:t>-53 585 163</w:t>
            </w:r>
          </w:p>
        </w:tc>
        <w:tc>
          <w:tcPr>
            <w:tcW w:w="1276" w:type="dxa"/>
            <w:tcBorders>
              <w:top w:val="outset" w:sz="6" w:space="0" w:color="000000"/>
              <w:left w:val="outset" w:sz="6" w:space="0" w:color="000000"/>
              <w:bottom w:val="single" w:sz="4" w:space="0" w:color="auto"/>
              <w:right w:val="single" w:sz="4" w:space="0" w:color="auto"/>
            </w:tcBorders>
            <w:vAlign w:val="center"/>
            <w:hideMark/>
          </w:tcPr>
          <w:p w14:paraId="33F281DE" w14:textId="288548AD" w:rsidR="00C5211C" w:rsidRPr="001D04BA" w:rsidRDefault="00C5211C" w:rsidP="00C5211C">
            <w:pPr>
              <w:spacing w:line="288" w:lineRule="auto"/>
              <w:ind w:firstLine="0"/>
              <w:jc w:val="center"/>
              <w:rPr>
                <w:rFonts w:cs="Times New Roman"/>
                <w:sz w:val="20"/>
                <w:szCs w:val="20"/>
              </w:rPr>
            </w:pPr>
            <w:r w:rsidRPr="001D04BA">
              <w:rPr>
                <w:rStyle w:val="ae"/>
                <w:rFonts w:cs="Times New Roman"/>
                <w:sz w:val="20"/>
                <w:szCs w:val="20"/>
              </w:rPr>
              <w:t>-6,3</w:t>
            </w:r>
          </w:p>
        </w:tc>
      </w:tr>
    </w:tbl>
    <w:p w14:paraId="4A50C309" w14:textId="77777777" w:rsidR="00D32582" w:rsidRDefault="00D32582" w:rsidP="001D04BA">
      <w:pPr>
        <w:spacing w:before="240"/>
        <w:ind w:firstLine="708"/>
        <w:contextualSpacing w:val="0"/>
        <w:rPr>
          <w:rFonts w:cs="Times New Roman"/>
          <w:szCs w:val="28"/>
        </w:rPr>
      </w:pPr>
      <w:r w:rsidRPr="00372D06">
        <w:rPr>
          <w:rFonts w:cs="Times New Roman"/>
          <w:szCs w:val="28"/>
        </w:rPr>
        <w:lastRenderedPageBreak/>
        <w:t>Одновременно, в пассиве баланса наибольший прирост наблюдается по строкам:</w:t>
      </w:r>
    </w:p>
    <w:p w14:paraId="1756FA4D" w14:textId="1F652F1D" w:rsidR="00D32582" w:rsidRDefault="00D32582" w:rsidP="00D32582">
      <w:pPr>
        <w:rPr>
          <w:rFonts w:cs="Times New Roman"/>
          <w:szCs w:val="28"/>
        </w:rPr>
      </w:pPr>
      <w:r>
        <w:rPr>
          <w:rFonts w:cs="Times New Roman"/>
          <w:szCs w:val="28"/>
        </w:rPr>
        <w:t>— </w:t>
      </w:r>
      <w:r w:rsidRPr="00372D06">
        <w:rPr>
          <w:rFonts w:cs="Times New Roman"/>
          <w:szCs w:val="28"/>
        </w:rPr>
        <w:t>добавочный капитал (без переоценки)</w:t>
      </w:r>
      <w:r>
        <w:rPr>
          <w:rFonts w:cs="Times New Roman"/>
          <w:szCs w:val="28"/>
        </w:rPr>
        <w:t> — </w:t>
      </w:r>
      <w:r w:rsidR="007A28DE">
        <w:rPr>
          <w:rFonts w:cs="Times New Roman"/>
          <w:szCs w:val="28"/>
        </w:rPr>
        <w:t>117 065 066</w:t>
      </w:r>
      <w:r w:rsidRPr="00372D06">
        <w:rPr>
          <w:rFonts w:cs="Times New Roman"/>
          <w:szCs w:val="28"/>
        </w:rPr>
        <w:t xml:space="preserve"> тыс.</w:t>
      </w:r>
      <w:r>
        <w:rPr>
          <w:rFonts w:cs="Times New Roman"/>
          <w:szCs w:val="28"/>
        </w:rPr>
        <w:t> </w:t>
      </w:r>
      <w:r w:rsidR="007A28DE">
        <w:rPr>
          <w:rFonts w:cs="Times New Roman"/>
          <w:szCs w:val="28"/>
        </w:rPr>
        <w:t>р. (63,1</w:t>
      </w:r>
      <w:r w:rsidRPr="00372D06">
        <w:rPr>
          <w:rFonts w:cs="Times New Roman"/>
          <w:szCs w:val="28"/>
        </w:rPr>
        <w:t>%)</w:t>
      </w:r>
      <w:r>
        <w:rPr>
          <w:rFonts w:cs="Times New Roman"/>
          <w:szCs w:val="28"/>
        </w:rPr>
        <w:t>;</w:t>
      </w:r>
    </w:p>
    <w:p w14:paraId="7ECD2121" w14:textId="19E2F193" w:rsidR="00D32582" w:rsidRDefault="00D32582" w:rsidP="00D32582">
      <w:pPr>
        <w:rPr>
          <w:rFonts w:cs="Times New Roman"/>
          <w:szCs w:val="28"/>
        </w:rPr>
      </w:pPr>
      <w:r>
        <w:rPr>
          <w:rFonts w:cs="Times New Roman"/>
          <w:szCs w:val="28"/>
        </w:rPr>
        <w:t>— </w:t>
      </w:r>
      <w:r w:rsidRPr="00372D06">
        <w:rPr>
          <w:rFonts w:cs="Times New Roman"/>
          <w:szCs w:val="28"/>
        </w:rPr>
        <w:t>долгосрочные заемные средства</w:t>
      </w:r>
      <w:r>
        <w:rPr>
          <w:rFonts w:cs="Times New Roman"/>
          <w:szCs w:val="28"/>
        </w:rPr>
        <w:t> — </w:t>
      </w:r>
      <w:r w:rsidR="007A28DE">
        <w:rPr>
          <w:rFonts w:cs="Times New Roman"/>
          <w:szCs w:val="28"/>
        </w:rPr>
        <w:t>58 995 176</w:t>
      </w:r>
      <w:r w:rsidRPr="00372D06">
        <w:rPr>
          <w:rFonts w:cs="Times New Roman"/>
          <w:szCs w:val="28"/>
        </w:rPr>
        <w:t xml:space="preserve"> тыс.</w:t>
      </w:r>
      <w:r>
        <w:rPr>
          <w:rFonts w:cs="Times New Roman"/>
          <w:szCs w:val="28"/>
        </w:rPr>
        <w:t> </w:t>
      </w:r>
      <w:r w:rsidR="007A28DE">
        <w:rPr>
          <w:rFonts w:cs="Times New Roman"/>
          <w:szCs w:val="28"/>
        </w:rPr>
        <w:t>р. (31,8</w:t>
      </w:r>
      <w:r w:rsidRPr="00372D06">
        <w:rPr>
          <w:rFonts w:cs="Times New Roman"/>
          <w:szCs w:val="28"/>
        </w:rPr>
        <w:t>%)</w:t>
      </w:r>
      <w:r>
        <w:rPr>
          <w:rFonts w:cs="Times New Roman"/>
          <w:szCs w:val="28"/>
        </w:rPr>
        <w:t>;</w:t>
      </w:r>
    </w:p>
    <w:p w14:paraId="1E7CE1EE" w14:textId="62879B4C" w:rsidR="00D32582" w:rsidRPr="00372D06" w:rsidRDefault="00D32582" w:rsidP="00D32582">
      <w:pPr>
        <w:rPr>
          <w:rFonts w:cs="Times New Roman"/>
          <w:szCs w:val="28"/>
        </w:rPr>
      </w:pPr>
      <w:r>
        <w:rPr>
          <w:rFonts w:cs="Times New Roman"/>
          <w:szCs w:val="28"/>
        </w:rPr>
        <w:t>— </w:t>
      </w:r>
      <w:r w:rsidRPr="00372D06">
        <w:rPr>
          <w:rFonts w:cs="Times New Roman"/>
          <w:szCs w:val="28"/>
        </w:rPr>
        <w:t xml:space="preserve">нераспределенная прибыль (непокрытый </w:t>
      </w:r>
      <w:proofErr w:type="gramStart"/>
      <w:r w:rsidRPr="00372D06">
        <w:rPr>
          <w:rFonts w:cs="Times New Roman"/>
          <w:szCs w:val="28"/>
        </w:rPr>
        <w:t>убыток</w:t>
      </w:r>
      <w:r>
        <w:rPr>
          <w:rFonts w:cs="Times New Roman"/>
          <w:szCs w:val="28"/>
        </w:rPr>
        <w:t>)  —</w:t>
      </w:r>
      <w:proofErr w:type="gramEnd"/>
      <w:r>
        <w:rPr>
          <w:rFonts w:cs="Times New Roman"/>
          <w:szCs w:val="28"/>
        </w:rPr>
        <w:t> </w:t>
      </w:r>
      <w:r w:rsidR="007A28DE">
        <w:rPr>
          <w:rFonts w:cs="Times New Roman"/>
          <w:szCs w:val="28"/>
        </w:rPr>
        <w:t>9 595 438</w:t>
      </w:r>
      <w:r>
        <w:rPr>
          <w:rFonts w:cs="Times New Roman"/>
          <w:szCs w:val="28"/>
        </w:rPr>
        <w:t> </w:t>
      </w:r>
      <w:r w:rsidRPr="00372D06">
        <w:rPr>
          <w:rFonts w:cs="Times New Roman"/>
          <w:szCs w:val="28"/>
        </w:rPr>
        <w:t>тыс.</w:t>
      </w:r>
      <w:r>
        <w:rPr>
          <w:rFonts w:cs="Times New Roman"/>
          <w:szCs w:val="28"/>
        </w:rPr>
        <w:t> </w:t>
      </w:r>
      <w:r w:rsidRPr="00372D06">
        <w:rPr>
          <w:rFonts w:cs="Times New Roman"/>
          <w:szCs w:val="28"/>
        </w:rPr>
        <w:t>р.</w:t>
      </w:r>
      <w:r>
        <w:rPr>
          <w:rFonts w:cs="Times New Roman"/>
          <w:szCs w:val="28"/>
        </w:rPr>
        <w:t> </w:t>
      </w:r>
      <w:r w:rsidR="007A28DE">
        <w:rPr>
          <w:rFonts w:cs="Times New Roman"/>
          <w:szCs w:val="28"/>
        </w:rPr>
        <w:t>(5,2</w:t>
      </w:r>
      <w:r w:rsidRPr="00372D06">
        <w:rPr>
          <w:rFonts w:cs="Times New Roman"/>
          <w:szCs w:val="28"/>
        </w:rPr>
        <w:t>%)</w:t>
      </w:r>
      <w:r>
        <w:rPr>
          <w:rFonts w:cs="Times New Roman"/>
          <w:szCs w:val="28"/>
        </w:rPr>
        <w:t>.</w:t>
      </w:r>
    </w:p>
    <w:p w14:paraId="37F43384" w14:textId="086FAB63" w:rsidR="00D32582" w:rsidRPr="00372D06" w:rsidRDefault="00D32582" w:rsidP="00D32582">
      <w:pPr>
        <w:rPr>
          <w:rFonts w:cs="Times New Roman"/>
          <w:szCs w:val="28"/>
        </w:rPr>
      </w:pPr>
      <w:r w:rsidRPr="00372D06">
        <w:rPr>
          <w:rFonts w:cs="Times New Roman"/>
          <w:szCs w:val="28"/>
        </w:rPr>
        <w:t xml:space="preserve">Среди </w:t>
      </w:r>
      <w:r w:rsidR="007A28DE">
        <w:rPr>
          <w:rFonts w:cs="Times New Roman"/>
          <w:szCs w:val="28"/>
        </w:rPr>
        <w:t>положительно</w:t>
      </w:r>
      <w:r w:rsidRPr="00372D06">
        <w:rPr>
          <w:rFonts w:cs="Times New Roman"/>
          <w:szCs w:val="28"/>
        </w:rPr>
        <w:t xml:space="preserve"> изменившихся статей </w:t>
      </w:r>
      <w:r w:rsidR="007A28DE">
        <w:rPr>
          <w:rFonts w:cs="Times New Roman"/>
          <w:szCs w:val="28"/>
        </w:rPr>
        <w:t xml:space="preserve">баланса можно выделить основные средства </w:t>
      </w:r>
      <w:r w:rsidRPr="00372D06">
        <w:rPr>
          <w:rFonts w:cs="Times New Roman"/>
          <w:szCs w:val="28"/>
        </w:rPr>
        <w:t xml:space="preserve">в активе и </w:t>
      </w:r>
      <w:proofErr w:type="spellStart"/>
      <w:r w:rsidR="007A28DE">
        <w:rPr>
          <w:rFonts w:cs="Times New Roman"/>
          <w:szCs w:val="28"/>
        </w:rPr>
        <w:t>и</w:t>
      </w:r>
      <w:proofErr w:type="spellEnd"/>
      <w:r w:rsidR="007A28DE">
        <w:rPr>
          <w:rFonts w:cs="Times New Roman"/>
          <w:szCs w:val="28"/>
        </w:rPr>
        <w:t xml:space="preserve"> краткосрочные заемные средства</w:t>
      </w:r>
      <w:r w:rsidR="007A28DE" w:rsidRPr="00372D06">
        <w:rPr>
          <w:rFonts w:cs="Times New Roman"/>
          <w:szCs w:val="28"/>
        </w:rPr>
        <w:t xml:space="preserve"> </w:t>
      </w:r>
      <w:r w:rsidRPr="00372D06">
        <w:rPr>
          <w:rFonts w:cs="Times New Roman"/>
          <w:szCs w:val="28"/>
        </w:rPr>
        <w:t>в пассиве (</w:t>
      </w:r>
      <w:r w:rsidR="007A28DE">
        <w:rPr>
          <w:rFonts w:cs="Times New Roman"/>
          <w:color w:val="000000" w:themeColor="text1"/>
          <w:sz w:val="20"/>
          <w:szCs w:val="20"/>
        </w:rPr>
        <w:t>+</w:t>
      </w:r>
      <w:r w:rsidR="007A28DE">
        <w:rPr>
          <w:rFonts w:cs="Times New Roman"/>
          <w:szCs w:val="28"/>
        </w:rPr>
        <w:t>7 357 567</w:t>
      </w:r>
      <w:r w:rsidRPr="00372D06">
        <w:rPr>
          <w:rFonts w:cs="Times New Roman"/>
          <w:szCs w:val="28"/>
        </w:rPr>
        <w:t xml:space="preserve"> тыс.</w:t>
      </w:r>
      <w:r>
        <w:rPr>
          <w:rFonts w:cs="Times New Roman"/>
          <w:szCs w:val="28"/>
        </w:rPr>
        <w:t> </w:t>
      </w:r>
      <w:r w:rsidRPr="00372D06">
        <w:rPr>
          <w:rFonts w:cs="Times New Roman"/>
          <w:szCs w:val="28"/>
        </w:rPr>
        <w:t xml:space="preserve">р. и </w:t>
      </w:r>
      <w:r w:rsidR="007A28DE">
        <w:rPr>
          <w:rFonts w:cs="Times New Roman"/>
          <w:color w:val="000000" w:themeColor="text1"/>
          <w:szCs w:val="28"/>
        </w:rPr>
        <w:t>+83 176 012</w:t>
      </w:r>
      <w:r w:rsidRPr="00372D06">
        <w:rPr>
          <w:rFonts w:cs="Times New Roman"/>
          <w:szCs w:val="28"/>
        </w:rPr>
        <w:t xml:space="preserve"> тыс.</w:t>
      </w:r>
      <w:r>
        <w:rPr>
          <w:rFonts w:cs="Times New Roman"/>
          <w:szCs w:val="28"/>
        </w:rPr>
        <w:t> </w:t>
      </w:r>
      <w:r w:rsidRPr="00372D06">
        <w:rPr>
          <w:rFonts w:cs="Times New Roman"/>
          <w:szCs w:val="28"/>
        </w:rPr>
        <w:t>р. соответственно).</w:t>
      </w:r>
    </w:p>
    <w:p w14:paraId="2E691071" w14:textId="06B42BE7" w:rsidR="00D32582" w:rsidRDefault="00D32582" w:rsidP="00D32582">
      <w:pPr>
        <w:rPr>
          <w:rFonts w:cs="Times New Roman"/>
          <w:szCs w:val="28"/>
        </w:rPr>
      </w:pPr>
      <w:r w:rsidRPr="00372D06">
        <w:rPr>
          <w:rFonts w:cs="Times New Roman"/>
          <w:szCs w:val="28"/>
        </w:rPr>
        <w:t>По состоянию на 31.12.2019</w:t>
      </w:r>
      <w:r>
        <w:rPr>
          <w:rFonts w:cs="Times New Roman"/>
          <w:szCs w:val="28"/>
        </w:rPr>
        <w:t> г.</w:t>
      </w:r>
      <w:r w:rsidRPr="00372D06">
        <w:rPr>
          <w:rFonts w:cs="Times New Roman"/>
          <w:szCs w:val="28"/>
        </w:rPr>
        <w:t xml:space="preserve"> собственный </w:t>
      </w:r>
      <w:r w:rsidR="007A28DE">
        <w:rPr>
          <w:rFonts w:cs="Times New Roman"/>
          <w:szCs w:val="28"/>
        </w:rPr>
        <w:t>капитал организации равнялся 107 198 124</w:t>
      </w:r>
      <w:r w:rsidRPr="00372D06">
        <w:rPr>
          <w:rFonts w:cs="Times New Roman"/>
          <w:szCs w:val="28"/>
        </w:rPr>
        <w:t>,0</w:t>
      </w:r>
      <w:r>
        <w:rPr>
          <w:rFonts w:cs="Times New Roman"/>
          <w:szCs w:val="28"/>
        </w:rPr>
        <w:t> </w:t>
      </w:r>
      <w:r w:rsidRPr="00372D06">
        <w:rPr>
          <w:rFonts w:cs="Times New Roman"/>
          <w:szCs w:val="28"/>
        </w:rPr>
        <w:t>тыс.</w:t>
      </w:r>
      <w:r>
        <w:rPr>
          <w:rFonts w:cs="Times New Roman"/>
          <w:szCs w:val="28"/>
        </w:rPr>
        <w:t> </w:t>
      </w:r>
      <w:r w:rsidRPr="00372D06">
        <w:rPr>
          <w:rFonts w:cs="Times New Roman"/>
          <w:szCs w:val="28"/>
        </w:rPr>
        <w:t xml:space="preserve">р. За весь анализируемый период </w:t>
      </w:r>
      <w:r w:rsidR="007A28DE">
        <w:rPr>
          <w:rFonts w:cs="Times New Roman"/>
          <w:szCs w:val="28"/>
        </w:rPr>
        <w:t xml:space="preserve">собственный капитал организации практически не изменился и </w:t>
      </w:r>
      <w:proofErr w:type="gramStart"/>
      <w:r w:rsidR="007A28DE">
        <w:rPr>
          <w:rFonts w:cs="Times New Roman"/>
          <w:szCs w:val="28"/>
        </w:rPr>
        <w:t xml:space="preserve">составил </w:t>
      </w:r>
      <w:r w:rsidRPr="00372D06">
        <w:rPr>
          <w:rFonts w:cs="Times New Roman"/>
          <w:szCs w:val="28"/>
        </w:rPr>
        <w:t xml:space="preserve"> </w:t>
      </w:r>
      <w:r w:rsidR="007A28DE">
        <w:rPr>
          <w:rFonts w:cs="Times New Roman"/>
          <w:szCs w:val="28"/>
        </w:rPr>
        <w:t>108</w:t>
      </w:r>
      <w:proofErr w:type="gramEnd"/>
      <w:r w:rsidR="007A28DE">
        <w:rPr>
          <w:rFonts w:cs="Times New Roman"/>
          <w:szCs w:val="28"/>
        </w:rPr>
        <w:t> 396 653,0 тыс. р</w:t>
      </w:r>
      <w:r w:rsidRPr="00372D06">
        <w:rPr>
          <w:rFonts w:cs="Times New Roman"/>
          <w:szCs w:val="28"/>
        </w:rPr>
        <w:t>.</w:t>
      </w:r>
    </w:p>
    <w:p w14:paraId="65A113A6" w14:textId="6B1B16F9" w:rsidR="00950394" w:rsidRDefault="00950394" w:rsidP="00372D06">
      <w:pPr>
        <w:rPr>
          <w:rFonts w:cs="Times New Roman"/>
          <w:szCs w:val="28"/>
        </w:rPr>
      </w:pPr>
      <w:r>
        <w:rPr>
          <w:rFonts w:cs="Times New Roman"/>
          <w:szCs w:val="28"/>
        </w:rPr>
        <w:t>Далее проведем анализ показателей финансовой устойчивости ПАО</w:t>
      </w:r>
      <w:r w:rsidR="00D06FA1">
        <w:rPr>
          <w:rFonts w:cs="Times New Roman"/>
          <w:szCs w:val="28"/>
        </w:rPr>
        <w:t> </w:t>
      </w:r>
      <w:r>
        <w:rPr>
          <w:rFonts w:cs="Times New Roman"/>
          <w:szCs w:val="28"/>
        </w:rPr>
        <w:t>«</w:t>
      </w:r>
      <w:r w:rsidR="00DE262E" w:rsidRPr="00DE262E">
        <w:rPr>
          <w:rFonts w:cs="Times New Roman"/>
          <w:szCs w:val="28"/>
        </w:rPr>
        <w:t>МегаФон</w:t>
      </w:r>
      <w:r>
        <w:rPr>
          <w:rFonts w:cs="Times New Roman"/>
          <w:szCs w:val="28"/>
        </w:rPr>
        <w:t xml:space="preserve">». Он представлен далее в таблице (таблица </w:t>
      </w:r>
      <w:r w:rsidR="00C94208">
        <w:rPr>
          <w:rFonts w:cs="Times New Roman"/>
          <w:szCs w:val="28"/>
        </w:rPr>
        <w:t>1.</w:t>
      </w:r>
      <w:r w:rsidR="00D32582">
        <w:rPr>
          <w:rFonts w:cs="Times New Roman"/>
          <w:szCs w:val="28"/>
        </w:rPr>
        <w:t>4</w:t>
      </w:r>
      <w:r>
        <w:rPr>
          <w:rFonts w:cs="Times New Roman"/>
          <w:szCs w:val="28"/>
        </w:rPr>
        <w:t>):</w:t>
      </w:r>
    </w:p>
    <w:p w14:paraId="7DD09E8C" w14:textId="2F18B726" w:rsidR="00950394" w:rsidRDefault="00950394" w:rsidP="00D32582">
      <w:pPr>
        <w:spacing w:before="120" w:after="120"/>
        <w:ind w:firstLine="0"/>
        <w:contextualSpacing w:val="0"/>
        <w:rPr>
          <w:rFonts w:cs="Times New Roman"/>
          <w:szCs w:val="28"/>
        </w:rPr>
      </w:pPr>
      <w:r>
        <w:rPr>
          <w:rFonts w:cs="Times New Roman"/>
          <w:szCs w:val="28"/>
        </w:rPr>
        <w:t xml:space="preserve">Таблица </w:t>
      </w:r>
      <w:r w:rsidR="00C94208">
        <w:rPr>
          <w:rFonts w:cs="Times New Roman"/>
          <w:szCs w:val="28"/>
        </w:rPr>
        <w:t>1.</w:t>
      </w:r>
      <w:r w:rsidR="00D32582">
        <w:rPr>
          <w:rFonts w:cs="Times New Roman"/>
          <w:szCs w:val="28"/>
        </w:rPr>
        <w:t>4 </w:t>
      </w:r>
      <w:r>
        <w:rPr>
          <w:rFonts w:cs="Times New Roman"/>
          <w:szCs w:val="28"/>
        </w:rPr>
        <w:t>—</w:t>
      </w:r>
      <w:r w:rsidR="00D32582">
        <w:rPr>
          <w:rFonts w:cs="Times New Roman"/>
          <w:szCs w:val="28"/>
        </w:rPr>
        <w:t> </w:t>
      </w:r>
      <w:r>
        <w:rPr>
          <w:rFonts w:cs="Times New Roman"/>
          <w:szCs w:val="28"/>
        </w:rPr>
        <w:t>Анализ финансовой устойчивости ПАО «</w:t>
      </w:r>
      <w:r w:rsidR="00CD4BA4">
        <w:rPr>
          <w:rFonts w:cs="Times New Roman"/>
          <w:szCs w:val="28"/>
        </w:rPr>
        <w:t>МегаФон</w:t>
      </w:r>
      <w:r>
        <w:rPr>
          <w:rFonts w:cs="Times New Roman"/>
          <w:szCs w:val="28"/>
        </w:rPr>
        <w:t>»</w:t>
      </w:r>
    </w:p>
    <w:tbl>
      <w:tblPr>
        <w:tblW w:w="9766" w:type="dxa"/>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214"/>
        <w:gridCol w:w="977"/>
        <w:gridCol w:w="977"/>
        <w:gridCol w:w="1383"/>
        <w:gridCol w:w="4215"/>
      </w:tblGrid>
      <w:tr w:rsidR="007349A0" w:rsidRPr="00950394" w14:paraId="553FE992" w14:textId="77777777" w:rsidTr="00323B24">
        <w:trPr>
          <w:trHeight w:val="753"/>
          <w:jc w:val="center"/>
        </w:trPr>
        <w:tc>
          <w:tcPr>
            <w:tcW w:w="2340" w:type="dxa"/>
            <w:tcBorders>
              <w:top w:val="single" w:sz="12" w:space="0" w:color="auto"/>
              <w:left w:val="single" w:sz="12" w:space="0" w:color="auto"/>
              <w:bottom w:val="single" w:sz="12" w:space="0" w:color="auto"/>
              <w:right w:val="single" w:sz="12" w:space="0" w:color="auto"/>
            </w:tcBorders>
            <w:vAlign w:val="center"/>
            <w:hideMark/>
          </w:tcPr>
          <w:p w14:paraId="793506DA" w14:textId="34E36586" w:rsidR="007349A0" w:rsidRPr="00950394" w:rsidRDefault="007349A0" w:rsidP="00D32582">
            <w:pPr>
              <w:suppressAutoHyphens/>
              <w:spacing w:line="288" w:lineRule="auto"/>
              <w:ind w:firstLine="0"/>
              <w:jc w:val="center"/>
              <w:rPr>
                <w:rFonts w:eastAsia="Times New Roman" w:cs="Times New Roman"/>
                <w:sz w:val="20"/>
                <w:szCs w:val="20"/>
                <w:lang w:eastAsia="ru-RU"/>
              </w:rPr>
            </w:pPr>
            <w:r w:rsidRPr="00950394">
              <w:rPr>
                <w:rFonts w:eastAsia="Times New Roman" w:cs="Times New Roman"/>
                <w:sz w:val="20"/>
                <w:szCs w:val="20"/>
                <w:lang w:eastAsia="ru-RU"/>
              </w:rPr>
              <w:t>Показатель</w:t>
            </w:r>
          </w:p>
        </w:tc>
        <w:tc>
          <w:tcPr>
            <w:tcW w:w="977" w:type="dxa"/>
            <w:tcBorders>
              <w:top w:val="single" w:sz="12" w:space="0" w:color="auto"/>
              <w:left w:val="single" w:sz="12" w:space="0" w:color="auto"/>
              <w:bottom w:val="single" w:sz="12" w:space="0" w:color="auto"/>
              <w:right w:val="single" w:sz="12" w:space="0" w:color="auto"/>
            </w:tcBorders>
            <w:vAlign w:val="center"/>
          </w:tcPr>
          <w:p w14:paraId="5AC2A60A" w14:textId="77FCE52B" w:rsidR="007349A0" w:rsidRPr="00950394" w:rsidRDefault="007349A0" w:rsidP="00D32582">
            <w:pPr>
              <w:suppressAutoHyphens/>
              <w:spacing w:line="288" w:lineRule="auto"/>
              <w:ind w:firstLine="0"/>
              <w:jc w:val="center"/>
              <w:rPr>
                <w:rFonts w:eastAsia="Times New Roman" w:cs="Times New Roman"/>
                <w:sz w:val="20"/>
                <w:szCs w:val="20"/>
                <w:lang w:eastAsia="ru-RU"/>
              </w:rPr>
            </w:pPr>
            <w:r>
              <w:rPr>
                <w:rFonts w:eastAsia="Times New Roman" w:cs="Times New Roman"/>
                <w:sz w:val="20"/>
                <w:szCs w:val="20"/>
                <w:lang w:eastAsia="ru-RU"/>
              </w:rPr>
              <w:t>Значение показателя на 31.12.2018</w:t>
            </w:r>
          </w:p>
        </w:tc>
        <w:tc>
          <w:tcPr>
            <w:tcW w:w="977" w:type="dxa"/>
            <w:tcBorders>
              <w:top w:val="single" w:sz="12" w:space="0" w:color="auto"/>
              <w:left w:val="single" w:sz="12" w:space="0" w:color="auto"/>
              <w:bottom w:val="single" w:sz="12" w:space="0" w:color="auto"/>
              <w:right w:val="single" w:sz="12" w:space="0" w:color="auto"/>
            </w:tcBorders>
            <w:vAlign w:val="center"/>
          </w:tcPr>
          <w:p w14:paraId="0254C505" w14:textId="6A76630C" w:rsidR="007349A0" w:rsidRPr="00950394" w:rsidRDefault="007349A0" w:rsidP="00D32582">
            <w:pPr>
              <w:suppressAutoHyphens/>
              <w:spacing w:line="288" w:lineRule="auto"/>
              <w:ind w:firstLine="0"/>
              <w:jc w:val="center"/>
              <w:rPr>
                <w:rFonts w:eastAsia="Times New Roman" w:cs="Times New Roman"/>
                <w:sz w:val="20"/>
                <w:szCs w:val="20"/>
                <w:lang w:eastAsia="ru-RU"/>
              </w:rPr>
            </w:pPr>
            <w:r w:rsidRPr="00950394">
              <w:rPr>
                <w:rFonts w:eastAsia="Times New Roman" w:cs="Times New Roman"/>
                <w:sz w:val="20"/>
                <w:szCs w:val="20"/>
                <w:lang w:eastAsia="ru-RU"/>
              </w:rPr>
              <w:t>Значение показателя на 31.12.2019</w:t>
            </w:r>
          </w:p>
        </w:tc>
        <w:tc>
          <w:tcPr>
            <w:tcW w:w="936" w:type="dxa"/>
            <w:tcBorders>
              <w:top w:val="single" w:sz="12" w:space="0" w:color="auto"/>
              <w:left w:val="single" w:sz="12" w:space="0" w:color="auto"/>
              <w:bottom w:val="single" w:sz="12" w:space="0" w:color="auto"/>
              <w:right w:val="single" w:sz="12" w:space="0" w:color="auto"/>
            </w:tcBorders>
          </w:tcPr>
          <w:p w14:paraId="062FB1E3" w14:textId="54A1FBCE" w:rsidR="007349A0" w:rsidRPr="00950394" w:rsidRDefault="007349A0" w:rsidP="00D32582">
            <w:pPr>
              <w:suppressAutoHyphens/>
              <w:spacing w:line="288" w:lineRule="auto"/>
              <w:ind w:firstLine="0"/>
              <w:jc w:val="center"/>
              <w:rPr>
                <w:rFonts w:eastAsia="Times New Roman" w:cs="Times New Roman"/>
                <w:sz w:val="20"/>
                <w:szCs w:val="20"/>
                <w:lang w:eastAsia="ru-RU"/>
              </w:rPr>
            </w:pPr>
            <w:r>
              <w:rPr>
                <w:rFonts w:eastAsia="Times New Roman" w:cs="Times New Roman"/>
                <w:sz w:val="20"/>
                <w:szCs w:val="20"/>
                <w:lang w:eastAsia="ru-RU"/>
              </w:rPr>
              <w:t>Изменение показателя за анализируемый период</w:t>
            </w:r>
          </w:p>
        </w:tc>
        <w:tc>
          <w:tcPr>
            <w:tcW w:w="4536" w:type="dxa"/>
            <w:tcBorders>
              <w:top w:val="single" w:sz="12" w:space="0" w:color="auto"/>
              <w:left w:val="single" w:sz="12" w:space="0" w:color="auto"/>
              <w:bottom w:val="single" w:sz="12" w:space="0" w:color="auto"/>
              <w:right w:val="single" w:sz="12" w:space="0" w:color="auto"/>
            </w:tcBorders>
            <w:vAlign w:val="center"/>
            <w:hideMark/>
          </w:tcPr>
          <w:p w14:paraId="091712FB" w14:textId="5778A2E0" w:rsidR="007349A0" w:rsidRPr="00950394" w:rsidRDefault="007349A0" w:rsidP="00D32582">
            <w:pPr>
              <w:suppressAutoHyphens/>
              <w:spacing w:line="288" w:lineRule="auto"/>
              <w:ind w:firstLine="0"/>
              <w:jc w:val="center"/>
              <w:rPr>
                <w:rFonts w:eastAsia="Times New Roman" w:cs="Times New Roman"/>
                <w:sz w:val="20"/>
                <w:szCs w:val="20"/>
                <w:lang w:eastAsia="ru-RU"/>
              </w:rPr>
            </w:pPr>
            <w:r w:rsidRPr="00950394">
              <w:rPr>
                <w:rFonts w:eastAsia="Times New Roman" w:cs="Times New Roman"/>
                <w:sz w:val="20"/>
                <w:szCs w:val="20"/>
                <w:lang w:eastAsia="ru-RU"/>
              </w:rPr>
              <w:t>Описание показателя и его нормативное значение</w:t>
            </w:r>
          </w:p>
        </w:tc>
      </w:tr>
      <w:tr w:rsidR="007349A0" w:rsidRPr="00950394" w14:paraId="0DD7789E" w14:textId="77777777" w:rsidTr="00323B24">
        <w:trPr>
          <w:jc w:val="center"/>
        </w:trPr>
        <w:tc>
          <w:tcPr>
            <w:tcW w:w="2340" w:type="dxa"/>
            <w:tcBorders>
              <w:top w:val="single" w:sz="12" w:space="0" w:color="auto"/>
              <w:left w:val="single" w:sz="12" w:space="0" w:color="auto"/>
              <w:bottom w:val="outset" w:sz="6" w:space="0" w:color="000000"/>
              <w:right w:val="single" w:sz="12" w:space="0" w:color="auto"/>
            </w:tcBorders>
            <w:vAlign w:val="center"/>
            <w:hideMark/>
          </w:tcPr>
          <w:p w14:paraId="0FF07454" w14:textId="77777777" w:rsidR="007349A0" w:rsidRPr="00950394" w:rsidRDefault="007349A0" w:rsidP="00D32582">
            <w:pPr>
              <w:spacing w:line="288" w:lineRule="auto"/>
              <w:ind w:firstLine="0"/>
              <w:jc w:val="left"/>
              <w:rPr>
                <w:rFonts w:eastAsia="Times New Roman" w:cs="Times New Roman"/>
                <w:sz w:val="20"/>
                <w:szCs w:val="20"/>
                <w:lang w:eastAsia="ru-RU"/>
              </w:rPr>
            </w:pPr>
            <w:r w:rsidRPr="00950394">
              <w:rPr>
                <w:rFonts w:eastAsia="Times New Roman" w:cs="Times New Roman"/>
                <w:sz w:val="20"/>
                <w:szCs w:val="20"/>
                <w:lang w:eastAsia="ru-RU"/>
              </w:rPr>
              <w:t xml:space="preserve">Коэффициент автономии </w:t>
            </w:r>
          </w:p>
        </w:tc>
        <w:tc>
          <w:tcPr>
            <w:tcW w:w="977" w:type="dxa"/>
            <w:tcBorders>
              <w:top w:val="single" w:sz="12" w:space="0" w:color="auto"/>
              <w:left w:val="single" w:sz="12" w:space="0" w:color="auto"/>
              <w:bottom w:val="outset" w:sz="6" w:space="0" w:color="000000"/>
              <w:right w:val="single" w:sz="4" w:space="0" w:color="auto"/>
            </w:tcBorders>
            <w:vAlign w:val="center"/>
          </w:tcPr>
          <w:p w14:paraId="63327003" w14:textId="055C5B7B" w:rsidR="007349A0" w:rsidRPr="00950394" w:rsidRDefault="007A28DE"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0,3</w:t>
            </w:r>
            <w:r w:rsidR="007349A0">
              <w:rPr>
                <w:rFonts w:eastAsia="Times New Roman" w:cs="Times New Roman"/>
                <w:sz w:val="20"/>
                <w:szCs w:val="20"/>
                <w:lang w:eastAsia="ru-RU"/>
              </w:rPr>
              <w:t>0</w:t>
            </w:r>
          </w:p>
        </w:tc>
        <w:tc>
          <w:tcPr>
            <w:tcW w:w="977" w:type="dxa"/>
            <w:tcBorders>
              <w:top w:val="single" w:sz="12" w:space="0" w:color="auto"/>
              <w:left w:val="single" w:sz="4" w:space="0" w:color="auto"/>
              <w:bottom w:val="outset" w:sz="6" w:space="0" w:color="000000"/>
              <w:right w:val="single" w:sz="4" w:space="0" w:color="auto"/>
            </w:tcBorders>
            <w:noWrap/>
            <w:vAlign w:val="center"/>
            <w:hideMark/>
          </w:tcPr>
          <w:p w14:paraId="16AB6D18" w14:textId="5CBC539A" w:rsidR="007349A0" w:rsidRPr="00950394" w:rsidRDefault="007A28DE"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0,</w:t>
            </w:r>
            <w:r w:rsidR="007349A0" w:rsidRPr="00950394">
              <w:rPr>
                <w:rFonts w:eastAsia="Times New Roman" w:cs="Times New Roman"/>
                <w:sz w:val="20"/>
                <w:szCs w:val="20"/>
                <w:lang w:eastAsia="ru-RU"/>
              </w:rPr>
              <w:t>8</w:t>
            </w:r>
          </w:p>
        </w:tc>
        <w:tc>
          <w:tcPr>
            <w:tcW w:w="936" w:type="dxa"/>
            <w:tcBorders>
              <w:top w:val="single" w:sz="12" w:space="0" w:color="auto"/>
              <w:left w:val="single" w:sz="4" w:space="0" w:color="auto"/>
              <w:bottom w:val="outset" w:sz="6" w:space="0" w:color="000000"/>
              <w:right w:val="single" w:sz="4" w:space="0" w:color="auto"/>
            </w:tcBorders>
            <w:vAlign w:val="center"/>
          </w:tcPr>
          <w:p w14:paraId="09A64C69" w14:textId="5B871218" w:rsidR="007349A0" w:rsidRPr="00950394" w:rsidRDefault="007A28DE" w:rsidP="00D32582">
            <w:pPr>
              <w:spacing w:line="288" w:lineRule="auto"/>
              <w:ind w:firstLine="0"/>
              <w:jc w:val="right"/>
              <w:rPr>
                <w:rFonts w:eastAsia="Times New Roman" w:cs="Times New Roman"/>
                <w:sz w:val="20"/>
                <w:szCs w:val="20"/>
                <w:lang w:eastAsia="ru-RU"/>
              </w:rPr>
            </w:pPr>
            <w:r>
              <w:rPr>
                <w:rFonts w:cs="Times New Roman"/>
                <w:color w:val="000000" w:themeColor="text1"/>
                <w:sz w:val="20"/>
                <w:szCs w:val="20"/>
              </w:rPr>
              <w:t>+</w:t>
            </w:r>
            <w:r>
              <w:rPr>
                <w:rFonts w:eastAsia="Times New Roman" w:cs="Times New Roman"/>
                <w:sz w:val="20"/>
                <w:szCs w:val="20"/>
                <w:lang w:eastAsia="ru-RU"/>
              </w:rPr>
              <w:t>0,5</w:t>
            </w:r>
          </w:p>
        </w:tc>
        <w:tc>
          <w:tcPr>
            <w:tcW w:w="4536" w:type="dxa"/>
            <w:tcBorders>
              <w:top w:val="single" w:sz="12" w:space="0" w:color="auto"/>
              <w:left w:val="single" w:sz="4" w:space="0" w:color="auto"/>
              <w:bottom w:val="outset" w:sz="6" w:space="0" w:color="000000"/>
              <w:right w:val="single" w:sz="12" w:space="0" w:color="auto"/>
            </w:tcBorders>
            <w:hideMark/>
          </w:tcPr>
          <w:p w14:paraId="4984FC7F" w14:textId="45B842E4" w:rsidR="007349A0" w:rsidRPr="007A28DE" w:rsidRDefault="007A28DE" w:rsidP="007A28DE">
            <w:pPr>
              <w:spacing w:line="288" w:lineRule="auto"/>
              <w:ind w:firstLine="0"/>
              <w:jc w:val="left"/>
              <w:rPr>
                <w:rFonts w:eastAsia="Times New Roman" w:cs="Times New Roman"/>
                <w:sz w:val="20"/>
                <w:szCs w:val="20"/>
                <w:lang w:eastAsia="ru-RU"/>
              </w:rPr>
            </w:pPr>
            <w:r w:rsidRPr="007A28DE">
              <w:rPr>
                <w:rFonts w:cs="Times New Roman"/>
                <w:sz w:val="20"/>
                <w:szCs w:val="20"/>
              </w:rPr>
              <w:t>Отношение собственного капитала к общей сумме капитала.</w:t>
            </w:r>
            <w:r w:rsidRPr="007A28DE">
              <w:rPr>
                <w:rFonts w:cs="Times New Roman"/>
                <w:sz w:val="20"/>
                <w:szCs w:val="20"/>
              </w:rPr>
              <w:br/>
              <w:t xml:space="preserve">Нормальное значение для данной отрасли: 0,5 и более (оптимальное </w:t>
            </w:r>
            <w:proofErr w:type="gramStart"/>
            <w:r w:rsidRPr="007A28DE">
              <w:rPr>
                <w:rFonts w:cs="Times New Roman"/>
                <w:sz w:val="20"/>
                <w:szCs w:val="20"/>
              </w:rPr>
              <w:t>0,6-0,7</w:t>
            </w:r>
            <w:proofErr w:type="gramEnd"/>
            <w:r w:rsidRPr="007A28DE">
              <w:rPr>
                <w:rFonts w:cs="Times New Roman"/>
                <w:sz w:val="20"/>
                <w:szCs w:val="20"/>
              </w:rPr>
              <w:t>)</w:t>
            </w:r>
          </w:p>
        </w:tc>
      </w:tr>
      <w:tr w:rsidR="007349A0" w:rsidRPr="00950394" w14:paraId="73EC2432" w14:textId="77777777" w:rsidTr="00323B24">
        <w:trPr>
          <w:jc w:val="center"/>
        </w:trPr>
        <w:tc>
          <w:tcPr>
            <w:tcW w:w="2340" w:type="dxa"/>
            <w:tcBorders>
              <w:top w:val="outset" w:sz="6" w:space="0" w:color="000000"/>
              <w:left w:val="single" w:sz="12" w:space="0" w:color="auto"/>
              <w:bottom w:val="outset" w:sz="6" w:space="0" w:color="000000"/>
              <w:right w:val="single" w:sz="12" w:space="0" w:color="auto"/>
            </w:tcBorders>
            <w:vAlign w:val="center"/>
            <w:hideMark/>
          </w:tcPr>
          <w:p w14:paraId="1E3B0F21" w14:textId="77777777" w:rsidR="007349A0" w:rsidRPr="00950394" w:rsidRDefault="007349A0" w:rsidP="00D32582">
            <w:pPr>
              <w:spacing w:line="288" w:lineRule="auto"/>
              <w:ind w:firstLine="0"/>
              <w:jc w:val="left"/>
              <w:rPr>
                <w:rFonts w:eastAsia="Times New Roman" w:cs="Times New Roman"/>
                <w:sz w:val="20"/>
                <w:szCs w:val="20"/>
                <w:lang w:eastAsia="ru-RU"/>
              </w:rPr>
            </w:pPr>
            <w:r w:rsidRPr="00950394">
              <w:rPr>
                <w:rFonts w:eastAsia="Times New Roman" w:cs="Times New Roman"/>
                <w:sz w:val="20"/>
                <w:szCs w:val="20"/>
                <w:lang w:eastAsia="ru-RU"/>
              </w:rPr>
              <w:t xml:space="preserve">Коэффициент обеспеченности собственными оборотными средствами </w:t>
            </w:r>
          </w:p>
        </w:tc>
        <w:tc>
          <w:tcPr>
            <w:tcW w:w="977" w:type="dxa"/>
            <w:tcBorders>
              <w:top w:val="outset" w:sz="6" w:space="0" w:color="000000"/>
              <w:left w:val="single" w:sz="12" w:space="0" w:color="auto"/>
              <w:bottom w:val="outset" w:sz="6" w:space="0" w:color="000000"/>
              <w:right w:val="single" w:sz="4" w:space="0" w:color="auto"/>
            </w:tcBorders>
            <w:vAlign w:val="center"/>
          </w:tcPr>
          <w:p w14:paraId="1C7C4FC0" w14:textId="2722F7BB" w:rsidR="007349A0" w:rsidRPr="00950394" w:rsidRDefault="007349A0"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0,79</w:t>
            </w:r>
          </w:p>
        </w:tc>
        <w:tc>
          <w:tcPr>
            <w:tcW w:w="977" w:type="dxa"/>
            <w:tcBorders>
              <w:top w:val="outset" w:sz="6" w:space="0" w:color="000000"/>
              <w:left w:val="single" w:sz="4" w:space="0" w:color="auto"/>
              <w:bottom w:val="outset" w:sz="6" w:space="0" w:color="000000"/>
              <w:right w:val="single" w:sz="4" w:space="0" w:color="auto"/>
            </w:tcBorders>
            <w:noWrap/>
            <w:vAlign w:val="center"/>
            <w:hideMark/>
          </w:tcPr>
          <w:p w14:paraId="5AC034A3" w14:textId="07996AF0" w:rsidR="007349A0" w:rsidRPr="00950394" w:rsidRDefault="00AC07AA" w:rsidP="00D32582">
            <w:pPr>
              <w:spacing w:line="288"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49A0" w:rsidRPr="00950394">
              <w:rPr>
                <w:rFonts w:eastAsia="Times New Roman" w:cs="Times New Roman"/>
                <w:sz w:val="20"/>
                <w:szCs w:val="20"/>
                <w:lang w:eastAsia="ru-RU"/>
              </w:rPr>
              <w:t>0,19</w:t>
            </w:r>
          </w:p>
        </w:tc>
        <w:tc>
          <w:tcPr>
            <w:tcW w:w="936" w:type="dxa"/>
            <w:tcBorders>
              <w:top w:val="outset" w:sz="6" w:space="0" w:color="000000"/>
              <w:left w:val="single" w:sz="4" w:space="0" w:color="auto"/>
              <w:bottom w:val="outset" w:sz="6" w:space="0" w:color="000000"/>
              <w:right w:val="single" w:sz="4" w:space="0" w:color="auto"/>
            </w:tcBorders>
            <w:vAlign w:val="center"/>
          </w:tcPr>
          <w:p w14:paraId="386D3DC8" w14:textId="60F3E523" w:rsidR="007349A0" w:rsidRPr="00950394" w:rsidRDefault="007349A0"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0,98</w:t>
            </w:r>
          </w:p>
        </w:tc>
        <w:tc>
          <w:tcPr>
            <w:tcW w:w="4536" w:type="dxa"/>
            <w:tcBorders>
              <w:top w:val="outset" w:sz="6" w:space="0" w:color="000000"/>
              <w:left w:val="single" w:sz="4" w:space="0" w:color="auto"/>
              <w:bottom w:val="outset" w:sz="6" w:space="0" w:color="000000"/>
              <w:right w:val="single" w:sz="12" w:space="0" w:color="auto"/>
            </w:tcBorders>
            <w:hideMark/>
          </w:tcPr>
          <w:p w14:paraId="58991E5B" w14:textId="4BCDFCEF" w:rsidR="007349A0" w:rsidRDefault="007349A0" w:rsidP="00D32582">
            <w:pPr>
              <w:spacing w:line="288" w:lineRule="auto"/>
              <w:ind w:firstLine="0"/>
              <w:rPr>
                <w:rFonts w:eastAsia="Times New Roman" w:cs="Times New Roman"/>
                <w:sz w:val="20"/>
                <w:szCs w:val="20"/>
                <w:lang w:eastAsia="ru-RU"/>
              </w:rPr>
            </w:pPr>
            <w:r w:rsidRPr="00950394">
              <w:rPr>
                <w:rFonts w:eastAsia="Times New Roman" w:cs="Times New Roman"/>
                <w:sz w:val="20"/>
                <w:szCs w:val="20"/>
                <w:lang w:eastAsia="ru-RU"/>
              </w:rPr>
              <w:t xml:space="preserve">Отношение собственных оборотных средств к оборотным активам. </w:t>
            </w:r>
          </w:p>
          <w:p w14:paraId="1AB02E47" w14:textId="6CCB917B" w:rsidR="007349A0" w:rsidRPr="00950394" w:rsidRDefault="007349A0" w:rsidP="00D32582">
            <w:pPr>
              <w:spacing w:line="288" w:lineRule="auto"/>
              <w:ind w:firstLine="0"/>
              <w:rPr>
                <w:rFonts w:eastAsia="Times New Roman" w:cs="Times New Roman"/>
                <w:sz w:val="20"/>
                <w:szCs w:val="20"/>
                <w:lang w:eastAsia="ru-RU"/>
              </w:rPr>
            </w:pPr>
            <w:r w:rsidRPr="00950394">
              <w:rPr>
                <w:rFonts w:eastAsia="Times New Roman" w:cs="Times New Roman"/>
                <w:sz w:val="20"/>
                <w:szCs w:val="20"/>
                <w:lang w:eastAsia="ru-RU"/>
              </w:rPr>
              <w:t>Нормальное значение для отрасли составляет -0,79 и более.</w:t>
            </w:r>
          </w:p>
        </w:tc>
      </w:tr>
      <w:tr w:rsidR="007349A0" w:rsidRPr="00950394" w14:paraId="1CC4E342" w14:textId="77777777" w:rsidTr="00323B24">
        <w:trPr>
          <w:jc w:val="center"/>
        </w:trPr>
        <w:tc>
          <w:tcPr>
            <w:tcW w:w="2340" w:type="dxa"/>
            <w:tcBorders>
              <w:top w:val="outset" w:sz="6" w:space="0" w:color="000000"/>
              <w:left w:val="single" w:sz="12" w:space="0" w:color="auto"/>
              <w:bottom w:val="outset" w:sz="6" w:space="0" w:color="000000"/>
              <w:right w:val="single" w:sz="12" w:space="0" w:color="auto"/>
            </w:tcBorders>
            <w:vAlign w:val="center"/>
            <w:hideMark/>
          </w:tcPr>
          <w:p w14:paraId="45357A2A" w14:textId="77777777" w:rsidR="007349A0" w:rsidRPr="00950394" w:rsidRDefault="007349A0" w:rsidP="00D32582">
            <w:pPr>
              <w:spacing w:line="288" w:lineRule="auto"/>
              <w:ind w:firstLine="0"/>
              <w:jc w:val="left"/>
              <w:rPr>
                <w:rFonts w:eastAsia="Times New Roman" w:cs="Times New Roman"/>
                <w:sz w:val="20"/>
                <w:szCs w:val="20"/>
                <w:lang w:eastAsia="ru-RU"/>
              </w:rPr>
            </w:pPr>
            <w:r w:rsidRPr="00950394">
              <w:rPr>
                <w:rFonts w:eastAsia="Times New Roman" w:cs="Times New Roman"/>
                <w:sz w:val="20"/>
                <w:szCs w:val="20"/>
                <w:lang w:eastAsia="ru-RU"/>
              </w:rPr>
              <w:t xml:space="preserve">Коэффициент покрытия инвестиций </w:t>
            </w:r>
          </w:p>
        </w:tc>
        <w:tc>
          <w:tcPr>
            <w:tcW w:w="977" w:type="dxa"/>
            <w:tcBorders>
              <w:top w:val="outset" w:sz="6" w:space="0" w:color="000000"/>
              <w:left w:val="single" w:sz="12" w:space="0" w:color="auto"/>
              <w:bottom w:val="outset" w:sz="6" w:space="0" w:color="000000"/>
              <w:right w:val="single" w:sz="4" w:space="0" w:color="auto"/>
            </w:tcBorders>
            <w:vAlign w:val="center"/>
          </w:tcPr>
          <w:p w14:paraId="36E9B4A8" w14:textId="6A649EFC" w:rsidR="007349A0" w:rsidRPr="00950394" w:rsidRDefault="007349A0"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0,90</w:t>
            </w:r>
          </w:p>
        </w:tc>
        <w:tc>
          <w:tcPr>
            <w:tcW w:w="977" w:type="dxa"/>
            <w:tcBorders>
              <w:top w:val="outset" w:sz="6" w:space="0" w:color="000000"/>
              <w:left w:val="single" w:sz="4" w:space="0" w:color="auto"/>
              <w:bottom w:val="outset" w:sz="6" w:space="0" w:color="000000"/>
              <w:right w:val="single" w:sz="4" w:space="0" w:color="auto"/>
            </w:tcBorders>
            <w:noWrap/>
            <w:vAlign w:val="center"/>
            <w:hideMark/>
          </w:tcPr>
          <w:p w14:paraId="2F9C7B98" w14:textId="680C3211" w:rsidR="007349A0" w:rsidRPr="00950394" w:rsidRDefault="007349A0" w:rsidP="00D32582">
            <w:pPr>
              <w:spacing w:line="288" w:lineRule="auto"/>
              <w:ind w:firstLine="0"/>
              <w:jc w:val="right"/>
              <w:rPr>
                <w:rFonts w:eastAsia="Times New Roman" w:cs="Times New Roman"/>
                <w:sz w:val="20"/>
                <w:szCs w:val="20"/>
                <w:lang w:eastAsia="ru-RU"/>
              </w:rPr>
            </w:pPr>
            <w:r w:rsidRPr="00950394">
              <w:rPr>
                <w:rFonts w:eastAsia="Times New Roman" w:cs="Times New Roman"/>
                <w:sz w:val="20"/>
                <w:szCs w:val="20"/>
                <w:lang w:eastAsia="ru-RU"/>
              </w:rPr>
              <w:t>0,87</w:t>
            </w:r>
          </w:p>
        </w:tc>
        <w:tc>
          <w:tcPr>
            <w:tcW w:w="936" w:type="dxa"/>
            <w:tcBorders>
              <w:top w:val="outset" w:sz="6" w:space="0" w:color="000000"/>
              <w:left w:val="single" w:sz="4" w:space="0" w:color="auto"/>
              <w:bottom w:val="outset" w:sz="6" w:space="0" w:color="000000"/>
              <w:right w:val="single" w:sz="4" w:space="0" w:color="auto"/>
            </w:tcBorders>
            <w:vAlign w:val="center"/>
          </w:tcPr>
          <w:p w14:paraId="4BE745F7" w14:textId="2EC0F23D" w:rsidR="007349A0" w:rsidRPr="00950394" w:rsidRDefault="00AC07AA" w:rsidP="00D32582">
            <w:pPr>
              <w:spacing w:line="288"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49A0">
              <w:rPr>
                <w:rFonts w:eastAsia="Times New Roman" w:cs="Times New Roman"/>
                <w:sz w:val="20"/>
                <w:szCs w:val="20"/>
                <w:lang w:eastAsia="ru-RU"/>
              </w:rPr>
              <w:t>0,03</w:t>
            </w:r>
          </w:p>
        </w:tc>
        <w:tc>
          <w:tcPr>
            <w:tcW w:w="4536" w:type="dxa"/>
            <w:tcBorders>
              <w:top w:val="outset" w:sz="6" w:space="0" w:color="000000"/>
              <w:left w:val="single" w:sz="4" w:space="0" w:color="auto"/>
              <w:bottom w:val="outset" w:sz="6" w:space="0" w:color="000000"/>
              <w:right w:val="single" w:sz="12" w:space="0" w:color="auto"/>
            </w:tcBorders>
            <w:hideMark/>
          </w:tcPr>
          <w:p w14:paraId="6CC355F1" w14:textId="6981F68A" w:rsidR="007349A0" w:rsidRPr="00AC3979" w:rsidRDefault="00AC3979" w:rsidP="00D32582">
            <w:pPr>
              <w:spacing w:line="288" w:lineRule="auto"/>
              <w:ind w:firstLine="0"/>
              <w:rPr>
                <w:rFonts w:eastAsia="Times New Roman" w:cs="Times New Roman"/>
                <w:sz w:val="20"/>
                <w:szCs w:val="20"/>
                <w:lang w:eastAsia="ru-RU"/>
              </w:rPr>
            </w:pPr>
            <w:r w:rsidRPr="00AC3979">
              <w:rPr>
                <w:rFonts w:cs="Times New Roman"/>
                <w:sz w:val="20"/>
                <w:szCs w:val="20"/>
              </w:rPr>
              <w:t>Отношение собственного капитала и долгосрочных обязательств к общей сумме капитала.</w:t>
            </w:r>
            <w:r w:rsidRPr="00AC3979">
              <w:rPr>
                <w:rFonts w:cs="Times New Roman"/>
                <w:sz w:val="20"/>
                <w:szCs w:val="20"/>
              </w:rPr>
              <w:br/>
              <w:t>Нормальное значение: 0,75 и более.</w:t>
            </w:r>
          </w:p>
        </w:tc>
      </w:tr>
      <w:tr w:rsidR="00D06FA1" w:rsidRPr="00950394" w14:paraId="195808C7" w14:textId="77777777" w:rsidTr="00323B24">
        <w:trPr>
          <w:jc w:val="center"/>
        </w:trPr>
        <w:tc>
          <w:tcPr>
            <w:tcW w:w="2340" w:type="dxa"/>
            <w:tcBorders>
              <w:top w:val="outset" w:sz="6" w:space="0" w:color="000000"/>
              <w:left w:val="single" w:sz="12" w:space="0" w:color="auto"/>
              <w:bottom w:val="single" w:sz="12" w:space="0" w:color="auto"/>
              <w:right w:val="single" w:sz="12" w:space="0" w:color="auto"/>
            </w:tcBorders>
            <w:vAlign w:val="center"/>
          </w:tcPr>
          <w:p w14:paraId="3959FF14" w14:textId="285D8DD7" w:rsidR="00D06FA1" w:rsidRPr="00950394" w:rsidRDefault="00D06FA1" w:rsidP="00D32582">
            <w:pPr>
              <w:spacing w:line="288" w:lineRule="auto"/>
              <w:ind w:firstLine="0"/>
              <w:jc w:val="left"/>
              <w:rPr>
                <w:rFonts w:eastAsia="Times New Roman" w:cs="Times New Roman"/>
                <w:sz w:val="20"/>
                <w:szCs w:val="20"/>
                <w:lang w:eastAsia="ru-RU"/>
              </w:rPr>
            </w:pPr>
            <w:r w:rsidRPr="00950394">
              <w:rPr>
                <w:rFonts w:eastAsia="Times New Roman" w:cs="Times New Roman"/>
                <w:sz w:val="20"/>
                <w:szCs w:val="20"/>
                <w:lang w:eastAsia="ru-RU"/>
              </w:rPr>
              <w:t>Коэффициент обеспеченности запасов</w:t>
            </w:r>
          </w:p>
        </w:tc>
        <w:tc>
          <w:tcPr>
            <w:tcW w:w="977" w:type="dxa"/>
            <w:tcBorders>
              <w:top w:val="outset" w:sz="6" w:space="0" w:color="000000"/>
              <w:left w:val="single" w:sz="12" w:space="0" w:color="auto"/>
              <w:bottom w:val="single" w:sz="12" w:space="0" w:color="auto"/>
              <w:right w:val="single" w:sz="4" w:space="0" w:color="auto"/>
            </w:tcBorders>
            <w:vAlign w:val="center"/>
          </w:tcPr>
          <w:p w14:paraId="4C9B62DA" w14:textId="77BE9F0D" w:rsidR="00D06FA1" w:rsidRDefault="00D06FA1"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4230,00</w:t>
            </w:r>
          </w:p>
        </w:tc>
        <w:tc>
          <w:tcPr>
            <w:tcW w:w="977" w:type="dxa"/>
            <w:tcBorders>
              <w:top w:val="outset" w:sz="6" w:space="0" w:color="000000"/>
              <w:left w:val="single" w:sz="4" w:space="0" w:color="auto"/>
              <w:bottom w:val="single" w:sz="12" w:space="0" w:color="auto"/>
              <w:right w:val="single" w:sz="4" w:space="0" w:color="auto"/>
            </w:tcBorders>
            <w:noWrap/>
            <w:vAlign w:val="center"/>
          </w:tcPr>
          <w:p w14:paraId="002C3511" w14:textId="738EFB81" w:rsidR="00D06FA1" w:rsidRPr="00950394" w:rsidRDefault="00AC07AA" w:rsidP="00D32582">
            <w:pPr>
              <w:spacing w:line="288"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D06FA1" w:rsidRPr="00950394">
              <w:rPr>
                <w:rFonts w:eastAsia="Times New Roman" w:cs="Times New Roman"/>
                <w:sz w:val="20"/>
                <w:szCs w:val="20"/>
                <w:lang w:eastAsia="ru-RU"/>
              </w:rPr>
              <w:t>1073,85</w:t>
            </w:r>
          </w:p>
        </w:tc>
        <w:tc>
          <w:tcPr>
            <w:tcW w:w="936" w:type="dxa"/>
            <w:tcBorders>
              <w:top w:val="outset" w:sz="6" w:space="0" w:color="000000"/>
              <w:left w:val="single" w:sz="4" w:space="0" w:color="auto"/>
              <w:bottom w:val="single" w:sz="12" w:space="0" w:color="auto"/>
              <w:right w:val="single" w:sz="4" w:space="0" w:color="auto"/>
            </w:tcBorders>
            <w:vAlign w:val="center"/>
          </w:tcPr>
          <w:p w14:paraId="3AFC87EC" w14:textId="243D8C6E" w:rsidR="00D06FA1" w:rsidRDefault="00D06FA1" w:rsidP="00D32582">
            <w:pPr>
              <w:spacing w:line="288" w:lineRule="auto"/>
              <w:ind w:firstLine="0"/>
              <w:jc w:val="right"/>
              <w:rPr>
                <w:rFonts w:eastAsia="Times New Roman" w:cs="Times New Roman"/>
                <w:sz w:val="20"/>
                <w:szCs w:val="20"/>
                <w:lang w:eastAsia="ru-RU"/>
              </w:rPr>
            </w:pPr>
            <w:r>
              <w:rPr>
                <w:rFonts w:eastAsia="Times New Roman" w:cs="Times New Roman"/>
                <w:sz w:val="20"/>
                <w:szCs w:val="20"/>
                <w:lang w:eastAsia="ru-RU"/>
              </w:rPr>
              <w:t>5303,85</w:t>
            </w:r>
          </w:p>
        </w:tc>
        <w:tc>
          <w:tcPr>
            <w:tcW w:w="4536" w:type="dxa"/>
            <w:tcBorders>
              <w:top w:val="outset" w:sz="6" w:space="0" w:color="000000"/>
              <w:left w:val="single" w:sz="4" w:space="0" w:color="auto"/>
              <w:bottom w:val="single" w:sz="12" w:space="0" w:color="auto"/>
              <w:right w:val="single" w:sz="12" w:space="0" w:color="auto"/>
            </w:tcBorders>
          </w:tcPr>
          <w:p w14:paraId="04F72BCD" w14:textId="049920ED" w:rsidR="00D06FA1" w:rsidRPr="00AC3979" w:rsidRDefault="00AC3979" w:rsidP="00AC3979">
            <w:pPr>
              <w:spacing w:line="288" w:lineRule="auto"/>
              <w:ind w:firstLine="0"/>
              <w:jc w:val="left"/>
              <w:rPr>
                <w:rFonts w:ascii="Arial" w:eastAsia="Times New Roman" w:hAnsi="Arial" w:cs="Arial"/>
                <w:sz w:val="20"/>
                <w:szCs w:val="20"/>
                <w:lang w:eastAsia="ru-RU"/>
              </w:rPr>
            </w:pPr>
            <w:r w:rsidRPr="00AC3979">
              <w:rPr>
                <w:rFonts w:ascii="Arial" w:hAnsi="Arial" w:cs="Arial"/>
                <w:sz w:val="20"/>
                <w:szCs w:val="20"/>
              </w:rPr>
              <w:t>Отношение собственных оборотных средств к стоимости запасов.</w:t>
            </w:r>
            <w:r w:rsidRPr="00AC3979">
              <w:rPr>
                <w:rFonts w:ascii="Arial" w:hAnsi="Arial" w:cs="Arial"/>
                <w:sz w:val="20"/>
                <w:szCs w:val="20"/>
              </w:rPr>
              <w:br/>
              <w:t>Нормальное значение: не менее 0,5.</w:t>
            </w:r>
          </w:p>
        </w:tc>
      </w:tr>
    </w:tbl>
    <w:p w14:paraId="2E3DA1AE" w14:textId="58A8F04B" w:rsidR="00E674CA" w:rsidRDefault="007349A0" w:rsidP="007A0387">
      <w:pPr>
        <w:spacing w:before="240"/>
        <w:contextualSpacing w:val="0"/>
        <w:rPr>
          <w:rFonts w:cs="Times New Roman"/>
          <w:szCs w:val="28"/>
        </w:rPr>
      </w:pPr>
      <w:r w:rsidRPr="007349A0">
        <w:rPr>
          <w:rFonts w:cs="Times New Roman"/>
          <w:szCs w:val="28"/>
        </w:rPr>
        <w:t>Коэффициент автономии организации на 31.12.2019</w:t>
      </w:r>
      <w:r w:rsidR="00D32582">
        <w:rPr>
          <w:rFonts w:cs="Times New Roman"/>
          <w:szCs w:val="28"/>
        </w:rPr>
        <w:t> </w:t>
      </w:r>
      <w:r>
        <w:rPr>
          <w:rFonts w:cs="Times New Roman"/>
          <w:szCs w:val="28"/>
        </w:rPr>
        <w:t xml:space="preserve">г. </w:t>
      </w:r>
      <w:r w:rsidRPr="007349A0">
        <w:rPr>
          <w:rFonts w:cs="Times New Roman"/>
          <w:szCs w:val="28"/>
        </w:rPr>
        <w:t xml:space="preserve">составил 0,68. Полученное значение указывает на оптимальное соотношение собственного и заемного капитала (собственный капитал составляет 68% в общем капитале </w:t>
      </w:r>
      <w:r w:rsidRPr="007349A0">
        <w:rPr>
          <w:rFonts w:cs="Times New Roman"/>
          <w:szCs w:val="28"/>
        </w:rPr>
        <w:lastRenderedPageBreak/>
        <w:t>организации). Коэффициент автономии проявляет стабильный рост за весь анализируемый период.</w:t>
      </w:r>
    </w:p>
    <w:p w14:paraId="6BF6F6A6" w14:textId="7D98612F" w:rsidR="00323B24" w:rsidRDefault="00E674CA" w:rsidP="00E674CA">
      <w:pPr>
        <w:rPr>
          <w:rFonts w:cs="Times New Roman"/>
          <w:szCs w:val="28"/>
        </w:rPr>
      </w:pPr>
      <w:r w:rsidRPr="00E674CA">
        <w:rPr>
          <w:rFonts w:cs="Times New Roman"/>
          <w:szCs w:val="28"/>
        </w:rPr>
        <w:t>На 31 декабря 2019</w:t>
      </w:r>
      <w:r w:rsidR="00D32582">
        <w:rPr>
          <w:rFonts w:cs="Times New Roman"/>
          <w:szCs w:val="28"/>
        </w:rPr>
        <w:t> </w:t>
      </w:r>
      <w:r w:rsidRPr="00E674CA">
        <w:rPr>
          <w:rFonts w:cs="Times New Roman"/>
          <w:szCs w:val="28"/>
        </w:rPr>
        <w:t xml:space="preserve">г. коэффициент обеспеченности собственными оборотными средствами равнялся </w:t>
      </w:r>
      <w:r w:rsidR="00AC07AA" w:rsidRPr="0052752F">
        <w:rPr>
          <w:rFonts w:cs="Times New Roman"/>
          <w:color w:val="000000" w:themeColor="text1"/>
          <w:sz w:val="20"/>
          <w:szCs w:val="20"/>
        </w:rPr>
        <w:sym w:font="Symbol" w:char="F02D"/>
      </w:r>
      <w:r w:rsidRPr="00E674CA">
        <w:rPr>
          <w:rFonts w:cs="Times New Roman"/>
          <w:szCs w:val="28"/>
        </w:rPr>
        <w:t xml:space="preserve">0,19. Отрицательное значение коэффициента вызвано тем, что величина внеоборотных активов организации превышает собственный капитал. </w:t>
      </w:r>
    </w:p>
    <w:p w14:paraId="350A680D" w14:textId="77777777" w:rsidR="00323B24" w:rsidRDefault="00E674CA" w:rsidP="00E674CA">
      <w:pPr>
        <w:rPr>
          <w:rFonts w:cs="Times New Roman"/>
          <w:szCs w:val="28"/>
        </w:rPr>
      </w:pPr>
      <w:r w:rsidRPr="00E674CA">
        <w:rPr>
          <w:rFonts w:cs="Times New Roman"/>
          <w:szCs w:val="28"/>
        </w:rPr>
        <w:t xml:space="preserve">Соответственно, часть внеоборотных и все оборотные активы профинансированы за счет заемного капитала. В течение анализируемого периода имело место очень сильное, на 0,98, снижение коэффициента обеспеченности собственными оборотными средствами. </w:t>
      </w:r>
    </w:p>
    <w:p w14:paraId="3B6FFCD2" w14:textId="7C611FB5" w:rsidR="00323B24" w:rsidRDefault="00E674CA" w:rsidP="00E674CA">
      <w:pPr>
        <w:rPr>
          <w:rFonts w:cs="Times New Roman"/>
          <w:szCs w:val="28"/>
        </w:rPr>
      </w:pPr>
      <w:r w:rsidRPr="00E674CA">
        <w:rPr>
          <w:rFonts w:cs="Times New Roman"/>
          <w:szCs w:val="28"/>
        </w:rPr>
        <w:t xml:space="preserve">На последний день анализируемого периода значение коэффициента является соответствующим принятому нормативу. </w:t>
      </w:r>
    </w:p>
    <w:p w14:paraId="7AC3A659" w14:textId="5D9F1831" w:rsidR="00E674CA" w:rsidRDefault="00E674CA" w:rsidP="00E674CA">
      <w:pPr>
        <w:rPr>
          <w:rFonts w:cs="Times New Roman"/>
          <w:szCs w:val="28"/>
        </w:rPr>
      </w:pPr>
      <w:r w:rsidRPr="00E674CA">
        <w:rPr>
          <w:rFonts w:cs="Times New Roman"/>
          <w:szCs w:val="28"/>
        </w:rPr>
        <w:t>В течение рассматриваемого периода коэффициент обеспеченности собственными оборотными средствами принимал как позитивные значения, так и значения, не соответствующие норме.</w:t>
      </w:r>
    </w:p>
    <w:p w14:paraId="0F4ACCA2" w14:textId="2BFA8DE6" w:rsidR="00E674CA" w:rsidRDefault="00E674CA" w:rsidP="00E674CA">
      <w:pPr>
        <w:rPr>
          <w:rFonts w:cs="Times New Roman"/>
          <w:szCs w:val="28"/>
        </w:rPr>
      </w:pPr>
      <w:r w:rsidRPr="00E674CA">
        <w:rPr>
          <w:rFonts w:cs="Times New Roman"/>
          <w:szCs w:val="28"/>
        </w:rPr>
        <w:t>За рассматриваемый период коэффициент покрытия инвестиций незначительно снизился (на 0,03), составив 0,87, однако значение данного показателя в течение всего изучаемого периода соответствовало нормативному значению.</w:t>
      </w:r>
    </w:p>
    <w:p w14:paraId="21E181DA" w14:textId="77777777" w:rsidR="00D32582" w:rsidRDefault="00E674CA" w:rsidP="00E674CA">
      <w:pPr>
        <w:rPr>
          <w:rFonts w:cs="Times New Roman"/>
          <w:szCs w:val="28"/>
        </w:rPr>
      </w:pPr>
      <w:r w:rsidRPr="00E674CA">
        <w:rPr>
          <w:rFonts w:cs="Times New Roman"/>
          <w:szCs w:val="28"/>
        </w:rPr>
        <w:t>Значение коэффициента обеспеченности материальных запасов на 31.12.2019</w:t>
      </w:r>
      <w:r w:rsidR="00D32582">
        <w:rPr>
          <w:rFonts w:cs="Times New Roman"/>
          <w:szCs w:val="28"/>
        </w:rPr>
        <w:t xml:space="preserve"> г. </w:t>
      </w:r>
      <w:r w:rsidRPr="00E674CA">
        <w:rPr>
          <w:rFonts w:cs="Times New Roman"/>
          <w:szCs w:val="28"/>
        </w:rPr>
        <w:t xml:space="preserve">составило </w:t>
      </w:r>
      <w:r w:rsidR="00D32582" w:rsidRPr="0052752F">
        <w:rPr>
          <w:rFonts w:cs="Times New Roman"/>
          <w:color w:val="000000" w:themeColor="text1"/>
          <w:sz w:val="20"/>
          <w:szCs w:val="20"/>
        </w:rPr>
        <w:sym w:font="Symbol" w:char="F02D"/>
      </w:r>
      <w:r w:rsidRPr="00E674CA">
        <w:rPr>
          <w:rFonts w:cs="Times New Roman"/>
          <w:szCs w:val="28"/>
        </w:rPr>
        <w:t>1073,85, при этом на 31 декабря 2018</w:t>
      </w:r>
      <w:r w:rsidR="00D32582">
        <w:rPr>
          <w:rFonts w:cs="Times New Roman"/>
          <w:szCs w:val="28"/>
        </w:rPr>
        <w:t> </w:t>
      </w:r>
      <w:r w:rsidRPr="00E674CA">
        <w:rPr>
          <w:rFonts w:cs="Times New Roman"/>
          <w:szCs w:val="28"/>
        </w:rPr>
        <w:t xml:space="preserve">г. коэффициент обеспеченности материальных запасов равнялся 4230,00, </w:t>
      </w:r>
      <w:proofErr w:type="gramStart"/>
      <w:r w:rsidRPr="00E674CA">
        <w:rPr>
          <w:rFonts w:cs="Times New Roman"/>
          <w:szCs w:val="28"/>
        </w:rPr>
        <w:t>т.е.</w:t>
      </w:r>
      <w:proofErr w:type="gramEnd"/>
      <w:r w:rsidRPr="00E674CA">
        <w:rPr>
          <w:rFonts w:cs="Times New Roman"/>
          <w:szCs w:val="28"/>
        </w:rPr>
        <w:t xml:space="preserve"> произошел резкий спад на 5303,85.</w:t>
      </w:r>
    </w:p>
    <w:p w14:paraId="73FDD20C" w14:textId="56AC0FA8" w:rsidR="007349A0" w:rsidRDefault="00E674CA" w:rsidP="00E674CA">
      <w:pPr>
        <w:rPr>
          <w:rFonts w:cs="Times New Roman"/>
          <w:szCs w:val="28"/>
        </w:rPr>
      </w:pPr>
      <w:r w:rsidRPr="00E674CA">
        <w:rPr>
          <w:rFonts w:cs="Times New Roman"/>
          <w:szCs w:val="28"/>
        </w:rPr>
        <w:t>В течение всего анализируемого периода значения коэффициента не соответствовали его нормативному значению, принимая критические показатели.</w:t>
      </w:r>
    </w:p>
    <w:p w14:paraId="1854442B" w14:textId="25D5AB52" w:rsidR="00323B24" w:rsidRDefault="00E674CA" w:rsidP="00323B24">
      <w:pPr>
        <w:rPr>
          <w:rFonts w:cs="Times New Roman"/>
          <w:szCs w:val="28"/>
        </w:rPr>
      </w:pPr>
      <w:r>
        <w:rPr>
          <w:rFonts w:cs="Times New Roman"/>
          <w:szCs w:val="28"/>
        </w:rPr>
        <w:t>Далее проведем анализ ликвидности ПАО «</w:t>
      </w:r>
      <w:r w:rsidR="00DE262E" w:rsidRPr="00DE262E">
        <w:rPr>
          <w:rFonts w:cs="Times New Roman"/>
          <w:szCs w:val="28"/>
        </w:rPr>
        <w:t>МегаФон</w:t>
      </w:r>
      <w:r>
        <w:rPr>
          <w:rFonts w:cs="Times New Roman"/>
          <w:szCs w:val="28"/>
        </w:rPr>
        <w:t>»</w:t>
      </w:r>
      <w:r w:rsidR="00A8651E">
        <w:rPr>
          <w:rFonts w:cs="Times New Roman"/>
          <w:szCs w:val="28"/>
        </w:rPr>
        <w:t xml:space="preserve">. Результаты данного анализа представлены в следующей таблице (таблица </w:t>
      </w:r>
      <w:r w:rsidR="00C94208">
        <w:rPr>
          <w:rFonts w:cs="Times New Roman"/>
          <w:szCs w:val="28"/>
        </w:rPr>
        <w:t>1.</w:t>
      </w:r>
      <w:r w:rsidR="00D32582">
        <w:rPr>
          <w:rFonts w:cs="Times New Roman"/>
          <w:szCs w:val="28"/>
        </w:rPr>
        <w:t>5</w:t>
      </w:r>
      <w:r w:rsidR="00A8651E">
        <w:rPr>
          <w:rFonts w:cs="Times New Roman"/>
          <w:szCs w:val="28"/>
        </w:rPr>
        <w:t>)</w:t>
      </w:r>
      <w:r w:rsidR="00D32582">
        <w:rPr>
          <w:rFonts w:cs="Times New Roman"/>
          <w:szCs w:val="28"/>
        </w:rPr>
        <w:t>.</w:t>
      </w:r>
    </w:p>
    <w:p w14:paraId="6FB4DFAF" w14:textId="77777777" w:rsidR="00D32582" w:rsidRPr="00333BE3" w:rsidRDefault="00D32582" w:rsidP="00D32582">
      <w:pPr>
        <w:contextualSpacing w:val="0"/>
        <w:rPr>
          <w:rFonts w:cs="Times New Roman"/>
          <w:szCs w:val="28"/>
        </w:rPr>
      </w:pPr>
      <w:r w:rsidRPr="00333BE3">
        <w:rPr>
          <w:rFonts w:cs="Times New Roman"/>
          <w:szCs w:val="28"/>
        </w:rPr>
        <w:lastRenderedPageBreak/>
        <w:t>На 31 декабря 2019 г. при норме 1,38 коэффициент текущей (общей) ликвидности имеет значение 2,14. При этом за весь рассматриваемый период коэффициент текущей ликвидности снизился на 2,49, то есть почти в два раза.</w:t>
      </w:r>
    </w:p>
    <w:p w14:paraId="5DF512B5" w14:textId="6195FCF9" w:rsidR="00A8651E" w:rsidRDefault="00A8651E" w:rsidP="00D32582">
      <w:pPr>
        <w:spacing w:before="120" w:after="120"/>
        <w:ind w:firstLine="0"/>
        <w:contextualSpacing w:val="0"/>
        <w:rPr>
          <w:rFonts w:cs="Times New Roman"/>
          <w:szCs w:val="28"/>
        </w:rPr>
      </w:pPr>
      <w:r>
        <w:rPr>
          <w:rFonts w:cs="Times New Roman"/>
          <w:szCs w:val="28"/>
        </w:rPr>
        <w:t xml:space="preserve">Таблица </w:t>
      </w:r>
      <w:r w:rsidR="00C94208">
        <w:rPr>
          <w:rFonts w:cs="Times New Roman"/>
          <w:szCs w:val="28"/>
        </w:rPr>
        <w:t>1.</w:t>
      </w:r>
      <w:r w:rsidR="00D32582">
        <w:rPr>
          <w:rFonts w:cs="Times New Roman"/>
          <w:szCs w:val="28"/>
        </w:rPr>
        <w:t>5 — </w:t>
      </w:r>
      <w:r>
        <w:rPr>
          <w:rFonts w:cs="Times New Roman"/>
          <w:szCs w:val="28"/>
        </w:rPr>
        <w:t>Анализ ликвидности ПАО «</w:t>
      </w:r>
      <w:r w:rsidR="00DE262E" w:rsidRPr="00DE262E">
        <w:rPr>
          <w:rFonts w:cs="Times New Roman"/>
          <w:szCs w:val="28"/>
        </w:rPr>
        <w:t>МегаФон</w:t>
      </w:r>
      <w:r>
        <w:rPr>
          <w:rFonts w:cs="Times New Roman"/>
          <w:szCs w:val="28"/>
        </w:rPr>
        <w:t>»</w:t>
      </w:r>
      <w:r w:rsidR="00C94208">
        <w:rPr>
          <w:rFonts w:cs="Times New Roman"/>
          <w:szCs w:val="28"/>
        </w:rPr>
        <w:t xml:space="preserve"> за 2019</w:t>
      </w:r>
      <w:r w:rsidR="00D32582">
        <w:rPr>
          <w:rFonts w:cs="Times New Roman"/>
          <w:szCs w:val="28"/>
        </w:rPr>
        <w:t> </w:t>
      </w:r>
      <w:r w:rsidR="00C94208">
        <w:rPr>
          <w:rFonts w:cs="Times New Roman"/>
          <w:szCs w:val="28"/>
        </w:rPr>
        <w:t>г.</w:t>
      </w:r>
    </w:p>
    <w:tbl>
      <w:tblPr>
        <w:tblW w:w="500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363"/>
        <w:gridCol w:w="1107"/>
        <w:gridCol w:w="1107"/>
        <w:gridCol w:w="1217"/>
        <w:gridCol w:w="3531"/>
      </w:tblGrid>
      <w:tr w:rsidR="00333BE3" w:rsidRPr="00333BE3" w14:paraId="5116EAC2" w14:textId="77777777" w:rsidTr="00323B24">
        <w:trPr>
          <w:jc w:val="center"/>
        </w:trPr>
        <w:tc>
          <w:tcPr>
            <w:tcW w:w="1268" w:type="pct"/>
            <w:vMerge w:val="restart"/>
            <w:tcBorders>
              <w:top w:val="single" w:sz="12" w:space="0" w:color="auto"/>
              <w:left w:val="single" w:sz="12" w:space="0" w:color="auto"/>
              <w:bottom w:val="outset" w:sz="6" w:space="0" w:color="000000"/>
              <w:right w:val="single" w:sz="12" w:space="0" w:color="auto"/>
            </w:tcBorders>
            <w:vAlign w:val="center"/>
            <w:hideMark/>
          </w:tcPr>
          <w:p w14:paraId="5245254B" w14:textId="6E4A53A4" w:rsidR="00333BE3" w:rsidRPr="00333BE3" w:rsidRDefault="00333BE3" w:rsidP="00D32582">
            <w:pPr>
              <w:suppressAutoHyphens/>
              <w:spacing w:line="288" w:lineRule="auto"/>
              <w:ind w:firstLine="0"/>
              <w:jc w:val="center"/>
              <w:rPr>
                <w:rFonts w:eastAsia="Times New Roman" w:cs="Times New Roman"/>
                <w:sz w:val="20"/>
                <w:szCs w:val="20"/>
                <w:lang w:eastAsia="ru-RU"/>
              </w:rPr>
            </w:pPr>
            <w:r w:rsidRPr="00333BE3">
              <w:rPr>
                <w:rFonts w:eastAsia="Times New Roman" w:cs="Times New Roman"/>
                <w:sz w:val="20"/>
                <w:szCs w:val="20"/>
                <w:lang w:eastAsia="ru-RU"/>
              </w:rPr>
              <w:t>Показатель ликвидности</w:t>
            </w:r>
          </w:p>
        </w:tc>
        <w:tc>
          <w:tcPr>
            <w:tcW w:w="0" w:type="auto"/>
            <w:gridSpan w:val="2"/>
            <w:tcBorders>
              <w:top w:val="single" w:sz="12" w:space="0" w:color="auto"/>
              <w:left w:val="single" w:sz="12" w:space="0" w:color="auto"/>
              <w:bottom w:val="single" w:sz="12" w:space="0" w:color="auto"/>
              <w:right w:val="single" w:sz="12" w:space="0" w:color="auto"/>
            </w:tcBorders>
            <w:vAlign w:val="center"/>
            <w:hideMark/>
          </w:tcPr>
          <w:p w14:paraId="41B49666" w14:textId="77777777" w:rsidR="00333BE3" w:rsidRPr="00333BE3" w:rsidRDefault="00333BE3" w:rsidP="00D32582">
            <w:pPr>
              <w:suppressAutoHyphens/>
              <w:spacing w:line="288" w:lineRule="auto"/>
              <w:ind w:firstLine="0"/>
              <w:jc w:val="center"/>
              <w:rPr>
                <w:rFonts w:eastAsia="Times New Roman" w:cs="Times New Roman"/>
                <w:sz w:val="20"/>
                <w:szCs w:val="20"/>
                <w:lang w:eastAsia="ru-RU"/>
              </w:rPr>
            </w:pPr>
            <w:r w:rsidRPr="00333BE3">
              <w:rPr>
                <w:rFonts w:eastAsia="Times New Roman" w:cs="Times New Roman"/>
                <w:sz w:val="20"/>
                <w:szCs w:val="20"/>
                <w:lang w:eastAsia="ru-RU"/>
              </w:rPr>
              <w:t>Значение показателя</w:t>
            </w:r>
          </w:p>
        </w:tc>
        <w:tc>
          <w:tcPr>
            <w:tcW w:w="0" w:type="auto"/>
            <w:vMerge w:val="restart"/>
            <w:tcBorders>
              <w:top w:val="single" w:sz="12" w:space="0" w:color="auto"/>
              <w:left w:val="single" w:sz="12" w:space="0" w:color="auto"/>
              <w:bottom w:val="outset" w:sz="6" w:space="0" w:color="000000"/>
              <w:right w:val="single" w:sz="12" w:space="0" w:color="auto"/>
            </w:tcBorders>
            <w:vAlign w:val="center"/>
            <w:hideMark/>
          </w:tcPr>
          <w:p w14:paraId="47FA8CF6" w14:textId="77777777" w:rsidR="00333BE3" w:rsidRPr="00333BE3" w:rsidRDefault="00333BE3" w:rsidP="00D32582">
            <w:pPr>
              <w:suppressAutoHyphens/>
              <w:spacing w:line="288" w:lineRule="auto"/>
              <w:ind w:firstLine="0"/>
              <w:jc w:val="center"/>
              <w:rPr>
                <w:rFonts w:eastAsia="Times New Roman" w:cs="Times New Roman"/>
                <w:sz w:val="20"/>
                <w:szCs w:val="20"/>
                <w:lang w:eastAsia="ru-RU"/>
              </w:rPr>
            </w:pPr>
            <w:r w:rsidRPr="00333BE3">
              <w:rPr>
                <w:rFonts w:eastAsia="Times New Roman" w:cs="Times New Roman"/>
                <w:sz w:val="20"/>
                <w:szCs w:val="20"/>
                <w:lang w:eastAsia="ru-RU"/>
              </w:rPr>
              <w:t>Изменение показателя</w:t>
            </w:r>
          </w:p>
        </w:tc>
        <w:tc>
          <w:tcPr>
            <w:tcW w:w="1894" w:type="pct"/>
            <w:vMerge w:val="restart"/>
            <w:tcBorders>
              <w:top w:val="single" w:sz="12" w:space="0" w:color="auto"/>
              <w:left w:val="single" w:sz="12" w:space="0" w:color="auto"/>
              <w:bottom w:val="outset" w:sz="6" w:space="0" w:color="000000"/>
              <w:right w:val="single" w:sz="12" w:space="0" w:color="auto"/>
            </w:tcBorders>
            <w:vAlign w:val="center"/>
            <w:hideMark/>
          </w:tcPr>
          <w:p w14:paraId="71FEA543" w14:textId="3477A5A7" w:rsidR="00333BE3" w:rsidRPr="00333BE3" w:rsidRDefault="00333BE3" w:rsidP="00D32582">
            <w:pPr>
              <w:suppressAutoHyphens/>
              <w:spacing w:line="288" w:lineRule="auto"/>
              <w:ind w:firstLine="0"/>
              <w:jc w:val="center"/>
              <w:rPr>
                <w:rFonts w:eastAsia="Times New Roman" w:cs="Times New Roman"/>
                <w:sz w:val="20"/>
                <w:szCs w:val="20"/>
                <w:lang w:eastAsia="ru-RU"/>
              </w:rPr>
            </w:pPr>
            <w:r w:rsidRPr="00333BE3">
              <w:rPr>
                <w:rFonts w:eastAsia="Times New Roman" w:cs="Times New Roman"/>
                <w:sz w:val="20"/>
                <w:szCs w:val="20"/>
                <w:lang w:eastAsia="ru-RU"/>
              </w:rPr>
              <w:t>Расчет, рекомендованное значение</w:t>
            </w:r>
          </w:p>
        </w:tc>
      </w:tr>
      <w:tr w:rsidR="00333BE3" w:rsidRPr="00333BE3" w14:paraId="53804988" w14:textId="77777777" w:rsidTr="00323B24">
        <w:trPr>
          <w:jc w:val="center"/>
        </w:trPr>
        <w:tc>
          <w:tcPr>
            <w:tcW w:w="1268" w:type="pct"/>
            <w:vMerge/>
            <w:tcBorders>
              <w:top w:val="outset" w:sz="6" w:space="0" w:color="000000"/>
              <w:left w:val="single" w:sz="12" w:space="0" w:color="auto"/>
              <w:bottom w:val="single" w:sz="12" w:space="0" w:color="auto"/>
              <w:right w:val="single" w:sz="12" w:space="0" w:color="auto"/>
            </w:tcBorders>
            <w:vAlign w:val="center"/>
            <w:hideMark/>
          </w:tcPr>
          <w:p w14:paraId="7738F235" w14:textId="77777777" w:rsidR="00333BE3" w:rsidRPr="00333BE3" w:rsidRDefault="00333BE3" w:rsidP="00D32582">
            <w:pPr>
              <w:spacing w:line="288" w:lineRule="auto"/>
              <w:rPr>
                <w:rFonts w:eastAsia="Times New Roman" w:cs="Times New Roman"/>
                <w:sz w:val="20"/>
                <w:szCs w:val="20"/>
                <w:lang w:eastAsia="ru-RU"/>
              </w:rPr>
            </w:pPr>
          </w:p>
        </w:tc>
        <w:tc>
          <w:tcPr>
            <w:tcW w:w="0" w:type="auto"/>
            <w:tcBorders>
              <w:top w:val="single" w:sz="12" w:space="0" w:color="auto"/>
              <w:left w:val="single" w:sz="12" w:space="0" w:color="auto"/>
              <w:bottom w:val="single" w:sz="12" w:space="0" w:color="auto"/>
              <w:right w:val="single" w:sz="12" w:space="0" w:color="auto"/>
            </w:tcBorders>
            <w:vAlign w:val="center"/>
            <w:hideMark/>
          </w:tcPr>
          <w:p w14:paraId="5EB0E45F" w14:textId="77777777" w:rsidR="00333BE3" w:rsidRPr="00333BE3" w:rsidRDefault="00333BE3" w:rsidP="00D32582">
            <w:pPr>
              <w:spacing w:line="288" w:lineRule="auto"/>
              <w:ind w:firstLine="0"/>
              <w:jc w:val="center"/>
              <w:rPr>
                <w:rFonts w:eastAsia="Times New Roman" w:cs="Times New Roman"/>
                <w:sz w:val="20"/>
                <w:szCs w:val="20"/>
                <w:lang w:eastAsia="ru-RU"/>
              </w:rPr>
            </w:pPr>
            <w:r w:rsidRPr="00333BE3">
              <w:rPr>
                <w:rFonts w:eastAsia="Times New Roman" w:cs="Times New Roman"/>
                <w:sz w:val="20"/>
                <w:szCs w:val="20"/>
                <w:lang w:eastAsia="ru-RU"/>
              </w:rPr>
              <w:t>31.12.2018</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4335F9F0" w14:textId="77777777" w:rsidR="00333BE3" w:rsidRPr="00333BE3" w:rsidRDefault="00333BE3" w:rsidP="00D32582">
            <w:pPr>
              <w:spacing w:line="288" w:lineRule="auto"/>
              <w:ind w:firstLine="0"/>
              <w:jc w:val="center"/>
              <w:rPr>
                <w:rFonts w:eastAsia="Times New Roman" w:cs="Times New Roman"/>
                <w:sz w:val="20"/>
                <w:szCs w:val="20"/>
                <w:lang w:eastAsia="ru-RU"/>
              </w:rPr>
            </w:pPr>
            <w:r w:rsidRPr="00333BE3">
              <w:rPr>
                <w:rFonts w:eastAsia="Times New Roman" w:cs="Times New Roman"/>
                <w:sz w:val="20"/>
                <w:szCs w:val="20"/>
                <w:lang w:eastAsia="ru-RU"/>
              </w:rPr>
              <w:t>31.12.2019</w:t>
            </w:r>
          </w:p>
        </w:tc>
        <w:tc>
          <w:tcPr>
            <w:tcW w:w="0" w:type="auto"/>
            <w:vMerge/>
            <w:tcBorders>
              <w:top w:val="outset" w:sz="6" w:space="0" w:color="000000"/>
              <w:left w:val="single" w:sz="12" w:space="0" w:color="auto"/>
              <w:bottom w:val="single" w:sz="12" w:space="0" w:color="auto"/>
              <w:right w:val="single" w:sz="12" w:space="0" w:color="auto"/>
            </w:tcBorders>
            <w:vAlign w:val="center"/>
            <w:hideMark/>
          </w:tcPr>
          <w:p w14:paraId="08C23579" w14:textId="77777777" w:rsidR="00333BE3" w:rsidRPr="00333BE3" w:rsidRDefault="00333BE3" w:rsidP="00D32582">
            <w:pPr>
              <w:spacing w:line="288" w:lineRule="auto"/>
              <w:rPr>
                <w:rFonts w:eastAsia="Times New Roman" w:cs="Times New Roman"/>
                <w:sz w:val="20"/>
                <w:szCs w:val="20"/>
                <w:lang w:eastAsia="ru-RU"/>
              </w:rPr>
            </w:pPr>
          </w:p>
        </w:tc>
        <w:tc>
          <w:tcPr>
            <w:tcW w:w="1894" w:type="pct"/>
            <w:vMerge/>
            <w:tcBorders>
              <w:top w:val="outset" w:sz="6" w:space="0" w:color="000000"/>
              <w:left w:val="single" w:sz="12" w:space="0" w:color="auto"/>
              <w:bottom w:val="single" w:sz="12" w:space="0" w:color="auto"/>
              <w:right w:val="single" w:sz="12" w:space="0" w:color="auto"/>
            </w:tcBorders>
            <w:vAlign w:val="center"/>
            <w:hideMark/>
          </w:tcPr>
          <w:p w14:paraId="1D8A08CC" w14:textId="77777777" w:rsidR="00333BE3" w:rsidRPr="00333BE3" w:rsidRDefault="00333BE3" w:rsidP="00D32582">
            <w:pPr>
              <w:spacing w:line="288" w:lineRule="auto"/>
              <w:rPr>
                <w:rFonts w:eastAsia="Times New Roman" w:cs="Times New Roman"/>
                <w:sz w:val="20"/>
                <w:szCs w:val="20"/>
                <w:lang w:eastAsia="ru-RU"/>
              </w:rPr>
            </w:pPr>
          </w:p>
        </w:tc>
      </w:tr>
      <w:tr w:rsidR="00333BE3" w:rsidRPr="00333BE3" w14:paraId="0B23F5EA" w14:textId="77777777" w:rsidTr="00323B24">
        <w:trPr>
          <w:jc w:val="center"/>
        </w:trPr>
        <w:tc>
          <w:tcPr>
            <w:tcW w:w="1268" w:type="pct"/>
            <w:tcBorders>
              <w:top w:val="single" w:sz="12" w:space="0" w:color="auto"/>
              <w:left w:val="single" w:sz="12" w:space="0" w:color="auto"/>
              <w:bottom w:val="outset" w:sz="6" w:space="0" w:color="000000"/>
              <w:right w:val="single" w:sz="12" w:space="0" w:color="auto"/>
            </w:tcBorders>
            <w:hideMark/>
          </w:tcPr>
          <w:p w14:paraId="7B91D4EC" w14:textId="77777777" w:rsidR="00333BE3" w:rsidRPr="00333BE3" w:rsidRDefault="00333BE3" w:rsidP="00D32582">
            <w:pPr>
              <w:spacing w:line="288" w:lineRule="auto"/>
              <w:ind w:firstLine="0"/>
              <w:jc w:val="left"/>
              <w:rPr>
                <w:rFonts w:eastAsia="Times New Roman" w:cs="Times New Roman"/>
                <w:sz w:val="20"/>
                <w:szCs w:val="20"/>
                <w:lang w:eastAsia="ru-RU"/>
              </w:rPr>
            </w:pPr>
            <w:r w:rsidRPr="00333BE3">
              <w:rPr>
                <w:rFonts w:eastAsia="Times New Roman" w:cs="Times New Roman"/>
                <w:sz w:val="20"/>
                <w:szCs w:val="20"/>
                <w:lang w:eastAsia="ru-RU"/>
              </w:rPr>
              <w:t xml:space="preserve">1. Коэффициент текущей (общей) ликвидности </w:t>
            </w:r>
          </w:p>
        </w:tc>
        <w:tc>
          <w:tcPr>
            <w:tcW w:w="0" w:type="auto"/>
            <w:tcBorders>
              <w:top w:val="single" w:sz="12" w:space="0" w:color="auto"/>
              <w:left w:val="single" w:sz="12" w:space="0" w:color="auto"/>
              <w:bottom w:val="outset" w:sz="6" w:space="0" w:color="000000"/>
              <w:right w:val="outset" w:sz="6" w:space="0" w:color="000000"/>
            </w:tcBorders>
            <w:vAlign w:val="center"/>
          </w:tcPr>
          <w:p w14:paraId="24A25EDE" w14:textId="77777777" w:rsidR="00333BE3" w:rsidRPr="00333BE3" w:rsidRDefault="00333BE3" w:rsidP="00D32582">
            <w:pPr>
              <w:spacing w:line="288" w:lineRule="auto"/>
              <w:jc w:val="right"/>
              <w:rPr>
                <w:rFonts w:eastAsia="Times New Roman" w:cs="Times New Roman"/>
                <w:sz w:val="20"/>
                <w:szCs w:val="20"/>
                <w:lang w:eastAsia="ru-RU"/>
              </w:rPr>
            </w:pPr>
            <w:r w:rsidRPr="00333BE3">
              <w:rPr>
                <w:rFonts w:eastAsia="Times New Roman" w:cs="Times New Roman"/>
                <w:sz w:val="20"/>
                <w:szCs w:val="20"/>
                <w:lang w:eastAsia="ru-RU"/>
              </w:rPr>
              <w:t>4,63</w:t>
            </w:r>
          </w:p>
        </w:tc>
        <w:tc>
          <w:tcPr>
            <w:tcW w:w="0" w:type="auto"/>
            <w:tcBorders>
              <w:top w:val="single" w:sz="12" w:space="0" w:color="auto"/>
              <w:left w:val="outset" w:sz="6" w:space="0" w:color="000000"/>
              <w:bottom w:val="outset" w:sz="6" w:space="0" w:color="000000"/>
              <w:right w:val="single" w:sz="4" w:space="0" w:color="auto"/>
            </w:tcBorders>
            <w:vAlign w:val="center"/>
            <w:hideMark/>
          </w:tcPr>
          <w:p w14:paraId="041E2B51" w14:textId="77777777" w:rsidR="00333BE3" w:rsidRPr="00333BE3" w:rsidRDefault="00333BE3" w:rsidP="00D32582">
            <w:pPr>
              <w:spacing w:line="288" w:lineRule="auto"/>
              <w:jc w:val="right"/>
              <w:rPr>
                <w:rFonts w:eastAsia="Times New Roman" w:cs="Times New Roman"/>
                <w:sz w:val="20"/>
                <w:szCs w:val="20"/>
                <w:lang w:eastAsia="ru-RU"/>
              </w:rPr>
            </w:pPr>
            <w:r w:rsidRPr="00333BE3">
              <w:rPr>
                <w:rFonts w:eastAsia="Times New Roman" w:cs="Times New Roman"/>
                <w:sz w:val="20"/>
                <w:szCs w:val="20"/>
                <w:lang w:eastAsia="ru-RU"/>
              </w:rPr>
              <w:t>2,14</w:t>
            </w:r>
          </w:p>
        </w:tc>
        <w:tc>
          <w:tcPr>
            <w:tcW w:w="0" w:type="auto"/>
            <w:tcBorders>
              <w:top w:val="single" w:sz="12" w:space="0" w:color="auto"/>
              <w:left w:val="single" w:sz="4" w:space="0" w:color="auto"/>
              <w:bottom w:val="outset" w:sz="6" w:space="0" w:color="000000"/>
              <w:right w:val="single" w:sz="4" w:space="0" w:color="auto"/>
            </w:tcBorders>
            <w:vAlign w:val="center"/>
          </w:tcPr>
          <w:p w14:paraId="14706C8A" w14:textId="43DBFF08" w:rsidR="00333BE3" w:rsidRPr="00333BE3" w:rsidRDefault="00AC07AA" w:rsidP="00D32582">
            <w:pPr>
              <w:spacing w:line="288" w:lineRule="auto"/>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333BE3" w:rsidRPr="00333BE3">
              <w:rPr>
                <w:rFonts w:eastAsia="Times New Roman" w:cs="Times New Roman"/>
                <w:sz w:val="20"/>
                <w:szCs w:val="20"/>
                <w:lang w:eastAsia="ru-RU"/>
              </w:rPr>
              <w:t>2,49</w:t>
            </w:r>
          </w:p>
        </w:tc>
        <w:tc>
          <w:tcPr>
            <w:tcW w:w="1894" w:type="pct"/>
            <w:tcBorders>
              <w:top w:val="single" w:sz="12" w:space="0" w:color="auto"/>
              <w:left w:val="single" w:sz="4" w:space="0" w:color="auto"/>
              <w:bottom w:val="outset" w:sz="6" w:space="0" w:color="000000"/>
              <w:right w:val="single" w:sz="12" w:space="0" w:color="auto"/>
            </w:tcBorders>
            <w:hideMark/>
          </w:tcPr>
          <w:p w14:paraId="50B296A7" w14:textId="77777777" w:rsidR="00323B24" w:rsidRDefault="00333BE3" w:rsidP="00D32582">
            <w:pPr>
              <w:spacing w:line="288" w:lineRule="auto"/>
              <w:ind w:firstLine="0"/>
              <w:rPr>
                <w:rFonts w:eastAsia="Times New Roman" w:cs="Times New Roman"/>
                <w:sz w:val="20"/>
                <w:szCs w:val="20"/>
                <w:lang w:eastAsia="ru-RU"/>
              </w:rPr>
            </w:pPr>
            <w:r w:rsidRPr="00333BE3">
              <w:rPr>
                <w:rFonts w:eastAsia="Times New Roman" w:cs="Times New Roman"/>
                <w:sz w:val="20"/>
                <w:szCs w:val="20"/>
                <w:lang w:eastAsia="ru-RU"/>
              </w:rPr>
              <w:t xml:space="preserve">Отношение текущих активов к краткосрочным обязательствам. </w:t>
            </w:r>
          </w:p>
          <w:p w14:paraId="3800A0C2" w14:textId="5C876174" w:rsidR="00333BE3" w:rsidRPr="00333BE3" w:rsidRDefault="00333BE3" w:rsidP="00D32582">
            <w:pPr>
              <w:spacing w:line="288" w:lineRule="auto"/>
              <w:ind w:firstLine="0"/>
              <w:rPr>
                <w:rFonts w:eastAsia="Times New Roman" w:cs="Times New Roman"/>
                <w:sz w:val="20"/>
                <w:szCs w:val="20"/>
                <w:lang w:eastAsia="ru-RU"/>
              </w:rPr>
            </w:pPr>
            <w:r w:rsidRPr="00333BE3">
              <w:rPr>
                <w:rFonts w:eastAsia="Times New Roman" w:cs="Times New Roman"/>
                <w:sz w:val="20"/>
                <w:szCs w:val="20"/>
                <w:lang w:eastAsia="ru-RU"/>
              </w:rPr>
              <w:t>Нормальное значение: не менее 1,38.</w:t>
            </w:r>
          </w:p>
        </w:tc>
      </w:tr>
      <w:tr w:rsidR="00333BE3" w:rsidRPr="00333BE3" w14:paraId="43CB3E61" w14:textId="77777777" w:rsidTr="00323B24">
        <w:trPr>
          <w:jc w:val="center"/>
        </w:trPr>
        <w:tc>
          <w:tcPr>
            <w:tcW w:w="1268" w:type="pct"/>
            <w:tcBorders>
              <w:top w:val="outset" w:sz="6" w:space="0" w:color="000000"/>
              <w:left w:val="single" w:sz="12" w:space="0" w:color="auto"/>
              <w:bottom w:val="outset" w:sz="6" w:space="0" w:color="000000"/>
              <w:right w:val="single" w:sz="12" w:space="0" w:color="auto"/>
            </w:tcBorders>
            <w:hideMark/>
          </w:tcPr>
          <w:p w14:paraId="7D9DD7C3" w14:textId="77777777" w:rsidR="00333BE3" w:rsidRPr="00333BE3" w:rsidRDefault="00333BE3" w:rsidP="00D32582">
            <w:pPr>
              <w:spacing w:line="288" w:lineRule="auto"/>
              <w:ind w:firstLine="0"/>
              <w:jc w:val="left"/>
              <w:rPr>
                <w:rFonts w:eastAsia="Times New Roman" w:cs="Times New Roman"/>
                <w:sz w:val="20"/>
                <w:szCs w:val="20"/>
                <w:lang w:eastAsia="ru-RU"/>
              </w:rPr>
            </w:pPr>
            <w:r w:rsidRPr="00333BE3">
              <w:rPr>
                <w:rFonts w:eastAsia="Times New Roman" w:cs="Times New Roman"/>
                <w:sz w:val="20"/>
                <w:szCs w:val="20"/>
                <w:lang w:eastAsia="ru-RU"/>
              </w:rPr>
              <w:t xml:space="preserve">2. Коэффициент быстрой (промежуточной) ликвидности </w:t>
            </w:r>
          </w:p>
        </w:tc>
        <w:tc>
          <w:tcPr>
            <w:tcW w:w="592" w:type="pct"/>
            <w:tcBorders>
              <w:top w:val="outset" w:sz="6" w:space="0" w:color="000000"/>
              <w:left w:val="single" w:sz="12" w:space="0" w:color="auto"/>
              <w:bottom w:val="outset" w:sz="6" w:space="0" w:color="000000"/>
              <w:right w:val="outset" w:sz="6" w:space="0" w:color="000000"/>
            </w:tcBorders>
            <w:vAlign w:val="center"/>
          </w:tcPr>
          <w:p w14:paraId="2B6B582A" w14:textId="77777777" w:rsidR="00333BE3" w:rsidRPr="00333BE3" w:rsidRDefault="00333BE3" w:rsidP="00D32582">
            <w:pPr>
              <w:spacing w:line="288" w:lineRule="auto"/>
              <w:jc w:val="right"/>
              <w:rPr>
                <w:rFonts w:eastAsia="Times New Roman" w:cs="Times New Roman"/>
                <w:sz w:val="20"/>
                <w:szCs w:val="20"/>
                <w:lang w:eastAsia="ru-RU"/>
              </w:rPr>
            </w:pPr>
            <w:r w:rsidRPr="00333BE3">
              <w:rPr>
                <w:rFonts w:eastAsia="Times New Roman" w:cs="Times New Roman"/>
                <w:sz w:val="20"/>
                <w:szCs w:val="20"/>
                <w:lang w:eastAsia="ru-RU"/>
              </w:rPr>
              <w:t>4,63</w:t>
            </w:r>
          </w:p>
        </w:tc>
        <w:tc>
          <w:tcPr>
            <w:tcW w:w="0" w:type="auto"/>
            <w:tcBorders>
              <w:top w:val="outset" w:sz="6" w:space="0" w:color="000000"/>
              <w:left w:val="outset" w:sz="6" w:space="0" w:color="000000"/>
              <w:bottom w:val="outset" w:sz="6" w:space="0" w:color="000000"/>
              <w:right w:val="single" w:sz="4" w:space="0" w:color="auto"/>
            </w:tcBorders>
            <w:vAlign w:val="center"/>
            <w:hideMark/>
          </w:tcPr>
          <w:p w14:paraId="502214B4" w14:textId="77777777" w:rsidR="00333BE3" w:rsidRPr="00333BE3" w:rsidRDefault="00333BE3" w:rsidP="00D32582">
            <w:pPr>
              <w:spacing w:line="288" w:lineRule="auto"/>
              <w:jc w:val="right"/>
              <w:rPr>
                <w:rFonts w:eastAsia="Times New Roman" w:cs="Times New Roman"/>
                <w:sz w:val="20"/>
                <w:szCs w:val="20"/>
                <w:lang w:eastAsia="ru-RU"/>
              </w:rPr>
            </w:pPr>
            <w:r w:rsidRPr="00333BE3">
              <w:rPr>
                <w:rFonts w:eastAsia="Times New Roman" w:cs="Times New Roman"/>
                <w:sz w:val="20"/>
                <w:szCs w:val="20"/>
                <w:lang w:eastAsia="ru-RU"/>
              </w:rPr>
              <w:t>2,14</w:t>
            </w:r>
          </w:p>
        </w:tc>
        <w:tc>
          <w:tcPr>
            <w:tcW w:w="0" w:type="auto"/>
            <w:tcBorders>
              <w:top w:val="outset" w:sz="6" w:space="0" w:color="000000"/>
              <w:left w:val="single" w:sz="4" w:space="0" w:color="auto"/>
              <w:bottom w:val="outset" w:sz="6" w:space="0" w:color="000000"/>
              <w:right w:val="single" w:sz="4" w:space="0" w:color="auto"/>
            </w:tcBorders>
            <w:vAlign w:val="center"/>
          </w:tcPr>
          <w:p w14:paraId="4681283D" w14:textId="27FC72AA" w:rsidR="00333BE3" w:rsidRPr="00333BE3" w:rsidRDefault="00AC07AA" w:rsidP="00D32582">
            <w:pPr>
              <w:spacing w:line="288" w:lineRule="auto"/>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333BE3" w:rsidRPr="00333BE3">
              <w:rPr>
                <w:rFonts w:eastAsia="Times New Roman" w:cs="Times New Roman"/>
                <w:sz w:val="20"/>
                <w:szCs w:val="20"/>
                <w:lang w:eastAsia="ru-RU"/>
              </w:rPr>
              <w:t>2,49</w:t>
            </w:r>
          </w:p>
        </w:tc>
        <w:tc>
          <w:tcPr>
            <w:tcW w:w="1894" w:type="pct"/>
            <w:tcBorders>
              <w:top w:val="outset" w:sz="6" w:space="0" w:color="000000"/>
              <w:left w:val="single" w:sz="4" w:space="0" w:color="auto"/>
              <w:bottom w:val="outset" w:sz="6" w:space="0" w:color="000000"/>
              <w:right w:val="single" w:sz="12" w:space="0" w:color="auto"/>
            </w:tcBorders>
            <w:hideMark/>
          </w:tcPr>
          <w:p w14:paraId="1C19A616" w14:textId="77777777" w:rsidR="00333BE3" w:rsidRPr="00333BE3" w:rsidRDefault="00333BE3" w:rsidP="00D32582">
            <w:pPr>
              <w:spacing w:line="288" w:lineRule="auto"/>
              <w:ind w:firstLine="0"/>
              <w:rPr>
                <w:rFonts w:eastAsia="Times New Roman" w:cs="Times New Roman"/>
                <w:sz w:val="20"/>
                <w:szCs w:val="20"/>
                <w:lang w:eastAsia="ru-RU"/>
              </w:rPr>
            </w:pPr>
            <w:r w:rsidRPr="00333BE3">
              <w:rPr>
                <w:rFonts w:eastAsia="Times New Roman" w:cs="Times New Roman"/>
                <w:sz w:val="20"/>
                <w:szCs w:val="20"/>
                <w:lang w:eastAsia="ru-RU"/>
              </w:rPr>
              <w:t xml:space="preserve">Отношение ликвидных активов к краткосрочным обязательствам. </w:t>
            </w:r>
          </w:p>
          <w:p w14:paraId="63F186BF" w14:textId="1B8017B1" w:rsidR="00333BE3" w:rsidRPr="00333BE3" w:rsidRDefault="00333BE3" w:rsidP="00D32582">
            <w:pPr>
              <w:spacing w:line="288" w:lineRule="auto"/>
              <w:ind w:firstLine="0"/>
              <w:rPr>
                <w:rFonts w:eastAsia="Times New Roman" w:cs="Times New Roman"/>
                <w:sz w:val="20"/>
                <w:szCs w:val="20"/>
                <w:lang w:eastAsia="ru-RU"/>
              </w:rPr>
            </w:pPr>
            <w:r w:rsidRPr="00333BE3">
              <w:rPr>
                <w:rFonts w:eastAsia="Times New Roman" w:cs="Times New Roman"/>
                <w:sz w:val="20"/>
                <w:szCs w:val="20"/>
                <w:lang w:eastAsia="ru-RU"/>
              </w:rPr>
              <w:t>Нормальное значение: 1,16 и более.</w:t>
            </w:r>
          </w:p>
        </w:tc>
      </w:tr>
      <w:tr w:rsidR="00333BE3" w:rsidRPr="00333BE3" w14:paraId="03B6ECA4" w14:textId="77777777" w:rsidTr="00323B24">
        <w:trPr>
          <w:jc w:val="center"/>
        </w:trPr>
        <w:tc>
          <w:tcPr>
            <w:tcW w:w="1268" w:type="pct"/>
            <w:tcBorders>
              <w:top w:val="outset" w:sz="6" w:space="0" w:color="000000"/>
              <w:left w:val="single" w:sz="12" w:space="0" w:color="auto"/>
              <w:bottom w:val="single" w:sz="12" w:space="0" w:color="auto"/>
              <w:right w:val="single" w:sz="12" w:space="0" w:color="auto"/>
            </w:tcBorders>
            <w:hideMark/>
          </w:tcPr>
          <w:p w14:paraId="6724E5C7" w14:textId="77777777" w:rsidR="00333BE3" w:rsidRPr="00333BE3" w:rsidRDefault="00333BE3" w:rsidP="00D32582">
            <w:pPr>
              <w:spacing w:line="288" w:lineRule="auto"/>
              <w:ind w:firstLine="0"/>
              <w:jc w:val="left"/>
              <w:rPr>
                <w:rFonts w:eastAsia="Times New Roman" w:cs="Times New Roman"/>
                <w:sz w:val="20"/>
                <w:szCs w:val="20"/>
                <w:lang w:eastAsia="ru-RU"/>
              </w:rPr>
            </w:pPr>
            <w:r w:rsidRPr="00333BE3">
              <w:rPr>
                <w:rFonts w:eastAsia="Times New Roman" w:cs="Times New Roman"/>
                <w:sz w:val="20"/>
                <w:szCs w:val="20"/>
                <w:lang w:eastAsia="ru-RU"/>
              </w:rPr>
              <w:t xml:space="preserve">3. Коэффициент абсолютной ликвидности </w:t>
            </w:r>
          </w:p>
        </w:tc>
        <w:tc>
          <w:tcPr>
            <w:tcW w:w="592" w:type="pct"/>
            <w:tcBorders>
              <w:top w:val="outset" w:sz="6" w:space="0" w:color="000000"/>
              <w:left w:val="single" w:sz="12" w:space="0" w:color="auto"/>
              <w:bottom w:val="single" w:sz="12" w:space="0" w:color="auto"/>
              <w:right w:val="outset" w:sz="6" w:space="0" w:color="000000"/>
            </w:tcBorders>
            <w:vAlign w:val="center"/>
          </w:tcPr>
          <w:p w14:paraId="0D8FFBA2" w14:textId="77777777" w:rsidR="00333BE3" w:rsidRPr="00333BE3" w:rsidRDefault="00333BE3" w:rsidP="00D32582">
            <w:pPr>
              <w:spacing w:line="288" w:lineRule="auto"/>
              <w:jc w:val="right"/>
              <w:rPr>
                <w:rFonts w:eastAsia="Times New Roman" w:cs="Times New Roman"/>
                <w:sz w:val="20"/>
                <w:szCs w:val="20"/>
                <w:lang w:eastAsia="ru-RU"/>
              </w:rPr>
            </w:pPr>
            <w:r w:rsidRPr="00333BE3">
              <w:rPr>
                <w:rFonts w:eastAsia="Times New Roman" w:cs="Times New Roman"/>
                <w:sz w:val="20"/>
                <w:szCs w:val="20"/>
                <w:lang w:eastAsia="ru-RU"/>
              </w:rPr>
              <w:t>4,15</w:t>
            </w:r>
          </w:p>
        </w:tc>
        <w:tc>
          <w:tcPr>
            <w:tcW w:w="0" w:type="auto"/>
            <w:tcBorders>
              <w:top w:val="outset" w:sz="6" w:space="0" w:color="000000"/>
              <w:left w:val="outset" w:sz="6" w:space="0" w:color="000000"/>
              <w:bottom w:val="single" w:sz="12" w:space="0" w:color="auto"/>
              <w:right w:val="single" w:sz="4" w:space="0" w:color="auto"/>
            </w:tcBorders>
            <w:vAlign w:val="center"/>
            <w:hideMark/>
          </w:tcPr>
          <w:p w14:paraId="67B51E63" w14:textId="77777777" w:rsidR="00333BE3" w:rsidRPr="00333BE3" w:rsidRDefault="00333BE3" w:rsidP="00D32582">
            <w:pPr>
              <w:spacing w:line="288" w:lineRule="auto"/>
              <w:jc w:val="right"/>
              <w:rPr>
                <w:rFonts w:eastAsia="Times New Roman" w:cs="Times New Roman"/>
                <w:sz w:val="20"/>
                <w:szCs w:val="20"/>
                <w:lang w:eastAsia="ru-RU"/>
              </w:rPr>
            </w:pPr>
            <w:r w:rsidRPr="00333BE3">
              <w:rPr>
                <w:rFonts w:eastAsia="Times New Roman" w:cs="Times New Roman"/>
                <w:sz w:val="20"/>
                <w:szCs w:val="20"/>
                <w:lang w:eastAsia="ru-RU"/>
              </w:rPr>
              <w:t>2,02</w:t>
            </w:r>
          </w:p>
        </w:tc>
        <w:tc>
          <w:tcPr>
            <w:tcW w:w="0" w:type="auto"/>
            <w:tcBorders>
              <w:top w:val="outset" w:sz="6" w:space="0" w:color="000000"/>
              <w:left w:val="single" w:sz="4" w:space="0" w:color="auto"/>
              <w:bottom w:val="single" w:sz="12" w:space="0" w:color="auto"/>
              <w:right w:val="single" w:sz="4" w:space="0" w:color="auto"/>
            </w:tcBorders>
            <w:vAlign w:val="center"/>
          </w:tcPr>
          <w:p w14:paraId="2A5BA012" w14:textId="213D2425" w:rsidR="00333BE3" w:rsidRPr="00333BE3" w:rsidRDefault="00AC07AA" w:rsidP="00D32582">
            <w:pPr>
              <w:spacing w:line="288" w:lineRule="auto"/>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333BE3" w:rsidRPr="00333BE3">
              <w:rPr>
                <w:rFonts w:eastAsia="Times New Roman" w:cs="Times New Roman"/>
                <w:sz w:val="20"/>
                <w:szCs w:val="20"/>
                <w:lang w:eastAsia="ru-RU"/>
              </w:rPr>
              <w:t>2,13</w:t>
            </w:r>
          </w:p>
        </w:tc>
        <w:tc>
          <w:tcPr>
            <w:tcW w:w="1894" w:type="pct"/>
            <w:tcBorders>
              <w:top w:val="outset" w:sz="6" w:space="0" w:color="000000"/>
              <w:left w:val="single" w:sz="4" w:space="0" w:color="auto"/>
              <w:bottom w:val="single" w:sz="12" w:space="0" w:color="auto"/>
              <w:right w:val="single" w:sz="12" w:space="0" w:color="auto"/>
            </w:tcBorders>
            <w:hideMark/>
          </w:tcPr>
          <w:p w14:paraId="4CC9FA53" w14:textId="77777777" w:rsidR="00333BE3" w:rsidRPr="00333BE3" w:rsidRDefault="00333BE3" w:rsidP="00D32582">
            <w:pPr>
              <w:spacing w:line="288" w:lineRule="auto"/>
              <w:ind w:firstLine="0"/>
              <w:rPr>
                <w:rFonts w:eastAsia="Times New Roman" w:cs="Times New Roman"/>
                <w:sz w:val="20"/>
                <w:szCs w:val="20"/>
                <w:lang w:eastAsia="ru-RU"/>
              </w:rPr>
            </w:pPr>
            <w:r w:rsidRPr="00333BE3">
              <w:rPr>
                <w:rFonts w:eastAsia="Times New Roman" w:cs="Times New Roman"/>
                <w:sz w:val="20"/>
                <w:szCs w:val="20"/>
                <w:lang w:eastAsia="ru-RU"/>
              </w:rPr>
              <w:t xml:space="preserve">Отношение высоколиквидных активов к краткосрочным обязательствам. </w:t>
            </w:r>
          </w:p>
          <w:p w14:paraId="18189FCB" w14:textId="2DC3D4DD" w:rsidR="00333BE3" w:rsidRPr="00333BE3" w:rsidRDefault="00333BE3" w:rsidP="00D32582">
            <w:pPr>
              <w:spacing w:line="288" w:lineRule="auto"/>
              <w:ind w:firstLine="0"/>
              <w:rPr>
                <w:rFonts w:eastAsia="Times New Roman" w:cs="Times New Roman"/>
                <w:sz w:val="20"/>
                <w:szCs w:val="20"/>
                <w:lang w:eastAsia="ru-RU"/>
              </w:rPr>
            </w:pPr>
            <w:r w:rsidRPr="00333BE3">
              <w:rPr>
                <w:rFonts w:eastAsia="Times New Roman" w:cs="Times New Roman"/>
                <w:sz w:val="20"/>
                <w:szCs w:val="20"/>
                <w:lang w:eastAsia="ru-RU"/>
              </w:rPr>
              <w:t>Нормальное значение: 0,2 и более.</w:t>
            </w:r>
          </w:p>
        </w:tc>
      </w:tr>
    </w:tbl>
    <w:p w14:paraId="6182AD7F" w14:textId="77777777" w:rsidR="00AC07AA" w:rsidRDefault="00333BE3" w:rsidP="00483E02">
      <w:pPr>
        <w:spacing w:before="240"/>
        <w:contextualSpacing w:val="0"/>
        <w:rPr>
          <w:rFonts w:cs="Times New Roman"/>
          <w:szCs w:val="28"/>
        </w:rPr>
      </w:pPr>
      <w:r w:rsidRPr="00333BE3">
        <w:rPr>
          <w:rFonts w:cs="Times New Roman"/>
          <w:szCs w:val="28"/>
        </w:rPr>
        <w:t>Коэффициент быстрой ликвидности также имеет значение, укладывающееся в норму (1,16). Это говорит о наличии у организации ликвидных активов, которыми можно погасить наиболее срочные обязательства.</w:t>
      </w:r>
    </w:p>
    <w:p w14:paraId="5CE79D68" w14:textId="657F58E8" w:rsidR="00333BE3" w:rsidRPr="00333BE3" w:rsidRDefault="00333BE3" w:rsidP="00333BE3">
      <w:pPr>
        <w:rPr>
          <w:rFonts w:cs="Times New Roman"/>
          <w:szCs w:val="28"/>
        </w:rPr>
      </w:pPr>
      <w:r w:rsidRPr="00333BE3">
        <w:rPr>
          <w:rFonts w:cs="Times New Roman"/>
          <w:szCs w:val="28"/>
        </w:rPr>
        <w:t>В течение всего анализируемого периода коэффициент быстрой ликвидности укладывался в нормативное значение, однако тоже имел отрицательную тенденцию.</w:t>
      </w:r>
    </w:p>
    <w:p w14:paraId="3C76B39A" w14:textId="5F8691AC" w:rsidR="00A8651E" w:rsidRDefault="00333BE3" w:rsidP="00333BE3">
      <w:pPr>
        <w:rPr>
          <w:rFonts w:cs="Times New Roman"/>
          <w:szCs w:val="28"/>
        </w:rPr>
      </w:pPr>
      <w:r w:rsidRPr="00333BE3">
        <w:rPr>
          <w:rFonts w:cs="Times New Roman"/>
          <w:szCs w:val="28"/>
        </w:rPr>
        <w:t>Коэффициент абсолютной ликвидности имеет значение, соответствующее норме (0,2). В течение анализируемого периода коэффициент абсолютной ликвидности также снизился более чем в два раза.</w:t>
      </w:r>
    </w:p>
    <w:p w14:paraId="4A3CDE78" w14:textId="6CC3242A" w:rsidR="00AC07AA" w:rsidRDefault="00333BE3" w:rsidP="00AC07AA">
      <w:pPr>
        <w:rPr>
          <w:rFonts w:cs="Times New Roman"/>
          <w:szCs w:val="28"/>
        </w:rPr>
      </w:pPr>
      <w:r w:rsidRPr="00333BE3">
        <w:rPr>
          <w:rFonts w:cs="Times New Roman"/>
          <w:szCs w:val="28"/>
        </w:rPr>
        <w:t xml:space="preserve">Далее </w:t>
      </w:r>
      <w:r w:rsidR="00AF0454">
        <w:rPr>
          <w:rFonts w:cs="Times New Roman"/>
          <w:szCs w:val="28"/>
        </w:rPr>
        <w:t>представлена таблица (таблица 1</w:t>
      </w:r>
      <w:r w:rsidR="00AC07AA">
        <w:rPr>
          <w:rFonts w:cs="Times New Roman"/>
          <w:szCs w:val="28"/>
        </w:rPr>
        <w:t>.</w:t>
      </w:r>
      <w:r w:rsidR="00483E02">
        <w:rPr>
          <w:rFonts w:cs="Times New Roman"/>
          <w:szCs w:val="28"/>
        </w:rPr>
        <w:t>6</w:t>
      </w:r>
      <w:r w:rsidR="00AC07AA">
        <w:rPr>
          <w:rFonts w:cs="Times New Roman"/>
          <w:szCs w:val="28"/>
        </w:rPr>
        <w:t>), в которой представлен анализ показателей оборачиваемости ПАО «</w:t>
      </w:r>
      <w:r w:rsidR="00AC3979">
        <w:rPr>
          <w:rFonts w:cs="Times New Roman"/>
          <w:szCs w:val="28"/>
        </w:rPr>
        <w:t>М</w:t>
      </w:r>
      <w:r w:rsidR="00CD4BA4">
        <w:rPr>
          <w:rFonts w:cs="Times New Roman"/>
          <w:szCs w:val="28"/>
        </w:rPr>
        <w:t>егаФон</w:t>
      </w:r>
      <w:r w:rsidR="00AC07AA">
        <w:rPr>
          <w:rFonts w:cs="Times New Roman"/>
          <w:szCs w:val="28"/>
        </w:rPr>
        <w:t xml:space="preserve">». </w:t>
      </w:r>
    </w:p>
    <w:p w14:paraId="05E13DEC" w14:textId="111769A7" w:rsidR="00AC07AA" w:rsidRDefault="00AC07AA" w:rsidP="00AC07AA">
      <w:pPr>
        <w:rPr>
          <w:rFonts w:cs="Times New Roman"/>
          <w:szCs w:val="28"/>
        </w:rPr>
      </w:pPr>
      <w:r>
        <w:rPr>
          <w:rFonts w:cs="Times New Roman"/>
          <w:szCs w:val="28"/>
        </w:rPr>
        <w:t xml:space="preserve">В </w:t>
      </w:r>
      <w:r w:rsidRPr="00333BE3">
        <w:rPr>
          <w:rFonts w:cs="Times New Roman"/>
          <w:szCs w:val="28"/>
        </w:rPr>
        <w:t>таблице</w:t>
      </w:r>
      <w:r>
        <w:rPr>
          <w:rFonts w:cs="Times New Roman"/>
          <w:szCs w:val="28"/>
        </w:rPr>
        <w:t xml:space="preserve"> </w:t>
      </w:r>
      <w:r w:rsidRPr="00333BE3">
        <w:rPr>
          <w:rFonts w:cs="Times New Roman"/>
          <w:szCs w:val="28"/>
        </w:rPr>
        <w:t>рассчитаны показатели оборачиваемости ряда активов, характеризующие скорость возврата авансированных на осуществление предпринимательской деятельности денежных средств, а также показатель оборачиваемости кредиторской задолженности при расчетах с поставщиками и подрядчиками</w:t>
      </w:r>
      <w:r>
        <w:rPr>
          <w:rFonts w:cs="Times New Roman"/>
          <w:szCs w:val="28"/>
        </w:rPr>
        <w:t>.</w:t>
      </w:r>
    </w:p>
    <w:p w14:paraId="2E91BFA0" w14:textId="7D8D285E" w:rsidR="00333BE3" w:rsidRDefault="00333BE3" w:rsidP="00AC07AA">
      <w:pPr>
        <w:spacing w:before="120" w:after="120"/>
        <w:ind w:firstLine="0"/>
        <w:contextualSpacing w:val="0"/>
        <w:rPr>
          <w:rFonts w:cs="Times New Roman"/>
          <w:szCs w:val="28"/>
        </w:rPr>
      </w:pPr>
      <w:r>
        <w:rPr>
          <w:rFonts w:cs="Times New Roman"/>
          <w:szCs w:val="28"/>
        </w:rPr>
        <w:t xml:space="preserve">Таблица </w:t>
      </w:r>
      <w:r w:rsidR="00C94208">
        <w:rPr>
          <w:rFonts w:cs="Times New Roman"/>
          <w:szCs w:val="28"/>
        </w:rPr>
        <w:t>1.</w:t>
      </w:r>
      <w:r w:rsidR="00483E02">
        <w:rPr>
          <w:rFonts w:cs="Times New Roman"/>
          <w:szCs w:val="28"/>
        </w:rPr>
        <w:t>6 </w:t>
      </w:r>
      <w:r>
        <w:rPr>
          <w:rFonts w:cs="Times New Roman"/>
          <w:szCs w:val="28"/>
        </w:rPr>
        <w:t>—</w:t>
      </w:r>
      <w:r w:rsidR="00483E02">
        <w:rPr>
          <w:rFonts w:cs="Times New Roman"/>
          <w:szCs w:val="28"/>
        </w:rPr>
        <w:t> </w:t>
      </w:r>
      <w:r>
        <w:rPr>
          <w:rFonts w:cs="Times New Roman"/>
          <w:szCs w:val="28"/>
        </w:rPr>
        <w:t>Анализ показателей оборачиваемости ПАО «</w:t>
      </w:r>
      <w:r w:rsidR="00AC3979">
        <w:rPr>
          <w:rFonts w:cs="Times New Roman"/>
          <w:szCs w:val="28"/>
        </w:rPr>
        <w:t>М</w:t>
      </w:r>
      <w:r w:rsidR="00CD4BA4">
        <w:rPr>
          <w:rFonts w:cs="Times New Roman"/>
          <w:szCs w:val="28"/>
        </w:rPr>
        <w:t>егаФон</w:t>
      </w:r>
      <w:r>
        <w:rPr>
          <w:rFonts w:cs="Times New Roman"/>
          <w:szCs w:val="28"/>
        </w:rPr>
        <w:t>»</w:t>
      </w:r>
    </w:p>
    <w:tbl>
      <w:tblPr>
        <w:tblW w:w="5092"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6820"/>
        <w:gridCol w:w="849"/>
        <w:gridCol w:w="792"/>
        <w:gridCol w:w="1036"/>
      </w:tblGrid>
      <w:tr w:rsidR="00CA012F" w:rsidRPr="00CA012F" w14:paraId="1C7A9748" w14:textId="77777777" w:rsidTr="00AF0454">
        <w:trPr>
          <w:jc w:val="center"/>
        </w:trPr>
        <w:tc>
          <w:tcPr>
            <w:tcW w:w="3591" w:type="pct"/>
            <w:vMerge w:val="restart"/>
            <w:tcBorders>
              <w:top w:val="single" w:sz="12" w:space="0" w:color="auto"/>
              <w:left w:val="single" w:sz="12" w:space="0" w:color="auto"/>
              <w:bottom w:val="outset" w:sz="6" w:space="0" w:color="000000"/>
              <w:right w:val="single" w:sz="12" w:space="0" w:color="auto"/>
            </w:tcBorders>
            <w:vAlign w:val="center"/>
            <w:hideMark/>
          </w:tcPr>
          <w:p w14:paraId="695C4727" w14:textId="71D5AF15" w:rsidR="00CA012F" w:rsidRPr="00CA012F" w:rsidRDefault="00CA012F" w:rsidP="00AC07AA">
            <w:pPr>
              <w:suppressAutoHyphens/>
              <w:spacing w:line="288" w:lineRule="auto"/>
              <w:ind w:firstLine="0"/>
              <w:jc w:val="center"/>
              <w:rPr>
                <w:rFonts w:eastAsia="Times New Roman" w:cs="Times New Roman"/>
                <w:sz w:val="20"/>
                <w:szCs w:val="20"/>
                <w:lang w:eastAsia="ru-RU"/>
              </w:rPr>
            </w:pPr>
            <w:r w:rsidRPr="00CA012F">
              <w:rPr>
                <w:rFonts w:eastAsia="Times New Roman" w:cs="Times New Roman"/>
                <w:sz w:val="20"/>
                <w:szCs w:val="20"/>
                <w:lang w:eastAsia="ru-RU"/>
              </w:rPr>
              <w:lastRenderedPageBreak/>
              <w:t>Показатель оборачиваемости</w:t>
            </w:r>
          </w:p>
        </w:tc>
        <w:tc>
          <w:tcPr>
            <w:tcW w:w="864" w:type="pct"/>
            <w:gridSpan w:val="2"/>
            <w:tcBorders>
              <w:top w:val="single" w:sz="12" w:space="0" w:color="auto"/>
              <w:left w:val="single" w:sz="12" w:space="0" w:color="auto"/>
              <w:bottom w:val="single" w:sz="12" w:space="0" w:color="auto"/>
              <w:right w:val="single" w:sz="12" w:space="0" w:color="auto"/>
            </w:tcBorders>
            <w:vAlign w:val="center"/>
            <w:hideMark/>
          </w:tcPr>
          <w:p w14:paraId="14228D92" w14:textId="2DAABED4" w:rsidR="00CA012F" w:rsidRPr="00CA012F" w:rsidRDefault="00CA012F" w:rsidP="00AC07AA">
            <w:pPr>
              <w:suppressAutoHyphens/>
              <w:spacing w:line="288" w:lineRule="auto"/>
              <w:ind w:firstLine="0"/>
              <w:jc w:val="center"/>
              <w:rPr>
                <w:rFonts w:eastAsia="Times New Roman" w:cs="Times New Roman"/>
                <w:sz w:val="20"/>
                <w:szCs w:val="20"/>
                <w:lang w:eastAsia="ru-RU"/>
              </w:rPr>
            </w:pPr>
            <w:r w:rsidRPr="00CA012F">
              <w:rPr>
                <w:rFonts w:eastAsia="Times New Roman" w:cs="Times New Roman"/>
                <w:sz w:val="20"/>
                <w:szCs w:val="20"/>
                <w:lang w:eastAsia="ru-RU"/>
              </w:rPr>
              <w:t>Значение в днях</w:t>
            </w:r>
          </w:p>
        </w:tc>
        <w:tc>
          <w:tcPr>
            <w:tcW w:w="545" w:type="pct"/>
            <w:vMerge w:val="restart"/>
            <w:tcBorders>
              <w:top w:val="single" w:sz="12" w:space="0" w:color="auto"/>
              <w:left w:val="single" w:sz="12" w:space="0" w:color="auto"/>
              <w:bottom w:val="outset" w:sz="6" w:space="0" w:color="000000"/>
              <w:right w:val="single" w:sz="12" w:space="0" w:color="auto"/>
            </w:tcBorders>
            <w:vAlign w:val="center"/>
            <w:hideMark/>
          </w:tcPr>
          <w:p w14:paraId="0C9DCAD2" w14:textId="0A678AC8" w:rsidR="00CA012F" w:rsidRPr="00CA012F" w:rsidRDefault="00CA012F" w:rsidP="00AC07AA">
            <w:pPr>
              <w:suppressAutoHyphens/>
              <w:spacing w:line="288" w:lineRule="auto"/>
              <w:ind w:firstLine="0"/>
              <w:jc w:val="center"/>
              <w:rPr>
                <w:rFonts w:eastAsia="Times New Roman" w:cs="Times New Roman"/>
                <w:sz w:val="20"/>
                <w:szCs w:val="20"/>
                <w:lang w:eastAsia="ru-RU"/>
              </w:rPr>
            </w:pPr>
            <w:r w:rsidRPr="00CA012F">
              <w:rPr>
                <w:rFonts w:eastAsia="Times New Roman" w:cs="Times New Roman"/>
                <w:sz w:val="20"/>
                <w:szCs w:val="20"/>
                <w:lang w:eastAsia="ru-RU"/>
              </w:rPr>
              <w:t>Изменение,</w:t>
            </w:r>
            <w:r w:rsidR="00AF0454">
              <w:rPr>
                <w:rFonts w:eastAsia="Times New Roman" w:cs="Times New Roman"/>
                <w:sz w:val="20"/>
                <w:szCs w:val="20"/>
                <w:lang w:eastAsia="ru-RU"/>
              </w:rPr>
              <w:t xml:space="preserve"> </w:t>
            </w:r>
            <w:r w:rsidRPr="00CA012F">
              <w:rPr>
                <w:rFonts w:eastAsia="Times New Roman" w:cs="Times New Roman"/>
                <w:sz w:val="20"/>
                <w:szCs w:val="20"/>
                <w:lang w:eastAsia="ru-RU"/>
              </w:rPr>
              <w:t>дней</w:t>
            </w:r>
          </w:p>
        </w:tc>
      </w:tr>
      <w:tr w:rsidR="00CA012F" w:rsidRPr="00CA012F" w14:paraId="44E33472" w14:textId="77777777" w:rsidTr="00AF0454">
        <w:trPr>
          <w:jc w:val="center"/>
        </w:trPr>
        <w:tc>
          <w:tcPr>
            <w:tcW w:w="3591" w:type="pct"/>
            <w:vMerge/>
            <w:tcBorders>
              <w:top w:val="outset" w:sz="6" w:space="0" w:color="000000"/>
              <w:left w:val="single" w:sz="12" w:space="0" w:color="auto"/>
              <w:bottom w:val="single" w:sz="12" w:space="0" w:color="auto"/>
              <w:right w:val="single" w:sz="12" w:space="0" w:color="auto"/>
            </w:tcBorders>
            <w:vAlign w:val="center"/>
            <w:hideMark/>
          </w:tcPr>
          <w:p w14:paraId="260A7974" w14:textId="77777777" w:rsidR="00CA012F" w:rsidRPr="00CA012F" w:rsidRDefault="00CA012F" w:rsidP="00AC07AA">
            <w:pPr>
              <w:spacing w:line="288" w:lineRule="auto"/>
              <w:rPr>
                <w:rFonts w:eastAsia="Times New Roman" w:cs="Times New Roman"/>
                <w:sz w:val="20"/>
                <w:szCs w:val="20"/>
                <w:lang w:eastAsia="ru-RU"/>
              </w:rPr>
            </w:pPr>
          </w:p>
        </w:tc>
        <w:tc>
          <w:tcPr>
            <w:tcW w:w="447" w:type="pct"/>
            <w:tcBorders>
              <w:top w:val="single" w:sz="12" w:space="0" w:color="auto"/>
              <w:left w:val="single" w:sz="12" w:space="0" w:color="auto"/>
              <w:bottom w:val="single" w:sz="12" w:space="0" w:color="auto"/>
              <w:right w:val="single" w:sz="12" w:space="0" w:color="auto"/>
            </w:tcBorders>
            <w:vAlign w:val="center"/>
            <w:hideMark/>
          </w:tcPr>
          <w:p w14:paraId="7AE217E0" w14:textId="77777777" w:rsidR="00CA012F" w:rsidRPr="00CA012F" w:rsidRDefault="00CA012F" w:rsidP="00AC07AA">
            <w:pPr>
              <w:spacing w:line="288" w:lineRule="auto"/>
              <w:ind w:firstLine="0"/>
              <w:jc w:val="center"/>
              <w:rPr>
                <w:rFonts w:eastAsia="Times New Roman" w:cs="Times New Roman"/>
                <w:sz w:val="20"/>
                <w:szCs w:val="20"/>
                <w:lang w:eastAsia="ru-RU"/>
              </w:rPr>
            </w:pPr>
            <w:r w:rsidRPr="00CA012F">
              <w:rPr>
                <w:rFonts w:eastAsia="Times New Roman" w:cs="Times New Roman"/>
                <w:sz w:val="20"/>
                <w:szCs w:val="20"/>
                <w:lang w:eastAsia="ru-RU"/>
              </w:rPr>
              <w:t>2018 г.</w:t>
            </w:r>
          </w:p>
        </w:tc>
        <w:tc>
          <w:tcPr>
            <w:tcW w:w="416" w:type="pct"/>
            <w:tcBorders>
              <w:top w:val="single" w:sz="12" w:space="0" w:color="auto"/>
              <w:left w:val="single" w:sz="12" w:space="0" w:color="auto"/>
              <w:bottom w:val="single" w:sz="12" w:space="0" w:color="auto"/>
              <w:right w:val="single" w:sz="12" w:space="0" w:color="auto"/>
            </w:tcBorders>
            <w:vAlign w:val="center"/>
            <w:hideMark/>
          </w:tcPr>
          <w:p w14:paraId="4EBAEA2E" w14:textId="77777777" w:rsidR="00CA012F" w:rsidRPr="00CA012F" w:rsidRDefault="00CA012F" w:rsidP="00AC07AA">
            <w:pPr>
              <w:spacing w:line="288" w:lineRule="auto"/>
              <w:ind w:firstLine="0"/>
              <w:jc w:val="center"/>
              <w:rPr>
                <w:rFonts w:eastAsia="Times New Roman" w:cs="Times New Roman"/>
                <w:sz w:val="20"/>
                <w:szCs w:val="20"/>
                <w:lang w:eastAsia="ru-RU"/>
              </w:rPr>
            </w:pPr>
            <w:r w:rsidRPr="00CA012F">
              <w:rPr>
                <w:rFonts w:eastAsia="Times New Roman" w:cs="Times New Roman"/>
                <w:sz w:val="20"/>
                <w:szCs w:val="20"/>
                <w:lang w:eastAsia="ru-RU"/>
              </w:rPr>
              <w:t>2019 г.</w:t>
            </w:r>
          </w:p>
        </w:tc>
        <w:tc>
          <w:tcPr>
            <w:tcW w:w="545" w:type="pct"/>
            <w:vMerge/>
            <w:tcBorders>
              <w:top w:val="outset" w:sz="6" w:space="0" w:color="000000"/>
              <w:left w:val="single" w:sz="12" w:space="0" w:color="auto"/>
              <w:bottom w:val="single" w:sz="12" w:space="0" w:color="auto"/>
              <w:right w:val="single" w:sz="12" w:space="0" w:color="auto"/>
            </w:tcBorders>
            <w:vAlign w:val="center"/>
            <w:hideMark/>
          </w:tcPr>
          <w:p w14:paraId="73B6BFA6" w14:textId="77777777" w:rsidR="00CA012F" w:rsidRPr="00CA012F" w:rsidRDefault="00CA012F" w:rsidP="00AC07AA">
            <w:pPr>
              <w:spacing w:line="288" w:lineRule="auto"/>
              <w:rPr>
                <w:rFonts w:eastAsia="Times New Roman" w:cs="Times New Roman"/>
                <w:sz w:val="20"/>
                <w:szCs w:val="20"/>
                <w:lang w:eastAsia="ru-RU"/>
              </w:rPr>
            </w:pPr>
          </w:p>
        </w:tc>
      </w:tr>
      <w:tr w:rsidR="00AF0454" w:rsidRPr="00CA012F" w14:paraId="24E9E6B6" w14:textId="77777777" w:rsidTr="00AF0454">
        <w:trPr>
          <w:jc w:val="center"/>
        </w:trPr>
        <w:tc>
          <w:tcPr>
            <w:tcW w:w="3591" w:type="pct"/>
            <w:tcBorders>
              <w:top w:val="single" w:sz="12" w:space="0" w:color="auto"/>
              <w:left w:val="single" w:sz="12" w:space="0" w:color="auto"/>
              <w:bottom w:val="single" w:sz="12" w:space="0" w:color="auto"/>
              <w:right w:val="single" w:sz="12" w:space="0" w:color="auto"/>
            </w:tcBorders>
            <w:vAlign w:val="center"/>
            <w:hideMark/>
          </w:tcPr>
          <w:p w14:paraId="5B5FDE0B" w14:textId="77777777" w:rsidR="00CA012F" w:rsidRPr="00CA012F" w:rsidRDefault="00CA012F" w:rsidP="00AC07AA">
            <w:pPr>
              <w:spacing w:line="288" w:lineRule="auto"/>
              <w:ind w:firstLine="0"/>
              <w:rPr>
                <w:rFonts w:eastAsia="Times New Roman" w:cs="Times New Roman"/>
                <w:sz w:val="20"/>
                <w:szCs w:val="20"/>
                <w:lang w:eastAsia="ru-RU"/>
              </w:rPr>
            </w:pPr>
            <w:r w:rsidRPr="00CA012F">
              <w:rPr>
                <w:rFonts w:eastAsia="Times New Roman" w:cs="Times New Roman"/>
                <w:sz w:val="20"/>
                <w:szCs w:val="20"/>
                <w:lang w:eastAsia="ru-RU"/>
              </w:rPr>
              <w:t xml:space="preserve">Оборачиваемость оборотных средств </w:t>
            </w:r>
          </w:p>
          <w:p w14:paraId="07D623AA" w14:textId="533E5A30" w:rsidR="00CA012F" w:rsidRPr="00CA012F" w:rsidRDefault="00CA012F" w:rsidP="00AC07AA">
            <w:pPr>
              <w:spacing w:line="288" w:lineRule="auto"/>
              <w:ind w:firstLine="0"/>
              <w:rPr>
                <w:rFonts w:eastAsia="Times New Roman" w:cs="Times New Roman"/>
                <w:sz w:val="16"/>
                <w:szCs w:val="16"/>
                <w:lang w:eastAsia="ru-RU"/>
              </w:rPr>
            </w:pPr>
            <w:r w:rsidRPr="00CA012F">
              <w:rPr>
                <w:rFonts w:eastAsia="Times New Roman" w:cs="Times New Roman"/>
                <w:sz w:val="20"/>
                <w:szCs w:val="20"/>
                <w:lang w:eastAsia="ru-RU"/>
              </w:rPr>
              <w:t>(отношение средней величины оборотных активов к среднедневной выручке; нормальное значение для данной отрасли: не более 153 дн</w:t>
            </w:r>
            <w:r>
              <w:rPr>
                <w:rFonts w:eastAsia="Times New Roman" w:cs="Times New Roman"/>
                <w:sz w:val="20"/>
                <w:szCs w:val="20"/>
                <w:lang w:eastAsia="ru-RU"/>
              </w:rPr>
              <w:t>ей</w:t>
            </w:r>
            <w:r w:rsidRPr="00CA012F">
              <w:rPr>
                <w:rFonts w:eastAsia="Times New Roman" w:cs="Times New Roman"/>
                <w:sz w:val="20"/>
                <w:szCs w:val="20"/>
                <w:lang w:eastAsia="ru-RU"/>
              </w:rPr>
              <w:t>)</w:t>
            </w:r>
          </w:p>
        </w:tc>
        <w:tc>
          <w:tcPr>
            <w:tcW w:w="447" w:type="pct"/>
            <w:tcBorders>
              <w:top w:val="single" w:sz="12" w:space="0" w:color="auto"/>
              <w:left w:val="single" w:sz="12" w:space="0" w:color="auto"/>
              <w:bottom w:val="single" w:sz="12" w:space="0" w:color="auto"/>
              <w:right w:val="outset" w:sz="6" w:space="0" w:color="000000"/>
            </w:tcBorders>
            <w:noWrap/>
            <w:vAlign w:val="center"/>
            <w:hideMark/>
          </w:tcPr>
          <w:p w14:paraId="3D22F82A" w14:textId="77777777" w:rsidR="00CA012F" w:rsidRPr="00CA012F" w:rsidRDefault="00CA012F" w:rsidP="00AC07AA">
            <w:pPr>
              <w:spacing w:line="288" w:lineRule="auto"/>
              <w:ind w:firstLine="0"/>
              <w:jc w:val="right"/>
              <w:rPr>
                <w:rFonts w:eastAsia="Times New Roman" w:cs="Times New Roman"/>
                <w:sz w:val="20"/>
                <w:szCs w:val="20"/>
                <w:lang w:eastAsia="ru-RU"/>
              </w:rPr>
            </w:pPr>
            <w:r w:rsidRPr="00CA012F">
              <w:rPr>
                <w:rFonts w:eastAsia="Times New Roman" w:cs="Times New Roman"/>
                <w:sz w:val="20"/>
                <w:szCs w:val="20"/>
                <w:lang w:eastAsia="ru-RU"/>
              </w:rPr>
              <w:t>37 517</w:t>
            </w:r>
          </w:p>
        </w:tc>
        <w:tc>
          <w:tcPr>
            <w:tcW w:w="416" w:type="pct"/>
            <w:tcBorders>
              <w:top w:val="single" w:sz="12" w:space="0" w:color="auto"/>
              <w:left w:val="outset" w:sz="6" w:space="0" w:color="000000"/>
              <w:bottom w:val="single" w:sz="12" w:space="0" w:color="auto"/>
              <w:right w:val="outset" w:sz="6" w:space="0" w:color="000000"/>
            </w:tcBorders>
            <w:noWrap/>
            <w:vAlign w:val="center"/>
            <w:hideMark/>
          </w:tcPr>
          <w:p w14:paraId="01974112" w14:textId="77777777" w:rsidR="00CA012F" w:rsidRPr="00CA012F" w:rsidRDefault="00CA012F" w:rsidP="00AC07AA">
            <w:pPr>
              <w:spacing w:line="288" w:lineRule="auto"/>
              <w:ind w:firstLine="0"/>
              <w:jc w:val="right"/>
              <w:rPr>
                <w:rFonts w:eastAsia="Times New Roman" w:cs="Times New Roman"/>
                <w:sz w:val="20"/>
                <w:szCs w:val="20"/>
                <w:lang w:eastAsia="ru-RU"/>
              </w:rPr>
            </w:pPr>
            <w:r w:rsidRPr="00CA012F">
              <w:rPr>
                <w:rFonts w:eastAsia="Times New Roman" w:cs="Times New Roman"/>
                <w:sz w:val="20"/>
                <w:szCs w:val="20"/>
                <w:lang w:eastAsia="ru-RU"/>
              </w:rPr>
              <w:t>33 144</w:t>
            </w:r>
          </w:p>
        </w:tc>
        <w:tc>
          <w:tcPr>
            <w:tcW w:w="545" w:type="pct"/>
            <w:tcBorders>
              <w:top w:val="single" w:sz="12" w:space="0" w:color="auto"/>
              <w:left w:val="outset" w:sz="6" w:space="0" w:color="000000"/>
              <w:bottom w:val="single" w:sz="12" w:space="0" w:color="auto"/>
              <w:right w:val="single" w:sz="12" w:space="0" w:color="auto"/>
            </w:tcBorders>
            <w:noWrap/>
            <w:vAlign w:val="center"/>
            <w:hideMark/>
          </w:tcPr>
          <w:p w14:paraId="22A812E7" w14:textId="0496C678" w:rsidR="00CA012F" w:rsidRPr="00CA012F" w:rsidRDefault="00AC07AA" w:rsidP="00AC07AA">
            <w:pPr>
              <w:spacing w:line="288"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CA012F" w:rsidRPr="00CA012F">
              <w:rPr>
                <w:rFonts w:eastAsia="Times New Roman" w:cs="Times New Roman"/>
                <w:sz w:val="20"/>
                <w:szCs w:val="20"/>
                <w:lang w:eastAsia="ru-RU"/>
              </w:rPr>
              <w:t>4 373</w:t>
            </w:r>
          </w:p>
        </w:tc>
      </w:tr>
      <w:tr w:rsidR="00AF0454" w:rsidRPr="00CA012F" w14:paraId="6F4BF785" w14:textId="77777777" w:rsidTr="00AF0454">
        <w:trPr>
          <w:jc w:val="center"/>
        </w:trPr>
        <w:tc>
          <w:tcPr>
            <w:tcW w:w="3591" w:type="pct"/>
            <w:tcBorders>
              <w:top w:val="single" w:sz="12" w:space="0" w:color="auto"/>
              <w:left w:val="single" w:sz="12" w:space="0" w:color="auto"/>
              <w:bottom w:val="single" w:sz="12" w:space="0" w:color="auto"/>
              <w:right w:val="single" w:sz="12" w:space="0" w:color="auto"/>
            </w:tcBorders>
            <w:vAlign w:val="center"/>
          </w:tcPr>
          <w:p w14:paraId="2DCEDED1" w14:textId="77777777" w:rsidR="00AF0454" w:rsidRPr="00CA012F" w:rsidRDefault="00AF0454" w:rsidP="00AC07AA">
            <w:pPr>
              <w:spacing w:line="288" w:lineRule="auto"/>
              <w:ind w:firstLine="0"/>
              <w:rPr>
                <w:rFonts w:eastAsia="Times New Roman" w:cs="Times New Roman"/>
                <w:sz w:val="20"/>
                <w:szCs w:val="20"/>
                <w:lang w:eastAsia="ru-RU"/>
              </w:rPr>
            </w:pPr>
            <w:r w:rsidRPr="00CA012F">
              <w:rPr>
                <w:rFonts w:eastAsia="Times New Roman" w:cs="Times New Roman"/>
                <w:sz w:val="20"/>
                <w:szCs w:val="20"/>
                <w:lang w:eastAsia="ru-RU"/>
              </w:rPr>
              <w:t>Оборачиваемость дебиторской задолженности</w:t>
            </w:r>
          </w:p>
          <w:p w14:paraId="74D936EE" w14:textId="7446BAFC" w:rsidR="00AF0454" w:rsidRPr="00CA012F" w:rsidRDefault="00AF0454" w:rsidP="00AC07AA">
            <w:pPr>
              <w:spacing w:line="288" w:lineRule="auto"/>
              <w:ind w:firstLine="0"/>
              <w:rPr>
                <w:rFonts w:eastAsia="Times New Roman" w:cs="Times New Roman"/>
                <w:sz w:val="20"/>
                <w:szCs w:val="20"/>
                <w:lang w:eastAsia="ru-RU"/>
              </w:rPr>
            </w:pPr>
            <w:r w:rsidRPr="00CA012F">
              <w:rPr>
                <w:rFonts w:eastAsia="Times New Roman" w:cs="Times New Roman"/>
                <w:sz w:val="20"/>
                <w:szCs w:val="20"/>
                <w:lang w:eastAsia="ru-RU"/>
              </w:rPr>
              <w:t>(отношение средней величины дебиторской задолженности к среднедневной выручке; нормальное значение для данной отрасли: 82 и менее дн</w:t>
            </w:r>
            <w:r>
              <w:rPr>
                <w:rFonts w:eastAsia="Times New Roman" w:cs="Times New Roman"/>
                <w:sz w:val="20"/>
                <w:szCs w:val="20"/>
                <w:lang w:eastAsia="ru-RU"/>
              </w:rPr>
              <w:t>ей</w:t>
            </w:r>
            <w:r w:rsidRPr="00CA012F">
              <w:rPr>
                <w:rFonts w:eastAsia="Times New Roman" w:cs="Times New Roman"/>
                <w:sz w:val="20"/>
                <w:szCs w:val="20"/>
                <w:lang w:eastAsia="ru-RU"/>
              </w:rPr>
              <w:t>)</w:t>
            </w:r>
          </w:p>
        </w:tc>
        <w:tc>
          <w:tcPr>
            <w:tcW w:w="447" w:type="pct"/>
            <w:tcBorders>
              <w:top w:val="single" w:sz="12" w:space="0" w:color="auto"/>
              <w:left w:val="single" w:sz="12" w:space="0" w:color="auto"/>
              <w:bottom w:val="single" w:sz="12" w:space="0" w:color="auto"/>
              <w:right w:val="outset" w:sz="6" w:space="0" w:color="000000"/>
            </w:tcBorders>
            <w:noWrap/>
            <w:vAlign w:val="center"/>
          </w:tcPr>
          <w:p w14:paraId="4C1D510E" w14:textId="1962F688" w:rsidR="00AF0454" w:rsidRPr="00CA012F" w:rsidRDefault="00AF0454" w:rsidP="00AC07AA">
            <w:pPr>
              <w:spacing w:line="288" w:lineRule="auto"/>
              <w:ind w:firstLine="0"/>
              <w:jc w:val="right"/>
              <w:rPr>
                <w:rFonts w:eastAsia="Times New Roman" w:cs="Times New Roman"/>
                <w:sz w:val="20"/>
                <w:szCs w:val="20"/>
                <w:lang w:eastAsia="ru-RU"/>
              </w:rPr>
            </w:pPr>
            <w:r w:rsidRPr="00CA012F">
              <w:rPr>
                <w:rFonts w:eastAsia="Times New Roman" w:cs="Times New Roman"/>
                <w:sz w:val="20"/>
                <w:szCs w:val="20"/>
                <w:lang w:eastAsia="ru-RU"/>
              </w:rPr>
              <w:t>7 781</w:t>
            </w:r>
          </w:p>
        </w:tc>
        <w:tc>
          <w:tcPr>
            <w:tcW w:w="416" w:type="pct"/>
            <w:tcBorders>
              <w:top w:val="single" w:sz="12" w:space="0" w:color="auto"/>
              <w:left w:val="outset" w:sz="6" w:space="0" w:color="000000"/>
              <w:bottom w:val="single" w:sz="12" w:space="0" w:color="auto"/>
              <w:right w:val="outset" w:sz="6" w:space="0" w:color="000000"/>
            </w:tcBorders>
            <w:noWrap/>
            <w:vAlign w:val="center"/>
          </w:tcPr>
          <w:p w14:paraId="1BBB6506" w14:textId="209E442C" w:rsidR="00AF0454" w:rsidRPr="00CA012F" w:rsidRDefault="00AF0454" w:rsidP="00AC07AA">
            <w:pPr>
              <w:spacing w:line="288" w:lineRule="auto"/>
              <w:ind w:firstLine="0"/>
              <w:jc w:val="right"/>
              <w:rPr>
                <w:rFonts w:eastAsia="Times New Roman" w:cs="Times New Roman"/>
                <w:sz w:val="20"/>
                <w:szCs w:val="20"/>
                <w:lang w:eastAsia="ru-RU"/>
              </w:rPr>
            </w:pPr>
            <w:r w:rsidRPr="00CA012F">
              <w:rPr>
                <w:rFonts w:eastAsia="Times New Roman" w:cs="Times New Roman"/>
                <w:sz w:val="20"/>
                <w:szCs w:val="20"/>
                <w:lang w:eastAsia="ru-RU"/>
              </w:rPr>
              <w:t>2 695</w:t>
            </w:r>
          </w:p>
        </w:tc>
        <w:tc>
          <w:tcPr>
            <w:tcW w:w="545" w:type="pct"/>
            <w:tcBorders>
              <w:top w:val="single" w:sz="12" w:space="0" w:color="auto"/>
              <w:left w:val="outset" w:sz="6" w:space="0" w:color="000000"/>
              <w:bottom w:val="single" w:sz="12" w:space="0" w:color="auto"/>
              <w:right w:val="single" w:sz="12" w:space="0" w:color="auto"/>
            </w:tcBorders>
            <w:noWrap/>
            <w:vAlign w:val="center"/>
          </w:tcPr>
          <w:p w14:paraId="7F1F4FF9" w14:textId="204D0BFF" w:rsidR="00AF0454" w:rsidRPr="00CA012F" w:rsidRDefault="00AC07AA" w:rsidP="00AC07AA">
            <w:pPr>
              <w:spacing w:line="288"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AF0454" w:rsidRPr="00CA012F">
              <w:rPr>
                <w:rFonts w:eastAsia="Times New Roman" w:cs="Times New Roman"/>
                <w:sz w:val="20"/>
                <w:szCs w:val="20"/>
                <w:lang w:eastAsia="ru-RU"/>
              </w:rPr>
              <w:t>5 086</w:t>
            </w:r>
          </w:p>
        </w:tc>
      </w:tr>
      <w:tr w:rsidR="00AF0454" w:rsidRPr="00CA012F" w14:paraId="1FB2B6B9" w14:textId="77777777" w:rsidTr="00AF0454">
        <w:trPr>
          <w:jc w:val="center"/>
        </w:trPr>
        <w:tc>
          <w:tcPr>
            <w:tcW w:w="3591" w:type="pct"/>
            <w:tcBorders>
              <w:top w:val="single" w:sz="12" w:space="0" w:color="auto"/>
              <w:left w:val="single" w:sz="12" w:space="0" w:color="auto"/>
              <w:bottom w:val="single" w:sz="12" w:space="0" w:color="auto"/>
              <w:right w:val="single" w:sz="12" w:space="0" w:color="auto"/>
            </w:tcBorders>
            <w:vAlign w:val="center"/>
          </w:tcPr>
          <w:p w14:paraId="19C6F302" w14:textId="77777777" w:rsidR="00AF0454" w:rsidRPr="00CA012F" w:rsidRDefault="00AF0454" w:rsidP="00AC07AA">
            <w:pPr>
              <w:spacing w:line="288" w:lineRule="auto"/>
              <w:ind w:firstLine="0"/>
              <w:rPr>
                <w:rFonts w:eastAsia="Times New Roman" w:cs="Times New Roman"/>
                <w:sz w:val="20"/>
                <w:szCs w:val="20"/>
                <w:lang w:eastAsia="ru-RU"/>
              </w:rPr>
            </w:pPr>
            <w:r w:rsidRPr="00CA012F">
              <w:rPr>
                <w:rFonts w:eastAsia="Times New Roman" w:cs="Times New Roman"/>
                <w:sz w:val="20"/>
                <w:szCs w:val="20"/>
                <w:lang w:eastAsia="ru-RU"/>
              </w:rPr>
              <w:t>Оборачиваемость активов</w:t>
            </w:r>
          </w:p>
          <w:p w14:paraId="3C3C0B25" w14:textId="00655358" w:rsidR="00AF0454" w:rsidRPr="00CA012F" w:rsidRDefault="00AF0454" w:rsidP="00AC07AA">
            <w:pPr>
              <w:spacing w:line="288" w:lineRule="auto"/>
              <w:ind w:firstLine="0"/>
              <w:rPr>
                <w:rFonts w:eastAsia="Times New Roman" w:cs="Times New Roman"/>
                <w:sz w:val="20"/>
                <w:szCs w:val="20"/>
                <w:lang w:eastAsia="ru-RU"/>
              </w:rPr>
            </w:pPr>
            <w:r w:rsidRPr="00CA012F">
              <w:rPr>
                <w:rFonts w:eastAsia="Times New Roman" w:cs="Times New Roman"/>
                <w:sz w:val="20"/>
                <w:szCs w:val="20"/>
                <w:lang w:eastAsia="ru-RU"/>
              </w:rPr>
              <w:t>(отношение средней стоимости активов к среднедневной выручке; нормальное значение для данной отрасли: не более 449 дн</w:t>
            </w:r>
            <w:r>
              <w:rPr>
                <w:rFonts w:eastAsia="Times New Roman" w:cs="Times New Roman"/>
                <w:sz w:val="20"/>
                <w:szCs w:val="20"/>
                <w:lang w:eastAsia="ru-RU"/>
              </w:rPr>
              <w:t>ей</w:t>
            </w:r>
            <w:r w:rsidRPr="00CA012F">
              <w:rPr>
                <w:rFonts w:eastAsia="Times New Roman" w:cs="Times New Roman"/>
                <w:sz w:val="20"/>
                <w:szCs w:val="20"/>
                <w:lang w:eastAsia="ru-RU"/>
              </w:rPr>
              <w:t>)</w:t>
            </w:r>
          </w:p>
        </w:tc>
        <w:tc>
          <w:tcPr>
            <w:tcW w:w="447" w:type="pct"/>
            <w:tcBorders>
              <w:top w:val="single" w:sz="12" w:space="0" w:color="auto"/>
              <w:left w:val="single" w:sz="12" w:space="0" w:color="auto"/>
              <w:bottom w:val="single" w:sz="12" w:space="0" w:color="auto"/>
              <w:right w:val="outset" w:sz="6" w:space="0" w:color="000000"/>
            </w:tcBorders>
            <w:noWrap/>
            <w:vAlign w:val="center"/>
          </w:tcPr>
          <w:p w14:paraId="66845A8A" w14:textId="61E87346" w:rsidR="00AF0454" w:rsidRPr="00CA012F" w:rsidRDefault="00AF0454" w:rsidP="00AC07AA">
            <w:pPr>
              <w:spacing w:line="288" w:lineRule="auto"/>
              <w:ind w:firstLine="0"/>
              <w:jc w:val="right"/>
              <w:rPr>
                <w:rFonts w:eastAsia="Times New Roman" w:cs="Times New Roman"/>
                <w:sz w:val="20"/>
                <w:szCs w:val="20"/>
                <w:lang w:eastAsia="ru-RU"/>
              </w:rPr>
            </w:pPr>
            <w:r w:rsidRPr="00CA012F">
              <w:rPr>
                <w:rFonts w:eastAsia="Times New Roman" w:cs="Times New Roman"/>
                <w:sz w:val="20"/>
                <w:szCs w:val="20"/>
                <w:lang w:eastAsia="ru-RU"/>
              </w:rPr>
              <w:t>130 344</w:t>
            </w:r>
          </w:p>
        </w:tc>
        <w:tc>
          <w:tcPr>
            <w:tcW w:w="416" w:type="pct"/>
            <w:tcBorders>
              <w:top w:val="single" w:sz="12" w:space="0" w:color="auto"/>
              <w:left w:val="outset" w:sz="6" w:space="0" w:color="000000"/>
              <w:bottom w:val="single" w:sz="12" w:space="0" w:color="auto"/>
              <w:right w:val="outset" w:sz="6" w:space="0" w:color="000000"/>
            </w:tcBorders>
            <w:noWrap/>
            <w:vAlign w:val="center"/>
          </w:tcPr>
          <w:p w14:paraId="7E9240A3" w14:textId="2D9B3918" w:rsidR="00AF0454" w:rsidRPr="00CA012F" w:rsidRDefault="00AF0454" w:rsidP="00AC07AA">
            <w:pPr>
              <w:spacing w:line="288" w:lineRule="auto"/>
              <w:ind w:firstLine="0"/>
              <w:jc w:val="right"/>
              <w:rPr>
                <w:rFonts w:eastAsia="Times New Roman" w:cs="Times New Roman"/>
                <w:sz w:val="20"/>
                <w:szCs w:val="20"/>
                <w:lang w:eastAsia="ru-RU"/>
              </w:rPr>
            </w:pPr>
            <w:r w:rsidRPr="00CA012F">
              <w:rPr>
                <w:rFonts w:eastAsia="Times New Roman" w:cs="Times New Roman"/>
                <w:sz w:val="20"/>
                <w:szCs w:val="20"/>
                <w:lang w:eastAsia="ru-RU"/>
              </w:rPr>
              <w:t>96 686</w:t>
            </w:r>
          </w:p>
        </w:tc>
        <w:tc>
          <w:tcPr>
            <w:tcW w:w="545" w:type="pct"/>
            <w:tcBorders>
              <w:top w:val="single" w:sz="12" w:space="0" w:color="auto"/>
              <w:left w:val="outset" w:sz="6" w:space="0" w:color="000000"/>
              <w:bottom w:val="single" w:sz="12" w:space="0" w:color="auto"/>
              <w:right w:val="single" w:sz="12" w:space="0" w:color="auto"/>
            </w:tcBorders>
            <w:noWrap/>
            <w:vAlign w:val="center"/>
          </w:tcPr>
          <w:p w14:paraId="4BC6AB9E" w14:textId="6C92541D" w:rsidR="00AF0454" w:rsidRPr="00CA012F" w:rsidRDefault="00AC07AA" w:rsidP="00AC07AA">
            <w:pPr>
              <w:spacing w:line="288"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AF0454" w:rsidRPr="00CA012F">
              <w:rPr>
                <w:rFonts w:eastAsia="Times New Roman" w:cs="Times New Roman"/>
                <w:sz w:val="20"/>
                <w:szCs w:val="20"/>
                <w:lang w:eastAsia="ru-RU"/>
              </w:rPr>
              <w:t>33 658</w:t>
            </w:r>
          </w:p>
        </w:tc>
      </w:tr>
    </w:tbl>
    <w:p w14:paraId="7A692789" w14:textId="49044C5A" w:rsidR="00333BE3" w:rsidRDefault="00CA012F" w:rsidP="00AC07AA">
      <w:pPr>
        <w:spacing w:before="240"/>
        <w:contextualSpacing w:val="0"/>
        <w:rPr>
          <w:rFonts w:cs="Times New Roman"/>
          <w:szCs w:val="28"/>
        </w:rPr>
      </w:pPr>
      <w:r w:rsidRPr="00CA012F">
        <w:rPr>
          <w:rFonts w:cs="Times New Roman"/>
          <w:szCs w:val="28"/>
        </w:rPr>
        <w:t>Данные об оборачиваемости активов в среднем в течение анализируемого периода свидетельствуют о том, что ПАО «М</w:t>
      </w:r>
      <w:r w:rsidR="00CD4BA4">
        <w:rPr>
          <w:rFonts w:cs="Times New Roman"/>
          <w:szCs w:val="28"/>
        </w:rPr>
        <w:t>егаФон</w:t>
      </w:r>
      <w:r w:rsidRPr="00CA012F">
        <w:rPr>
          <w:rFonts w:cs="Times New Roman"/>
          <w:szCs w:val="28"/>
        </w:rPr>
        <w:t>» получает выручку, равную сумме всех имеющихся активов за 113 515 календарных дне</w:t>
      </w:r>
      <w:r w:rsidR="00AF0454">
        <w:rPr>
          <w:rFonts w:cs="Times New Roman"/>
          <w:szCs w:val="28"/>
        </w:rPr>
        <w:t>й</w:t>
      </w:r>
      <w:r w:rsidRPr="00CA012F">
        <w:rPr>
          <w:rFonts w:cs="Times New Roman"/>
          <w:szCs w:val="28"/>
        </w:rPr>
        <w:t>. О размере материально-производственных запасов можно судить по следующему соотношению: в среднем требуется 3 дня, чтобы расходы по обычным видам деятельности составили величину среднегодового остатка запасов.</w:t>
      </w:r>
    </w:p>
    <w:p w14:paraId="12420B7C" w14:textId="2D553AED" w:rsidR="00CA012F" w:rsidRDefault="00732727" w:rsidP="00AC07AA">
      <w:pPr>
        <w:rPr>
          <w:rFonts w:cs="Times New Roman"/>
          <w:szCs w:val="28"/>
        </w:rPr>
      </w:pPr>
      <w:r>
        <w:rPr>
          <w:rFonts w:cs="Times New Roman"/>
          <w:szCs w:val="28"/>
        </w:rPr>
        <w:t>Далее проведем анализ рентабельности ПАО «М</w:t>
      </w:r>
      <w:r w:rsidR="00CD4BA4">
        <w:rPr>
          <w:rFonts w:cs="Times New Roman"/>
          <w:szCs w:val="28"/>
        </w:rPr>
        <w:t>егаФон</w:t>
      </w:r>
      <w:r>
        <w:rPr>
          <w:rFonts w:cs="Times New Roman"/>
          <w:szCs w:val="28"/>
        </w:rPr>
        <w:t xml:space="preserve">». Результаты данного анализа представлены в таблице (таблица </w:t>
      </w:r>
      <w:r w:rsidR="00C94208">
        <w:rPr>
          <w:rFonts w:cs="Times New Roman"/>
          <w:szCs w:val="28"/>
        </w:rPr>
        <w:t>1.</w:t>
      </w:r>
      <w:r w:rsidR="00483E02">
        <w:rPr>
          <w:rFonts w:cs="Times New Roman"/>
          <w:szCs w:val="28"/>
        </w:rPr>
        <w:t>7</w:t>
      </w:r>
      <w:r>
        <w:rPr>
          <w:rFonts w:cs="Times New Roman"/>
          <w:szCs w:val="28"/>
        </w:rPr>
        <w:t xml:space="preserve">). </w:t>
      </w:r>
    </w:p>
    <w:p w14:paraId="12856544" w14:textId="54CE9197" w:rsidR="00732727" w:rsidRDefault="00732727" w:rsidP="00AC07AA">
      <w:pPr>
        <w:spacing w:before="120" w:after="120"/>
        <w:ind w:firstLine="0"/>
        <w:contextualSpacing w:val="0"/>
        <w:jc w:val="left"/>
        <w:rPr>
          <w:rFonts w:cs="Times New Roman"/>
          <w:szCs w:val="28"/>
        </w:rPr>
      </w:pPr>
      <w:r>
        <w:rPr>
          <w:rFonts w:cs="Times New Roman"/>
          <w:szCs w:val="28"/>
        </w:rPr>
        <w:t xml:space="preserve">Таблица </w:t>
      </w:r>
      <w:r w:rsidR="00C94208">
        <w:rPr>
          <w:rFonts w:cs="Times New Roman"/>
          <w:szCs w:val="28"/>
        </w:rPr>
        <w:t>1.</w:t>
      </w:r>
      <w:r w:rsidR="00483E02">
        <w:rPr>
          <w:rFonts w:cs="Times New Roman"/>
          <w:szCs w:val="28"/>
        </w:rPr>
        <w:t>7</w:t>
      </w:r>
      <w:r w:rsidR="00AC07AA">
        <w:rPr>
          <w:rFonts w:cs="Times New Roman"/>
          <w:szCs w:val="28"/>
        </w:rPr>
        <w:t> </w:t>
      </w:r>
      <w:r>
        <w:rPr>
          <w:rFonts w:cs="Times New Roman"/>
          <w:szCs w:val="28"/>
        </w:rPr>
        <w:t>—</w:t>
      </w:r>
      <w:r w:rsidR="00AC07AA">
        <w:rPr>
          <w:rFonts w:cs="Times New Roman"/>
          <w:szCs w:val="28"/>
        </w:rPr>
        <w:t> </w:t>
      </w:r>
      <w:r>
        <w:rPr>
          <w:rFonts w:cs="Times New Roman"/>
          <w:szCs w:val="28"/>
        </w:rPr>
        <w:t>Анализ рентабельности ПАО «</w:t>
      </w:r>
      <w:r w:rsidR="00AC3979">
        <w:rPr>
          <w:rFonts w:cs="Times New Roman"/>
          <w:szCs w:val="28"/>
        </w:rPr>
        <w:t>М</w:t>
      </w:r>
      <w:r w:rsidR="00CD4BA4">
        <w:rPr>
          <w:rFonts w:cs="Times New Roman"/>
          <w:szCs w:val="28"/>
        </w:rPr>
        <w:t>егаФон</w:t>
      </w:r>
      <w:r>
        <w:rPr>
          <w:rFonts w:cs="Times New Roman"/>
          <w:szCs w:val="28"/>
        </w:rPr>
        <w:t>»</w:t>
      </w:r>
      <w:r w:rsidR="00C94208">
        <w:rPr>
          <w:rFonts w:cs="Times New Roman"/>
          <w:szCs w:val="28"/>
        </w:rPr>
        <w:t xml:space="preserve"> за 2019 г.</w:t>
      </w:r>
    </w:p>
    <w:tbl>
      <w:tblPr>
        <w:tblW w:w="5085" w:type="pct"/>
        <w:jc w:val="center"/>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4A0" w:firstRow="1" w:lastRow="0" w:firstColumn="1" w:lastColumn="0" w:noHBand="0" w:noVBand="1"/>
      </w:tblPr>
      <w:tblGrid>
        <w:gridCol w:w="4236"/>
        <w:gridCol w:w="1277"/>
        <w:gridCol w:w="1275"/>
        <w:gridCol w:w="1277"/>
        <w:gridCol w:w="1419"/>
      </w:tblGrid>
      <w:tr w:rsidR="003E75D2" w:rsidRPr="00732727" w14:paraId="34102116" w14:textId="77777777" w:rsidTr="00AC07AA">
        <w:trPr>
          <w:jc w:val="center"/>
        </w:trPr>
        <w:tc>
          <w:tcPr>
            <w:tcW w:w="2233" w:type="pct"/>
            <w:vMerge w:val="restart"/>
            <w:tcBorders>
              <w:top w:val="single" w:sz="12" w:space="0" w:color="auto"/>
              <w:left w:val="single" w:sz="12" w:space="0" w:color="auto"/>
              <w:bottom w:val="outset" w:sz="6" w:space="0" w:color="000000"/>
              <w:right w:val="single" w:sz="12" w:space="0" w:color="auto"/>
            </w:tcBorders>
            <w:vAlign w:val="center"/>
            <w:hideMark/>
          </w:tcPr>
          <w:p w14:paraId="2B677EFB" w14:textId="3BC89A15"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Показатели рентабельности</w:t>
            </w:r>
          </w:p>
        </w:tc>
        <w:tc>
          <w:tcPr>
            <w:tcW w:w="1345" w:type="pct"/>
            <w:gridSpan w:val="2"/>
            <w:tcBorders>
              <w:top w:val="single" w:sz="12" w:space="0" w:color="auto"/>
              <w:left w:val="single" w:sz="12" w:space="0" w:color="auto"/>
              <w:bottom w:val="single" w:sz="12" w:space="0" w:color="auto"/>
              <w:right w:val="single" w:sz="12" w:space="0" w:color="auto"/>
            </w:tcBorders>
            <w:vAlign w:val="center"/>
            <w:hideMark/>
          </w:tcPr>
          <w:p w14:paraId="3C7F3F6C" w14:textId="77777777"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Значения показателя (в копейках с рубля)</w:t>
            </w:r>
          </w:p>
        </w:tc>
        <w:tc>
          <w:tcPr>
            <w:tcW w:w="1421" w:type="pct"/>
            <w:gridSpan w:val="2"/>
            <w:tcBorders>
              <w:top w:val="single" w:sz="12" w:space="0" w:color="auto"/>
              <w:left w:val="single" w:sz="12" w:space="0" w:color="auto"/>
              <w:bottom w:val="single" w:sz="12" w:space="0" w:color="auto"/>
              <w:right w:val="single" w:sz="12" w:space="0" w:color="auto"/>
            </w:tcBorders>
            <w:vAlign w:val="center"/>
            <w:hideMark/>
          </w:tcPr>
          <w:p w14:paraId="78B0DCB6" w14:textId="77777777"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Изменение показателя</w:t>
            </w:r>
          </w:p>
        </w:tc>
      </w:tr>
      <w:tr w:rsidR="00732727" w:rsidRPr="00732727" w14:paraId="1AA631A3" w14:textId="77777777" w:rsidTr="00AC07AA">
        <w:trPr>
          <w:jc w:val="center"/>
        </w:trPr>
        <w:tc>
          <w:tcPr>
            <w:tcW w:w="2233" w:type="pct"/>
            <w:vMerge/>
            <w:tcBorders>
              <w:top w:val="outset" w:sz="6" w:space="0" w:color="000000"/>
              <w:left w:val="single" w:sz="12" w:space="0" w:color="auto"/>
              <w:bottom w:val="single" w:sz="12" w:space="0" w:color="auto"/>
              <w:right w:val="single" w:sz="12" w:space="0" w:color="auto"/>
            </w:tcBorders>
            <w:vAlign w:val="center"/>
            <w:hideMark/>
          </w:tcPr>
          <w:p w14:paraId="69D22347" w14:textId="77777777" w:rsidR="00732727" w:rsidRPr="00732727" w:rsidRDefault="00732727" w:rsidP="00AF0454">
            <w:pPr>
              <w:suppressAutoHyphens/>
              <w:spacing w:line="240" w:lineRule="auto"/>
              <w:jc w:val="center"/>
              <w:rPr>
                <w:rFonts w:eastAsia="Times New Roman" w:cs="Times New Roman"/>
                <w:sz w:val="20"/>
                <w:szCs w:val="20"/>
                <w:lang w:eastAsia="ru-RU"/>
              </w:rPr>
            </w:pPr>
          </w:p>
        </w:tc>
        <w:tc>
          <w:tcPr>
            <w:tcW w:w="673" w:type="pct"/>
            <w:tcBorders>
              <w:top w:val="single" w:sz="12" w:space="0" w:color="auto"/>
              <w:left w:val="single" w:sz="12" w:space="0" w:color="auto"/>
              <w:bottom w:val="single" w:sz="12" w:space="0" w:color="auto"/>
              <w:right w:val="single" w:sz="12" w:space="0" w:color="auto"/>
            </w:tcBorders>
            <w:vAlign w:val="center"/>
            <w:hideMark/>
          </w:tcPr>
          <w:p w14:paraId="3DA05646" w14:textId="77777777"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2018 г.</w:t>
            </w:r>
          </w:p>
        </w:tc>
        <w:tc>
          <w:tcPr>
            <w:tcW w:w="672" w:type="pct"/>
            <w:tcBorders>
              <w:top w:val="single" w:sz="12" w:space="0" w:color="auto"/>
              <w:left w:val="single" w:sz="12" w:space="0" w:color="auto"/>
              <w:bottom w:val="single" w:sz="12" w:space="0" w:color="auto"/>
              <w:right w:val="single" w:sz="12" w:space="0" w:color="auto"/>
            </w:tcBorders>
            <w:vAlign w:val="center"/>
            <w:hideMark/>
          </w:tcPr>
          <w:p w14:paraId="4B1AA275" w14:textId="77777777"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2019 г.</w:t>
            </w:r>
          </w:p>
        </w:tc>
        <w:tc>
          <w:tcPr>
            <w:tcW w:w="673" w:type="pct"/>
            <w:tcBorders>
              <w:top w:val="single" w:sz="12" w:space="0" w:color="auto"/>
              <w:left w:val="single" w:sz="12" w:space="0" w:color="auto"/>
              <w:bottom w:val="single" w:sz="12" w:space="0" w:color="auto"/>
              <w:right w:val="single" w:sz="12" w:space="0" w:color="auto"/>
            </w:tcBorders>
            <w:vAlign w:val="center"/>
            <w:hideMark/>
          </w:tcPr>
          <w:p w14:paraId="57D732FA" w14:textId="08884F18"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Абсолютное, к.</w:t>
            </w:r>
          </w:p>
        </w:tc>
        <w:tc>
          <w:tcPr>
            <w:tcW w:w="748" w:type="pct"/>
            <w:tcBorders>
              <w:top w:val="single" w:sz="12" w:space="0" w:color="auto"/>
              <w:left w:val="single" w:sz="12" w:space="0" w:color="auto"/>
              <w:bottom w:val="single" w:sz="12" w:space="0" w:color="auto"/>
              <w:right w:val="single" w:sz="12" w:space="0" w:color="auto"/>
            </w:tcBorders>
            <w:vAlign w:val="center"/>
            <w:hideMark/>
          </w:tcPr>
          <w:p w14:paraId="75CB7DCE" w14:textId="704EFF7E" w:rsidR="00732727" w:rsidRPr="00732727" w:rsidRDefault="00732727" w:rsidP="00AF0454">
            <w:pPr>
              <w:suppressAutoHyphens/>
              <w:spacing w:line="240" w:lineRule="auto"/>
              <w:ind w:firstLine="0"/>
              <w:jc w:val="center"/>
              <w:rPr>
                <w:rFonts w:eastAsia="Times New Roman" w:cs="Times New Roman"/>
                <w:sz w:val="20"/>
                <w:szCs w:val="20"/>
                <w:lang w:eastAsia="ru-RU"/>
              </w:rPr>
            </w:pPr>
            <w:r w:rsidRPr="00732727">
              <w:rPr>
                <w:rFonts w:eastAsia="Times New Roman" w:cs="Times New Roman"/>
                <w:sz w:val="20"/>
                <w:szCs w:val="20"/>
                <w:lang w:eastAsia="ru-RU"/>
              </w:rPr>
              <w:t>Относительное, %</w:t>
            </w:r>
          </w:p>
        </w:tc>
      </w:tr>
      <w:tr w:rsidR="00E55353" w:rsidRPr="00732727" w14:paraId="0B266373" w14:textId="77777777" w:rsidTr="00AC07AA">
        <w:trPr>
          <w:jc w:val="center"/>
        </w:trPr>
        <w:tc>
          <w:tcPr>
            <w:tcW w:w="2233" w:type="pct"/>
            <w:tcBorders>
              <w:top w:val="single" w:sz="12" w:space="0" w:color="auto"/>
              <w:left w:val="single" w:sz="12" w:space="0" w:color="auto"/>
              <w:bottom w:val="outset" w:sz="6" w:space="0" w:color="000000"/>
              <w:right w:val="single" w:sz="12" w:space="0" w:color="auto"/>
            </w:tcBorders>
            <w:hideMark/>
          </w:tcPr>
          <w:p w14:paraId="74CAFFF8" w14:textId="6AC23B50" w:rsidR="00732727" w:rsidRPr="00732727" w:rsidRDefault="00732727" w:rsidP="006C2F8B">
            <w:pPr>
              <w:spacing w:line="240" w:lineRule="auto"/>
              <w:ind w:firstLine="0"/>
              <w:jc w:val="left"/>
              <w:rPr>
                <w:rFonts w:eastAsia="Times New Roman" w:cs="Times New Roman"/>
                <w:sz w:val="20"/>
                <w:szCs w:val="20"/>
                <w:lang w:eastAsia="ru-RU"/>
              </w:rPr>
            </w:pPr>
            <w:r w:rsidRPr="00732727">
              <w:rPr>
                <w:rFonts w:eastAsia="Times New Roman" w:cs="Times New Roman"/>
                <w:sz w:val="20"/>
                <w:szCs w:val="20"/>
                <w:lang w:eastAsia="ru-RU"/>
              </w:rPr>
              <w:t>Рентабельность продаж (величина прибыли от продаж в каждом рубле выручки). Нормальное значение для данной отрасли: 13% и более.</w:t>
            </w:r>
          </w:p>
        </w:tc>
        <w:tc>
          <w:tcPr>
            <w:tcW w:w="673" w:type="pct"/>
            <w:tcBorders>
              <w:top w:val="single" w:sz="12" w:space="0" w:color="auto"/>
              <w:left w:val="single" w:sz="12" w:space="0" w:color="auto"/>
              <w:bottom w:val="outset" w:sz="6" w:space="0" w:color="000000"/>
              <w:right w:val="outset" w:sz="6" w:space="0" w:color="000000"/>
            </w:tcBorders>
            <w:noWrap/>
            <w:vAlign w:val="center"/>
            <w:hideMark/>
          </w:tcPr>
          <w:p w14:paraId="2ACAD16B" w14:textId="1C622131"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39</w:t>
            </w:r>
          </w:p>
        </w:tc>
        <w:tc>
          <w:tcPr>
            <w:tcW w:w="672" w:type="pct"/>
            <w:tcBorders>
              <w:top w:val="single" w:sz="12" w:space="0" w:color="auto"/>
              <w:left w:val="outset" w:sz="6" w:space="0" w:color="000000"/>
              <w:bottom w:val="outset" w:sz="6" w:space="0" w:color="000000"/>
              <w:right w:val="outset" w:sz="6" w:space="0" w:color="000000"/>
            </w:tcBorders>
            <w:noWrap/>
            <w:vAlign w:val="center"/>
            <w:hideMark/>
          </w:tcPr>
          <w:p w14:paraId="41D0C752" w14:textId="5296A9C7"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144</w:t>
            </w:r>
          </w:p>
        </w:tc>
        <w:tc>
          <w:tcPr>
            <w:tcW w:w="673" w:type="pct"/>
            <w:tcBorders>
              <w:top w:val="single" w:sz="12" w:space="0" w:color="auto"/>
              <w:left w:val="outset" w:sz="6" w:space="0" w:color="000000"/>
              <w:bottom w:val="outset" w:sz="6" w:space="0" w:color="000000"/>
              <w:right w:val="outset" w:sz="6" w:space="0" w:color="000000"/>
            </w:tcBorders>
            <w:noWrap/>
            <w:vAlign w:val="center"/>
            <w:hideMark/>
          </w:tcPr>
          <w:p w14:paraId="017B5947" w14:textId="5F2FF8E5"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105</w:t>
            </w:r>
          </w:p>
        </w:tc>
        <w:tc>
          <w:tcPr>
            <w:tcW w:w="748" w:type="pct"/>
            <w:tcBorders>
              <w:top w:val="single" w:sz="12" w:space="0" w:color="auto"/>
              <w:left w:val="outset" w:sz="6" w:space="0" w:color="000000"/>
              <w:bottom w:val="outset" w:sz="6" w:space="0" w:color="000000"/>
              <w:right w:val="single" w:sz="12" w:space="0" w:color="auto"/>
            </w:tcBorders>
            <w:noWrap/>
            <w:vAlign w:val="center"/>
            <w:hideMark/>
          </w:tcPr>
          <w:p w14:paraId="741CAD04"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269,2</w:t>
            </w:r>
          </w:p>
        </w:tc>
      </w:tr>
      <w:tr w:rsidR="00E55353" w:rsidRPr="00732727" w14:paraId="65149AE3" w14:textId="77777777" w:rsidTr="00AC07AA">
        <w:trPr>
          <w:jc w:val="center"/>
        </w:trPr>
        <w:tc>
          <w:tcPr>
            <w:tcW w:w="2233" w:type="pct"/>
            <w:tcBorders>
              <w:top w:val="outset" w:sz="6" w:space="0" w:color="000000"/>
              <w:left w:val="single" w:sz="12" w:space="0" w:color="auto"/>
              <w:bottom w:val="outset" w:sz="6" w:space="0" w:color="000000"/>
              <w:right w:val="single" w:sz="12" w:space="0" w:color="auto"/>
            </w:tcBorders>
            <w:hideMark/>
          </w:tcPr>
          <w:p w14:paraId="5AC1EE7E" w14:textId="10913FA0" w:rsidR="00732727" w:rsidRPr="00732727" w:rsidRDefault="00732727" w:rsidP="006C2F8B">
            <w:pPr>
              <w:spacing w:line="240" w:lineRule="auto"/>
              <w:ind w:firstLine="0"/>
              <w:jc w:val="left"/>
              <w:rPr>
                <w:rFonts w:eastAsia="Times New Roman" w:cs="Times New Roman"/>
                <w:sz w:val="20"/>
                <w:szCs w:val="20"/>
                <w:lang w:eastAsia="ru-RU"/>
              </w:rPr>
            </w:pPr>
            <w:r w:rsidRPr="00732727">
              <w:rPr>
                <w:rFonts w:eastAsia="Times New Roman" w:cs="Times New Roman"/>
                <w:sz w:val="20"/>
                <w:szCs w:val="20"/>
                <w:lang w:eastAsia="ru-RU"/>
              </w:rPr>
              <w:t xml:space="preserve">Рентабельность продаж по EBIT (величина прибыли от продаж до уплаты процентов и налогов в каждом рубле выручки). </w:t>
            </w:r>
          </w:p>
        </w:tc>
        <w:tc>
          <w:tcPr>
            <w:tcW w:w="673" w:type="pct"/>
            <w:tcBorders>
              <w:top w:val="outset" w:sz="6" w:space="0" w:color="000000"/>
              <w:left w:val="single" w:sz="12" w:space="0" w:color="auto"/>
              <w:bottom w:val="outset" w:sz="6" w:space="0" w:color="000000"/>
              <w:right w:val="outset" w:sz="6" w:space="0" w:color="000000"/>
            </w:tcBorders>
            <w:noWrap/>
            <w:vAlign w:val="center"/>
            <w:hideMark/>
          </w:tcPr>
          <w:p w14:paraId="5CE74F0F"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8 018,8</w:t>
            </w:r>
          </w:p>
        </w:tc>
        <w:tc>
          <w:tcPr>
            <w:tcW w:w="672" w:type="pct"/>
            <w:tcBorders>
              <w:top w:val="outset" w:sz="6" w:space="0" w:color="000000"/>
              <w:left w:val="outset" w:sz="6" w:space="0" w:color="000000"/>
              <w:bottom w:val="outset" w:sz="6" w:space="0" w:color="000000"/>
              <w:right w:val="outset" w:sz="6" w:space="0" w:color="000000"/>
            </w:tcBorders>
            <w:noWrap/>
            <w:vAlign w:val="center"/>
            <w:hideMark/>
          </w:tcPr>
          <w:p w14:paraId="30D0D2E2"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6 416,1</w:t>
            </w:r>
          </w:p>
        </w:tc>
        <w:tc>
          <w:tcPr>
            <w:tcW w:w="673" w:type="pct"/>
            <w:tcBorders>
              <w:top w:val="outset" w:sz="6" w:space="0" w:color="000000"/>
              <w:left w:val="outset" w:sz="6" w:space="0" w:color="000000"/>
              <w:bottom w:val="outset" w:sz="6" w:space="0" w:color="000000"/>
              <w:right w:val="outset" w:sz="6" w:space="0" w:color="000000"/>
            </w:tcBorders>
            <w:noWrap/>
            <w:vAlign w:val="center"/>
            <w:hideMark/>
          </w:tcPr>
          <w:p w14:paraId="5636F92C" w14:textId="1600F724"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1 602,7</w:t>
            </w:r>
          </w:p>
        </w:tc>
        <w:tc>
          <w:tcPr>
            <w:tcW w:w="748" w:type="pct"/>
            <w:tcBorders>
              <w:top w:val="outset" w:sz="6" w:space="0" w:color="000000"/>
              <w:left w:val="outset" w:sz="6" w:space="0" w:color="000000"/>
              <w:bottom w:val="outset" w:sz="6" w:space="0" w:color="000000"/>
              <w:right w:val="single" w:sz="12" w:space="0" w:color="auto"/>
            </w:tcBorders>
            <w:noWrap/>
            <w:vAlign w:val="center"/>
            <w:hideMark/>
          </w:tcPr>
          <w:p w14:paraId="1601FB5B" w14:textId="6FAA7CD7"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20,0</w:t>
            </w:r>
          </w:p>
        </w:tc>
      </w:tr>
      <w:tr w:rsidR="00E55353" w:rsidRPr="00732727" w14:paraId="37E39868" w14:textId="77777777" w:rsidTr="00AC07AA">
        <w:trPr>
          <w:jc w:val="center"/>
        </w:trPr>
        <w:tc>
          <w:tcPr>
            <w:tcW w:w="2233" w:type="pct"/>
            <w:tcBorders>
              <w:top w:val="outset" w:sz="6" w:space="0" w:color="000000"/>
              <w:left w:val="single" w:sz="12" w:space="0" w:color="auto"/>
              <w:bottom w:val="outset" w:sz="6" w:space="0" w:color="000000"/>
              <w:right w:val="single" w:sz="12" w:space="0" w:color="auto"/>
            </w:tcBorders>
            <w:hideMark/>
          </w:tcPr>
          <w:p w14:paraId="6286E595" w14:textId="53A95C15" w:rsidR="00732727" w:rsidRPr="00732727" w:rsidRDefault="00732727" w:rsidP="006C2F8B">
            <w:pPr>
              <w:spacing w:line="240" w:lineRule="auto"/>
              <w:ind w:firstLine="0"/>
              <w:jc w:val="left"/>
              <w:rPr>
                <w:rFonts w:eastAsia="Times New Roman" w:cs="Times New Roman"/>
                <w:sz w:val="20"/>
                <w:szCs w:val="20"/>
                <w:lang w:eastAsia="ru-RU"/>
              </w:rPr>
            </w:pPr>
            <w:r w:rsidRPr="00732727">
              <w:rPr>
                <w:rFonts w:eastAsia="Times New Roman" w:cs="Times New Roman"/>
                <w:sz w:val="20"/>
                <w:szCs w:val="20"/>
                <w:lang w:eastAsia="ru-RU"/>
              </w:rPr>
              <w:t>Рентабельность продаж по чистой прибыли (величина чистой прибыли в каждом рубле выручки).</w:t>
            </w:r>
            <w:r w:rsidR="00AC07AA">
              <w:rPr>
                <w:rFonts w:eastAsia="Times New Roman" w:cs="Times New Roman"/>
                <w:sz w:val="20"/>
                <w:szCs w:val="20"/>
                <w:lang w:eastAsia="ru-RU"/>
              </w:rPr>
              <w:t xml:space="preserve"> </w:t>
            </w:r>
            <w:r w:rsidRPr="00732727">
              <w:rPr>
                <w:rFonts w:eastAsia="Times New Roman" w:cs="Times New Roman"/>
                <w:sz w:val="20"/>
                <w:szCs w:val="20"/>
                <w:lang w:eastAsia="ru-RU"/>
              </w:rPr>
              <w:t>Нормальное значение для данной отрасли: 6% и более.</w:t>
            </w:r>
          </w:p>
        </w:tc>
        <w:tc>
          <w:tcPr>
            <w:tcW w:w="673" w:type="pct"/>
            <w:tcBorders>
              <w:top w:val="outset" w:sz="6" w:space="0" w:color="000000"/>
              <w:left w:val="single" w:sz="12" w:space="0" w:color="auto"/>
              <w:bottom w:val="outset" w:sz="6" w:space="0" w:color="000000"/>
              <w:right w:val="outset" w:sz="6" w:space="0" w:color="000000"/>
            </w:tcBorders>
            <w:noWrap/>
            <w:vAlign w:val="center"/>
            <w:hideMark/>
          </w:tcPr>
          <w:p w14:paraId="6C226D47"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7 477,6</w:t>
            </w:r>
          </w:p>
        </w:tc>
        <w:tc>
          <w:tcPr>
            <w:tcW w:w="672" w:type="pct"/>
            <w:tcBorders>
              <w:top w:val="outset" w:sz="6" w:space="0" w:color="000000"/>
              <w:left w:val="outset" w:sz="6" w:space="0" w:color="000000"/>
              <w:bottom w:val="outset" w:sz="6" w:space="0" w:color="000000"/>
              <w:right w:val="outset" w:sz="6" w:space="0" w:color="000000"/>
            </w:tcBorders>
            <w:noWrap/>
            <w:vAlign w:val="center"/>
            <w:hideMark/>
          </w:tcPr>
          <w:p w14:paraId="7FC72910"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6 082,3</w:t>
            </w:r>
          </w:p>
        </w:tc>
        <w:tc>
          <w:tcPr>
            <w:tcW w:w="673" w:type="pct"/>
            <w:tcBorders>
              <w:top w:val="outset" w:sz="6" w:space="0" w:color="000000"/>
              <w:left w:val="outset" w:sz="6" w:space="0" w:color="000000"/>
              <w:bottom w:val="outset" w:sz="6" w:space="0" w:color="000000"/>
              <w:right w:val="single" w:sz="4" w:space="0" w:color="auto"/>
            </w:tcBorders>
            <w:noWrap/>
            <w:vAlign w:val="center"/>
            <w:hideMark/>
          </w:tcPr>
          <w:p w14:paraId="167F36C9" w14:textId="390D5F2E"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1 395,3</w:t>
            </w:r>
          </w:p>
        </w:tc>
        <w:tc>
          <w:tcPr>
            <w:tcW w:w="748" w:type="pct"/>
            <w:tcBorders>
              <w:top w:val="outset" w:sz="6" w:space="0" w:color="000000"/>
              <w:left w:val="single" w:sz="4" w:space="0" w:color="auto"/>
              <w:bottom w:val="outset" w:sz="6" w:space="0" w:color="000000"/>
              <w:right w:val="single" w:sz="12" w:space="0" w:color="auto"/>
            </w:tcBorders>
            <w:noWrap/>
            <w:vAlign w:val="center"/>
            <w:hideMark/>
          </w:tcPr>
          <w:p w14:paraId="29658D1F" w14:textId="2CBA1183"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18,7</w:t>
            </w:r>
          </w:p>
        </w:tc>
      </w:tr>
      <w:tr w:rsidR="00E55353" w:rsidRPr="00732727" w14:paraId="13240B58" w14:textId="77777777" w:rsidTr="00AC07AA">
        <w:trPr>
          <w:jc w:val="center"/>
        </w:trPr>
        <w:tc>
          <w:tcPr>
            <w:tcW w:w="2233" w:type="pct"/>
            <w:tcBorders>
              <w:top w:val="outset" w:sz="6" w:space="0" w:color="000000"/>
              <w:left w:val="single" w:sz="12" w:space="0" w:color="auto"/>
              <w:bottom w:val="outset" w:sz="6" w:space="0" w:color="000000"/>
              <w:right w:val="single" w:sz="12" w:space="0" w:color="auto"/>
            </w:tcBorders>
            <w:hideMark/>
          </w:tcPr>
          <w:p w14:paraId="315AA5D3" w14:textId="4BF1FCAD" w:rsidR="00732727" w:rsidRPr="00732727" w:rsidRDefault="00732727" w:rsidP="006C2F8B">
            <w:pPr>
              <w:spacing w:line="240" w:lineRule="auto"/>
              <w:ind w:firstLine="0"/>
              <w:jc w:val="left"/>
              <w:rPr>
                <w:rFonts w:eastAsia="Times New Roman" w:cs="Times New Roman"/>
                <w:sz w:val="20"/>
                <w:szCs w:val="20"/>
                <w:lang w:eastAsia="ru-RU"/>
              </w:rPr>
            </w:pPr>
            <w:r w:rsidRPr="00732727">
              <w:rPr>
                <w:rFonts w:eastAsia="Times New Roman" w:cs="Times New Roman"/>
                <w:sz w:val="20"/>
                <w:szCs w:val="20"/>
                <w:lang w:eastAsia="ru-RU"/>
              </w:rPr>
              <w:t>Прибыль от продаж на рубль, вложенный в производство и реализацию продукции</w:t>
            </w:r>
            <w:r w:rsidR="00E55353">
              <w:rPr>
                <w:rFonts w:eastAsia="Times New Roman" w:cs="Times New Roman"/>
                <w:sz w:val="20"/>
                <w:szCs w:val="20"/>
                <w:lang w:eastAsia="ru-RU"/>
              </w:rPr>
              <w:t>.</w:t>
            </w:r>
            <w:r w:rsidRPr="00732727">
              <w:rPr>
                <w:rFonts w:eastAsia="Times New Roman" w:cs="Times New Roman"/>
                <w:sz w:val="20"/>
                <w:szCs w:val="20"/>
                <w:lang w:eastAsia="ru-RU"/>
              </w:rPr>
              <w:t xml:space="preserve"> </w:t>
            </w:r>
          </w:p>
        </w:tc>
        <w:tc>
          <w:tcPr>
            <w:tcW w:w="673" w:type="pct"/>
            <w:tcBorders>
              <w:top w:val="outset" w:sz="6" w:space="0" w:color="000000"/>
              <w:left w:val="single" w:sz="12" w:space="0" w:color="auto"/>
              <w:bottom w:val="outset" w:sz="6" w:space="0" w:color="000000"/>
              <w:right w:val="outset" w:sz="6" w:space="0" w:color="000000"/>
            </w:tcBorders>
            <w:noWrap/>
            <w:vAlign w:val="center"/>
            <w:hideMark/>
          </w:tcPr>
          <w:p w14:paraId="7D985389" w14:textId="6418FBBE"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28,1</w:t>
            </w:r>
          </w:p>
        </w:tc>
        <w:tc>
          <w:tcPr>
            <w:tcW w:w="672" w:type="pct"/>
            <w:tcBorders>
              <w:top w:val="outset" w:sz="6" w:space="0" w:color="000000"/>
              <w:left w:val="outset" w:sz="6" w:space="0" w:color="000000"/>
              <w:bottom w:val="outset" w:sz="6" w:space="0" w:color="000000"/>
              <w:right w:val="outset" w:sz="6" w:space="0" w:color="000000"/>
            </w:tcBorders>
            <w:noWrap/>
            <w:vAlign w:val="center"/>
            <w:hideMark/>
          </w:tcPr>
          <w:p w14:paraId="57C99E56" w14:textId="7EB40DAF" w:rsidR="00732727" w:rsidRPr="00732727" w:rsidRDefault="00AC07AA" w:rsidP="00AC07AA">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59</w:t>
            </w:r>
          </w:p>
        </w:tc>
        <w:tc>
          <w:tcPr>
            <w:tcW w:w="673" w:type="pct"/>
            <w:tcBorders>
              <w:top w:val="outset" w:sz="6" w:space="0" w:color="000000"/>
              <w:left w:val="outset" w:sz="6" w:space="0" w:color="000000"/>
              <w:bottom w:val="outset" w:sz="6" w:space="0" w:color="000000"/>
              <w:right w:val="outset" w:sz="6" w:space="0" w:color="000000"/>
            </w:tcBorders>
            <w:noWrap/>
            <w:vAlign w:val="center"/>
            <w:hideMark/>
          </w:tcPr>
          <w:p w14:paraId="6CCC34E9" w14:textId="60474B86"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30,9</w:t>
            </w:r>
          </w:p>
        </w:tc>
        <w:tc>
          <w:tcPr>
            <w:tcW w:w="748" w:type="pct"/>
            <w:tcBorders>
              <w:top w:val="outset" w:sz="6" w:space="0" w:color="000000"/>
              <w:left w:val="outset" w:sz="6" w:space="0" w:color="000000"/>
              <w:bottom w:val="outset" w:sz="6" w:space="0" w:color="000000"/>
              <w:right w:val="single" w:sz="12" w:space="0" w:color="auto"/>
            </w:tcBorders>
            <w:noWrap/>
            <w:vAlign w:val="center"/>
            <w:hideMark/>
          </w:tcPr>
          <w:p w14:paraId="7116CF85" w14:textId="08E70BFC"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310,0</w:t>
            </w:r>
          </w:p>
        </w:tc>
      </w:tr>
      <w:tr w:rsidR="00E55353" w:rsidRPr="00732727" w14:paraId="4417736C" w14:textId="77777777" w:rsidTr="00AC07AA">
        <w:trPr>
          <w:jc w:val="center"/>
        </w:trPr>
        <w:tc>
          <w:tcPr>
            <w:tcW w:w="2233" w:type="pct"/>
            <w:tcBorders>
              <w:top w:val="outset" w:sz="6" w:space="0" w:color="000000"/>
              <w:left w:val="single" w:sz="12" w:space="0" w:color="auto"/>
              <w:bottom w:val="single" w:sz="12" w:space="0" w:color="auto"/>
              <w:right w:val="single" w:sz="12" w:space="0" w:color="auto"/>
            </w:tcBorders>
            <w:hideMark/>
          </w:tcPr>
          <w:p w14:paraId="68D3E357" w14:textId="2CBC0B9F" w:rsidR="00732727" w:rsidRPr="00732727" w:rsidRDefault="00732727" w:rsidP="006C2F8B">
            <w:pPr>
              <w:spacing w:line="240" w:lineRule="auto"/>
              <w:ind w:firstLine="0"/>
              <w:jc w:val="left"/>
              <w:rPr>
                <w:rFonts w:eastAsia="Times New Roman" w:cs="Times New Roman"/>
                <w:sz w:val="20"/>
                <w:szCs w:val="20"/>
                <w:lang w:eastAsia="ru-RU"/>
              </w:rPr>
            </w:pPr>
            <w:r w:rsidRPr="00732727">
              <w:rPr>
                <w:rFonts w:eastAsia="Times New Roman" w:cs="Times New Roman"/>
                <w:sz w:val="20"/>
                <w:szCs w:val="20"/>
                <w:lang w:eastAsia="ru-RU"/>
              </w:rPr>
              <w:t>Коэффициент покрытия процентов к уплате (ICR)</w:t>
            </w:r>
            <w:r w:rsidR="00E55353">
              <w:rPr>
                <w:rFonts w:eastAsia="Times New Roman" w:cs="Times New Roman"/>
                <w:sz w:val="20"/>
                <w:szCs w:val="20"/>
                <w:lang w:eastAsia="ru-RU"/>
              </w:rPr>
              <w:t>.</w:t>
            </w:r>
            <w:r w:rsidR="00AC07AA">
              <w:rPr>
                <w:rFonts w:eastAsia="Times New Roman" w:cs="Times New Roman"/>
                <w:sz w:val="20"/>
                <w:szCs w:val="20"/>
                <w:lang w:eastAsia="ru-RU"/>
              </w:rPr>
              <w:t xml:space="preserve"> </w:t>
            </w:r>
            <w:r w:rsidRPr="00732727">
              <w:rPr>
                <w:rFonts w:eastAsia="Times New Roman" w:cs="Times New Roman"/>
                <w:sz w:val="20"/>
                <w:szCs w:val="20"/>
                <w:lang w:eastAsia="ru-RU"/>
              </w:rPr>
              <w:t>Нормальное значение: 1,5 и более.</w:t>
            </w:r>
          </w:p>
        </w:tc>
        <w:tc>
          <w:tcPr>
            <w:tcW w:w="673" w:type="pct"/>
            <w:tcBorders>
              <w:top w:val="outset" w:sz="6" w:space="0" w:color="000000"/>
              <w:left w:val="single" w:sz="12" w:space="0" w:color="auto"/>
              <w:bottom w:val="single" w:sz="12" w:space="0" w:color="auto"/>
              <w:right w:val="outset" w:sz="6" w:space="0" w:color="000000"/>
            </w:tcBorders>
            <w:noWrap/>
            <w:vAlign w:val="center"/>
            <w:hideMark/>
          </w:tcPr>
          <w:p w14:paraId="23C57F89"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71,4</w:t>
            </w:r>
          </w:p>
        </w:tc>
        <w:tc>
          <w:tcPr>
            <w:tcW w:w="672" w:type="pct"/>
            <w:tcBorders>
              <w:top w:val="outset" w:sz="6" w:space="0" w:color="000000"/>
              <w:left w:val="outset" w:sz="6" w:space="0" w:color="000000"/>
              <w:bottom w:val="single" w:sz="12" w:space="0" w:color="auto"/>
              <w:right w:val="outset" w:sz="6" w:space="0" w:color="000000"/>
            </w:tcBorders>
            <w:noWrap/>
            <w:vAlign w:val="center"/>
            <w:hideMark/>
          </w:tcPr>
          <w:p w14:paraId="6ABA7911" w14:textId="77777777" w:rsidR="00732727" w:rsidRPr="00732727" w:rsidRDefault="00732727" w:rsidP="006C2F8B">
            <w:pPr>
              <w:spacing w:line="240" w:lineRule="auto"/>
              <w:ind w:firstLine="0"/>
              <w:jc w:val="right"/>
              <w:rPr>
                <w:rFonts w:eastAsia="Times New Roman" w:cs="Times New Roman"/>
                <w:sz w:val="20"/>
                <w:szCs w:val="20"/>
                <w:lang w:eastAsia="ru-RU"/>
              </w:rPr>
            </w:pPr>
            <w:r w:rsidRPr="00732727">
              <w:rPr>
                <w:rFonts w:eastAsia="Times New Roman" w:cs="Times New Roman"/>
                <w:sz w:val="20"/>
                <w:szCs w:val="20"/>
                <w:lang w:eastAsia="ru-RU"/>
              </w:rPr>
              <w:t>21,2</w:t>
            </w:r>
          </w:p>
        </w:tc>
        <w:tc>
          <w:tcPr>
            <w:tcW w:w="673" w:type="pct"/>
            <w:tcBorders>
              <w:top w:val="outset" w:sz="6" w:space="0" w:color="000000"/>
              <w:left w:val="outset" w:sz="6" w:space="0" w:color="000000"/>
              <w:bottom w:val="single" w:sz="12" w:space="0" w:color="auto"/>
              <w:right w:val="outset" w:sz="6" w:space="0" w:color="000000"/>
            </w:tcBorders>
            <w:noWrap/>
            <w:vAlign w:val="center"/>
            <w:hideMark/>
          </w:tcPr>
          <w:p w14:paraId="0EC37A43" w14:textId="4E37E108"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50,2</w:t>
            </w:r>
          </w:p>
        </w:tc>
        <w:tc>
          <w:tcPr>
            <w:tcW w:w="748" w:type="pct"/>
            <w:tcBorders>
              <w:top w:val="outset" w:sz="6" w:space="0" w:color="000000"/>
              <w:left w:val="outset" w:sz="6" w:space="0" w:color="000000"/>
              <w:bottom w:val="single" w:sz="12" w:space="0" w:color="auto"/>
              <w:right w:val="single" w:sz="12" w:space="0" w:color="auto"/>
            </w:tcBorders>
            <w:noWrap/>
            <w:vAlign w:val="center"/>
            <w:hideMark/>
          </w:tcPr>
          <w:p w14:paraId="7C362431" w14:textId="0D55B95E" w:rsidR="00732727" w:rsidRPr="00732727" w:rsidRDefault="00AC07AA" w:rsidP="006C2F8B">
            <w:pPr>
              <w:spacing w:line="240" w:lineRule="auto"/>
              <w:ind w:firstLine="0"/>
              <w:jc w:val="right"/>
              <w:rPr>
                <w:rFonts w:eastAsia="Times New Roman" w:cs="Times New Roman"/>
                <w:sz w:val="20"/>
                <w:szCs w:val="20"/>
                <w:lang w:eastAsia="ru-RU"/>
              </w:rPr>
            </w:pPr>
            <w:r w:rsidRPr="0052752F">
              <w:rPr>
                <w:rFonts w:cs="Times New Roman"/>
                <w:color w:val="000000" w:themeColor="text1"/>
                <w:sz w:val="20"/>
                <w:szCs w:val="20"/>
              </w:rPr>
              <w:sym w:font="Symbol" w:char="F02D"/>
            </w:r>
            <w:r w:rsidR="00732727" w:rsidRPr="00732727">
              <w:rPr>
                <w:rFonts w:eastAsia="Times New Roman" w:cs="Times New Roman"/>
                <w:sz w:val="20"/>
                <w:szCs w:val="20"/>
                <w:lang w:eastAsia="ru-RU"/>
              </w:rPr>
              <w:t>70,3</w:t>
            </w:r>
          </w:p>
        </w:tc>
      </w:tr>
    </w:tbl>
    <w:p w14:paraId="4F7D3C90" w14:textId="4C55541F" w:rsidR="00AC07AA" w:rsidRPr="00732727" w:rsidRDefault="00AC07AA" w:rsidP="00AC07AA">
      <w:pPr>
        <w:spacing w:before="240"/>
        <w:contextualSpacing w:val="0"/>
        <w:rPr>
          <w:rFonts w:cs="Times New Roman"/>
          <w:szCs w:val="28"/>
        </w:rPr>
      </w:pPr>
      <w:r>
        <w:rPr>
          <w:rFonts w:cs="Times New Roman"/>
          <w:szCs w:val="28"/>
        </w:rPr>
        <w:t>По итогам исследования видим, что у</w:t>
      </w:r>
      <w:r w:rsidRPr="00732727">
        <w:rPr>
          <w:rFonts w:cs="Times New Roman"/>
          <w:szCs w:val="28"/>
        </w:rPr>
        <w:t xml:space="preserve">быток от продаж в анализируемом периоде составляет </w:t>
      </w:r>
      <w:r w:rsidRPr="0052752F">
        <w:rPr>
          <w:rFonts w:cs="Times New Roman"/>
          <w:color w:val="000000" w:themeColor="text1"/>
          <w:sz w:val="20"/>
          <w:szCs w:val="20"/>
        </w:rPr>
        <w:sym w:font="Symbol" w:char="F02D"/>
      </w:r>
      <w:r w:rsidRPr="00732727">
        <w:rPr>
          <w:rFonts w:cs="Times New Roman"/>
          <w:szCs w:val="28"/>
        </w:rPr>
        <w:t xml:space="preserve">269,2% от полученной выручки. К тому же имеет место </w:t>
      </w:r>
      <w:r w:rsidRPr="00732727">
        <w:rPr>
          <w:rFonts w:cs="Times New Roman"/>
          <w:szCs w:val="28"/>
        </w:rPr>
        <w:lastRenderedPageBreak/>
        <w:t>падение рентабельности обычных видов деятельности по сравнению с данным показателем за 2018 год.</w:t>
      </w:r>
    </w:p>
    <w:p w14:paraId="12894325" w14:textId="2AA3B900" w:rsidR="00AC07AA" w:rsidRDefault="00AC07AA" w:rsidP="00AC07AA">
      <w:pPr>
        <w:rPr>
          <w:rFonts w:cs="Times New Roman"/>
          <w:szCs w:val="28"/>
        </w:rPr>
      </w:pPr>
      <w:r w:rsidRPr="00732727">
        <w:rPr>
          <w:rFonts w:cs="Times New Roman"/>
          <w:szCs w:val="28"/>
        </w:rPr>
        <w:t>Рентабельность, рассчитанная как отношение прибыли до налогообложения и процентных расходов (EBIT) к выручке организации, за 2019</w:t>
      </w:r>
      <w:r>
        <w:rPr>
          <w:rFonts w:cs="Times New Roman"/>
          <w:szCs w:val="28"/>
        </w:rPr>
        <w:t> </w:t>
      </w:r>
      <w:r w:rsidRPr="00732727">
        <w:rPr>
          <w:rFonts w:cs="Times New Roman"/>
          <w:szCs w:val="28"/>
        </w:rPr>
        <w:t>г</w:t>
      </w:r>
      <w:r>
        <w:rPr>
          <w:rFonts w:cs="Times New Roman"/>
          <w:szCs w:val="28"/>
        </w:rPr>
        <w:t>.</w:t>
      </w:r>
      <w:r w:rsidRPr="00732727">
        <w:rPr>
          <w:rFonts w:cs="Times New Roman"/>
          <w:szCs w:val="28"/>
        </w:rPr>
        <w:t xml:space="preserve"> составила 6</w:t>
      </w:r>
      <w:r>
        <w:rPr>
          <w:rFonts w:cs="Times New Roman"/>
          <w:szCs w:val="28"/>
        </w:rPr>
        <w:t> </w:t>
      </w:r>
      <w:r w:rsidRPr="00732727">
        <w:rPr>
          <w:rFonts w:cs="Times New Roman"/>
          <w:szCs w:val="28"/>
        </w:rPr>
        <w:t xml:space="preserve">416,1%. То есть в каждом рубле выручки ПАО </w:t>
      </w:r>
      <w:r>
        <w:rPr>
          <w:rFonts w:cs="Times New Roman"/>
          <w:szCs w:val="28"/>
        </w:rPr>
        <w:t>«</w:t>
      </w:r>
      <w:r w:rsidRPr="00732727">
        <w:rPr>
          <w:rFonts w:cs="Times New Roman"/>
          <w:szCs w:val="28"/>
        </w:rPr>
        <w:t>М</w:t>
      </w:r>
      <w:r w:rsidR="00CD4BA4">
        <w:rPr>
          <w:rFonts w:cs="Times New Roman"/>
          <w:szCs w:val="28"/>
        </w:rPr>
        <w:t>егаФон</w:t>
      </w:r>
      <w:r>
        <w:rPr>
          <w:rFonts w:cs="Times New Roman"/>
          <w:szCs w:val="28"/>
        </w:rPr>
        <w:t>»</w:t>
      </w:r>
      <w:r w:rsidRPr="00732727">
        <w:rPr>
          <w:rFonts w:cs="Times New Roman"/>
          <w:szCs w:val="28"/>
        </w:rPr>
        <w:t xml:space="preserve"> содержалось 6 416,1</w:t>
      </w:r>
      <w:r>
        <w:rPr>
          <w:rFonts w:cs="Times New Roman"/>
          <w:szCs w:val="28"/>
        </w:rPr>
        <w:t> </w:t>
      </w:r>
      <w:r w:rsidRPr="00732727">
        <w:rPr>
          <w:rFonts w:cs="Times New Roman"/>
          <w:szCs w:val="28"/>
        </w:rPr>
        <w:t>к. прибыли до налогообложения и процентов к уплате.</w:t>
      </w:r>
    </w:p>
    <w:p w14:paraId="4BC9CDD5" w14:textId="43FA161C" w:rsidR="00AB36A1" w:rsidRDefault="00AB36A1" w:rsidP="006C2F8B">
      <w:pPr>
        <w:pStyle w:val="2"/>
        <w:ind w:left="1134" w:hanging="425"/>
        <w:jc w:val="left"/>
        <w:rPr>
          <w:rFonts w:cs="Times New Roman"/>
          <w:szCs w:val="28"/>
        </w:rPr>
      </w:pPr>
      <w:bookmarkStart w:id="6" w:name="_Toc46076515"/>
      <w:r w:rsidRPr="00AB36A1">
        <w:rPr>
          <w:rFonts w:cs="Times New Roman"/>
          <w:bCs/>
          <w:szCs w:val="28"/>
        </w:rPr>
        <w:t xml:space="preserve">1.3 Изучение и оценка системы бухгалтерского учета и внутреннего контроля </w:t>
      </w:r>
      <w:r w:rsidR="002215DF" w:rsidRPr="00E55353">
        <w:rPr>
          <w:rFonts w:cs="Times New Roman"/>
          <w:szCs w:val="28"/>
        </w:rPr>
        <w:t>ПАО «</w:t>
      </w:r>
      <w:r w:rsidR="00DE262E" w:rsidRPr="00DE262E">
        <w:rPr>
          <w:rFonts w:cs="Times New Roman"/>
          <w:szCs w:val="28"/>
        </w:rPr>
        <w:t>МегаФон</w:t>
      </w:r>
      <w:r w:rsidR="002215DF" w:rsidRPr="00E55353">
        <w:rPr>
          <w:rFonts w:cs="Times New Roman"/>
          <w:szCs w:val="28"/>
        </w:rPr>
        <w:t>»</w:t>
      </w:r>
      <w:r w:rsidR="00C94208">
        <w:rPr>
          <w:rFonts w:cs="Times New Roman"/>
          <w:szCs w:val="28"/>
        </w:rPr>
        <w:t>. Общий план финансового контроля</w:t>
      </w:r>
      <w:bookmarkEnd w:id="6"/>
    </w:p>
    <w:p w14:paraId="7D4916EB" w14:textId="6D54E355" w:rsidR="00C94208" w:rsidRDefault="00DB75E3" w:rsidP="00DB75E3">
      <w:pPr>
        <w:rPr>
          <w:rFonts w:cs="Times New Roman"/>
          <w:szCs w:val="28"/>
        </w:rPr>
      </w:pPr>
      <w:r>
        <w:rPr>
          <w:rFonts w:cs="Times New Roman"/>
          <w:szCs w:val="28"/>
        </w:rPr>
        <w:t>Учетная политика ПАО «</w:t>
      </w:r>
      <w:r w:rsidR="00DE262E" w:rsidRPr="00DE262E">
        <w:rPr>
          <w:rFonts w:cs="Times New Roman"/>
          <w:szCs w:val="28"/>
        </w:rPr>
        <w:t>МегаФон</w:t>
      </w:r>
      <w:r>
        <w:rPr>
          <w:rFonts w:cs="Times New Roman"/>
          <w:szCs w:val="28"/>
        </w:rPr>
        <w:t>» является основным внутренним документом организации, регулирующим ее деятельность. Согласно учетной политике, основными функциями бухгалтерского аппарата организации яв</w:t>
      </w:r>
      <w:r w:rsidR="00AC3979">
        <w:rPr>
          <w:rFonts w:cs="Times New Roman"/>
          <w:szCs w:val="28"/>
        </w:rPr>
        <w:t xml:space="preserve">ляется </w:t>
      </w:r>
      <w:r>
        <w:rPr>
          <w:rFonts w:cs="Times New Roman"/>
          <w:szCs w:val="28"/>
        </w:rPr>
        <w:t xml:space="preserve">ведение бухгалтерского и налогового учета. Эта функция возлагается на главного бухгалтера. </w:t>
      </w:r>
    </w:p>
    <w:p w14:paraId="45C078CD" w14:textId="77777777" w:rsidR="00C94208" w:rsidRDefault="00C94208" w:rsidP="00C94208">
      <w:pPr>
        <w:pStyle w:val="Default"/>
        <w:spacing w:line="360" w:lineRule="auto"/>
        <w:ind w:firstLine="709"/>
        <w:jc w:val="both"/>
        <w:rPr>
          <w:sz w:val="28"/>
          <w:lang w:eastAsia="ru-RU"/>
        </w:rPr>
      </w:pPr>
      <w:r>
        <w:rPr>
          <w:sz w:val="28"/>
          <w:lang w:eastAsia="ru-RU"/>
        </w:rPr>
        <w:t xml:space="preserve">Каждый факт хозяйственной жизни оформляется первичным учетным документом. Требования специализированной организации, осуществляющей ведение учета, соответствующие действующему законодательству, локальным нормативным актам, Стандартам и установленному порядку взаимодействия, по документальному оформлению фактов хозяйственной жизни и представлению документов и сведений обязательны для всех работников. </w:t>
      </w:r>
    </w:p>
    <w:p w14:paraId="03E71A5B" w14:textId="77777777" w:rsidR="00C94208" w:rsidRDefault="00C94208" w:rsidP="00C94208">
      <w:pPr>
        <w:pStyle w:val="Default"/>
        <w:spacing w:line="360" w:lineRule="auto"/>
        <w:ind w:firstLine="709"/>
        <w:jc w:val="both"/>
        <w:rPr>
          <w:sz w:val="28"/>
          <w:lang w:eastAsia="ru-RU"/>
        </w:rPr>
      </w:pPr>
      <w:r>
        <w:rPr>
          <w:sz w:val="28"/>
          <w:lang w:eastAsia="ru-RU"/>
        </w:rPr>
        <w:t>Первичный учетный документ составляется при совершении факта хозяйственной жизни, а если это не представляется возможным - непосредственно после его окончания.</w:t>
      </w:r>
    </w:p>
    <w:p w14:paraId="10794780" w14:textId="77777777" w:rsidR="00C94208" w:rsidRDefault="00C94208" w:rsidP="00C94208">
      <w:pPr>
        <w:pStyle w:val="Default"/>
        <w:spacing w:line="360" w:lineRule="auto"/>
        <w:ind w:firstLine="709"/>
        <w:jc w:val="both"/>
        <w:rPr>
          <w:sz w:val="28"/>
          <w:lang w:eastAsia="ru-RU"/>
        </w:rPr>
      </w:pPr>
      <w:r>
        <w:rPr>
          <w:sz w:val="28"/>
          <w:lang w:eastAsia="ru-RU"/>
        </w:rPr>
        <w:t>Общество применяет первичные учетные документы, составленные:</w:t>
      </w:r>
    </w:p>
    <w:p w14:paraId="2D3B75CB" w14:textId="78321239" w:rsidR="00C94208" w:rsidRDefault="00C94208" w:rsidP="00C94208">
      <w:pPr>
        <w:pStyle w:val="Default"/>
        <w:spacing w:line="360" w:lineRule="auto"/>
        <w:ind w:firstLine="709"/>
        <w:jc w:val="both"/>
        <w:rPr>
          <w:sz w:val="28"/>
          <w:lang w:eastAsia="ru-RU"/>
        </w:rPr>
      </w:pPr>
      <w:r>
        <w:rPr>
          <w:sz w:val="28"/>
          <w:lang w:eastAsia="ru-RU"/>
        </w:rPr>
        <w:t>—</w:t>
      </w:r>
      <w:r w:rsidR="00E5562A">
        <w:rPr>
          <w:sz w:val="28"/>
          <w:lang w:eastAsia="ru-RU"/>
        </w:rPr>
        <w:t> </w:t>
      </w:r>
      <w:r>
        <w:rPr>
          <w:sz w:val="28"/>
          <w:lang w:eastAsia="ru-RU"/>
        </w:rPr>
        <w:t>по формам, содержащимся в альбомах унифицированных форм первичной учетной документации, утвержденных Госкомстатом РФ;</w:t>
      </w:r>
    </w:p>
    <w:p w14:paraId="6430D3F9" w14:textId="650B4F27" w:rsidR="00C94208" w:rsidRDefault="00C94208" w:rsidP="00C94208">
      <w:pPr>
        <w:pStyle w:val="Default"/>
        <w:spacing w:line="360" w:lineRule="auto"/>
        <w:ind w:firstLine="709"/>
        <w:jc w:val="both"/>
        <w:rPr>
          <w:sz w:val="28"/>
          <w:lang w:eastAsia="ru-RU"/>
        </w:rPr>
      </w:pPr>
      <w:r>
        <w:rPr>
          <w:sz w:val="28"/>
          <w:lang w:eastAsia="ru-RU"/>
        </w:rPr>
        <w:lastRenderedPageBreak/>
        <w:t>—</w:t>
      </w:r>
      <w:r w:rsidR="00E5562A">
        <w:rPr>
          <w:sz w:val="28"/>
          <w:lang w:eastAsia="ru-RU"/>
        </w:rPr>
        <w:t> </w:t>
      </w:r>
      <w:r>
        <w:rPr>
          <w:sz w:val="28"/>
          <w:lang w:eastAsia="ru-RU"/>
        </w:rPr>
        <w:t>по формам, не предусмотренным в альбомах унифицированных форм первичной учетной документации, утвержденных Госкомстатом РФ, разработанным самостоятельно в соответствии с требованиями законодательства по бухгалтерскому учету.</w:t>
      </w:r>
    </w:p>
    <w:p w14:paraId="4040D87D" w14:textId="77777777" w:rsidR="00C94208" w:rsidRDefault="00C94208" w:rsidP="00C94208">
      <w:pPr>
        <w:pStyle w:val="Default"/>
        <w:spacing w:line="360" w:lineRule="auto"/>
        <w:ind w:firstLine="709"/>
        <w:jc w:val="both"/>
        <w:rPr>
          <w:sz w:val="28"/>
          <w:lang w:eastAsia="ru-RU"/>
        </w:rPr>
      </w:pPr>
      <w:r>
        <w:rPr>
          <w:sz w:val="28"/>
          <w:lang w:eastAsia="ru-RU"/>
        </w:rPr>
        <w:t>Формы первичных учетных документов, содержащиеся в альбомах унифицированных форм первичной учетной документации, утвержденных Госкомстатом РФ, применяются с учетом изменений и дополнений, вносимых приказом.</w:t>
      </w:r>
    </w:p>
    <w:p w14:paraId="12BE15DE" w14:textId="77777777" w:rsidR="00C94208" w:rsidRDefault="00C94208" w:rsidP="00C94208">
      <w:pPr>
        <w:pStyle w:val="Default"/>
        <w:spacing w:line="360" w:lineRule="auto"/>
        <w:ind w:firstLine="709"/>
        <w:jc w:val="both"/>
        <w:rPr>
          <w:sz w:val="28"/>
          <w:lang w:eastAsia="ru-RU"/>
        </w:rPr>
      </w:pPr>
      <w:r>
        <w:rPr>
          <w:sz w:val="28"/>
          <w:lang w:eastAsia="ru-RU"/>
        </w:rPr>
        <w:t>Перечень и образцы форм первичных учетных документов, применяемых, по которым не предусмотрены унифицированные формы, утвержденные Госкомстатом РФ, утверждаются приказом.</w:t>
      </w:r>
    </w:p>
    <w:p w14:paraId="2159B30D" w14:textId="77777777" w:rsidR="00C94208" w:rsidRDefault="00C94208" w:rsidP="00C94208">
      <w:pPr>
        <w:pStyle w:val="Default"/>
        <w:spacing w:line="360" w:lineRule="auto"/>
        <w:ind w:firstLine="709"/>
        <w:jc w:val="both"/>
        <w:rPr>
          <w:sz w:val="28"/>
          <w:lang w:eastAsia="ru-RU"/>
        </w:rPr>
      </w:pPr>
      <w:r>
        <w:rPr>
          <w:sz w:val="28"/>
          <w:lang w:eastAsia="ru-RU"/>
        </w:rPr>
        <w:t>Документы, которыми оформляются факты хозяйственной жизни, должны быть подписаны уполномоченными лицами.</w:t>
      </w:r>
    </w:p>
    <w:p w14:paraId="0936C58E" w14:textId="77777777" w:rsidR="00C94208" w:rsidRDefault="00C94208" w:rsidP="00C94208">
      <w:pPr>
        <w:pStyle w:val="Default"/>
        <w:spacing w:line="360" w:lineRule="auto"/>
        <w:ind w:firstLine="709"/>
        <w:jc w:val="both"/>
        <w:rPr>
          <w:sz w:val="28"/>
          <w:lang w:eastAsia="ru-RU"/>
        </w:rPr>
      </w:pPr>
      <w:r>
        <w:rPr>
          <w:sz w:val="28"/>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24ED2DBD" w14:textId="5F8FD741" w:rsidR="00DB75E3" w:rsidRDefault="00DB75E3" w:rsidP="00DB75E3">
      <w:pPr>
        <w:rPr>
          <w:rFonts w:cs="Times New Roman"/>
          <w:szCs w:val="28"/>
        </w:rPr>
      </w:pPr>
      <w:r>
        <w:rPr>
          <w:rFonts w:cs="Times New Roman"/>
          <w:szCs w:val="28"/>
        </w:rPr>
        <w:t>Учет в ПАО «</w:t>
      </w:r>
      <w:r w:rsidR="00DE262E" w:rsidRPr="00DE262E">
        <w:rPr>
          <w:rFonts w:cs="Times New Roman"/>
          <w:szCs w:val="28"/>
        </w:rPr>
        <w:t>МегаФон</w:t>
      </w:r>
      <w:r>
        <w:rPr>
          <w:rFonts w:cs="Times New Roman"/>
          <w:szCs w:val="28"/>
        </w:rPr>
        <w:t>» ведется посредством двойной записи на счетах бухгалтерского учета, включенных в рабочий план счетов организации. Хранение бухгалтерских и налоговых электронных документов, согласно учетной политике ПАО «</w:t>
      </w:r>
      <w:r w:rsidR="00DE262E" w:rsidRPr="00DE262E">
        <w:rPr>
          <w:rFonts w:cs="Times New Roman"/>
          <w:szCs w:val="28"/>
        </w:rPr>
        <w:t>МегаФон</w:t>
      </w:r>
      <w:r>
        <w:rPr>
          <w:rFonts w:cs="Times New Roman"/>
          <w:szCs w:val="28"/>
        </w:rPr>
        <w:t xml:space="preserve">», осуществляется в виде электронных баз данных, которые формируются при использовании средств вычислительной техники, а все регистры бухгалтерского и налогового учета ведутся автоматизировано при помощи программы «1С Бухгалтерия». </w:t>
      </w:r>
    </w:p>
    <w:p w14:paraId="3C39A603" w14:textId="7DB435FC" w:rsidR="006939D8" w:rsidRDefault="00A95E5A" w:rsidP="006939D8">
      <w:pPr>
        <w:rPr>
          <w:rFonts w:cs="Times New Roman"/>
          <w:szCs w:val="28"/>
        </w:rPr>
      </w:pPr>
      <w:r>
        <w:rPr>
          <w:rFonts w:cs="Times New Roman"/>
          <w:szCs w:val="28"/>
        </w:rPr>
        <w:t>Согласно пункту 2</w:t>
      </w:r>
      <w:r w:rsidR="006939D8">
        <w:rPr>
          <w:rFonts w:cs="Times New Roman"/>
          <w:szCs w:val="28"/>
        </w:rPr>
        <w:t xml:space="preserve"> учетной политики ПАО «</w:t>
      </w:r>
      <w:r w:rsidR="00DE262E" w:rsidRPr="00DE262E">
        <w:rPr>
          <w:rFonts w:cs="Times New Roman"/>
          <w:szCs w:val="28"/>
        </w:rPr>
        <w:t>МегаФон</w:t>
      </w:r>
      <w:r w:rsidR="006939D8">
        <w:rPr>
          <w:rFonts w:cs="Times New Roman"/>
          <w:szCs w:val="28"/>
        </w:rPr>
        <w:t>», учет всех объектов бухгалтерского наблюдения ведется исключительно в валюте Российской Федерации, а оценка, выражаемая в другой валюте, пересчитывается на дату совершения операций с этими объектами, или же на последнее число отчетного месяца.</w:t>
      </w:r>
    </w:p>
    <w:p w14:paraId="677C176A" w14:textId="2B4FFA8B" w:rsidR="006939D8" w:rsidRDefault="006939D8" w:rsidP="006939D8">
      <w:pPr>
        <w:rPr>
          <w:rFonts w:cs="Times New Roman"/>
          <w:szCs w:val="28"/>
        </w:rPr>
      </w:pPr>
      <w:r>
        <w:rPr>
          <w:rFonts w:cs="Times New Roman"/>
          <w:szCs w:val="28"/>
        </w:rPr>
        <w:lastRenderedPageBreak/>
        <w:t>Также учетная политика ПАО «</w:t>
      </w:r>
      <w:r w:rsidR="00DE262E" w:rsidRPr="00DE262E">
        <w:rPr>
          <w:rFonts w:cs="Times New Roman"/>
          <w:szCs w:val="28"/>
        </w:rPr>
        <w:t>МегаФон</w:t>
      </w:r>
      <w:r>
        <w:rPr>
          <w:rFonts w:cs="Times New Roman"/>
          <w:szCs w:val="28"/>
        </w:rPr>
        <w:t xml:space="preserve">» предполагает, что достоверность бухгалтерских данных подтверждается проведением инвентаризации, которая производится стабильно один раз в год и предшествует составлению годового отчета по состоянию на 31 декабря отчетного года. Инвентаризация основных средств проводится согласно Приказу Министерства Финансов №34н один раз в три года. </w:t>
      </w:r>
    </w:p>
    <w:p w14:paraId="7049EE30" w14:textId="77777777" w:rsidR="00CD085A" w:rsidRDefault="00CD085A" w:rsidP="00CD085A">
      <w:pPr>
        <w:pStyle w:val="Default"/>
        <w:spacing w:line="360" w:lineRule="auto"/>
        <w:ind w:firstLine="709"/>
        <w:jc w:val="both"/>
        <w:rPr>
          <w:sz w:val="28"/>
          <w:lang w:eastAsia="ru-RU" w:bidi="ru-RU"/>
        </w:rPr>
      </w:pPr>
      <w:r>
        <w:rPr>
          <w:sz w:val="28"/>
          <w:lang w:eastAsia="ru-RU" w:bidi="ru-RU"/>
        </w:rPr>
        <w:t>В ходе инвентаризации осуществляются мероприятия, направленные на достижение следующих целей:</w:t>
      </w:r>
    </w:p>
    <w:p w14:paraId="32DCEDB2" w14:textId="583866BC"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выявление фактического наличия активов;</w:t>
      </w:r>
    </w:p>
    <w:p w14:paraId="26D63D29" w14:textId="1042A219"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сопоставление фактического наличия активов с данными бухгалтерского учета;</w:t>
      </w:r>
    </w:p>
    <w:p w14:paraId="2CD93F40" w14:textId="371AC2CB" w:rsidR="00CD085A" w:rsidRP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проверка полноты отражения в учете обязательств.</w:t>
      </w:r>
    </w:p>
    <w:p w14:paraId="0AA1CBAF" w14:textId="368BA354" w:rsidR="006939D8" w:rsidRDefault="006939D8" w:rsidP="006939D8">
      <w:pPr>
        <w:rPr>
          <w:rFonts w:cs="Times New Roman"/>
          <w:szCs w:val="28"/>
        </w:rPr>
      </w:pPr>
      <w:r>
        <w:rPr>
          <w:rFonts w:cs="Times New Roman"/>
          <w:szCs w:val="28"/>
        </w:rPr>
        <w:t>Если в результате инвентаризации выявлены расхождения между фактическим наличием имущества и данными бухгалтерского учета, то они относятся на счета бухгалтерского учета в том периоде, в котором были выявлены.</w:t>
      </w:r>
    </w:p>
    <w:p w14:paraId="30F6C949" w14:textId="77777777" w:rsidR="00CD085A" w:rsidRDefault="00CD085A" w:rsidP="00CD085A">
      <w:pPr>
        <w:pStyle w:val="Default"/>
        <w:spacing w:line="360" w:lineRule="auto"/>
        <w:ind w:firstLine="709"/>
        <w:jc w:val="both"/>
        <w:rPr>
          <w:sz w:val="28"/>
          <w:lang w:eastAsia="ru-RU" w:bidi="ru-RU"/>
        </w:rPr>
      </w:pPr>
      <w:r>
        <w:rPr>
          <w:sz w:val="28"/>
          <w:lang w:eastAsia="ru-RU" w:bidi="ru-RU"/>
        </w:rPr>
        <w:t>В целях эффективного функционирования, обеспечения сохранности активов, своевременной подготовки достоверной бухгалтерской (финансовой) отчетности, а также соблюдение применяемого законодательства, в том числе при совершении фактов хозяйственной жизни и ведении бухгалтерского учета действует система внутреннего контроля, способствующая достижению поставленных целей.</w:t>
      </w:r>
    </w:p>
    <w:p w14:paraId="3A14317E" w14:textId="77777777" w:rsidR="00CD085A" w:rsidRDefault="00CD085A" w:rsidP="00CD085A">
      <w:pPr>
        <w:pStyle w:val="Default"/>
        <w:spacing w:line="360" w:lineRule="auto"/>
        <w:ind w:firstLine="709"/>
        <w:jc w:val="both"/>
        <w:rPr>
          <w:sz w:val="28"/>
          <w:lang w:eastAsia="ru-RU" w:bidi="ru-RU"/>
        </w:rPr>
      </w:pPr>
      <w:r>
        <w:rPr>
          <w:sz w:val="28"/>
          <w:lang w:eastAsia="ru-RU" w:bidi="ru-RU"/>
        </w:rPr>
        <w:t>Основными элементами внутреннего контроля Общества являются:</w:t>
      </w:r>
    </w:p>
    <w:p w14:paraId="5A05E1F6" w14:textId="5CBD076D"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к</w:t>
      </w:r>
      <w:r>
        <w:rPr>
          <w:sz w:val="28"/>
          <w:lang w:eastAsia="ru-RU" w:bidi="ru-RU"/>
        </w:rPr>
        <w:t>онтрольная среда;</w:t>
      </w:r>
    </w:p>
    <w:p w14:paraId="5DCDA9AC" w14:textId="647D475F"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оценка рисков;</w:t>
      </w:r>
    </w:p>
    <w:p w14:paraId="4BBA00FC" w14:textId="5783F9C7"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процедуры внутреннего контроля;</w:t>
      </w:r>
    </w:p>
    <w:p w14:paraId="26E16135" w14:textId="3DBB8DEF"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информация и коммуникация;</w:t>
      </w:r>
    </w:p>
    <w:p w14:paraId="68118F19" w14:textId="5845389A" w:rsidR="00CD085A" w:rsidRDefault="00CD085A" w:rsidP="00CD085A">
      <w:pPr>
        <w:pStyle w:val="Default"/>
        <w:spacing w:line="360" w:lineRule="auto"/>
        <w:ind w:firstLine="709"/>
        <w:jc w:val="both"/>
        <w:rPr>
          <w:sz w:val="28"/>
          <w:lang w:eastAsia="ru-RU" w:bidi="ru-RU"/>
        </w:rPr>
      </w:pPr>
      <w:r>
        <w:rPr>
          <w:sz w:val="28"/>
          <w:lang w:eastAsia="ru-RU" w:bidi="ru-RU"/>
        </w:rPr>
        <w:t>—</w:t>
      </w:r>
      <w:r w:rsidR="00E5562A">
        <w:rPr>
          <w:sz w:val="28"/>
          <w:lang w:eastAsia="ru-RU" w:bidi="ru-RU"/>
        </w:rPr>
        <w:t> </w:t>
      </w:r>
      <w:r>
        <w:rPr>
          <w:sz w:val="28"/>
          <w:lang w:eastAsia="ru-RU" w:bidi="ru-RU"/>
        </w:rPr>
        <w:t>оценка внутреннего контроля.</w:t>
      </w:r>
    </w:p>
    <w:p w14:paraId="04AB8F5F" w14:textId="77777777" w:rsidR="00CD085A" w:rsidRDefault="00CD085A" w:rsidP="00CD085A">
      <w:pPr>
        <w:pStyle w:val="Default"/>
        <w:spacing w:line="360" w:lineRule="auto"/>
        <w:ind w:firstLine="709"/>
        <w:jc w:val="both"/>
        <w:rPr>
          <w:sz w:val="28"/>
          <w:lang w:eastAsia="ru-RU" w:bidi="ru-RU"/>
        </w:rPr>
      </w:pPr>
      <w:r>
        <w:rPr>
          <w:sz w:val="28"/>
          <w:lang w:eastAsia="ru-RU" w:bidi="ru-RU"/>
        </w:rPr>
        <w:t xml:space="preserve">Общая контрольная среда включает в себя совокупность политик, кодексов, стандартов, регламентов и принципов деятельности, которые определяют </w:t>
      </w:r>
      <w:r>
        <w:rPr>
          <w:sz w:val="28"/>
          <w:lang w:eastAsia="ru-RU" w:bidi="ru-RU"/>
        </w:rPr>
        <w:lastRenderedPageBreak/>
        <w:t>общее понимание внутреннего контроля и требования к нему всеми сотрудниками на всех уровнях управления.</w:t>
      </w:r>
    </w:p>
    <w:p w14:paraId="44A7E875" w14:textId="77777777" w:rsidR="00CD085A" w:rsidRDefault="00CD085A" w:rsidP="00CD085A">
      <w:pPr>
        <w:pStyle w:val="Default"/>
        <w:spacing w:line="360" w:lineRule="auto"/>
        <w:ind w:firstLine="709"/>
        <w:jc w:val="both"/>
        <w:rPr>
          <w:sz w:val="28"/>
          <w:lang w:eastAsia="ru-RU" w:bidi="ru-RU"/>
        </w:rPr>
      </w:pPr>
      <w:r>
        <w:rPr>
          <w:sz w:val="28"/>
          <w:lang w:eastAsia="ru-RU" w:bidi="ru-RU"/>
        </w:rPr>
        <w:t>Оценка рисков представляет собой процесс анализа рисков на предмет определения вероятности их возникновения и последствий от них.</w:t>
      </w:r>
    </w:p>
    <w:p w14:paraId="20C02733" w14:textId="77777777" w:rsidR="00CD085A" w:rsidRDefault="00CD085A" w:rsidP="00CD085A">
      <w:pPr>
        <w:pStyle w:val="Default"/>
        <w:spacing w:line="360" w:lineRule="auto"/>
        <w:ind w:firstLine="709"/>
        <w:jc w:val="both"/>
        <w:rPr>
          <w:sz w:val="28"/>
          <w:lang w:eastAsia="ru-RU" w:bidi="ru-RU"/>
        </w:rPr>
      </w:pPr>
      <w:r>
        <w:rPr>
          <w:sz w:val="28"/>
          <w:lang w:eastAsia="ru-RU" w:bidi="ru-RU"/>
        </w:rPr>
        <w:t>Нормативная база системы внутреннего контроля предусматривает периодическую оценку всех ее элементов с целью определения их эффективности и результативности, а также необходимости их изменения.</w:t>
      </w:r>
    </w:p>
    <w:p w14:paraId="06AC8C4C" w14:textId="77777777" w:rsidR="00CD085A" w:rsidRDefault="00CD085A" w:rsidP="00CD085A">
      <w:pPr>
        <w:pStyle w:val="Default"/>
        <w:spacing w:line="360" w:lineRule="auto"/>
        <w:ind w:firstLine="709"/>
        <w:jc w:val="both"/>
        <w:rPr>
          <w:sz w:val="28"/>
          <w:lang w:eastAsia="ru-RU" w:bidi="ru-RU"/>
        </w:rPr>
      </w:pPr>
      <w:r>
        <w:rPr>
          <w:sz w:val="28"/>
          <w:lang w:eastAsia="ru-RU" w:bidi="ru-RU"/>
        </w:rPr>
        <w:t>Внутренний контроль осуществляется всеми сотрудниками на всех уровнях управления в соответствии с полномочиями и функциями.</w:t>
      </w:r>
    </w:p>
    <w:p w14:paraId="248EFF00" w14:textId="77777777" w:rsidR="00CD085A" w:rsidRDefault="00CD085A" w:rsidP="00CD085A">
      <w:pPr>
        <w:pStyle w:val="Default"/>
        <w:spacing w:line="360" w:lineRule="auto"/>
        <w:ind w:firstLine="709"/>
        <w:jc w:val="both"/>
        <w:rPr>
          <w:sz w:val="28"/>
          <w:lang w:eastAsia="ru-RU" w:bidi="ru-RU"/>
        </w:rPr>
      </w:pPr>
      <w:r>
        <w:rPr>
          <w:sz w:val="28"/>
          <w:lang w:eastAsia="ru-RU" w:bidi="ru-RU"/>
        </w:rPr>
        <w:t xml:space="preserve">Ответственность за общее состояние и принятие решений по повышению эффективности системы внутреннего контроля Общества возложена на Комитет по аудиту при Совете директоров Общества. </w:t>
      </w:r>
    </w:p>
    <w:p w14:paraId="1CD9701B" w14:textId="266A4EFC" w:rsidR="00CD085A" w:rsidRDefault="00CD085A" w:rsidP="00CD085A">
      <w:pPr>
        <w:pStyle w:val="Default"/>
        <w:spacing w:line="360" w:lineRule="auto"/>
        <w:ind w:firstLine="709"/>
        <w:jc w:val="both"/>
        <w:rPr>
          <w:sz w:val="28"/>
          <w:lang w:eastAsia="ru-RU" w:bidi="ru-RU"/>
        </w:rPr>
      </w:pPr>
      <w:r>
        <w:rPr>
          <w:sz w:val="28"/>
          <w:lang w:eastAsia="ru-RU" w:bidi="ru-RU"/>
        </w:rPr>
        <w:t>Данные положения учетной политики дают аудитору разумную уверенность в надежности средств контроля, а, значит, уровень аудиторского риска средств контроля можно оценить, как низкий.</w:t>
      </w:r>
    </w:p>
    <w:p w14:paraId="0BDF8DAC" w14:textId="3F214934" w:rsidR="0083430C" w:rsidRDefault="0083430C" w:rsidP="0083430C">
      <w:pPr>
        <w:rPr>
          <w:rFonts w:cs="Times New Roman"/>
          <w:szCs w:val="28"/>
        </w:rPr>
      </w:pPr>
      <w:r>
        <w:rPr>
          <w:rFonts w:cs="Times New Roman"/>
          <w:szCs w:val="28"/>
        </w:rPr>
        <w:t>Для определения общего плана финансового контроля необходимо в первую очередь рассчитать уровень существенности.</w:t>
      </w:r>
    </w:p>
    <w:p w14:paraId="7B021E43" w14:textId="52D900F0" w:rsidR="0083430C" w:rsidRPr="0083430C" w:rsidRDefault="0083430C" w:rsidP="0083430C">
      <w:pPr>
        <w:rPr>
          <w:rFonts w:cs="Times New Roman"/>
          <w:szCs w:val="28"/>
        </w:rPr>
      </w:pPr>
      <m:oMathPara>
        <m:oMath>
          <m:r>
            <m:rPr>
              <m:sty m:val="p"/>
            </m:rPr>
            <w:rPr>
              <w:rFonts w:ascii="Cambria Math" w:hAnsi="Cambria Math" w:cs="Times New Roman"/>
              <w:szCs w:val="28"/>
            </w:rPr>
            <m:t>Уровень существенности=</m:t>
          </m:r>
          <m:f>
            <m:fPr>
              <m:ctrlPr>
                <w:rPr>
                  <w:rFonts w:ascii="Cambria Math" w:hAnsi="Cambria Math" w:cs="Times New Roman"/>
                  <w:szCs w:val="28"/>
                </w:rPr>
              </m:ctrlPr>
            </m:fPr>
            <m:num>
              <m:r>
                <m:rPr>
                  <m:sty m:val="p"/>
                </m:rPr>
                <w:rPr>
                  <w:rFonts w:ascii="Cambria Math" w:hAnsi="Cambria Math" w:cs="Times New Roman"/>
                  <w:szCs w:val="28"/>
                </w:rPr>
                <m:t>Общий базовый показатель</m:t>
              </m:r>
            </m:num>
            <m:den>
              <m:r>
                <m:rPr>
                  <m:sty m:val="p"/>
                </m:rPr>
                <w:rPr>
                  <w:rFonts w:ascii="Cambria Math" w:hAnsi="Cambria Math" w:cs="Times New Roman"/>
                  <w:szCs w:val="28"/>
                </w:rPr>
                <m:t>5</m:t>
              </m:r>
            </m:den>
          </m:f>
        </m:oMath>
      </m:oMathPara>
    </w:p>
    <w:p w14:paraId="64C61680" w14:textId="7169A636" w:rsidR="0083430C" w:rsidRDefault="0083430C" w:rsidP="0083430C">
      <w:pPr>
        <w:rPr>
          <w:rFonts w:cs="Times New Roman"/>
          <w:szCs w:val="28"/>
        </w:rPr>
      </w:pPr>
      <w:r>
        <w:rPr>
          <w:rFonts w:cs="Times New Roman"/>
          <w:szCs w:val="28"/>
        </w:rPr>
        <w:t>В таблице 1.8 представлены расчеты уровня существенности. Поскольку уровень существенности является относительной величиной, то расчет абсолютного его значения производится применительно к каждой отдельно проверяемой организации.</w:t>
      </w:r>
    </w:p>
    <w:p w14:paraId="7D1A5662" w14:textId="7C858655" w:rsidR="0083430C" w:rsidRDefault="0083430C" w:rsidP="0083430C">
      <w:pPr>
        <w:spacing w:before="120" w:after="120"/>
        <w:ind w:firstLine="0"/>
        <w:contextualSpacing w:val="0"/>
        <w:jc w:val="left"/>
        <w:rPr>
          <w:rFonts w:cs="Times New Roman"/>
          <w:szCs w:val="28"/>
        </w:rPr>
      </w:pPr>
      <w:r>
        <w:rPr>
          <w:rFonts w:cs="Times New Roman"/>
          <w:szCs w:val="28"/>
        </w:rPr>
        <w:t>Таблица 1.8 — Уровень существенности ПАО «М</w:t>
      </w:r>
      <w:r w:rsidR="00CD4BA4">
        <w:rPr>
          <w:rFonts w:cs="Times New Roman"/>
          <w:szCs w:val="28"/>
        </w:rPr>
        <w:t>егаФон</w:t>
      </w:r>
      <w:r>
        <w:rPr>
          <w:rFonts w:cs="Times New Roman"/>
          <w:szCs w:val="28"/>
        </w:rPr>
        <w:t>»</w:t>
      </w:r>
    </w:p>
    <w:tbl>
      <w:tblPr>
        <w:tblStyle w:val="ad"/>
        <w:tblW w:w="0" w:type="auto"/>
        <w:tblLook w:val="04A0" w:firstRow="1" w:lastRow="0" w:firstColumn="1" w:lastColumn="0" w:noHBand="0" w:noVBand="1"/>
      </w:tblPr>
      <w:tblGrid>
        <w:gridCol w:w="3107"/>
        <w:gridCol w:w="1555"/>
        <w:gridCol w:w="1555"/>
        <w:gridCol w:w="3108"/>
      </w:tblGrid>
      <w:tr w:rsidR="0083430C" w:rsidRPr="0083430C" w14:paraId="0FC008D2" w14:textId="77777777" w:rsidTr="00231D52">
        <w:tc>
          <w:tcPr>
            <w:tcW w:w="3115" w:type="dxa"/>
            <w:tcBorders>
              <w:top w:val="single" w:sz="12" w:space="0" w:color="auto"/>
              <w:left w:val="single" w:sz="12" w:space="0" w:color="auto"/>
              <w:bottom w:val="single" w:sz="12" w:space="0" w:color="auto"/>
              <w:right w:val="single" w:sz="12" w:space="0" w:color="auto"/>
            </w:tcBorders>
            <w:vAlign w:val="center"/>
          </w:tcPr>
          <w:p w14:paraId="33EDDE0E" w14:textId="4B673606" w:rsidR="0083430C" w:rsidRPr="0083430C" w:rsidRDefault="0083430C" w:rsidP="00231D52">
            <w:pPr>
              <w:suppressAutoHyphens/>
              <w:spacing w:line="288" w:lineRule="auto"/>
              <w:ind w:firstLine="0"/>
              <w:jc w:val="center"/>
              <w:rPr>
                <w:rFonts w:cs="Times New Roman"/>
                <w:sz w:val="20"/>
                <w:szCs w:val="20"/>
              </w:rPr>
            </w:pPr>
            <w:r w:rsidRPr="0083430C">
              <w:rPr>
                <w:rFonts w:cs="Times New Roman"/>
                <w:sz w:val="20"/>
                <w:szCs w:val="20"/>
              </w:rPr>
              <w:t xml:space="preserve">Базовый показатель, </w:t>
            </w:r>
            <w:proofErr w:type="spellStart"/>
            <w:r w:rsidRPr="0083430C">
              <w:rPr>
                <w:rFonts w:cs="Times New Roman"/>
                <w:sz w:val="20"/>
                <w:szCs w:val="20"/>
              </w:rPr>
              <w:t>тыс.р</w:t>
            </w:r>
            <w:proofErr w:type="spellEnd"/>
            <w:r w:rsidRPr="0083430C">
              <w:rPr>
                <w:rFonts w:cs="Times New Roman"/>
                <w:sz w:val="20"/>
                <w:szCs w:val="20"/>
              </w:rPr>
              <w:t>.</w:t>
            </w:r>
          </w:p>
        </w:tc>
        <w:tc>
          <w:tcPr>
            <w:tcW w:w="1557" w:type="dxa"/>
            <w:tcBorders>
              <w:top w:val="single" w:sz="12" w:space="0" w:color="auto"/>
              <w:left w:val="single" w:sz="12" w:space="0" w:color="auto"/>
              <w:bottom w:val="single" w:sz="12" w:space="0" w:color="auto"/>
              <w:right w:val="single" w:sz="12" w:space="0" w:color="auto"/>
            </w:tcBorders>
            <w:vAlign w:val="center"/>
          </w:tcPr>
          <w:p w14:paraId="25D139FE" w14:textId="4CD0611B" w:rsidR="0083430C" w:rsidRPr="0083430C" w:rsidRDefault="0083430C" w:rsidP="00231D52">
            <w:pPr>
              <w:suppressAutoHyphens/>
              <w:spacing w:line="288" w:lineRule="auto"/>
              <w:ind w:firstLine="0"/>
              <w:jc w:val="center"/>
              <w:rPr>
                <w:rFonts w:cs="Times New Roman"/>
                <w:sz w:val="20"/>
                <w:szCs w:val="20"/>
              </w:rPr>
            </w:pPr>
            <w:r w:rsidRPr="0083430C">
              <w:rPr>
                <w:rFonts w:cs="Times New Roman"/>
                <w:sz w:val="20"/>
                <w:szCs w:val="20"/>
              </w:rPr>
              <w:t xml:space="preserve">Значение базового показателя, </w:t>
            </w:r>
            <w:proofErr w:type="spellStart"/>
            <w:r w:rsidRPr="0083430C">
              <w:rPr>
                <w:rFonts w:cs="Times New Roman"/>
                <w:sz w:val="20"/>
                <w:szCs w:val="20"/>
              </w:rPr>
              <w:t>тыс.р</w:t>
            </w:r>
            <w:proofErr w:type="spellEnd"/>
            <w:r w:rsidRPr="0083430C">
              <w:rPr>
                <w:rFonts w:cs="Times New Roman"/>
                <w:sz w:val="20"/>
                <w:szCs w:val="20"/>
              </w:rPr>
              <w:t>.</w:t>
            </w:r>
          </w:p>
        </w:tc>
        <w:tc>
          <w:tcPr>
            <w:tcW w:w="1558" w:type="dxa"/>
            <w:tcBorders>
              <w:top w:val="single" w:sz="12" w:space="0" w:color="auto"/>
              <w:left w:val="single" w:sz="12" w:space="0" w:color="auto"/>
              <w:bottom w:val="single" w:sz="12" w:space="0" w:color="auto"/>
              <w:right w:val="single" w:sz="12" w:space="0" w:color="auto"/>
            </w:tcBorders>
            <w:vAlign w:val="center"/>
          </w:tcPr>
          <w:p w14:paraId="476C9C72" w14:textId="4DAF86A4" w:rsidR="0083430C" w:rsidRPr="0083430C" w:rsidRDefault="0083430C" w:rsidP="00231D52">
            <w:pPr>
              <w:suppressAutoHyphens/>
              <w:spacing w:line="288" w:lineRule="auto"/>
              <w:ind w:firstLine="0"/>
              <w:jc w:val="center"/>
              <w:rPr>
                <w:rFonts w:cs="Times New Roman"/>
                <w:sz w:val="20"/>
                <w:szCs w:val="20"/>
              </w:rPr>
            </w:pPr>
            <w:proofErr w:type="gramStart"/>
            <w:r w:rsidRPr="0083430C">
              <w:rPr>
                <w:rFonts w:cs="Times New Roman"/>
                <w:sz w:val="20"/>
                <w:szCs w:val="20"/>
              </w:rPr>
              <w:t>Доля,%</w:t>
            </w:r>
            <w:proofErr w:type="gramEnd"/>
          </w:p>
        </w:tc>
        <w:tc>
          <w:tcPr>
            <w:tcW w:w="3115" w:type="dxa"/>
            <w:tcBorders>
              <w:top w:val="single" w:sz="12" w:space="0" w:color="auto"/>
              <w:left w:val="single" w:sz="12" w:space="0" w:color="auto"/>
              <w:bottom w:val="single" w:sz="12" w:space="0" w:color="auto"/>
              <w:right w:val="single" w:sz="12" w:space="0" w:color="auto"/>
            </w:tcBorders>
            <w:vAlign w:val="center"/>
          </w:tcPr>
          <w:p w14:paraId="2CBAA7B1" w14:textId="652185F1" w:rsidR="0083430C" w:rsidRPr="0083430C" w:rsidRDefault="0083430C" w:rsidP="00231D52">
            <w:pPr>
              <w:suppressAutoHyphens/>
              <w:spacing w:line="288" w:lineRule="auto"/>
              <w:ind w:firstLine="0"/>
              <w:jc w:val="center"/>
              <w:rPr>
                <w:rFonts w:cs="Times New Roman"/>
                <w:sz w:val="20"/>
                <w:szCs w:val="20"/>
              </w:rPr>
            </w:pPr>
            <w:r w:rsidRPr="0083430C">
              <w:rPr>
                <w:rFonts w:cs="Times New Roman"/>
                <w:sz w:val="20"/>
                <w:szCs w:val="20"/>
              </w:rPr>
              <w:t xml:space="preserve">Значение для расчета уровня существенности, </w:t>
            </w:r>
            <w:proofErr w:type="spellStart"/>
            <w:r w:rsidRPr="0083430C">
              <w:rPr>
                <w:rFonts w:cs="Times New Roman"/>
                <w:sz w:val="20"/>
                <w:szCs w:val="20"/>
              </w:rPr>
              <w:t>тыс.р</w:t>
            </w:r>
            <w:proofErr w:type="spellEnd"/>
            <w:r w:rsidRPr="0083430C">
              <w:rPr>
                <w:rFonts w:cs="Times New Roman"/>
                <w:sz w:val="20"/>
                <w:szCs w:val="20"/>
              </w:rPr>
              <w:t>.</w:t>
            </w:r>
          </w:p>
        </w:tc>
      </w:tr>
      <w:tr w:rsidR="0083430C" w:rsidRPr="0083430C" w14:paraId="499ECEA6" w14:textId="77777777" w:rsidTr="00231D52">
        <w:tc>
          <w:tcPr>
            <w:tcW w:w="3115" w:type="dxa"/>
            <w:tcBorders>
              <w:top w:val="single" w:sz="12" w:space="0" w:color="auto"/>
              <w:left w:val="single" w:sz="12" w:space="0" w:color="auto"/>
              <w:right w:val="single" w:sz="12" w:space="0" w:color="auto"/>
            </w:tcBorders>
          </w:tcPr>
          <w:p w14:paraId="551F19C2" w14:textId="75869F3E" w:rsidR="0083430C" w:rsidRPr="0083430C" w:rsidRDefault="0083430C" w:rsidP="0083430C">
            <w:pPr>
              <w:spacing w:line="288" w:lineRule="auto"/>
              <w:ind w:firstLine="0"/>
              <w:jc w:val="left"/>
              <w:rPr>
                <w:rFonts w:cs="Times New Roman"/>
                <w:sz w:val="20"/>
                <w:szCs w:val="20"/>
              </w:rPr>
            </w:pPr>
            <w:r>
              <w:rPr>
                <w:rFonts w:cs="Times New Roman"/>
                <w:sz w:val="20"/>
                <w:szCs w:val="20"/>
              </w:rPr>
              <w:t>Валюта баланса</w:t>
            </w:r>
          </w:p>
        </w:tc>
        <w:tc>
          <w:tcPr>
            <w:tcW w:w="1557" w:type="dxa"/>
            <w:tcBorders>
              <w:top w:val="single" w:sz="12" w:space="0" w:color="auto"/>
              <w:left w:val="single" w:sz="12" w:space="0" w:color="auto"/>
            </w:tcBorders>
            <w:vAlign w:val="center"/>
          </w:tcPr>
          <w:p w14:paraId="195FC69A" w14:textId="2F16B3F3" w:rsidR="0083430C" w:rsidRPr="0083430C" w:rsidRDefault="00A95E5A" w:rsidP="00231D52">
            <w:pPr>
              <w:spacing w:line="288" w:lineRule="auto"/>
              <w:ind w:firstLine="0"/>
              <w:jc w:val="right"/>
              <w:rPr>
                <w:rFonts w:cs="Times New Roman"/>
                <w:sz w:val="20"/>
                <w:szCs w:val="20"/>
              </w:rPr>
            </w:pPr>
            <w:r>
              <w:rPr>
                <w:rFonts w:cs="Times New Roman"/>
                <w:sz w:val="20"/>
                <w:szCs w:val="20"/>
              </w:rPr>
              <w:t>462 369 672</w:t>
            </w:r>
          </w:p>
        </w:tc>
        <w:tc>
          <w:tcPr>
            <w:tcW w:w="1558" w:type="dxa"/>
            <w:tcBorders>
              <w:top w:val="single" w:sz="12" w:space="0" w:color="auto"/>
            </w:tcBorders>
            <w:vAlign w:val="center"/>
          </w:tcPr>
          <w:p w14:paraId="252C0D88" w14:textId="5ACFE798" w:rsidR="0083430C" w:rsidRPr="0083430C" w:rsidRDefault="0083430C" w:rsidP="00231D52">
            <w:pPr>
              <w:spacing w:line="288" w:lineRule="auto"/>
              <w:ind w:firstLine="0"/>
              <w:jc w:val="right"/>
              <w:rPr>
                <w:rFonts w:cs="Times New Roman"/>
                <w:sz w:val="20"/>
                <w:szCs w:val="20"/>
              </w:rPr>
            </w:pPr>
            <w:r>
              <w:rPr>
                <w:rFonts w:cs="Times New Roman"/>
                <w:sz w:val="20"/>
                <w:szCs w:val="20"/>
              </w:rPr>
              <w:t>2%</w:t>
            </w:r>
          </w:p>
        </w:tc>
        <w:tc>
          <w:tcPr>
            <w:tcW w:w="3115" w:type="dxa"/>
            <w:tcBorders>
              <w:top w:val="single" w:sz="12" w:space="0" w:color="auto"/>
              <w:right w:val="single" w:sz="12" w:space="0" w:color="auto"/>
            </w:tcBorders>
            <w:vAlign w:val="center"/>
          </w:tcPr>
          <w:p w14:paraId="260FDD05" w14:textId="435AA542" w:rsidR="0083430C" w:rsidRPr="0083430C" w:rsidRDefault="00231D52" w:rsidP="00231D52">
            <w:pPr>
              <w:spacing w:line="288" w:lineRule="auto"/>
              <w:ind w:firstLine="0"/>
              <w:jc w:val="right"/>
              <w:rPr>
                <w:rFonts w:cs="Times New Roman"/>
                <w:sz w:val="20"/>
                <w:szCs w:val="20"/>
              </w:rPr>
            </w:pPr>
            <w:r>
              <w:rPr>
                <w:rFonts w:cs="Times New Roman"/>
                <w:sz w:val="20"/>
                <w:szCs w:val="20"/>
              </w:rPr>
              <w:t>4 130 581</w:t>
            </w:r>
          </w:p>
        </w:tc>
      </w:tr>
      <w:tr w:rsidR="0083430C" w:rsidRPr="0083430C" w14:paraId="27821213" w14:textId="77777777" w:rsidTr="00231D52">
        <w:tc>
          <w:tcPr>
            <w:tcW w:w="3115" w:type="dxa"/>
            <w:tcBorders>
              <w:left w:val="single" w:sz="12" w:space="0" w:color="auto"/>
              <w:right w:val="single" w:sz="12" w:space="0" w:color="auto"/>
            </w:tcBorders>
          </w:tcPr>
          <w:p w14:paraId="6C6A9B3B" w14:textId="5AB663E2" w:rsidR="0083430C" w:rsidRPr="0083430C" w:rsidRDefault="0083430C" w:rsidP="0083430C">
            <w:pPr>
              <w:spacing w:line="288" w:lineRule="auto"/>
              <w:ind w:firstLine="0"/>
              <w:jc w:val="left"/>
              <w:rPr>
                <w:rFonts w:cs="Times New Roman"/>
                <w:sz w:val="20"/>
                <w:szCs w:val="20"/>
              </w:rPr>
            </w:pPr>
            <w:r>
              <w:rPr>
                <w:rFonts w:cs="Times New Roman"/>
                <w:sz w:val="20"/>
                <w:szCs w:val="20"/>
              </w:rPr>
              <w:t>Собственный капитал</w:t>
            </w:r>
          </w:p>
        </w:tc>
        <w:tc>
          <w:tcPr>
            <w:tcW w:w="1557" w:type="dxa"/>
            <w:tcBorders>
              <w:left w:val="single" w:sz="12" w:space="0" w:color="auto"/>
            </w:tcBorders>
            <w:vAlign w:val="center"/>
          </w:tcPr>
          <w:p w14:paraId="173E8DC1" w14:textId="2DB43E89" w:rsidR="0083430C" w:rsidRPr="0083430C" w:rsidRDefault="00A95E5A" w:rsidP="00231D52">
            <w:pPr>
              <w:spacing w:line="288" w:lineRule="auto"/>
              <w:ind w:firstLine="0"/>
              <w:jc w:val="right"/>
              <w:rPr>
                <w:rFonts w:cs="Times New Roman"/>
                <w:sz w:val="20"/>
                <w:szCs w:val="20"/>
              </w:rPr>
            </w:pPr>
            <w:r>
              <w:rPr>
                <w:rFonts w:cs="Times New Roman"/>
                <w:sz w:val="20"/>
                <w:szCs w:val="20"/>
              </w:rPr>
              <w:t>81 134 368</w:t>
            </w:r>
          </w:p>
        </w:tc>
        <w:tc>
          <w:tcPr>
            <w:tcW w:w="1558" w:type="dxa"/>
            <w:vAlign w:val="center"/>
          </w:tcPr>
          <w:p w14:paraId="50D219F9" w14:textId="5BBD315E" w:rsidR="0083430C" w:rsidRPr="0083430C" w:rsidRDefault="0083430C" w:rsidP="00231D52">
            <w:pPr>
              <w:spacing w:line="288" w:lineRule="auto"/>
              <w:ind w:firstLine="0"/>
              <w:jc w:val="right"/>
              <w:rPr>
                <w:rFonts w:cs="Times New Roman"/>
                <w:sz w:val="20"/>
                <w:szCs w:val="20"/>
              </w:rPr>
            </w:pPr>
            <w:r>
              <w:rPr>
                <w:rFonts w:cs="Times New Roman"/>
                <w:sz w:val="20"/>
                <w:szCs w:val="20"/>
              </w:rPr>
              <w:t>10%</w:t>
            </w:r>
          </w:p>
        </w:tc>
        <w:tc>
          <w:tcPr>
            <w:tcW w:w="3115" w:type="dxa"/>
            <w:tcBorders>
              <w:right w:val="single" w:sz="12" w:space="0" w:color="auto"/>
            </w:tcBorders>
            <w:vAlign w:val="center"/>
          </w:tcPr>
          <w:p w14:paraId="273B42E5" w14:textId="75287AA7" w:rsidR="0083430C" w:rsidRPr="0083430C" w:rsidRDefault="00231D52" w:rsidP="00231D52">
            <w:pPr>
              <w:spacing w:line="288" w:lineRule="auto"/>
              <w:ind w:firstLine="0"/>
              <w:jc w:val="right"/>
              <w:rPr>
                <w:rFonts w:cs="Times New Roman"/>
                <w:sz w:val="20"/>
                <w:szCs w:val="20"/>
              </w:rPr>
            </w:pPr>
            <w:r>
              <w:rPr>
                <w:rFonts w:cs="Times New Roman"/>
                <w:sz w:val="20"/>
                <w:szCs w:val="20"/>
              </w:rPr>
              <w:t>102</w:t>
            </w:r>
          </w:p>
        </w:tc>
      </w:tr>
      <w:tr w:rsidR="0083430C" w:rsidRPr="0083430C" w14:paraId="1685E9E0" w14:textId="77777777" w:rsidTr="00231D52">
        <w:tc>
          <w:tcPr>
            <w:tcW w:w="3115" w:type="dxa"/>
            <w:tcBorders>
              <w:left w:val="single" w:sz="12" w:space="0" w:color="auto"/>
              <w:right w:val="single" w:sz="12" w:space="0" w:color="auto"/>
            </w:tcBorders>
          </w:tcPr>
          <w:p w14:paraId="43FC364C" w14:textId="65D35AA0" w:rsidR="0083430C" w:rsidRPr="0083430C" w:rsidRDefault="0083430C" w:rsidP="0083430C">
            <w:pPr>
              <w:spacing w:line="288" w:lineRule="auto"/>
              <w:ind w:firstLine="0"/>
              <w:jc w:val="left"/>
              <w:rPr>
                <w:rFonts w:cs="Times New Roman"/>
                <w:sz w:val="20"/>
                <w:szCs w:val="20"/>
              </w:rPr>
            </w:pPr>
            <w:r>
              <w:rPr>
                <w:rFonts w:cs="Times New Roman"/>
                <w:sz w:val="20"/>
                <w:szCs w:val="20"/>
              </w:rPr>
              <w:t>Выручка</w:t>
            </w:r>
          </w:p>
        </w:tc>
        <w:tc>
          <w:tcPr>
            <w:tcW w:w="1557" w:type="dxa"/>
            <w:tcBorders>
              <w:left w:val="single" w:sz="12" w:space="0" w:color="auto"/>
            </w:tcBorders>
            <w:vAlign w:val="center"/>
          </w:tcPr>
          <w:p w14:paraId="7B220AD9" w14:textId="0AC9DF31" w:rsidR="0083430C" w:rsidRPr="0083430C" w:rsidRDefault="00A95E5A" w:rsidP="00231D52">
            <w:pPr>
              <w:spacing w:line="288" w:lineRule="auto"/>
              <w:ind w:firstLine="0"/>
              <w:jc w:val="right"/>
              <w:rPr>
                <w:rFonts w:cs="Times New Roman"/>
                <w:sz w:val="20"/>
                <w:szCs w:val="20"/>
              </w:rPr>
            </w:pPr>
            <w:r>
              <w:rPr>
                <w:rFonts w:cs="Times New Roman"/>
                <w:sz w:val="20"/>
                <w:szCs w:val="20"/>
              </w:rPr>
              <w:t>309 159 681</w:t>
            </w:r>
          </w:p>
        </w:tc>
        <w:tc>
          <w:tcPr>
            <w:tcW w:w="1558" w:type="dxa"/>
            <w:vAlign w:val="center"/>
          </w:tcPr>
          <w:p w14:paraId="3DBBE1D1" w14:textId="0540A8D7" w:rsidR="0083430C" w:rsidRPr="0083430C" w:rsidRDefault="0083430C" w:rsidP="00231D52">
            <w:pPr>
              <w:spacing w:line="288" w:lineRule="auto"/>
              <w:ind w:firstLine="0"/>
              <w:jc w:val="right"/>
              <w:rPr>
                <w:rFonts w:cs="Times New Roman"/>
                <w:sz w:val="20"/>
                <w:szCs w:val="20"/>
              </w:rPr>
            </w:pPr>
            <w:r>
              <w:rPr>
                <w:rFonts w:cs="Times New Roman"/>
                <w:sz w:val="20"/>
                <w:szCs w:val="20"/>
              </w:rPr>
              <w:t>2%</w:t>
            </w:r>
          </w:p>
        </w:tc>
        <w:tc>
          <w:tcPr>
            <w:tcW w:w="3115" w:type="dxa"/>
            <w:tcBorders>
              <w:right w:val="single" w:sz="12" w:space="0" w:color="auto"/>
            </w:tcBorders>
            <w:vAlign w:val="center"/>
          </w:tcPr>
          <w:p w14:paraId="6BD2F174" w14:textId="5712663C" w:rsidR="0083430C" w:rsidRPr="0083430C" w:rsidRDefault="00231D52" w:rsidP="00231D52">
            <w:pPr>
              <w:spacing w:line="288" w:lineRule="auto"/>
              <w:ind w:firstLine="0"/>
              <w:jc w:val="right"/>
              <w:rPr>
                <w:rFonts w:cs="Times New Roman"/>
                <w:sz w:val="20"/>
                <w:szCs w:val="20"/>
              </w:rPr>
            </w:pPr>
            <w:r>
              <w:rPr>
                <w:rFonts w:cs="Times New Roman"/>
                <w:sz w:val="20"/>
                <w:szCs w:val="20"/>
              </w:rPr>
              <w:t>13 318</w:t>
            </w:r>
          </w:p>
        </w:tc>
      </w:tr>
      <w:tr w:rsidR="0083430C" w:rsidRPr="0083430C" w14:paraId="60B45402" w14:textId="77777777" w:rsidTr="00231D52">
        <w:tc>
          <w:tcPr>
            <w:tcW w:w="3115" w:type="dxa"/>
            <w:tcBorders>
              <w:left w:val="single" w:sz="12" w:space="0" w:color="auto"/>
              <w:right w:val="single" w:sz="12" w:space="0" w:color="auto"/>
            </w:tcBorders>
          </w:tcPr>
          <w:p w14:paraId="2A69FE3C" w14:textId="658BE38D" w:rsidR="0083430C" w:rsidRPr="0083430C" w:rsidRDefault="0083430C" w:rsidP="0083430C">
            <w:pPr>
              <w:spacing w:line="288" w:lineRule="auto"/>
              <w:ind w:firstLine="0"/>
              <w:jc w:val="left"/>
              <w:rPr>
                <w:rFonts w:cs="Times New Roman"/>
                <w:sz w:val="20"/>
                <w:szCs w:val="20"/>
              </w:rPr>
            </w:pPr>
            <w:r>
              <w:rPr>
                <w:rFonts w:cs="Times New Roman"/>
                <w:sz w:val="20"/>
                <w:szCs w:val="20"/>
              </w:rPr>
              <w:t>Общие затраты предприятия</w:t>
            </w:r>
          </w:p>
        </w:tc>
        <w:tc>
          <w:tcPr>
            <w:tcW w:w="1557" w:type="dxa"/>
            <w:tcBorders>
              <w:left w:val="single" w:sz="12" w:space="0" w:color="auto"/>
            </w:tcBorders>
            <w:vAlign w:val="center"/>
          </w:tcPr>
          <w:p w14:paraId="22805766" w14:textId="1D3BCC23" w:rsidR="0083430C" w:rsidRPr="0083430C" w:rsidRDefault="00A95E5A" w:rsidP="00231D52">
            <w:pPr>
              <w:spacing w:line="288" w:lineRule="auto"/>
              <w:ind w:firstLine="0"/>
              <w:jc w:val="right"/>
              <w:rPr>
                <w:rFonts w:cs="Times New Roman"/>
                <w:sz w:val="20"/>
                <w:szCs w:val="20"/>
              </w:rPr>
            </w:pPr>
            <w:r>
              <w:rPr>
                <w:rFonts w:cs="Times New Roman"/>
                <w:sz w:val="20"/>
                <w:szCs w:val="20"/>
              </w:rPr>
              <w:t>158 791 013</w:t>
            </w:r>
          </w:p>
        </w:tc>
        <w:tc>
          <w:tcPr>
            <w:tcW w:w="1558" w:type="dxa"/>
            <w:vAlign w:val="center"/>
          </w:tcPr>
          <w:p w14:paraId="3F4AFEB1" w14:textId="1C99FB4D" w:rsidR="0083430C" w:rsidRPr="0083430C" w:rsidRDefault="0083430C" w:rsidP="00231D52">
            <w:pPr>
              <w:spacing w:line="288" w:lineRule="auto"/>
              <w:ind w:firstLine="0"/>
              <w:jc w:val="right"/>
              <w:rPr>
                <w:rFonts w:cs="Times New Roman"/>
                <w:sz w:val="20"/>
                <w:szCs w:val="20"/>
              </w:rPr>
            </w:pPr>
            <w:r>
              <w:rPr>
                <w:rFonts w:cs="Times New Roman"/>
                <w:sz w:val="20"/>
                <w:szCs w:val="20"/>
              </w:rPr>
              <w:t>2%</w:t>
            </w:r>
          </w:p>
        </w:tc>
        <w:tc>
          <w:tcPr>
            <w:tcW w:w="3115" w:type="dxa"/>
            <w:tcBorders>
              <w:right w:val="single" w:sz="12" w:space="0" w:color="auto"/>
            </w:tcBorders>
            <w:vAlign w:val="center"/>
          </w:tcPr>
          <w:p w14:paraId="3B199D4D" w14:textId="47A09C8D" w:rsidR="0083430C" w:rsidRPr="0083430C" w:rsidRDefault="00231D52" w:rsidP="00231D52">
            <w:pPr>
              <w:spacing w:line="288" w:lineRule="auto"/>
              <w:ind w:firstLine="0"/>
              <w:jc w:val="right"/>
              <w:rPr>
                <w:rFonts w:cs="Times New Roman"/>
                <w:sz w:val="20"/>
                <w:szCs w:val="20"/>
              </w:rPr>
            </w:pPr>
            <w:r>
              <w:rPr>
                <w:rFonts w:cs="Times New Roman"/>
                <w:sz w:val="20"/>
                <w:szCs w:val="20"/>
              </w:rPr>
              <w:t>708 598</w:t>
            </w:r>
          </w:p>
        </w:tc>
      </w:tr>
      <w:tr w:rsidR="0083430C" w:rsidRPr="0083430C" w14:paraId="1B7268E0" w14:textId="77777777" w:rsidTr="00231D52">
        <w:tc>
          <w:tcPr>
            <w:tcW w:w="3115" w:type="dxa"/>
            <w:tcBorders>
              <w:left w:val="single" w:sz="12" w:space="0" w:color="auto"/>
              <w:bottom w:val="single" w:sz="12" w:space="0" w:color="auto"/>
              <w:right w:val="single" w:sz="12" w:space="0" w:color="auto"/>
            </w:tcBorders>
          </w:tcPr>
          <w:p w14:paraId="0107C40C" w14:textId="01E607E4" w:rsidR="0083430C" w:rsidRPr="0083430C" w:rsidRDefault="0083430C" w:rsidP="0083430C">
            <w:pPr>
              <w:spacing w:line="288" w:lineRule="auto"/>
              <w:ind w:firstLine="0"/>
              <w:jc w:val="left"/>
              <w:rPr>
                <w:rFonts w:cs="Times New Roman"/>
                <w:sz w:val="20"/>
                <w:szCs w:val="20"/>
              </w:rPr>
            </w:pPr>
            <w:r>
              <w:rPr>
                <w:rFonts w:cs="Times New Roman"/>
                <w:sz w:val="20"/>
                <w:szCs w:val="20"/>
              </w:rPr>
              <w:t>Балансовая прибыль</w:t>
            </w:r>
          </w:p>
        </w:tc>
        <w:tc>
          <w:tcPr>
            <w:tcW w:w="1557" w:type="dxa"/>
            <w:tcBorders>
              <w:left w:val="single" w:sz="12" w:space="0" w:color="auto"/>
              <w:bottom w:val="single" w:sz="12" w:space="0" w:color="auto"/>
            </w:tcBorders>
            <w:vAlign w:val="center"/>
          </w:tcPr>
          <w:p w14:paraId="40B6BD97" w14:textId="3AE3288A" w:rsidR="0083430C" w:rsidRPr="0083430C" w:rsidRDefault="00A95E5A" w:rsidP="00231D52">
            <w:pPr>
              <w:spacing w:line="288" w:lineRule="auto"/>
              <w:ind w:firstLine="0"/>
              <w:jc w:val="right"/>
              <w:rPr>
                <w:rFonts w:cs="Times New Roman"/>
                <w:sz w:val="20"/>
                <w:szCs w:val="20"/>
              </w:rPr>
            </w:pPr>
            <w:r>
              <w:rPr>
                <w:rFonts w:cs="Times New Roman"/>
                <w:sz w:val="20"/>
                <w:szCs w:val="20"/>
              </w:rPr>
              <w:t>35 249 495</w:t>
            </w:r>
          </w:p>
        </w:tc>
        <w:tc>
          <w:tcPr>
            <w:tcW w:w="1558" w:type="dxa"/>
            <w:tcBorders>
              <w:bottom w:val="single" w:sz="12" w:space="0" w:color="auto"/>
            </w:tcBorders>
            <w:vAlign w:val="center"/>
          </w:tcPr>
          <w:p w14:paraId="21F8A261" w14:textId="5A4A7F7B" w:rsidR="0083430C" w:rsidRPr="0083430C" w:rsidRDefault="0083430C" w:rsidP="00231D52">
            <w:pPr>
              <w:spacing w:line="288" w:lineRule="auto"/>
              <w:ind w:firstLine="0"/>
              <w:jc w:val="right"/>
              <w:rPr>
                <w:rFonts w:cs="Times New Roman"/>
                <w:sz w:val="20"/>
                <w:szCs w:val="20"/>
              </w:rPr>
            </w:pPr>
            <w:r>
              <w:rPr>
                <w:rFonts w:cs="Times New Roman"/>
                <w:sz w:val="20"/>
                <w:szCs w:val="20"/>
              </w:rPr>
              <w:t>5%</w:t>
            </w:r>
          </w:p>
        </w:tc>
        <w:tc>
          <w:tcPr>
            <w:tcW w:w="3115" w:type="dxa"/>
            <w:tcBorders>
              <w:bottom w:val="single" w:sz="12" w:space="0" w:color="auto"/>
              <w:right w:val="single" w:sz="12" w:space="0" w:color="auto"/>
            </w:tcBorders>
            <w:vAlign w:val="center"/>
          </w:tcPr>
          <w:p w14:paraId="5A7A288C" w14:textId="226AD99D" w:rsidR="0083430C" w:rsidRPr="0083430C" w:rsidRDefault="00231D52" w:rsidP="00231D52">
            <w:pPr>
              <w:spacing w:line="288" w:lineRule="auto"/>
              <w:ind w:firstLine="0"/>
              <w:jc w:val="right"/>
              <w:rPr>
                <w:rFonts w:cs="Times New Roman"/>
                <w:sz w:val="20"/>
                <w:szCs w:val="20"/>
              </w:rPr>
            </w:pPr>
            <w:r>
              <w:rPr>
                <w:rFonts w:cs="Times New Roman"/>
                <w:sz w:val="20"/>
                <w:szCs w:val="20"/>
              </w:rPr>
              <w:t>2 025 062</w:t>
            </w:r>
          </w:p>
        </w:tc>
      </w:tr>
    </w:tbl>
    <w:p w14:paraId="20ACA46D" w14:textId="5A385CAF" w:rsidR="0083430C" w:rsidRDefault="00231D52" w:rsidP="00A95E5A">
      <w:pPr>
        <w:rPr>
          <w:rFonts w:cs="Times New Roman"/>
          <w:szCs w:val="28"/>
        </w:rPr>
      </w:pPr>
      <w:r>
        <w:rPr>
          <w:rFonts w:cs="Times New Roman"/>
          <w:szCs w:val="28"/>
        </w:rPr>
        <w:lastRenderedPageBreak/>
        <w:t>Исходя из данных, представленных в таблице, уровень</w:t>
      </w:r>
      <w:r w:rsidR="00A95E5A">
        <w:rPr>
          <w:rFonts w:cs="Times New Roman"/>
          <w:szCs w:val="28"/>
        </w:rPr>
        <w:t xml:space="preserve"> существенности равен </w:t>
      </w:r>
      <w:proofErr w:type="gramStart"/>
      <w:r w:rsidR="00A95E5A">
        <w:rPr>
          <w:rFonts w:cs="Times New Roman"/>
          <w:szCs w:val="28"/>
        </w:rPr>
        <w:t>=(</w:t>
      </w:r>
      <w:proofErr w:type="gramEnd"/>
      <w:r w:rsidR="00A95E5A">
        <w:rPr>
          <w:rFonts w:cs="Times New Roman"/>
          <w:szCs w:val="28"/>
        </w:rPr>
        <w:t>6 183 193,62+1 762 474,75+9 847 393,44</w:t>
      </w:r>
      <w:r w:rsidR="000B7021">
        <w:rPr>
          <w:rFonts w:cs="Times New Roman"/>
          <w:szCs w:val="28"/>
        </w:rPr>
        <w:t>+8 113 436,80+3 175 820.26)/5=5 816 463, 77</w:t>
      </w:r>
      <w:r>
        <w:rPr>
          <w:rFonts w:cs="Times New Roman"/>
          <w:szCs w:val="28"/>
        </w:rPr>
        <w:t xml:space="preserve"> тыс. р.</w:t>
      </w:r>
    </w:p>
    <w:p w14:paraId="0F3FB881" w14:textId="5008E1A7" w:rsidR="00231D52" w:rsidRDefault="00231D52" w:rsidP="00942072">
      <w:pPr>
        <w:rPr>
          <w:rFonts w:cs="Times New Roman"/>
          <w:szCs w:val="28"/>
        </w:rPr>
      </w:pPr>
      <w:r>
        <w:rPr>
          <w:rFonts w:cs="Times New Roman"/>
          <w:szCs w:val="28"/>
        </w:rPr>
        <w:t>Причиной риска выразить ошибочное мнение о достоверности бухгалтерской отчетности признаются такие риски как:</w:t>
      </w:r>
    </w:p>
    <w:p w14:paraId="19E45BEA" w14:textId="430DB874" w:rsidR="00231D52" w:rsidRDefault="00231D52" w:rsidP="00942072">
      <w:pPr>
        <w:rPr>
          <w:rFonts w:cs="Times New Roman"/>
          <w:szCs w:val="28"/>
        </w:rPr>
      </w:pPr>
      <w:r>
        <w:rPr>
          <w:rFonts w:cs="Times New Roman"/>
          <w:szCs w:val="28"/>
        </w:rPr>
        <w:t xml:space="preserve">— риск </w:t>
      </w:r>
      <w:proofErr w:type="spellStart"/>
      <w:r>
        <w:rPr>
          <w:rFonts w:cs="Times New Roman"/>
          <w:szCs w:val="28"/>
        </w:rPr>
        <w:t>необнаружения</w:t>
      </w:r>
      <w:proofErr w:type="spellEnd"/>
      <w:r>
        <w:rPr>
          <w:rFonts w:cs="Times New Roman"/>
          <w:szCs w:val="28"/>
        </w:rPr>
        <w:t xml:space="preserve"> существенных ошибок;</w:t>
      </w:r>
    </w:p>
    <w:p w14:paraId="59EE870B" w14:textId="0123522B" w:rsidR="00231D52" w:rsidRDefault="00231D52" w:rsidP="00942072">
      <w:pPr>
        <w:rPr>
          <w:rFonts w:cs="Times New Roman"/>
          <w:szCs w:val="28"/>
        </w:rPr>
      </w:pPr>
      <w:r>
        <w:rPr>
          <w:rFonts w:cs="Times New Roman"/>
          <w:szCs w:val="28"/>
        </w:rPr>
        <w:t>— риск средств контроля;</w:t>
      </w:r>
    </w:p>
    <w:p w14:paraId="4313F4DE" w14:textId="3E24248C" w:rsidR="00231D52" w:rsidRDefault="00231D52" w:rsidP="00942072">
      <w:pPr>
        <w:rPr>
          <w:rFonts w:cs="Times New Roman"/>
          <w:szCs w:val="28"/>
        </w:rPr>
      </w:pPr>
      <w:r>
        <w:rPr>
          <w:rFonts w:cs="Times New Roman"/>
          <w:szCs w:val="28"/>
        </w:rPr>
        <w:t>— неотъемлемый риск.</w:t>
      </w:r>
    </w:p>
    <w:p w14:paraId="3BAC3DCD" w14:textId="68D65EA5" w:rsidR="00231D52" w:rsidRDefault="00231D52" w:rsidP="00942072">
      <w:pPr>
        <w:rPr>
          <w:rFonts w:cs="Times New Roman"/>
          <w:szCs w:val="28"/>
        </w:rPr>
      </w:pPr>
      <w:r>
        <w:rPr>
          <w:rFonts w:cs="Times New Roman"/>
          <w:szCs w:val="28"/>
        </w:rPr>
        <w:t>Расчет аудиторского риска представлен в таблице 1.9.</w:t>
      </w:r>
    </w:p>
    <w:p w14:paraId="02F9BD75" w14:textId="1EDCEDEE" w:rsidR="00942072" w:rsidRDefault="00942072" w:rsidP="00942072">
      <w:pPr>
        <w:spacing w:before="120" w:after="120"/>
        <w:ind w:firstLine="0"/>
        <w:contextualSpacing w:val="0"/>
        <w:jc w:val="left"/>
        <w:rPr>
          <w:rFonts w:cs="Times New Roman"/>
          <w:szCs w:val="28"/>
        </w:rPr>
      </w:pPr>
      <w:r>
        <w:rPr>
          <w:rFonts w:cs="Times New Roman"/>
          <w:szCs w:val="28"/>
        </w:rPr>
        <w:t>Таблица 1.9 — Расчет аудиторского риска</w:t>
      </w:r>
    </w:p>
    <w:tbl>
      <w:tblPr>
        <w:tblStyle w:val="ad"/>
        <w:tblW w:w="0" w:type="auto"/>
        <w:tblLook w:val="04A0" w:firstRow="1" w:lastRow="0" w:firstColumn="1" w:lastColumn="0" w:noHBand="0" w:noVBand="1"/>
      </w:tblPr>
      <w:tblGrid>
        <w:gridCol w:w="2336"/>
        <w:gridCol w:w="2336"/>
        <w:gridCol w:w="2336"/>
        <w:gridCol w:w="2337"/>
      </w:tblGrid>
      <w:tr w:rsidR="00942072" w:rsidRPr="00942072" w14:paraId="38F37F64" w14:textId="77777777" w:rsidTr="00942072">
        <w:tc>
          <w:tcPr>
            <w:tcW w:w="2336" w:type="dxa"/>
          </w:tcPr>
          <w:p w14:paraId="7ECBFFE4" w14:textId="38406BA0" w:rsidR="00942072" w:rsidRPr="00942072" w:rsidRDefault="00942072" w:rsidP="00942072">
            <w:pPr>
              <w:spacing w:line="288" w:lineRule="auto"/>
              <w:ind w:firstLine="0"/>
              <w:contextualSpacing w:val="0"/>
              <w:jc w:val="left"/>
              <w:rPr>
                <w:rFonts w:cs="Times New Roman"/>
                <w:sz w:val="20"/>
                <w:szCs w:val="20"/>
              </w:rPr>
            </w:pPr>
            <w:r w:rsidRPr="00942072">
              <w:rPr>
                <w:rFonts w:cs="Times New Roman"/>
                <w:sz w:val="20"/>
                <w:szCs w:val="20"/>
              </w:rPr>
              <w:t>Компонент риска</w:t>
            </w:r>
          </w:p>
        </w:tc>
        <w:tc>
          <w:tcPr>
            <w:tcW w:w="2336" w:type="dxa"/>
          </w:tcPr>
          <w:p w14:paraId="7324D55F" w14:textId="7CBF8EAD" w:rsidR="00942072" w:rsidRPr="00942072" w:rsidRDefault="00942072" w:rsidP="00942072">
            <w:pPr>
              <w:spacing w:line="288" w:lineRule="auto"/>
              <w:ind w:firstLine="0"/>
              <w:contextualSpacing w:val="0"/>
              <w:jc w:val="left"/>
              <w:rPr>
                <w:rFonts w:cs="Times New Roman"/>
                <w:sz w:val="20"/>
                <w:szCs w:val="20"/>
              </w:rPr>
            </w:pPr>
            <w:r w:rsidRPr="00942072">
              <w:rPr>
                <w:rFonts w:cs="Times New Roman"/>
                <w:sz w:val="20"/>
                <w:szCs w:val="20"/>
              </w:rPr>
              <w:t>Количество отрицательных факторов</w:t>
            </w:r>
          </w:p>
        </w:tc>
        <w:tc>
          <w:tcPr>
            <w:tcW w:w="2336" w:type="dxa"/>
          </w:tcPr>
          <w:p w14:paraId="671A8DFA" w14:textId="62213759" w:rsidR="00942072" w:rsidRPr="00942072" w:rsidRDefault="00942072" w:rsidP="00942072">
            <w:pPr>
              <w:spacing w:line="288" w:lineRule="auto"/>
              <w:ind w:firstLine="0"/>
              <w:contextualSpacing w:val="0"/>
              <w:jc w:val="left"/>
              <w:rPr>
                <w:rFonts w:cs="Times New Roman"/>
                <w:sz w:val="20"/>
                <w:szCs w:val="20"/>
              </w:rPr>
            </w:pPr>
            <w:r w:rsidRPr="00942072">
              <w:rPr>
                <w:rFonts w:cs="Times New Roman"/>
                <w:sz w:val="20"/>
                <w:szCs w:val="20"/>
              </w:rPr>
              <w:t>Общее количество факторов</w:t>
            </w:r>
          </w:p>
        </w:tc>
        <w:tc>
          <w:tcPr>
            <w:tcW w:w="2337" w:type="dxa"/>
          </w:tcPr>
          <w:p w14:paraId="00C5A264" w14:textId="427478E3" w:rsidR="00942072" w:rsidRPr="00942072" w:rsidRDefault="00942072" w:rsidP="00942072">
            <w:pPr>
              <w:spacing w:line="288" w:lineRule="auto"/>
              <w:ind w:firstLine="0"/>
              <w:contextualSpacing w:val="0"/>
              <w:jc w:val="left"/>
              <w:rPr>
                <w:rFonts w:cs="Times New Roman"/>
                <w:sz w:val="20"/>
                <w:szCs w:val="20"/>
              </w:rPr>
            </w:pPr>
            <w:r w:rsidRPr="00942072">
              <w:rPr>
                <w:rFonts w:cs="Times New Roman"/>
                <w:sz w:val="20"/>
                <w:szCs w:val="20"/>
              </w:rPr>
              <w:t>Значение компонента</w:t>
            </w:r>
          </w:p>
        </w:tc>
      </w:tr>
      <w:tr w:rsidR="00942072" w:rsidRPr="00942072" w14:paraId="7F65D5A1" w14:textId="77777777" w:rsidTr="00942072">
        <w:tc>
          <w:tcPr>
            <w:tcW w:w="2336" w:type="dxa"/>
          </w:tcPr>
          <w:p w14:paraId="706AE77C" w14:textId="3535CD9E"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Человеческий фактор</w:t>
            </w:r>
          </w:p>
        </w:tc>
        <w:tc>
          <w:tcPr>
            <w:tcW w:w="2336" w:type="dxa"/>
          </w:tcPr>
          <w:p w14:paraId="503F6247" w14:textId="5A38FE4C"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2</w:t>
            </w:r>
          </w:p>
        </w:tc>
        <w:tc>
          <w:tcPr>
            <w:tcW w:w="2336" w:type="dxa"/>
          </w:tcPr>
          <w:p w14:paraId="2AAA1CBB" w14:textId="42A6ACAE"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6</w:t>
            </w:r>
          </w:p>
        </w:tc>
        <w:tc>
          <w:tcPr>
            <w:tcW w:w="2337" w:type="dxa"/>
          </w:tcPr>
          <w:p w14:paraId="5B1CEABA" w14:textId="3C424F0B"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0,33</w:t>
            </w:r>
          </w:p>
        </w:tc>
      </w:tr>
      <w:tr w:rsidR="00942072" w:rsidRPr="00942072" w14:paraId="0C12469E" w14:textId="77777777" w:rsidTr="00942072">
        <w:tc>
          <w:tcPr>
            <w:tcW w:w="2336" w:type="dxa"/>
          </w:tcPr>
          <w:p w14:paraId="00C18F8E" w14:textId="5903F8AF"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Р</w:t>
            </w:r>
            <w:r w:rsidRPr="00942072">
              <w:rPr>
                <w:rFonts w:cs="Times New Roman"/>
                <w:sz w:val="20"/>
                <w:szCs w:val="20"/>
              </w:rPr>
              <w:t>иск средств контроля</w:t>
            </w:r>
          </w:p>
        </w:tc>
        <w:tc>
          <w:tcPr>
            <w:tcW w:w="2336" w:type="dxa"/>
          </w:tcPr>
          <w:p w14:paraId="1CACFD0D" w14:textId="57807CEE"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1</w:t>
            </w:r>
          </w:p>
        </w:tc>
        <w:tc>
          <w:tcPr>
            <w:tcW w:w="2336" w:type="dxa"/>
          </w:tcPr>
          <w:p w14:paraId="3374939F" w14:textId="0F3B635C"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5</w:t>
            </w:r>
          </w:p>
        </w:tc>
        <w:tc>
          <w:tcPr>
            <w:tcW w:w="2337" w:type="dxa"/>
          </w:tcPr>
          <w:p w14:paraId="1A500D13" w14:textId="4861D7DF"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0,2</w:t>
            </w:r>
          </w:p>
        </w:tc>
      </w:tr>
      <w:tr w:rsidR="00942072" w:rsidRPr="00942072" w14:paraId="68BEBBC2" w14:textId="77777777" w:rsidTr="00942072">
        <w:tc>
          <w:tcPr>
            <w:tcW w:w="2336" w:type="dxa"/>
          </w:tcPr>
          <w:p w14:paraId="342BD9C7" w14:textId="54A029DC"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 xml:space="preserve">Риск </w:t>
            </w:r>
            <w:proofErr w:type="spellStart"/>
            <w:r>
              <w:rPr>
                <w:rFonts w:cs="Times New Roman"/>
                <w:sz w:val="20"/>
                <w:szCs w:val="20"/>
              </w:rPr>
              <w:t>необнаружения</w:t>
            </w:r>
            <w:proofErr w:type="spellEnd"/>
          </w:p>
        </w:tc>
        <w:tc>
          <w:tcPr>
            <w:tcW w:w="2336" w:type="dxa"/>
          </w:tcPr>
          <w:p w14:paraId="114E763C" w14:textId="77458FB3"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2</w:t>
            </w:r>
          </w:p>
        </w:tc>
        <w:tc>
          <w:tcPr>
            <w:tcW w:w="2336" w:type="dxa"/>
          </w:tcPr>
          <w:p w14:paraId="0A1A89D8" w14:textId="745F7338"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4</w:t>
            </w:r>
          </w:p>
        </w:tc>
        <w:tc>
          <w:tcPr>
            <w:tcW w:w="2337" w:type="dxa"/>
          </w:tcPr>
          <w:p w14:paraId="3726DB7B" w14:textId="24EBEB11" w:rsidR="00942072" w:rsidRPr="00942072" w:rsidRDefault="00942072" w:rsidP="00942072">
            <w:pPr>
              <w:spacing w:line="288" w:lineRule="auto"/>
              <w:ind w:firstLine="0"/>
              <w:contextualSpacing w:val="0"/>
              <w:jc w:val="left"/>
              <w:rPr>
                <w:rFonts w:cs="Times New Roman"/>
                <w:sz w:val="20"/>
                <w:szCs w:val="20"/>
              </w:rPr>
            </w:pPr>
            <w:r>
              <w:rPr>
                <w:rFonts w:cs="Times New Roman"/>
                <w:sz w:val="20"/>
                <w:szCs w:val="20"/>
              </w:rPr>
              <w:t>0,5</w:t>
            </w:r>
          </w:p>
        </w:tc>
      </w:tr>
    </w:tbl>
    <w:p w14:paraId="1CA080AE" w14:textId="04388285" w:rsidR="00942072" w:rsidRPr="0083430C" w:rsidRDefault="00942072" w:rsidP="00942072">
      <w:pPr>
        <w:spacing w:before="240"/>
        <w:ind w:firstLine="851"/>
        <w:contextualSpacing w:val="0"/>
        <w:rPr>
          <w:rFonts w:cs="Times New Roman"/>
          <w:szCs w:val="28"/>
        </w:rPr>
      </w:pPr>
      <w:r>
        <w:rPr>
          <w:rFonts w:cs="Times New Roman"/>
          <w:szCs w:val="28"/>
        </w:rPr>
        <w:t>Аудиторский риск равен произведению представленных в таблице рисков, то есть при пров</w:t>
      </w:r>
      <w:r w:rsidR="000B7021">
        <w:rPr>
          <w:rFonts w:cs="Times New Roman"/>
          <w:szCs w:val="28"/>
        </w:rPr>
        <w:t>ерке ПАО «М</w:t>
      </w:r>
      <w:r w:rsidR="00CD4BA4">
        <w:rPr>
          <w:rFonts w:cs="Times New Roman"/>
          <w:szCs w:val="28"/>
        </w:rPr>
        <w:t>егаФон</w:t>
      </w:r>
      <w:r w:rsidR="000B7021">
        <w:rPr>
          <w:rFonts w:cs="Times New Roman"/>
          <w:szCs w:val="28"/>
        </w:rPr>
        <w:t>» он равен 0,302</w:t>
      </w:r>
      <w:r>
        <w:rPr>
          <w:rFonts w:cs="Times New Roman"/>
          <w:szCs w:val="28"/>
        </w:rPr>
        <w:t xml:space="preserve">, или </w:t>
      </w:r>
      <w:r w:rsidR="000B7021">
        <w:rPr>
          <w:rFonts w:cs="Times New Roman"/>
          <w:szCs w:val="28"/>
        </w:rPr>
        <w:t>3,02</w:t>
      </w:r>
      <w:r>
        <w:rPr>
          <w:rFonts w:cs="Times New Roman"/>
          <w:szCs w:val="28"/>
        </w:rPr>
        <w:t>%.</w:t>
      </w:r>
    </w:p>
    <w:p w14:paraId="2605B179" w14:textId="587E10D3" w:rsidR="00CD085A" w:rsidRDefault="001D553A" w:rsidP="006939D8">
      <w:pPr>
        <w:rPr>
          <w:rFonts w:cs="Times New Roman"/>
          <w:szCs w:val="28"/>
        </w:rPr>
      </w:pPr>
      <w:r>
        <w:rPr>
          <w:rFonts w:cs="Times New Roman"/>
          <w:szCs w:val="28"/>
        </w:rPr>
        <w:t>Таким образом, на основании внутренних документов ПАО «</w:t>
      </w:r>
      <w:r w:rsidR="000B7021">
        <w:rPr>
          <w:rFonts w:cs="Times New Roman"/>
          <w:szCs w:val="28"/>
        </w:rPr>
        <w:t>М</w:t>
      </w:r>
      <w:r w:rsidR="00CD4BA4">
        <w:rPr>
          <w:rFonts w:cs="Times New Roman"/>
          <w:szCs w:val="28"/>
        </w:rPr>
        <w:t>егаФон</w:t>
      </w:r>
      <w:r>
        <w:rPr>
          <w:rFonts w:cs="Times New Roman"/>
          <w:szCs w:val="28"/>
        </w:rPr>
        <w:t>» аудитором был составлен общий план аудиторской проверки (Приложени</w:t>
      </w:r>
      <w:r w:rsidR="006B1902">
        <w:rPr>
          <w:rFonts w:cs="Times New Roman"/>
          <w:szCs w:val="28"/>
        </w:rPr>
        <w:t>е А</w:t>
      </w:r>
      <w:r>
        <w:rPr>
          <w:rFonts w:cs="Times New Roman"/>
          <w:szCs w:val="28"/>
        </w:rPr>
        <w:t>).</w:t>
      </w:r>
    </w:p>
    <w:p w14:paraId="10DD10DC" w14:textId="77777777" w:rsidR="0011041E" w:rsidRDefault="0011041E" w:rsidP="00BB25A8">
      <w:pPr>
        <w:rPr>
          <w:rFonts w:eastAsiaTheme="minorEastAsia" w:cs="Times New Roman"/>
          <w:iCs/>
          <w:color w:val="FF0000"/>
          <w:szCs w:val="28"/>
        </w:rPr>
      </w:pPr>
    </w:p>
    <w:p w14:paraId="71A7FB7E" w14:textId="7E9763D0" w:rsidR="006B1902" w:rsidRPr="0011041E" w:rsidRDefault="006B1902" w:rsidP="00BB25A8">
      <w:pPr>
        <w:rPr>
          <w:rFonts w:eastAsiaTheme="minorEastAsia" w:cs="Times New Roman"/>
          <w:iCs/>
          <w:color w:val="FF0000"/>
          <w:szCs w:val="28"/>
        </w:rPr>
        <w:sectPr w:rsidR="006B1902" w:rsidRPr="0011041E" w:rsidSect="00124876">
          <w:type w:val="continuous"/>
          <w:pgSz w:w="11906" w:h="16838"/>
          <w:pgMar w:top="1134" w:right="850" w:bottom="1134" w:left="1701" w:header="708" w:footer="708" w:gutter="0"/>
          <w:cols w:space="708"/>
          <w:docGrid w:linePitch="360"/>
        </w:sectPr>
      </w:pPr>
    </w:p>
    <w:p w14:paraId="5EE7954B" w14:textId="61C920A9" w:rsidR="00AA1798" w:rsidRPr="00AA1798" w:rsidRDefault="00AA1798" w:rsidP="006C2F8B">
      <w:pPr>
        <w:pStyle w:val="1"/>
        <w:suppressAutoHyphens/>
        <w:spacing w:before="0" w:after="180"/>
        <w:ind w:left="993" w:hanging="284"/>
        <w:jc w:val="left"/>
        <w:rPr>
          <w:rFonts w:ascii="Times New Roman" w:hAnsi="Times New Roman" w:cs="Times New Roman"/>
          <w:b/>
          <w:bCs/>
          <w:color w:val="auto"/>
        </w:rPr>
      </w:pPr>
      <w:bookmarkStart w:id="7" w:name="_Toc46076516"/>
      <w:r w:rsidRPr="00AA1798">
        <w:rPr>
          <w:rFonts w:ascii="Times New Roman" w:hAnsi="Times New Roman" w:cs="Times New Roman"/>
          <w:b/>
          <w:bCs/>
          <w:color w:val="auto"/>
        </w:rPr>
        <w:lastRenderedPageBreak/>
        <w:t>2 Организация и осуществление финансового контроля бухгалтерского учета объектов бухгалтерского наблюдения и составления отчетности</w:t>
      </w:r>
      <w:bookmarkEnd w:id="7"/>
    </w:p>
    <w:p w14:paraId="5914A69F" w14:textId="47D1254F" w:rsidR="00AA1798" w:rsidRDefault="00AA1798" w:rsidP="006C2F8B">
      <w:pPr>
        <w:pStyle w:val="2"/>
        <w:ind w:left="1134" w:hanging="425"/>
        <w:jc w:val="left"/>
        <w:rPr>
          <w:rFonts w:cs="Times New Roman"/>
          <w:bCs/>
          <w:szCs w:val="28"/>
        </w:rPr>
      </w:pPr>
      <w:bookmarkStart w:id="8" w:name="_Toc46076517"/>
      <w:r w:rsidRPr="00F452B3">
        <w:rPr>
          <w:rFonts w:cs="Times New Roman"/>
          <w:bCs/>
          <w:szCs w:val="28"/>
        </w:rPr>
        <w:t>2.1 Финансовый контроль бухгалтерского учета основных средств в</w:t>
      </w:r>
      <w:r w:rsidR="003E75D2" w:rsidRPr="00F452B3">
        <w:rPr>
          <w:rFonts w:cs="Times New Roman"/>
          <w:bCs/>
          <w:szCs w:val="28"/>
        </w:rPr>
        <w:t xml:space="preserve"> ПАО «</w:t>
      </w:r>
      <w:r w:rsidR="000B7021">
        <w:rPr>
          <w:rFonts w:cs="Times New Roman"/>
          <w:bCs/>
          <w:szCs w:val="28"/>
        </w:rPr>
        <w:t>М</w:t>
      </w:r>
      <w:r w:rsidR="00CD4BA4">
        <w:rPr>
          <w:rFonts w:cs="Times New Roman"/>
          <w:bCs/>
          <w:szCs w:val="28"/>
        </w:rPr>
        <w:t>егаФон</w:t>
      </w:r>
      <w:r w:rsidR="003E75D2" w:rsidRPr="00F452B3">
        <w:rPr>
          <w:rFonts w:cs="Times New Roman"/>
          <w:bCs/>
          <w:szCs w:val="28"/>
        </w:rPr>
        <w:t>»</w:t>
      </w:r>
      <w:bookmarkEnd w:id="8"/>
    </w:p>
    <w:p w14:paraId="26D77C5D" w14:textId="55BFEFD6" w:rsidR="007426EC" w:rsidRDefault="007426EC" w:rsidP="007426EC">
      <w:pPr>
        <w:rPr>
          <w:rFonts w:cs="Times New Roman"/>
          <w:szCs w:val="28"/>
        </w:rPr>
      </w:pPr>
      <w:r>
        <w:rPr>
          <w:rFonts w:cs="Times New Roman"/>
          <w:szCs w:val="28"/>
        </w:rPr>
        <w:t>Согласно учетной политике ПАО «М</w:t>
      </w:r>
      <w:r w:rsidR="00CD4BA4">
        <w:rPr>
          <w:rFonts w:cs="Times New Roman"/>
          <w:szCs w:val="28"/>
        </w:rPr>
        <w:t>егаФон</w:t>
      </w:r>
      <w:r>
        <w:rPr>
          <w:rFonts w:cs="Times New Roman"/>
          <w:szCs w:val="28"/>
        </w:rPr>
        <w:t>», основными средствами организации считается часть имущества со сроком полезного использования более 12 месяцев и стоимостью выше 40 000 р., используемая в качестве средств труда для производства и реализации товаров или для управления организацией, и не предназначенная для перепродажи.</w:t>
      </w:r>
    </w:p>
    <w:p w14:paraId="773D7A30" w14:textId="565330AF" w:rsidR="007426EC" w:rsidRDefault="007426EC" w:rsidP="007426EC">
      <w:pPr>
        <w:rPr>
          <w:rFonts w:cs="Times New Roman"/>
          <w:szCs w:val="28"/>
        </w:rPr>
      </w:pPr>
      <w:r>
        <w:rPr>
          <w:rFonts w:cs="Times New Roman"/>
          <w:szCs w:val="28"/>
        </w:rPr>
        <w:t>Основные средства в ПАО «</w:t>
      </w:r>
      <w:r w:rsidR="000B7021">
        <w:rPr>
          <w:rFonts w:cs="Times New Roman"/>
          <w:szCs w:val="28"/>
        </w:rPr>
        <w:t>М</w:t>
      </w:r>
      <w:r w:rsidR="00CD4BA4">
        <w:rPr>
          <w:rFonts w:cs="Times New Roman"/>
          <w:szCs w:val="28"/>
        </w:rPr>
        <w:t>егаФон</w:t>
      </w:r>
      <w:r>
        <w:rPr>
          <w:rFonts w:cs="Times New Roman"/>
          <w:szCs w:val="28"/>
        </w:rPr>
        <w:t>» принимаются к учету по первоначальной стоимости, которая подразумевает под собой сумму всех фактических затрат ПАО «</w:t>
      </w:r>
      <w:r w:rsidR="000B7021">
        <w:rPr>
          <w:rFonts w:cs="Times New Roman"/>
          <w:szCs w:val="28"/>
        </w:rPr>
        <w:t>М</w:t>
      </w:r>
      <w:r w:rsidR="00CD4BA4">
        <w:rPr>
          <w:rFonts w:cs="Times New Roman"/>
          <w:szCs w:val="28"/>
        </w:rPr>
        <w:t>егаФон</w:t>
      </w:r>
      <w:r>
        <w:rPr>
          <w:rFonts w:cs="Times New Roman"/>
          <w:szCs w:val="28"/>
        </w:rPr>
        <w:t>» на приобретение, сооружение и изготовление, за исключением налога на добавленную стоимость и иных возмещаемых налогов.</w:t>
      </w:r>
    </w:p>
    <w:p w14:paraId="2FB20091" w14:textId="466477F9" w:rsidR="007426EC" w:rsidRDefault="007426EC" w:rsidP="007426EC">
      <w:pPr>
        <w:rPr>
          <w:rFonts w:cs="Times New Roman"/>
          <w:szCs w:val="28"/>
        </w:rPr>
      </w:pPr>
      <w:r>
        <w:rPr>
          <w:rFonts w:cs="Times New Roman"/>
          <w:szCs w:val="28"/>
        </w:rPr>
        <w:t>Переоценка групп однородных основных средств в ПАО «</w:t>
      </w:r>
      <w:r w:rsidR="000B7021">
        <w:rPr>
          <w:rFonts w:cs="Times New Roman"/>
          <w:szCs w:val="28"/>
        </w:rPr>
        <w:t>М</w:t>
      </w:r>
      <w:r w:rsidR="00CD4BA4">
        <w:rPr>
          <w:rFonts w:cs="Times New Roman"/>
          <w:szCs w:val="28"/>
        </w:rPr>
        <w:t>егаФон</w:t>
      </w:r>
      <w:r>
        <w:rPr>
          <w:rFonts w:cs="Times New Roman"/>
          <w:szCs w:val="28"/>
        </w:rPr>
        <w:t xml:space="preserve">» по текущей стоимости не производится. </w:t>
      </w:r>
    </w:p>
    <w:p w14:paraId="1073D6AB" w14:textId="434A2122" w:rsidR="00F452B3" w:rsidRDefault="00F452B3" w:rsidP="00F452B3">
      <w:pPr>
        <w:pStyle w:val="Default"/>
        <w:spacing w:line="360" w:lineRule="auto"/>
        <w:ind w:firstLine="709"/>
        <w:jc w:val="both"/>
        <w:rPr>
          <w:sz w:val="28"/>
          <w:szCs w:val="28"/>
          <w:lang w:eastAsia="ru-RU" w:bidi="ru-RU"/>
        </w:rPr>
      </w:pPr>
      <w:r>
        <w:rPr>
          <w:sz w:val="28"/>
          <w:szCs w:val="28"/>
          <w:lang w:eastAsia="ru-RU" w:bidi="ru-RU"/>
        </w:rPr>
        <w:t>Амортизация объектов основных средств начисляется линейным способом исходя из первоначальной (восстановительной) стоимости объектов и норм амортизации, исчисленных на установленных сроков полезного использования этих объектов. При этом по объектам, переведенным на консервацию на срок более трех месяцев, а также в период восстановления продолжительностью более 12 месяцев амортизация не начисляется.</w:t>
      </w:r>
    </w:p>
    <w:p w14:paraId="1FB42043" w14:textId="77777777" w:rsidR="00F452B3" w:rsidRDefault="00F452B3" w:rsidP="00F452B3">
      <w:pPr>
        <w:pStyle w:val="Default"/>
        <w:spacing w:line="360" w:lineRule="auto"/>
        <w:ind w:firstLine="709"/>
        <w:jc w:val="both"/>
        <w:rPr>
          <w:sz w:val="28"/>
          <w:szCs w:val="28"/>
          <w:lang w:eastAsia="ru-RU" w:bidi="ru-RU"/>
        </w:rPr>
      </w:pPr>
      <w:r>
        <w:rPr>
          <w:sz w:val="28"/>
          <w:szCs w:val="28"/>
          <w:lang w:eastAsia="ru-RU" w:bidi="ru-RU"/>
        </w:rPr>
        <w:t>Объекты основных средств, которые выбыли или были ликвидированы, списываются с бухгалтерского баланса вместе с суммой накопленной амортизации. При выбытии объекта основных средств сумма его дооценки переносится с добавочного капитала в нераспределенную прибыль, оставаясь в составе собственного капитала.</w:t>
      </w:r>
    </w:p>
    <w:p w14:paraId="5C467544" w14:textId="538780E5" w:rsidR="00F452B3" w:rsidRDefault="00F452B3" w:rsidP="00F452B3">
      <w:pPr>
        <w:pStyle w:val="Default"/>
        <w:spacing w:line="360" w:lineRule="auto"/>
        <w:ind w:firstLine="709"/>
        <w:jc w:val="both"/>
        <w:rPr>
          <w:sz w:val="28"/>
          <w:szCs w:val="28"/>
          <w:lang w:eastAsia="ru-RU" w:bidi="ru-RU"/>
        </w:rPr>
      </w:pPr>
      <w:r>
        <w:rPr>
          <w:sz w:val="28"/>
          <w:szCs w:val="28"/>
          <w:lang w:eastAsia="ru-RU" w:bidi="ru-RU"/>
        </w:rPr>
        <w:lastRenderedPageBreak/>
        <w:t>Доходы и расходы от выбытия основных средств отражаются в отчете о финансовых результатах в том отчетном периоде, в котором они произведены, в составе прочих доходов и расходов.</w:t>
      </w:r>
    </w:p>
    <w:p w14:paraId="5912D3FC" w14:textId="77777777" w:rsidR="00D25856" w:rsidRDefault="003E0091" w:rsidP="00F452B3">
      <w:pPr>
        <w:pStyle w:val="Default"/>
        <w:spacing w:line="360" w:lineRule="auto"/>
        <w:ind w:firstLine="709"/>
        <w:jc w:val="both"/>
        <w:rPr>
          <w:sz w:val="28"/>
          <w:szCs w:val="28"/>
          <w:lang w:eastAsia="ru-RU" w:bidi="ru-RU"/>
        </w:rPr>
      </w:pPr>
      <w:r>
        <w:rPr>
          <w:sz w:val="28"/>
          <w:szCs w:val="28"/>
          <w:lang w:eastAsia="ru-RU" w:bidi="ru-RU"/>
        </w:rPr>
        <w:t>Общий план аудита учета основных средств и тест средств контроля представлены в приложениях к данной работе (Приложения Б, В).</w:t>
      </w:r>
      <w:r w:rsidR="002853B4">
        <w:rPr>
          <w:sz w:val="28"/>
          <w:szCs w:val="28"/>
          <w:lang w:eastAsia="ru-RU" w:bidi="ru-RU"/>
        </w:rPr>
        <w:t xml:space="preserve"> </w:t>
      </w:r>
    </w:p>
    <w:p w14:paraId="75219A1A" w14:textId="77777777" w:rsidR="00D25856" w:rsidRP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Аудиту были подвергнуты следующие документы:</w:t>
      </w:r>
    </w:p>
    <w:p w14:paraId="2521C884" w14:textId="77777777" w:rsidR="00D25856" w:rsidRP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 Учетная политика Организации;</w:t>
      </w:r>
    </w:p>
    <w:p w14:paraId="1C16272E" w14:textId="77777777" w:rsidR="00D25856" w:rsidRP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 Бухгалтерский баланс;</w:t>
      </w:r>
    </w:p>
    <w:p w14:paraId="18E9BE2B" w14:textId="77777777" w:rsidR="00D25856" w:rsidRP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 Главная книга;</w:t>
      </w:r>
    </w:p>
    <w:p w14:paraId="5A3142C6" w14:textId="77777777" w:rsidR="00D25856" w:rsidRP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 Инвентарные карточки учета основных средств.</w:t>
      </w:r>
    </w:p>
    <w:p w14:paraId="2EDB86E3" w14:textId="77777777" w:rsidR="00D25856" w:rsidRP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При проведении аудиторской проверки отражения в бухгалтерском учете операций по данному разделу аудитор отмечает следующее:</w:t>
      </w:r>
    </w:p>
    <w:p w14:paraId="0A77A534" w14:textId="77777777" w:rsidR="00D25856" w:rsidRDefault="00D25856" w:rsidP="00D25856">
      <w:pPr>
        <w:pStyle w:val="Default"/>
        <w:spacing w:line="360" w:lineRule="auto"/>
        <w:ind w:firstLine="709"/>
        <w:contextualSpacing/>
        <w:jc w:val="both"/>
        <w:rPr>
          <w:sz w:val="28"/>
          <w:szCs w:val="28"/>
          <w:lang w:eastAsia="ru-RU" w:bidi="ru-RU"/>
        </w:rPr>
      </w:pPr>
      <w:r>
        <w:rPr>
          <w:sz w:val="28"/>
          <w:szCs w:val="28"/>
          <w:lang w:eastAsia="ru-RU" w:bidi="ru-RU"/>
        </w:rPr>
        <w:t>За</w:t>
      </w:r>
      <w:r w:rsidRPr="00D25856">
        <w:rPr>
          <w:sz w:val="28"/>
          <w:szCs w:val="28"/>
          <w:lang w:eastAsia="ru-RU" w:bidi="ru-RU"/>
        </w:rPr>
        <w:t xml:space="preserve"> период с 06.07.2020 г. по 19.07.2020 г. применялись проводки </w:t>
      </w:r>
    </w:p>
    <w:p w14:paraId="2316856D" w14:textId="77777777" w:rsidR="00D25856" w:rsidRPr="00D25856" w:rsidRDefault="00D25856" w:rsidP="00D25856">
      <w:pPr>
        <w:pStyle w:val="Default"/>
        <w:spacing w:line="360" w:lineRule="auto"/>
        <w:ind w:firstLine="709"/>
        <w:contextualSpacing/>
        <w:jc w:val="both"/>
        <w:rPr>
          <w:i/>
          <w:iCs/>
          <w:sz w:val="28"/>
          <w:szCs w:val="28"/>
          <w:lang w:eastAsia="ru-RU" w:bidi="ru-RU"/>
        </w:rPr>
      </w:pPr>
      <w:r w:rsidRPr="00D25856">
        <w:rPr>
          <w:i/>
          <w:iCs/>
          <w:sz w:val="28"/>
          <w:szCs w:val="28"/>
          <w:lang w:eastAsia="ru-RU" w:bidi="ru-RU"/>
        </w:rPr>
        <w:t xml:space="preserve">Дебет счета 02 «Амортизация основных средств» </w:t>
      </w:r>
    </w:p>
    <w:p w14:paraId="306627CF" w14:textId="77777777" w:rsidR="00D25856" w:rsidRPr="00D25856" w:rsidRDefault="00D25856" w:rsidP="00D25856">
      <w:pPr>
        <w:pStyle w:val="Default"/>
        <w:spacing w:line="360" w:lineRule="auto"/>
        <w:ind w:firstLine="709"/>
        <w:contextualSpacing/>
        <w:jc w:val="both"/>
        <w:rPr>
          <w:i/>
          <w:iCs/>
          <w:sz w:val="28"/>
          <w:szCs w:val="28"/>
          <w:lang w:eastAsia="ru-RU" w:bidi="ru-RU"/>
        </w:rPr>
      </w:pPr>
      <w:r w:rsidRPr="00D25856">
        <w:rPr>
          <w:i/>
          <w:iCs/>
          <w:sz w:val="28"/>
          <w:szCs w:val="28"/>
          <w:lang w:eastAsia="ru-RU" w:bidi="ru-RU"/>
        </w:rPr>
        <w:t xml:space="preserve">Кредит счета. 01 «Основные средства». </w:t>
      </w:r>
    </w:p>
    <w:p w14:paraId="36D28DF4" w14:textId="08F753A2" w:rsidR="00D25856" w:rsidRPr="00D25856" w:rsidRDefault="000B7021" w:rsidP="00D25856">
      <w:pPr>
        <w:pStyle w:val="Default"/>
        <w:spacing w:line="360" w:lineRule="auto"/>
        <w:ind w:firstLine="709"/>
        <w:contextualSpacing/>
        <w:jc w:val="both"/>
        <w:rPr>
          <w:sz w:val="28"/>
          <w:szCs w:val="28"/>
          <w:lang w:eastAsia="ru-RU" w:bidi="ru-RU"/>
        </w:rPr>
      </w:pPr>
      <w:r>
        <w:rPr>
          <w:sz w:val="28"/>
          <w:szCs w:val="28"/>
          <w:lang w:eastAsia="ru-RU" w:bidi="ru-RU"/>
        </w:rPr>
        <w:t>В</w:t>
      </w:r>
      <w:r w:rsidR="00D25856" w:rsidRPr="00D25856">
        <w:rPr>
          <w:sz w:val="28"/>
          <w:szCs w:val="28"/>
          <w:lang w:eastAsia="ru-RU" w:bidi="ru-RU"/>
        </w:rPr>
        <w:t xml:space="preserve"> Главной книге отсутствуют остатки по счету 02</w:t>
      </w:r>
      <w:r w:rsidR="00D25856">
        <w:rPr>
          <w:sz w:val="28"/>
          <w:szCs w:val="28"/>
          <w:lang w:eastAsia="ru-RU" w:bidi="ru-RU"/>
        </w:rPr>
        <w:t xml:space="preserve"> «Амортизация основных средств»</w:t>
      </w:r>
      <w:r w:rsidR="00D25856" w:rsidRPr="00D25856">
        <w:rPr>
          <w:sz w:val="28"/>
          <w:szCs w:val="28"/>
          <w:lang w:eastAsia="ru-RU" w:bidi="ru-RU"/>
        </w:rPr>
        <w:t xml:space="preserve">, а на счете 01 </w:t>
      </w:r>
      <w:r w:rsidR="00D25856">
        <w:rPr>
          <w:sz w:val="28"/>
          <w:szCs w:val="28"/>
          <w:lang w:eastAsia="ru-RU" w:bidi="ru-RU"/>
        </w:rPr>
        <w:t xml:space="preserve">«Основные средства» </w:t>
      </w:r>
      <w:r w:rsidR="00D25856" w:rsidRPr="00D25856">
        <w:rPr>
          <w:sz w:val="28"/>
          <w:szCs w:val="28"/>
          <w:lang w:eastAsia="ru-RU" w:bidi="ru-RU"/>
        </w:rPr>
        <w:t xml:space="preserve">основные средства показаны по остаточной стоимости. </w:t>
      </w:r>
    </w:p>
    <w:p w14:paraId="44DF3EAB" w14:textId="469C9B2A" w:rsidR="00D25856" w:rsidRDefault="00D25856" w:rsidP="00D25856">
      <w:pPr>
        <w:pStyle w:val="Default"/>
        <w:spacing w:line="360" w:lineRule="auto"/>
        <w:ind w:firstLine="709"/>
        <w:contextualSpacing/>
        <w:jc w:val="both"/>
        <w:rPr>
          <w:sz w:val="28"/>
          <w:szCs w:val="28"/>
          <w:lang w:eastAsia="ru-RU" w:bidi="ru-RU"/>
        </w:rPr>
      </w:pPr>
      <w:r w:rsidRPr="00D25856">
        <w:rPr>
          <w:sz w:val="28"/>
          <w:szCs w:val="28"/>
          <w:lang w:eastAsia="ru-RU" w:bidi="ru-RU"/>
        </w:rPr>
        <w:t>Рекомендуется внести соответствующие исправления.</w:t>
      </w:r>
    </w:p>
    <w:p w14:paraId="1068B5E6" w14:textId="17409F1E" w:rsidR="003E0091" w:rsidRPr="003E0091" w:rsidRDefault="002853B4" w:rsidP="00F452B3">
      <w:pPr>
        <w:pStyle w:val="Default"/>
        <w:spacing w:line="360" w:lineRule="auto"/>
        <w:ind w:firstLine="709"/>
        <w:jc w:val="both"/>
        <w:rPr>
          <w:sz w:val="28"/>
          <w:szCs w:val="28"/>
          <w:lang w:eastAsia="ru-RU" w:bidi="ru-RU"/>
        </w:rPr>
      </w:pPr>
      <w:r>
        <w:rPr>
          <w:sz w:val="28"/>
          <w:szCs w:val="28"/>
          <w:lang w:eastAsia="ru-RU" w:bidi="ru-RU"/>
        </w:rPr>
        <w:t xml:space="preserve">В ходе проверки </w:t>
      </w:r>
      <w:r w:rsidR="00D25856">
        <w:rPr>
          <w:sz w:val="28"/>
          <w:szCs w:val="28"/>
          <w:lang w:eastAsia="ru-RU" w:bidi="ru-RU"/>
        </w:rPr>
        <w:t xml:space="preserve">также </w:t>
      </w:r>
      <w:r>
        <w:rPr>
          <w:sz w:val="28"/>
          <w:szCs w:val="28"/>
          <w:lang w:eastAsia="ru-RU" w:bidi="ru-RU"/>
        </w:rPr>
        <w:t>были выявлены некоторые нарушения, которые дают аудиторской группе основание выразить модифицированное мнение. Такими нарушениями являются отсутствие регулярности проведения инвентаризации основных средств в ПАО «</w:t>
      </w:r>
      <w:r w:rsidR="000B7021">
        <w:rPr>
          <w:sz w:val="28"/>
          <w:szCs w:val="28"/>
          <w:lang w:eastAsia="ru-RU" w:bidi="ru-RU"/>
        </w:rPr>
        <w:t>М</w:t>
      </w:r>
      <w:r w:rsidR="00CD4BA4">
        <w:rPr>
          <w:sz w:val="28"/>
          <w:szCs w:val="28"/>
          <w:lang w:eastAsia="ru-RU" w:bidi="ru-RU"/>
        </w:rPr>
        <w:t>егаФон</w:t>
      </w:r>
      <w:r>
        <w:rPr>
          <w:sz w:val="28"/>
          <w:szCs w:val="28"/>
          <w:lang w:eastAsia="ru-RU" w:bidi="ru-RU"/>
        </w:rPr>
        <w:t>» и тот факт, что оприходование некоторых основных средств осуществляется без наличия свидетельства о регистрации права собственности. Эти нарушения хоть и не являются существенными, но отражают реальное положение вещей в ПАО «</w:t>
      </w:r>
      <w:r w:rsidR="000B7021">
        <w:rPr>
          <w:sz w:val="28"/>
          <w:szCs w:val="28"/>
          <w:lang w:eastAsia="ru-RU" w:bidi="ru-RU"/>
        </w:rPr>
        <w:t>М</w:t>
      </w:r>
      <w:r w:rsidR="00CD4BA4">
        <w:rPr>
          <w:sz w:val="28"/>
          <w:szCs w:val="28"/>
          <w:lang w:eastAsia="ru-RU" w:bidi="ru-RU"/>
        </w:rPr>
        <w:t>егаФон</w:t>
      </w:r>
      <w:r>
        <w:rPr>
          <w:sz w:val="28"/>
          <w:szCs w:val="28"/>
          <w:lang w:eastAsia="ru-RU" w:bidi="ru-RU"/>
        </w:rPr>
        <w:t>», поскольку из-за отсутствия регулярной инвентаризации невозможно проследить сохранность и реальное наличие основных средств.</w:t>
      </w:r>
    </w:p>
    <w:p w14:paraId="3C9ACF81" w14:textId="114CC039" w:rsidR="00681ACD" w:rsidRDefault="00681ACD" w:rsidP="006C2F8B">
      <w:pPr>
        <w:pStyle w:val="2"/>
        <w:ind w:left="1134" w:hanging="425"/>
        <w:jc w:val="left"/>
        <w:rPr>
          <w:lang w:eastAsia="ru-RU" w:bidi="ru-RU"/>
        </w:rPr>
      </w:pPr>
      <w:bookmarkStart w:id="9" w:name="_Toc46076518"/>
      <w:r>
        <w:rPr>
          <w:lang w:eastAsia="ru-RU" w:bidi="ru-RU"/>
        </w:rPr>
        <w:lastRenderedPageBreak/>
        <w:t>2.2 Финансовый контроль бухгалтерского учет нематериальных активов в ПАО «М</w:t>
      </w:r>
      <w:r w:rsidR="00CD4BA4">
        <w:rPr>
          <w:lang w:eastAsia="ru-RU" w:bidi="ru-RU"/>
        </w:rPr>
        <w:t>егаФон</w:t>
      </w:r>
      <w:r>
        <w:rPr>
          <w:lang w:eastAsia="ru-RU" w:bidi="ru-RU"/>
        </w:rPr>
        <w:t>»</w:t>
      </w:r>
      <w:bookmarkEnd w:id="9"/>
    </w:p>
    <w:p w14:paraId="3849831C" w14:textId="4433A501" w:rsidR="00681ACD" w:rsidRDefault="00681ACD" w:rsidP="00F452B3">
      <w:pPr>
        <w:pStyle w:val="Default"/>
        <w:spacing w:line="360" w:lineRule="auto"/>
        <w:ind w:firstLine="709"/>
        <w:jc w:val="both"/>
        <w:rPr>
          <w:sz w:val="28"/>
          <w:szCs w:val="28"/>
          <w:lang w:eastAsia="ru-RU" w:bidi="ru-RU"/>
        </w:rPr>
      </w:pPr>
      <w:r>
        <w:rPr>
          <w:sz w:val="28"/>
          <w:szCs w:val="28"/>
          <w:lang w:eastAsia="ru-RU" w:bidi="ru-RU"/>
        </w:rPr>
        <w:t xml:space="preserve">Нематериальные активы отражаются </w:t>
      </w:r>
      <w:r w:rsidR="000B7021">
        <w:rPr>
          <w:sz w:val="28"/>
          <w:szCs w:val="28"/>
          <w:lang w:eastAsia="ru-RU" w:bidi="ru-RU"/>
        </w:rPr>
        <w:t>в учете и отчетности ПАО «М</w:t>
      </w:r>
      <w:r w:rsidR="00CD4BA4">
        <w:rPr>
          <w:sz w:val="28"/>
          <w:szCs w:val="28"/>
          <w:lang w:eastAsia="ru-RU" w:bidi="ru-RU"/>
        </w:rPr>
        <w:t>егаФон</w:t>
      </w:r>
      <w:r>
        <w:rPr>
          <w:sz w:val="28"/>
          <w:szCs w:val="28"/>
          <w:lang w:eastAsia="ru-RU" w:bidi="ru-RU"/>
        </w:rPr>
        <w:t>» в сумме всех затрат на приобретение, изготовление и доведение их до состояния, в котором они пригодны к использованию в целях организации. Срок полезного использования нематериальных активов ПАО «</w:t>
      </w:r>
      <w:r w:rsidR="000B7021">
        <w:rPr>
          <w:sz w:val="28"/>
          <w:szCs w:val="28"/>
          <w:lang w:eastAsia="ru-RU" w:bidi="ru-RU"/>
        </w:rPr>
        <w:t>М</w:t>
      </w:r>
      <w:r w:rsidR="00CD4BA4">
        <w:rPr>
          <w:sz w:val="28"/>
          <w:szCs w:val="28"/>
          <w:lang w:eastAsia="ru-RU" w:bidi="ru-RU"/>
        </w:rPr>
        <w:t>егаФон</w:t>
      </w:r>
      <w:r>
        <w:rPr>
          <w:sz w:val="28"/>
          <w:szCs w:val="28"/>
          <w:lang w:eastAsia="ru-RU" w:bidi="ru-RU"/>
        </w:rPr>
        <w:t>» определяется на основании срока действия прав на результаты интеллектуальной деятельности или средств индивидуализации и период контроля над активом. Для объектов нематериальных активов, самостоятельно разрабатываемых ПАО «</w:t>
      </w:r>
      <w:r w:rsidR="000B7021">
        <w:rPr>
          <w:sz w:val="28"/>
          <w:szCs w:val="28"/>
          <w:lang w:eastAsia="ru-RU" w:bidi="ru-RU"/>
        </w:rPr>
        <w:t>М</w:t>
      </w:r>
      <w:r w:rsidR="00CD4BA4">
        <w:rPr>
          <w:sz w:val="28"/>
          <w:szCs w:val="28"/>
          <w:lang w:eastAsia="ru-RU" w:bidi="ru-RU"/>
        </w:rPr>
        <w:t>егаФон</w:t>
      </w:r>
      <w:r>
        <w:rPr>
          <w:sz w:val="28"/>
          <w:szCs w:val="28"/>
          <w:lang w:eastAsia="ru-RU" w:bidi="ru-RU"/>
        </w:rPr>
        <w:t>», срок полезного использования составляет не более 10 лет и фиксируется в формах первичных учетных документов комиссией ПАО «</w:t>
      </w:r>
      <w:r w:rsidR="000B7021">
        <w:rPr>
          <w:sz w:val="28"/>
          <w:szCs w:val="28"/>
          <w:lang w:eastAsia="ru-RU" w:bidi="ru-RU"/>
        </w:rPr>
        <w:t>М</w:t>
      </w:r>
      <w:r w:rsidR="00CD4BA4">
        <w:rPr>
          <w:sz w:val="28"/>
          <w:szCs w:val="28"/>
          <w:lang w:eastAsia="ru-RU" w:bidi="ru-RU"/>
        </w:rPr>
        <w:t>егаФон</w:t>
      </w:r>
      <w:r>
        <w:rPr>
          <w:sz w:val="28"/>
          <w:szCs w:val="28"/>
          <w:lang w:eastAsia="ru-RU" w:bidi="ru-RU"/>
        </w:rPr>
        <w:t xml:space="preserve">». </w:t>
      </w:r>
    </w:p>
    <w:p w14:paraId="6F73C1F4" w14:textId="596B8269" w:rsidR="00681ACD" w:rsidRDefault="00681ACD" w:rsidP="00F452B3">
      <w:pPr>
        <w:pStyle w:val="Default"/>
        <w:spacing w:line="360" w:lineRule="auto"/>
        <w:ind w:firstLine="709"/>
        <w:jc w:val="both"/>
        <w:rPr>
          <w:sz w:val="28"/>
          <w:szCs w:val="28"/>
          <w:lang w:eastAsia="ru-RU" w:bidi="ru-RU"/>
        </w:rPr>
      </w:pPr>
      <w:r>
        <w:rPr>
          <w:sz w:val="28"/>
          <w:szCs w:val="28"/>
          <w:lang w:eastAsia="ru-RU" w:bidi="ru-RU"/>
        </w:rPr>
        <w:t>Срок полезного использования таких объектов нематериальных активов, как программы ЭВМ, базы данных, топологии интегральных микросхем, селекционные достижения, аудиовизуальные произведения, определяется комиссией ПАО «</w:t>
      </w:r>
      <w:r w:rsidR="000B7021">
        <w:rPr>
          <w:sz w:val="28"/>
          <w:szCs w:val="28"/>
          <w:lang w:eastAsia="ru-RU" w:bidi="ru-RU"/>
        </w:rPr>
        <w:t>М</w:t>
      </w:r>
      <w:r w:rsidR="00CD4BA4">
        <w:rPr>
          <w:sz w:val="28"/>
          <w:szCs w:val="28"/>
          <w:lang w:eastAsia="ru-RU" w:bidi="ru-RU"/>
        </w:rPr>
        <w:t>егаФон</w:t>
      </w:r>
      <w:r>
        <w:rPr>
          <w:sz w:val="28"/>
          <w:szCs w:val="28"/>
          <w:lang w:eastAsia="ru-RU" w:bidi="ru-RU"/>
        </w:rPr>
        <w:t xml:space="preserve">» и не может составлять менее двух лет. </w:t>
      </w:r>
    </w:p>
    <w:p w14:paraId="6572B11F" w14:textId="4D684FE4" w:rsidR="00681ACD" w:rsidRDefault="00681ACD" w:rsidP="00F452B3">
      <w:pPr>
        <w:pStyle w:val="Default"/>
        <w:spacing w:line="360" w:lineRule="auto"/>
        <w:ind w:firstLine="709"/>
        <w:jc w:val="both"/>
        <w:rPr>
          <w:sz w:val="28"/>
          <w:szCs w:val="28"/>
          <w:lang w:eastAsia="ru-RU" w:bidi="ru-RU"/>
        </w:rPr>
      </w:pPr>
      <w:r>
        <w:rPr>
          <w:sz w:val="28"/>
          <w:szCs w:val="28"/>
          <w:lang w:eastAsia="ru-RU" w:bidi="ru-RU"/>
        </w:rPr>
        <w:t>Амортизация нематериальных активов начисляется в бухгалтерском учете ПАО «</w:t>
      </w:r>
      <w:r w:rsidR="000B7021">
        <w:rPr>
          <w:sz w:val="28"/>
          <w:szCs w:val="28"/>
          <w:lang w:eastAsia="ru-RU" w:bidi="ru-RU"/>
        </w:rPr>
        <w:t>М</w:t>
      </w:r>
      <w:r w:rsidR="00CD4BA4">
        <w:rPr>
          <w:sz w:val="28"/>
          <w:szCs w:val="28"/>
          <w:lang w:eastAsia="ru-RU" w:bidi="ru-RU"/>
        </w:rPr>
        <w:t>егафон</w:t>
      </w:r>
      <w:r>
        <w:rPr>
          <w:sz w:val="28"/>
          <w:szCs w:val="28"/>
          <w:lang w:eastAsia="ru-RU" w:bidi="ru-RU"/>
        </w:rPr>
        <w:t xml:space="preserve">» </w:t>
      </w:r>
      <w:r w:rsidR="00E6065B">
        <w:rPr>
          <w:sz w:val="28"/>
          <w:szCs w:val="28"/>
          <w:lang w:eastAsia="ru-RU" w:bidi="ru-RU"/>
        </w:rPr>
        <w:t xml:space="preserve">линейным способом по нормам исходя из срока их полезного использования. При этом амортизационные отчисления по таким видам активов отражаются с применением счета 05 «Амортизация нематериальных активов» с применением субсчетов по каждому виду нематериальных активов. </w:t>
      </w:r>
    </w:p>
    <w:p w14:paraId="10909AF7" w14:textId="06171350" w:rsidR="00E6065B" w:rsidRDefault="00E6065B" w:rsidP="00F452B3">
      <w:pPr>
        <w:pStyle w:val="Default"/>
        <w:spacing w:line="360" w:lineRule="auto"/>
        <w:ind w:firstLine="709"/>
        <w:jc w:val="both"/>
        <w:rPr>
          <w:sz w:val="28"/>
          <w:szCs w:val="28"/>
          <w:lang w:eastAsia="ru-RU" w:bidi="ru-RU"/>
        </w:rPr>
      </w:pPr>
      <w:r>
        <w:rPr>
          <w:sz w:val="28"/>
          <w:szCs w:val="28"/>
          <w:lang w:eastAsia="ru-RU" w:bidi="ru-RU"/>
        </w:rPr>
        <w:t>Переоценка однородных групп нема</w:t>
      </w:r>
      <w:r w:rsidR="000B7021">
        <w:rPr>
          <w:sz w:val="28"/>
          <w:szCs w:val="28"/>
          <w:lang w:eastAsia="ru-RU" w:bidi="ru-RU"/>
        </w:rPr>
        <w:t>териальных активов в ПАО «</w:t>
      </w:r>
      <w:r w:rsidR="00DE262E" w:rsidRPr="00DE262E">
        <w:rPr>
          <w:sz w:val="28"/>
          <w:szCs w:val="28"/>
        </w:rPr>
        <w:t>МегаФон</w:t>
      </w:r>
      <w:r>
        <w:rPr>
          <w:sz w:val="28"/>
          <w:szCs w:val="28"/>
          <w:lang w:eastAsia="ru-RU" w:bidi="ru-RU"/>
        </w:rPr>
        <w:t xml:space="preserve">» по текущей рыночной стоимости не производится, равно как и проверка нематериальных активов на обесценение. </w:t>
      </w:r>
    </w:p>
    <w:p w14:paraId="7F13D3DD" w14:textId="64FCCFFD" w:rsidR="00C751B2" w:rsidRDefault="00C751B2" w:rsidP="00F452B3">
      <w:pPr>
        <w:pStyle w:val="Default"/>
        <w:spacing w:line="360" w:lineRule="auto"/>
        <w:ind w:firstLine="709"/>
        <w:jc w:val="both"/>
        <w:rPr>
          <w:sz w:val="28"/>
          <w:szCs w:val="28"/>
          <w:lang w:eastAsia="ru-RU" w:bidi="ru-RU"/>
        </w:rPr>
      </w:pPr>
      <w:r>
        <w:rPr>
          <w:sz w:val="28"/>
          <w:szCs w:val="28"/>
          <w:lang w:eastAsia="ru-RU" w:bidi="ru-RU"/>
        </w:rPr>
        <w:t>Общий план аудита учета нематериальных активов и тест средств контроля представлены в приложениях к данной работе (Приложения Г, Д).</w:t>
      </w:r>
    </w:p>
    <w:p w14:paraId="05B79D3C" w14:textId="5D5BBB94" w:rsidR="00FB1AF8" w:rsidRDefault="00FB1AF8" w:rsidP="00F452B3">
      <w:pPr>
        <w:pStyle w:val="Default"/>
        <w:spacing w:line="360" w:lineRule="auto"/>
        <w:ind w:firstLine="709"/>
        <w:jc w:val="both"/>
        <w:rPr>
          <w:sz w:val="28"/>
          <w:szCs w:val="28"/>
          <w:lang w:eastAsia="ru-RU" w:bidi="ru-RU"/>
        </w:rPr>
      </w:pPr>
      <w:r w:rsidRPr="00FB1AF8">
        <w:rPr>
          <w:sz w:val="28"/>
          <w:szCs w:val="28"/>
          <w:lang w:eastAsia="ru-RU" w:bidi="ru-RU"/>
        </w:rPr>
        <w:t>Источник</w:t>
      </w:r>
      <w:r>
        <w:rPr>
          <w:sz w:val="28"/>
          <w:szCs w:val="28"/>
          <w:lang w:eastAsia="ru-RU" w:bidi="ru-RU"/>
        </w:rPr>
        <w:t>ами</w:t>
      </w:r>
      <w:r w:rsidRPr="00FB1AF8">
        <w:rPr>
          <w:sz w:val="28"/>
          <w:szCs w:val="28"/>
          <w:lang w:eastAsia="ru-RU" w:bidi="ru-RU"/>
        </w:rPr>
        <w:t xml:space="preserve"> информации</w:t>
      </w:r>
      <w:r>
        <w:rPr>
          <w:sz w:val="28"/>
          <w:szCs w:val="28"/>
          <w:lang w:eastAsia="ru-RU" w:bidi="ru-RU"/>
        </w:rPr>
        <w:t xml:space="preserve"> при проведении аудита нематериальных активов ПАО «</w:t>
      </w:r>
      <w:r w:rsidR="00DE262E" w:rsidRPr="00DE262E">
        <w:rPr>
          <w:sz w:val="28"/>
          <w:szCs w:val="28"/>
        </w:rPr>
        <w:t>МегаФон</w:t>
      </w:r>
      <w:r>
        <w:rPr>
          <w:sz w:val="28"/>
          <w:szCs w:val="28"/>
          <w:lang w:eastAsia="ru-RU" w:bidi="ru-RU"/>
        </w:rPr>
        <w:t>» послужили:</w:t>
      </w:r>
    </w:p>
    <w:p w14:paraId="2DD1469D" w14:textId="77777777" w:rsidR="00FB1AF8" w:rsidRDefault="00FB1AF8" w:rsidP="00F452B3">
      <w:pPr>
        <w:pStyle w:val="Default"/>
        <w:spacing w:line="360" w:lineRule="auto"/>
        <w:ind w:firstLine="709"/>
        <w:jc w:val="both"/>
        <w:rPr>
          <w:sz w:val="28"/>
          <w:szCs w:val="28"/>
          <w:lang w:eastAsia="ru-RU" w:bidi="ru-RU"/>
        </w:rPr>
      </w:pPr>
      <w:r>
        <w:rPr>
          <w:sz w:val="28"/>
          <w:szCs w:val="28"/>
          <w:lang w:eastAsia="ru-RU" w:bidi="ru-RU"/>
        </w:rPr>
        <w:lastRenderedPageBreak/>
        <w:t>— </w:t>
      </w:r>
      <w:r w:rsidRPr="00FB1AF8">
        <w:rPr>
          <w:sz w:val="28"/>
          <w:szCs w:val="28"/>
          <w:lang w:eastAsia="ru-RU" w:bidi="ru-RU"/>
        </w:rPr>
        <w:t>бухгалтерский баланс за 201</w:t>
      </w:r>
      <w:r>
        <w:rPr>
          <w:sz w:val="28"/>
          <w:szCs w:val="28"/>
          <w:lang w:eastAsia="ru-RU" w:bidi="ru-RU"/>
        </w:rPr>
        <w:t>9</w:t>
      </w:r>
      <w:r w:rsidRPr="00FB1AF8">
        <w:rPr>
          <w:sz w:val="28"/>
          <w:szCs w:val="28"/>
          <w:lang w:eastAsia="ru-RU" w:bidi="ru-RU"/>
        </w:rPr>
        <w:t xml:space="preserve"> год,</w:t>
      </w:r>
    </w:p>
    <w:p w14:paraId="51C40D27" w14:textId="3C862599" w:rsidR="00FB1AF8" w:rsidRDefault="00FB1AF8" w:rsidP="00F452B3">
      <w:pPr>
        <w:pStyle w:val="Default"/>
        <w:spacing w:line="360" w:lineRule="auto"/>
        <w:ind w:firstLine="709"/>
        <w:jc w:val="both"/>
        <w:rPr>
          <w:sz w:val="28"/>
          <w:szCs w:val="28"/>
          <w:lang w:eastAsia="ru-RU" w:bidi="ru-RU"/>
        </w:rPr>
      </w:pPr>
      <w:r>
        <w:rPr>
          <w:sz w:val="28"/>
          <w:szCs w:val="28"/>
          <w:lang w:eastAsia="ru-RU" w:bidi="ru-RU"/>
        </w:rPr>
        <w:t>— </w:t>
      </w:r>
      <w:proofErr w:type="spellStart"/>
      <w:r w:rsidRPr="00FB1AF8">
        <w:rPr>
          <w:sz w:val="28"/>
          <w:szCs w:val="28"/>
          <w:lang w:eastAsia="ru-RU" w:bidi="ru-RU"/>
        </w:rPr>
        <w:t>оборотно</w:t>
      </w:r>
      <w:proofErr w:type="spellEnd"/>
      <w:r w:rsidRPr="00FB1AF8">
        <w:rPr>
          <w:sz w:val="28"/>
          <w:szCs w:val="28"/>
          <w:lang w:eastAsia="ru-RU" w:bidi="ru-RU"/>
        </w:rPr>
        <w:t>-сальдовая ведомость по счету 04 «Нематериальные активы» и счету 05 «Амортизация нематериаль</w:t>
      </w:r>
      <w:r>
        <w:rPr>
          <w:sz w:val="28"/>
          <w:szCs w:val="28"/>
          <w:lang w:eastAsia="ru-RU" w:bidi="ru-RU"/>
        </w:rPr>
        <w:t>ных активов».</w:t>
      </w:r>
    </w:p>
    <w:p w14:paraId="0B7F7E2B" w14:textId="77777777" w:rsidR="00FB1AF8" w:rsidRDefault="00FB1AF8" w:rsidP="00FB1AF8">
      <w:pPr>
        <w:rPr>
          <w:lang w:eastAsia="ru-RU" w:bidi="ru-RU"/>
        </w:rPr>
      </w:pPr>
      <w:r w:rsidRPr="00FB1AF8">
        <w:rPr>
          <w:lang w:eastAsia="ru-RU" w:bidi="ru-RU"/>
        </w:rPr>
        <w:t>Счета 04 «Нематериальные активы» и 05 «Амортизация нематериальных активов» по состоянию на 01.01.20</w:t>
      </w:r>
      <w:r>
        <w:rPr>
          <w:lang w:eastAsia="ru-RU" w:bidi="ru-RU"/>
        </w:rPr>
        <w:t>19</w:t>
      </w:r>
      <w:r w:rsidRPr="00FB1AF8">
        <w:rPr>
          <w:lang w:eastAsia="ru-RU" w:bidi="ru-RU"/>
        </w:rPr>
        <w:t xml:space="preserve"> г. и 31.12.201</w:t>
      </w:r>
      <w:r>
        <w:rPr>
          <w:lang w:eastAsia="ru-RU" w:bidi="ru-RU"/>
        </w:rPr>
        <w:t xml:space="preserve">9 </w:t>
      </w:r>
      <w:r w:rsidRPr="00FB1AF8">
        <w:rPr>
          <w:lang w:eastAsia="ru-RU" w:bidi="ru-RU"/>
        </w:rPr>
        <w:t xml:space="preserve">г. сальдо не имеют. </w:t>
      </w:r>
    </w:p>
    <w:p w14:paraId="015D392D" w14:textId="75312E6E" w:rsidR="00FB1AF8" w:rsidRDefault="00FB1AF8" w:rsidP="00FB1AF8">
      <w:pPr>
        <w:rPr>
          <w:lang w:eastAsia="ru-RU" w:bidi="ru-RU"/>
        </w:rPr>
      </w:pPr>
      <w:r w:rsidRPr="00FB1AF8">
        <w:rPr>
          <w:lang w:eastAsia="ru-RU" w:bidi="ru-RU"/>
        </w:rPr>
        <w:t xml:space="preserve">В течение проверяемого периода </w:t>
      </w:r>
      <w:r>
        <w:rPr>
          <w:lang w:eastAsia="ru-RU" w:bidi="ru-RU"/>
        </w:rPr>
        <w:t>ПАО «</w:t>
      </w:r>
      <w:r w:rsidR="00DE262E" w:rsidRPr="00DE262E">
        <w:rPr>
          <w:rFonts w:cs="Times New Roman"/>
          <w:szCs w:val="28"/>
        </w:rPr>
        <w:t>МегаФон</w:t>
      </w:r>
      <w:r w:rsidRPr="00FB1AF8">
        <w:rPr>
          <w:lang w:eastAsia="ru-RU" w:bidi="ru-RU"/>
        </w:rPr>
        <w:t>» не приобретало права на нематериальные активы, счета 04 «Нематериальные активы» и 05 «Амортизация нематериальных активов» не использовались.</w:t>
      </w:r>
    </w:p>
    <w:p w14:paraId="63D57C04" w14:textId="2EC28319" w:rsidR="00FB1AF8" w:rsidRDefault="00FB1AF8" w:rsidP="00FB1AF8">
      <w:pPr>
        <w:rPr>
          <w:lang w:eastAsia="ru-RU" w:bidi="ru-RU"/>
        </w:rPr>
      </w:pPr>
      <w:r>
        <w:rPr>
          <w:lang w:eastAsia="ru-RU" w:bidi="ru-RU"/>
        </w:rPr>
        <w:t>Таким образом, в ходе аудита нематериальных активов выявленные нарушения отсутствуют.</w:t>
      </w:r>
    </w:p>
    <w:p w14:paraId="67554456" w14:textId="4BB466F7" w:rsidR="00AA1798" w:rsidRDefault="00AA1798" w:rsidP="006C2F8B">
      <w:pPr>
        <w:pStyle w:val="2"/>
        <w:ind w:left="1134" w:hanging="425"/>
        <w:jc w:val="left"/>
        <w:rPr>
          <w:rFonts w:cs="Times New Roman"/>
          <w:bCs/>
          <w:szCs w:val="28"/>
        </w:rPr>
      </w:pPr>
      <w:bookmarkStart w:id="10" w:name="_Toc46076519"/>
      <w:r w:rsidRPr="007426EC">
        <w:rPr>
          <w:rFonts w:cs="Times New Roman"/>
          <w:bCs/>
          <w:szCs w:val="28"/>
        </w:rPr>
        <w:t>2.</w:t>
      </w:r>
      <w:r w:rsidR="00681ACD">
        <w:rPr>
          <w:rFonts w:cs="Times New Roman"/>
          <w:bCs/>
          <w:szCs w:val="28"/>
        </w:rPr>
        <w:t>3</w:t>
      </w:r>
      <w:r w:rsidRPr="007426EC">
        <w:rPr>
          <w:rFonts w:cs="Times New Roman"/>
          <w:bCs/>
          <w:szCs w:val="28"/>
        </w:rPr>
        <w:t xml:space="preserve"> Финансовый контроль бухгалтерского учета</w:t>
      </w:r>
      <w:r w:rsidR="00607D1F" w:rsidRPr="007426EC">
        <w:rPr>
          <w:rFonts w:cs="Times New Roman"/>
          <w:bCs/>
          <w:szCs w:val="28"/>
        </w:rPr>
        <w:t xml:space="preserve"> материально</w:t>
      </w:r>
      <w:r w:rsidR="00914638">
        <w:rPr>
          <w:rFonts w:cs="Times New Roman"/>
          <w:bCs/>
          <w:szCs w:val="28"/>
        </w:rPr>
        <w:noBreakHyphen/>
      </w:r>
      <w:r w:rsidR="00607D1F" w:rsidRPr="007426EC">
        <w:rPr>
          <w:rFonts w:cs="Times New Roman"/>
          <w:bCs/>
          <w:szCs w:val="28"/>
        </w:rPr>
        <w:t>производственных запасов в ПАО «</w:t>
      </w:r>
      <w:r w:rsidR="00DE262E" w:rsidRPr="00DE262E">
        <w:rPr>
          <w:rFonts w:cs="Times New Roman"/>
          <w:szCs w:val="28"/>
        </w:rPr>
        <w:t>МегаФон</w:t>
      </w:r>
      <w:r w:rsidR="00607D1F" w:rsidRPr="007426EC">
        <w:rPr>
          <w:rFonts w:cs="Times New Roman"/>
          <w:bCs/>
          <w:szCs w:val="28"/>
        </w:rPr>
        <w:t>»</w:t>
      </w:r>
      <w:bookmarkEnd w:id="10"/>
    </w:p>
    <w:p w14:paraId="02BA731F" w14:textId="4D61C2AB" w:rsidR="00D943B9" w:rsidRDefault="004A48B1" w:rsidP="000B1140">
      <w:pPr>
        <w:rPr>
          <w:rFonts w:cs="Times New Roman"/>
          <w:szCs w:val="28"/>
        </w:rPr>
      </w:pPr>
      <w:r>
        <w:rPr>
          <w:rFonts w:cs="Times New Roman"/>
          <w:szCs w:val="28"/>
        </w:rPr>
        <w:t>Материально-производственные запасы в ПАО «</w:t>
      </w:r>
      <w:r w:rsidR="00DE262E" w:rsidRPr="00DE262E">
        <w:rPr>
          <w:rFonts w:cs="Times New Roman"/>
          <w:szCs w:val="28"/>
        </w:rPr>
        <w:t>МегаФон</w:t>
      </w:r>
      <w:r>
        <w:rPr>
          <w:rFonts w:cs="Times New Roman"/>
          <w:szCs w:val="28"/>
        </w:rPr>
        <w:t xml:space="preserve">» оцениваются в денежном выражении по фактической себестоимости, которая не подлежит изменению, за исключением случаев, установленных законодательством Российской Федерации. </w:t>
      </w:r>
    </w:p>
    <w:p w14:paraId="2B36DFEF" w14:textId="4E93303C" w:rsidR="00D943B9" w:rsidRDefault="007320EC" w:rsidP="000B1140">
      <w:pPr>
        <w:rPr>
          <w:rFonts w:cs="Times New Roman"/>
          <w:szCs w:val="28"/>
        </w:rPr>
      </w:pPr>
      <w:r>
        <w:rPr>
          <w:rFonts w:cs="Times New Roman"/>
          <w:szCs w:val="28"/>
        </w:rPr>
        <w:t>Стоимость материально-производственных запасов, полученных ПАО</w:t>
      </w:r>
      <w:r w:rsidR="00483E02">
        <w:rPr>
          <w:rFonts w:cs="Times New Roman"/>
          <w:szCs w:val="28"/>
        </w:rPr>
        <w:t> </w:t>
      </w:r>
      <w:r>
        <w:rPr>
          <w:rFonts w:cs="Times New Roman"/>
          <w:szCs w:val="28"/>
        </w:rPr>
        <w:t>«</w:t>
      </w:r>
      <w:r w:rsidR="00DE262E" w:rsidRPr="00DE262E">
        <w:rPr>
          <w:rFonts w:cs="Times New Roman"/>
          <w:szCs w:val="28"/>
        </w:rPr>
        <w:t>МегаФон</w:t>
      </w:r>
      <w:r>
        <w:rPr>
          <w:rFonts w:cs="Times New Roman"/>
          <w:szCs w:val="28"/>
        </w:rPr>
        <w:t xml:space="preserve">» по договору дарения или безвозмездно, определяется исходя из их текущей рыночной стоимости на дату принятия их к бухгалтерскому учету. </w:t>
      </w:r>
    </w:p>
    <w:p w14:paraId="1A7E3699" w14:textId="42FE0B13" w:rsidR="00D943B9" w:rsidRDefault="007320EC" w:rsidP="000B1140">
      <w:pPr>
        <w:rPr>
          <w:rFonts w:cs="Times New Roman"/>
          <w:szCs w:val="28"/>
        </w:rPr>
      </w:pPr>
      <w:r>
        <w:rPr>
          <w:rFonts w:cs="Times New Roman"/>
          <w:szCs w:val="28"/>
        </w:rPr>
        <w:t>Материально-производственные запасы ПАО</w:t>
      </w:r>
      <w:r w:rsidR="00483E02">
        <w:rPr>
          <w:rFonts w:cs="Times New Roman"/>
          <w:szCs w:val="28"/>
        </w:rPr>
        <w:t> </w:t>
      </w:r>
      <w:r>
        <w:rPr>
          <w:rFonts w:cs="Times New Roman"/>
          <w:szCs w:val="28"/>
        </w:rPr>
        <w:t>«</w:t>
      </w:r>
      <w:r w:rsidR="00DE262E" w:rsidRPr="00DE262E">
        <w:rPr>
          <w:rFonts w:cs="Times New Roman"/>
          <w:szCs w:val="28"/>
        </w:rPr>
        <w:t>МегаФон</w:t>
      </w:r>
      <w:r>
        <w:rPr>
          <w:rFonts w:cs="Times New Roman"/>
          <w:szCs w:val="28"/>
        </w:rPr>
        <w:t xml:space="preserve">», приобретенные взамен на другое имущество, отличное от денег, должны быть оценены по стоимости обмениваемого имущества, по которой оно было отражено в бухгалтерском учете организации. </w:t>
      </w:r>
    </w:p>
    <w:p w14:paraId="48370E7F" w14:textId="45DF16E5" w:rsidR="00F356C5" w:rsidRDefault="007320EC" w:rsidP="000B1140">
      <w:pPr>
        <w:rPr>
          <w:rFonts w:cs="Times New Roman"/>
          <w:szCs w:val="28"/>
        </w:rPr>
      </w:pPr>
      <w:r>
        <w:rPr>
          <w:rFonts w:cs="Times New Roman"/>
          <w:szCs w:val="28"/>
        </w:rPr>
        <w:t>При невозможности установить стоимость активов, переданных или подлежащих передаче, стоимость материально-производственных запасов определяется исходя из цены, по которой в сравнимых обстоятельствах приобретаются аналогичные материально-производственные запасы.</w:t>
      </w:r>
    </w:p>
    <w:p w14:paraId="380A11BA" w14:textId="77777777" w:rsidR="00D25856" w:rsidRDefault="007320EC" w:rsidP="007320EC">
      <w:pPr>
        <w:rPr>
          <w:rFonts w:cs="Times New Roman"/>
          <w:szCs w:val="28"/>
        </w:rPr>
      </w:pPr>
      <w:r>
        <w:rPr>
          <w:rFonts w:cs="Times New Roman"/>
          <w:szCs w:val="28"/>
        </w:rPr>
        <w:lastRenderedPageBreak/>
        <w:t xml:space="preserve">Формирование фактической себестоимости материалов осуществляется на счете 10 «Материалы» без использования счетов 15 «Заготовление и приобретение материальных ценностей» и 16 «Отклонение в стоимости материальных ценностей». </w:t>
      </w:r>
    </w:p>
    <w:p w14:paraId="37859869" w14:textId="5DAB5825" w:rsidR="007320EC" w:rsidRDefault="007320EC" w:rsidP="007320EC">
      <w:pPr>
        <w:rPr>
          <w:rFonts w:cs="Times New Roman"/>
          <w:szCs w:val="28"/>
        </w:rPr>
      </w:pPr>
      <w:r>
        <w:rPr>
          <w:rFonts w:cs="Times New Roman"/>
          <w:szCs w:val="28"/>
        </w:rPr>
        <w:t>Оценка материально-производствен</w:t>
      </w:r>
      <w:r w:rsidR="000B7021">
        <w:rPr>
          <w:rFonts w:cs="Times New Roman"/>
          <w:szCs w:val="28"/>
        </w:rPr>
        <w:t>ных запасов по группе «</w:t>
      </w:r>
      <w:r w:rsidR="00DE262E" w:rsidRPr="00DE262E">
        <w:rPr>
          <w:rFonts w:cs="Times New Roman"/>
          <w:szCs w:val="28"/>
        </w:rPr>
        <w:t>МегаФон</w:t>
      </w:r>
      <w:r>
        <w:rPr>
          <w:rFonts w:cs="Times New Roman"/>
          <w:szCs w:val="28"/>
        </w:rPr>
        <w:t>» при их отпуске в производство или прочем выбытии осуществляется по себестоимости каждой единицы бухгалтерского учета.</w:t>
      </w:r>
    </w:p>
    <w:p w14:paraId="5AB42B31" w14:textId="6DC2DC9A" w:rsidR="0067212D" w:rsidRDefault="007320EC" w:rsidP="007320EC">
      <w:pPr>
        <w:rPr>
          <w:rFonts w:cs="Times New Roman"/>
          <w:szCs w:val="28"/>
        </w:rPr>
      </w:pPr>
      <w:r>
        <w:rPr>
          <w:rFonts w:cs="Times New Roman"/>
          <w:szCs w:val="28"/>
        </w:rPr>
        <w:t xml:space="preserve">Товары, которые были приобретены за </w:t>
      </w:r>
      <w:r w:rsidR="000B7021">
        <w:rPr>
          <w:rFonts w:cs="Times New Roman"/>
          <w:szCs w:val="28"/>
        </w:rPr>
        <w:t>плату, оцениваются в ПАО «</w:t>
      </w:r>
      <w:r w:rsidR="00DE262E" w:rsidRPr="00DE262E">
        <w:rPr>
          <w:rFonts w:cs="Times New Roman"/>
          <w:szCs w:val="28"/>
        </w:rPr>
        <w:t>МегаФон</w:t>
      </w:r>
      <w:r>
        <w:rPr>
          <w:rFonts w:cs="Times New Roman"/>
          <w:szCs w:val="28"/>
        </w:rPr>
        <w:t xml:space="preserve">» по сумме фактических затрат на их приобретение. </w:t>
      </w:r>
    </w:p>
    <w:p w14:paraId="19E93D99" w14:textId="347DD72A" w:rsidR="007320EC" w:rsidRDefault="007320EC" w:rsidP="007320EC">
      <w:pPr>
        <w:rPr>
          <w:rFonts w:cs="Times New Roman"/>
          <w:szCs w:val="28"/>
        </w:rPr>
      </w:pPr>
      <w:r>
        <w:rPr>
          <w:rFonts w:cs="Times New Roman"/>
          <w:szCs w:val="28"/>
        </w:rPr>
        <w:t>Товары, закупаемые за пределами территории Российской Федерации, включают в понятие фактических затрат на приобретение стоимость товаров с учетом таможенных пошлин и сборов, затрат по заготовке и доставке товаров, за исключением расходов на транс</w:t>
      </w:r>
      <w:r w:rsidR="007426EC">
        <w:rPr>
          <w:rFonts w:cs="Times New Roman"/>
          <w:szCs w:val="28"/>
        </w:rPr>
        <w:t>п</w:t>
      </w:r>
      <w:r>
        <w:rPr>
          <w:rFonts w:cs="Times New Roman"/>
          <w:szCs w:val="28"/>
        </w:rPr>
        <w:t xml:space="preserve">ортировку, </w:t>
      </w:r>
      <w:r w:rsidR="007426EC">
        <w:rPr>
          <w:rFonts w:cs="Times New Roman"/>
          <w:szCs w:val="28"/>
        </w:rPr>
        <w:t xml:space="preserve">и затраты по доведению товарно-материальных ценностей до состояния, в котором они пригодны к использованию. </w:t>
      </w:r>
    </w:p>
    <w:p w14:paraId="6FEA1691" w14:textId="77777777" w:rsidR="00D25856" w:rsidRDefault="007426EC" w:rsidP="007320EC">
      <w:pPr>
        <w:rPr>
          <w:rFonts w:cs="Times New Roman"/>
          <w:szCs w:val="28"/>
        </w:rPr>
      </w:pPr>
      <w:r>
        <w:rPr>
          <w:rFonts w:cs="Times New Roman"/>
          <w:szCs w:val="28"/>
        </w:rPr>
        <w:t xml:space="preserve">Оценка материально-производственных запасов по группе «Товары» при их отгрузке в реализацию и прочем выбытии производится по средней себестоимости, при этом оценка товаров по средней себестоимости производится по каждой группе товаров путем деления общей себестоимости группы товаров на их общее количество. </w:t>
      </w:r>
    </w:p>
    <w:p w14:paraId="4A7B9106" w14:textId="03E47F08" w:rsidR="007426EC" w:rsidRDefault="007426EC" w:rsidP="007320EC">
      <w:pPr>
        <w:rPr>
          <w:rFonts w:cs="Times New Roman"/>
          <w:szCs w:val="28"/>
        </w:rPr>
      </w:pPr>
      <w:r>
        <w:rPr>
          <w:rFonts w:cs="Times New Roman"/>
          <w:szCs w:val="28"/>
        </w:rPr>
        <w:t>Общие показатели для такого расчета принимаются как сумма соответствующих остатков на начало месяца и поступлений за месяц.</w:t>
      </w:r>
    </w:p>
    <w:p w14:paraId="26327312" w14:textId="096518AC" w:rsidR="00D943B9" w:rsidRDefault="00D943B9" w:rsidP="00D943B9">
      <w:pPr>
        <w:rPr>
          <w:rFonts w:cs="Times New Roman"/>
          <w:szCs w:val="28"/>
        </w:rPr>
      </w:pPr>
      <w:r>
        <w:rPr>
          <w:rFonts w:cs="Times New Roman"/>
          <w:szCs w:val="28"/>
        </w:rPr>
        <w:t xml:space="preserve">В приложении Е представлена программа аудиторских </w:t>
      </w:r>
      <w:proofErr w:type="gramStart"/>
      <w:r>
        <w:rPr>
          <w:rFonts w:cs="Times New Roman"/>
          <w:szCs w:val="28"/>
        </w:rPr>
        <w:t>процедур по существу</w:t>
      </w:r>
      <w:proofErr w:type="gramEnd"/>
      <w:r>
        <w:rPr>
          <w:rFonts w:cs="Times New Roman"/>
          <w:szCs w:val="28"/>
        </w:rPr>
        <w:t xml:space="preserve"> по проверке учета материально-прои</w:t>
      </w:r>
      <w:r w:rsidR="000B7021">
        <w:rPr>
          <w:rFonts w:cs="Times New Roman"/>
          <w:szCs w:val="28"/>
        </w:rPr>
        <w:t>зводственных запасов ПАО «</w:t>
      </w:r>
      <w:r w:rsidR="00DE262E" w:rsidRPr="00DE262E">
        <w:rPr>
          <w:rFonts w:cs="Times New Roman"/>
          <w:szCs w:val="28"/>
        </w:rPr>
        <w:t>МегаФон</w:t>
      </w:r>
      <w:r>
        <w:rPr>
          <w:rFonts w:cs="Times New Roman"/>
          <w:szCs w:val="28"/>
        </w:rPr>
        <w:t xml:space="preserve">». </w:t>
      </w:r>
    </w:p>
    <w:p w14:paraId="08FF1615" w14:textId="77777777" w:rsidR="00D25856" w:rsidRDefault="00D25856" w:rsidP="00D25856">
      <w:pPr>
        <w:rPr>
          <w:rFonts w:cs="Times New Roman"/>
          <w:szCs w:val="28"/>
        </w:rPr>
      </w:pPr>
      <w:r w:rsidRPr="00D25856">
        <w:rPr>
          <w:rFonts w:cs="Times New Roman"/>
          <w:szCs w:val="28"/>
        </w:rPr>
        <w:t>Аудиту были подвергнуты следующие документы:</w:t>
      </w:r>
    </w:p>
    <w:p w14:paraId="411041F5" w14:textId="17EAF458" w:rsidR="00D25856" w:rsidRPr="00D25856" w:rsidRDefault="00D25856" w:rsidP="00D25856">
      <w:pPr>
        <w:rPr>
          <w:rFonts w:cs="Times New Roman"/>
          <w:szCs w:val="28"/>
        </w:rPr>
      </w:pPr>
      <w:r>
        <w:rPr>
          <w:rFonts w:cs="Times New Roman"/>
          <w:szCs w:val="28"/>
        </w:rPr>
        <w:t>— </w:t>
      </w:r>
      <w:r w:rsidRPr="00D25856">
        <w:rPr>
          <w:rFonts w:cs="Times New Roman"/>
          <w:szCs w:val="28"/>
        </w:rPr>
        <w:t>Учетная политика Организации;</w:t>
      </w:r>
    </w:p>
    <w:p w14:paraId="27BF30C4" w14:textId="17634A02" w:rsidR="00D25856" w:rsidRPr="00D25856" w:rsidRDefault="00D25856" w:rsidP="00D25856">
      <w:pPr>
        <w:rPr>
          <w:rFonts w:cs="Times New Roman"/>
          <w:szCs w:val="28"/>
        </w:rPr>
      </w:pPr>
      <w:r>
        <w:rPr>
          <w:rFonts w:cs="Times New Roman"/>
          <w:szCs w:val="28"/>
        </w:rPr>
        <w:t>— </w:t>
      </w:r>
      <w:r w:rsidRPr="00D25856">
        <w:rPr>
          <w:rFonts w:cs="Times New Roman"/>
          <w:szCs w:val="28"/>
        </w:rPr>
        <w:t>Бухгалтерский баланс;</w:t>
      </w:r>
    </w:p>
    <w:p w14:paraId="6CBEA418" w14:textId="3B4D6568" w:rsidR="00D25856" w:rsidRPr="00D25856" w:rsidRDefault="00D25856" w:rsidP="00D25856">
      <w:pPr>
        <w:rPr>
          <w:rFonts w:cs="Times New Roman"/>
          <w:szCs w:val="28"/>
        </w:rPr>
      </w:pPr>
      <w:r>
        <w:rPr>
          <w:rFonts w:cs="Times New Roman"/>
          <w:szCs w:val="28"/>
        </w:rPr>
        <w:t>— </w:t>
      </w:r>
      <w:r w:rsidRPr="00D25856">
        <w:rPr>
          <w:rFonts w:cs="Times New Roman"/>
          <w:szCs w:val="28"/>
        </w:rPr>
        <w:t>Главная книга;</w:t>
      </w:r>
    </w:p>
    <w:p w14:paraId="68AA2534" w14:textId="68CE8DEF" w:rsidR="00D25856" w:rsidRPr="00D25856" w:rsidRDefault="00D25856" w:rsidP="00D25856">
      <w:pPr>
        <w:rPr>
          <w:rFonts w:cs="Times New Roman"/>
          <w:szCs w:val="28"/>
        </w:rPr>
      </w:pPr>
      <w:r>
        <w:rPr>
          <w:rFonts w:cs="Times New Roman"/>
          <w:szCs w:val="28"/>
        </w:rPr>
        <w:t>— </w:t>
      </w:r>
      <w:r w:rsidRPr="00D25856">
        <w:rPr>
          <w:rFonts w:cs="Times New Roman"/>
          <w:szCs w:val="28"/>
        </w:rPr>
        <w:t>Накладные поставщиков;</w:t>
      </w:r>
    </w:p>
    <w:p w14:paraId="626218BA" w14:textId="2F81CDE6" w:rsidR="00D25856" w:rsidRPr="00D25856" w:rsidRDefault="00D25856" w:rsidP="00D25856">
      <w:pPr>
        <w:rPr>
          <w:rFonts w:cs="Times New Roman"/>
          <w:szCs w:val="28"/>
        </w:rPr>
      </w:pPr>
      <w:r>
        <w:rPr>
          <w:rFonts w:cs="Times New Roman"/>
          <w:szCs w:val="28"/>
        </w:rPr>
        <w:lastRenderedPageBreak/>
        <w:t>— </w:t>
      </w:r>
      <w:r w:rsidRPr="00D25856">
        <w:rPr>
          <w:rFonts w:cs="Times New Roman"/>
          <w:szCs w:val="28"/>
        </w:rPr>
        <w:t>Требования-накладные;</w:t>
      </w:r>
    </w:p>
    <w:p w14:paraId="3DEC67FB" w14:textId="77777777" w:rsidR="00D25856" w:rsidRDefault="00D25856" w:rsidP="00D25856">
      <w:pPr>
        <w:rPr>
          <w:rFonts w:cs="Times New Roman"/>
          <w:szCs w:val="28"/>
        </w:rPr>
      </w:pPr>
      <w:r>
        <w:rPr>
          <w:rFonts w:cs="Times New Roman"/>
          <w:szCs w:val="28"/>
        </w:rPr>
        <w:t>— </w:t>
      </w:r>
      <w:r w:rsidRPr="00D25856">
        <w:rPr>
          <w:rFonts w:cs="Times New Roman"/>
          <w:szCs w:val="28"/>
        </w:rPr>
        <w:t>Карточки складского учета материалов;</w:t>
      </w:r>
    </w:p>
    <w:p w14:paraId="17683754" w14:textId="315DEFBC" w:rsidR="00D25856" w:rsidRPr="00D25856" w:rsidRDefault="00D25856" w:rsidP="00D25856">
      <w:pPr>
        <w:rPr>
          <w:rFonts w:cs="Times New Roman"/>
          <w:szCs w:val="28"/>
        </w:rPr>
      </w:pPr>
      <w:r>
        <w:rPr>
          <w:rFonts w:cs="Times New Roman"/>
          <w:szCs w:val="28"/>
        </w:rPr>
        <w:t>— </w:t>
      </w:r>
      <w:r w:rsidRPr="00D25856">
        <w:rPr>
          <w:rFonts w:cs="Times New Roman"/>
          <w:szCs w:val="28"/>
        </w:rPr>
        <w:t>Книги учета товарно-материальных ценностей;</w:t>
      </w:r>
    </w:p>
    <w:p w14:paraId="141F485E" w14:textId="09ABE95A" w:rsidR="00D25856" w:rsidRPr="00D25856" w:rsidRDefault="00D25856" w:rsidP="00D25856">
      <w:pPr>
        <w:rPr>
          <w:rFonts w:cs="Times New Roman"/>
          <w:szCs w:val="28"/>
        </w:rPr>
      </w:pPr>
      <w:r>
        <w:rPr>
          <w:rFonts w:cs="Times New Roman"/>
          <w:szCs w:val="28"/>
        </w:rPr>
        <w:t>— </w:t>
      </w:r>
      <w:r w:rsidRPr="00D25856">
        <w:rPr>
          <w:rFonts w:cs="Times New Roman"/>
          <w:szCs w:val="28"/>
        </w:rPr>
        <w:t>Ведомости списания материалов на заказы.</w:t>
      </w:r>
    </w:p>
    <w:p w14:paraId="0F27F021" w14:textId="64DCC0FC" w:rsidR="00D25856" w:rsidRPr="00D25856" w:rsidRDefault="00D25856" w:rsidP="00D25856">
      <w:pPr>
        <w:rPr>
          <w:rFonts w:cs="Times New Roman"/>
          <w:szCs w:val="28"/>
        </w:rPr>
      </w:pPr>
      <w:r w:rsidRPr="00D25856">
        <w:rPr>
          <w:rFonts w:cs="Times New Roman"/>
          <w:szCs w:val="28"/>
        </w:rPr>
        <w:t xml:space="preserve">При проведении аудиторской проверки отражения в бухгалтерском учете операций по данному разделу </w:t>
      </w:r>
      <w:r>
        <w:rPr>
          <w:rFonts w:cs="Times New Roman"/>
          <w:szCs w:val="28"/>
        </w:rPr>
        <w:t>а</w:t>
      </w:r>
      <w:r w:rsidRPr="00D25856">
        <w:rPr>
          <w:rFonts w:cs="Times New Roman"/>
          <w:szCs w:val="28"/>
        </w:rPr>
        <w:t>удитор отмечает следующее:</w:t>
      </w:r>
    </w:p>
    <w:p w14:paraId="314A4469" w14:textId="7BC2DA2E" w:rsidR="00D25856" w:rsidRDefault="00D25856" w:rsidP="00D25856">
      <w:pPr>
        <w:rPr>
          <w:rFonts w:cs="Times New Roman"/>
          <w:szCs w:val="28"/>
        </w:rPr>
      </w:pPr>
      <w:r w:rsidRPr="00D25856">
        <w:rPr>
          <w:rFonts w:cs="Times New Roman"/>
          <w:szCs w:val="28"/>
        </w:rPr>
        <w:t>Замечаний нет.</w:t>
      </w:r>
    </w:p>
    <w:p w14:paraId="6E5D1460" w14:textId="4B4F552F" w:rsidR="00B45C75" w:rsidRPr="000B1140" w:rsidRDefault="00B45C75" w:rsidP="00D943B9">
      <w:pPr>
        <w:rPr>
          <w:rFonts w:cs="Times New Roman"/>
          <w:szCs w:val="28"/>
        </w:rPr>
      </w:pPr>
      <w:r>
        <w:rPr>
          <w:rFonts w:cs="Times New Roman"/>
          <w:szCs w:val="28"/>
        </w:rPr>
        <w:t>Приложение Ж отражает тесты средств контроля аудита учета материально-производственных запасов в ПАО «</w:t>
      </w:r>
      <w:r w:rsidR="00DE262E" w:rsidRPr="00DE262E">
        <w:rPr>
          <w:rFonts w:cs="Times New Roman"/>
          <w:szCs w:val="28"/>
        </w:rPr>
        <w:t>МегаФон</w:t>
      </w:r>
      <w:r w:rsidR="00D25856">
        <w:rPr>
          <w:rFonts w:cs="Times New Roman"/>
          <w:szCs w:val="28"/>
        </w:rPr>
        <w:t>.</w:t>
      </w:r>
    </w:p>
    <w:p w14:paraId="3A1E0D26" w14:textId="6CA926BD" w:rsidR="00AA1798" w:rsidRDefault="00AA1798" w:rsidP="006C2F8B">
      <w:pPr>
        <w:pStyle w:val="2"/>
        <w:ind w:left="1134" w:hanging="425"/>
        <w:jc w:val="left"/>
        <w:rPr>
          <w:rFonts w:cs="Times New Roman"/>
          <w:bCs/>
          <w:szCs w:val="28"/>
        </w:rPr>
      </w:pPr>
      <w:bookmarkStart w:id="11" w:name="_Toc46076520"/>
      <w:r w:rsidRPr="00F356C5">
        <w:rPr>
          <w:rFonts w:cs="Times New Roman"/>
          <w:bCs/>
          <w:szCs w:val="28"/>
        </w:rPr>
        <w:t>2.4 Финансовый контроль бухгалтерского учет</w:t>
      </w:r>
      <w:r w:rsidR="00607D1F" w:rsidRPr="00F356C5">
        <w:rPr>
          <w:rFonts w:cs="Times New Roman"/>
          <w:bCs/>
          <w:szCs w:val="28"/>
        </w:rPr>
        <w:t>а финансовых вложений в ПАО «</w:t>
      </w:r>
      <w:r w:rsidR="00DE262E" w:rsidRPr="00DE262E">
        <w:rPr>
          <w:rFonts w:cs="Times New Roman"/>
          <w:szCs w:val="28"/>
        </w:rPr>
        <w:t>МегаФон</w:t>
      </w:r>
      <w:r w:rsidR="00607D1F" w:rsidRPr="00F356C5">
        <w:rPr>
          <w:rFonts w:cs="Times New Roman"/>
          <w:bCs/>
          <w:szCs w:val="28"/>
        </w:rPr>
        <w:t>»</w:t>
      </w:r>
      <w:bookmarkEnd w:id="11"/>
    </w:p>
    <w:p w14:paraId="0967D013" w14:textId="1657393C"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Единицей учета финансовых вложений является: по акциям</w:t>
      </w:r>
      <w:r w:rsidR="00E5562A">
        <w:rPr>
          <w:sz w:val="28"/>
          <w:szCs w:val="28"/>
          <w:lang w:eastAsia="ru-RU" w:bidi="ru-RU"/>
        </w:rPr>
        <w:t> </w:t>
      </w:r>
      <w:r w:rsidR="006C2F8B">
        <w:rPr>
          <w:sz w:val="28"/>
          <w:szCs w:val="28"/>
          <w:lang w:eastAsia="ru-RU" w:bidi="ru-RU"/>
        </w:rPr>
        <w:t>—</w:t>
      </w:r>
      <w:r w:rsidR="00E5562A">
        <w:rPr>
          <w:sz w:val="28"/>
          <w:szCs w:val="28"/>
          <w:lang w:eastAsia="ru-RU" w:bidi="ru-RU"/>
        </w:rPr>
        <w:t> </w:t>
      </w:r>
      <w:r>
        <w:rPr>
          <w:sz w:val="28"/>
          <w:szCs w:val="28"/>
          <w:lang w:eastAsia="ru-RU" w:bidi="ru-RU"/>
        </w:rPr>
        <w:t>акция; по облигациям</w:t>
      </w:r>
      <w:r w:rsidR="00E5562A">
        <w:rPr>
          <w:sz w:val="28"/>
          <w:szCs w:val="28"/>
          <w:lang w:eastAsia="ru-RU" w:bidi="ru-RU"/>
        </w:rPr>
        <w:t> </w:t>
      </w:r>
      <w:r w:rsidR="006C2F8B">
        <w:rPr>
          <w:sz w:val="28"/>
          <w:szCs w:val="28"/>
          <w:lang w:eastAsia="ru-RU" w:bidi="ru-RU"/>
        </w:rPr>
        <w:t>—</w:t>
      </w:r>
      <w:r w:rsidR="00E5562A">
        <w:rPr>
          <w:sz w:val="28"/>
          <w:szCs w:val="28"/>
          <w:lang w:eastAsia="ru-RU" w:bidi="ru-RU"/>
        </w:rPr>
        <w:t> </w:t>
      </w:r>
      <w:r>
        <w:rPr>
          <w:sz w:val="28"/>
          <w:szCs w:val="28"/>
          <w:lang w:eastAsia="ru-RU" w:bidi="ru-RU"/>
        </w:rPr>
        <w:t>облигация; по вкладам в уставный капитал</w:t>
      </w:r>
      <w:r w:rsidR="00E5562A">
        <w:rPr>
          <w:sz w:val="28"/>
          <w:szCs w:val="28"/>
          <w:lang w:eastAsia="ru-RU" w:bidi="ru-RU"/>
        </w:rPr>
        <w:t> </w:t>
      </w:r>
      <w:r w:rsidR="006C2F8B">
        <w:rPr>
          <w:sz w:val="28"/>
          <w:szCs w:val="28"/>
          <w:lang w:eastAsia="ru-RU" w:bidi="ru-RU"/>
        </w:rPr>
        <w:t>—</w:t>
      </w:r>
      <w:r w:rsidR="00E5562A">
        <w:rPr>
          <w:sz w:val="28"/>
          <w:szCs w:val="28"/>
          <w:lang w:eastAsia="ru-RU" w:bidi="ru-RU"/>
        </w:rPr>
        <w:t> </w:t>
      </w:r>
      <w:r>
        <w:rPr>
          <w:sz w:val="28"/>
          <w:szCs w:val="28"/>
          <w:lang w:eastAsia="ru-RU" w:bidi="ru-RU"/>
        </w:rPr>
        <w:t>доля; по депозитным сертификатам, векселям</w:t>
      </w:r>
      <w:r w:rsidR="00E5562A">
        <w:rPr>
          <w:sz w:val="28"/>
          <w:szCs w:val="28"/>
          <w:lang w:eastAsia="ru-RU" w:bidi="ru-RU"/>
        </w:rPr>
        <w:t> </w:t>
      </w:r>
      <w:r w:rsidR="006C2F8B">
        <w:rPr>
          <w:sz w:val="28"/>
          <w:szCs w:val="28"/>
          <w:lang w:eastAsia="ru-RU" w:bidi="ru-RU"/>
        </w:rPr>
        <w:t>—</w:t>
      </w:r>
      <w:r w:rsidR="00E5562A">
        <w:rPr>
          <w:sz w:val="28"/>
          <w:szCs w:val="28"/>
          <w:lang w:eastAsia="ru-RU" w:bidi="ru-RU"/>
        </w:rPr>
        <w:t> </w:t>
      </w:r>
      <w:r>
        <w:rPr>
          <w:sz w:val="28"/>
          <w:szCs w:val="28"/>
          <w:lang w:eastAsia="ru-RU" w:bidi="ru-RU"/>
        </w:rPr>
        <w:t>серия и номер ценной бумаги; по займам, депозитным вкладам, договорам цессии и простого товарищества</w:t>
      </w:r>
      <w:r w:rsidR="00E5562A">
        <w:rPr>
          <w:sz w:val="28"/>
          <w:szCs w:val="28"/>
          <w:lang w:eastAsia="ru-RU" w:bidi="ru-RU"/>
        </w:rPr>
        <w:t> </w:t>
      </w:r>
      <w:r w:rsidR="006C2F8B">
        <w:rPr>
          <w:sz w:val="28"/>
          <w:szCs w:val="28"/>
          <w:lang w:eastAsia="ru-RU" w:bidi="ru-RU"/>
        </w:rPr>
        <w:t>—</w:t>
      </w:r>
      <w:r w:rsidR="00E5562A">
        <w:rPr>
          <w:sz w:val="28"/>
          <w:szCs w:val="28"/>
          <w:lang w:eastAsia="ru-RU" w:bidi="ru-RU"/>
        </w:rPr>
        <w:t> </w:t>
      </w:r>
      <w:r>
        <w:rPr>
          <w:sz w:val="28"/>
          <w:szCs w:val="28"/>
          <w:lang w:eastAsia="ru-RU" w:bidi="ru-RU"/>
        </w:rPr>
        <w:t>договор.</w:t>
      </w:r>
    </w:p>
    <w:p w14:paraId="6EA62CDC" w14:textId="77777777" w:rsidR="00F356C5" w:rsidRDefault="00F356C5" w:rsidP="00F356C5">
      <w:pPr>
        <w:pStyle w:val="Default"/>
        <w:spacing w:line="360" w:lineRule="auto"/>
        <w:ind w:firstLine="709"/>
        <w:jc w:val="both"/>
        <w:rPr>
          <w:sz w:val="28"/>
          <w:szCs w:val="28"/>
          <w:lang w:eastAsia="ru-RU" w:bidi="ru-RU"/>
        </w:rPr>
      </w:pPr>
      <w:r w:rsidRPr="00F356C5">
        <w:rPr>
          <w:sz w:val="28"/>
          <w:szCs w:val="28"/>
          <w:lang w:eastAsia="ru-RU" w:bidi="ru-RU"/>
        </w:rPr>
        <w:t>Финансовые вложения принимаются к бухгалтерскому учету по фактическим затратам на приобретение. Все дополнительные затраты, непосредственно связанные с приобретением актива в качестве финансового вложения независимо от степени их существенности, формируют первоначальную стоимость актива.</w:t>
      </w:r>
      <w:r>
        <w:rPr>
          <w:sz w:val="28"/>
          <w:szCs w:val="28"/>
          <w:lang w:eastAsia="ru-RU" w:bidi="ru-RU"/>
        </w:rPr>
        <w:t xml:space="preserve"> </w:t>
      </w:r>
    </w:p>
    <w:p w14:paraId="7813EA75" w14:textId="1665333A"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Финансовые вложения ПАО «</w:t>
      </w:r>
      <w:r w:rsidR="00DE262E" w:rsidRPr="00DE262E">
        <w:rPr>
          <w:sz w:val="28"/>
          <w:szCs w:val="28"/>
        </w:rPr>
        <w:t>МегаФон</w:t>
      </w:r>
      <w:r>
        <w:rPr>
          <w:sz w:val="28"/>
          <w:szCs w:val="28"/>
          <w:lang w:eastAsia="ru-RU" w:bidi="ru-RU"/>
        </w:rPr>
        <w:t>» для отражения в бухгалтерской отчетности делятся на краткосрочные и долгосрочные, при этом долгосрочными финансовыми вложениями признаются вложения, срок обращения которых превышает 12 месяцев после отчетной даты.</w:t>
      </w:r>
    </w:p>
    <w:p w14:paraId="2F167222" w14:textId="77777777"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Для банковских депозитов в рублях и иностранной валюте срок обращения определяется равным временному промежутку от отчетной даты до окончания срока договора депозитного вклада.</w:t>
      </w:r>
    </w:p>
    <w:p w14:paraId="0B253DEC" w14:textId="77777777" w:rsidR="00F356C5" w:rsidRDefault="00F356C5" w:rsidP="00F356C5">
      <w:pPr>
        <w:pStyle w:val="Default"/>
        <w:spacing w:line="360" w:lineRule="auto"/>
        <w:ind w:firstLine="709"/>
        <w:jc w:val="both"/>
        <w:rPr>
          <w:sz w:val="28"/>
          <w:szCs w:val="28"/>
          <w:lang w:eastAsia="ru-RU" w:bidi="ru-RU"/>
        </w:rPr>
      </w:pPr>
      <w:r>
        <w:rPr>
          <w:sz w:val="28"/>
          <w:szCs w:val="28"/>
          <w:lang w:eastAsia="ru-RU" w:bidi="ru-RU"/>
        </w:rPr>
        <w:lastRenderedPageBreak/>
        <w:t>Акции отражаются в составе долгосрочных финансовых вложений за исключением случаев, когда имеется четкое намерение о реализации этих акций.</w:t>
      </w:r>
    </w:p>
    <w:p w14:paraId="2EC549B9" w14:textId="77777777"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В случае корпоративных и государственных облигации срок обращения определяется равным временному промежутку от отчетной даты до даты погашения номинала ценной бумаги. Срок обращения депозитных сертификатов российских банков считается равным периоду времени от отчетной даты до даты погашения депозитного сертификата.</w:t>
      </w:r>
    </w:p>
    <w:p w14:paraId="61AA0084" w14:textId="77777777"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 xml:space="preserve">Срок обращения инвестиционных паев равен периоду времени от отчетной даты до окончания срока действия договора доверительного управления паевого инвестиционного фонда. </w:t>
      </w:r>
    </w:p>
    <w:p w14:paraId="51E2BEA4" w14:textId="77777777"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 xml:space="preserve">Переоценка финансовых вложений производится ежемесячно по состоянию на отчетную дату. При этом для финансовых вложений, приобретенных до начала отчетного месяца, переоценка производится на разницу между рыночной стоимостью вложений на отчетную дату и стоимостью оценки на конец предыдущего месяца. </w:t>
      </w:r>
    </w:p>
    <w:p w14:paraId="02B868A2" w14:textId="77777777"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При выбытии активов, принятых к учету в качестве финансовых вложений, их стоимость определяется организацией исходя из последней оценки каждой единицы, при этом выбытие финансовых вложений отражается в последовательности их приобретения.</w:t>
      </w:r>
    </w:p>
    <w:p w14:paraId="7792B42A" w14:textId="3E5E1EB4" w:rsidR="00F356C5" w:rsidRDefault="00F356C5" w:rsidP="00F356C5">
      <w:pPr>
        <w:pStyle w:val="Default"/>
        <w:spacing w:line="360" w:lineRule="auto"/>
        <w:ind w:firstLine="709"/>
        <w:jc w:val="both"/>
        <w:rPr>
          <w:sz w:val="28"/>
          <w:szCs w:val="28"/>
          <w:lang w:eastAsia="ru-RU" w:bidi="ru-RU"/>
        </w:rPr>
      </w:pPr>
      <w:r>
        <w:rPr>
          <w:sz w:val="28"/>
          <w:szCs w:val="28"/>
          <w:lang w:eastAsia="ru-RU" w:bidi="ru-RU"/>
        </w:rPr>
        <w:t>Доходы по финансовых вложениям включаются в состав прочих доходов.</w:t>
      </w:r>
    </w:p>
    <w:p w14:paraId="55295882" w14:textId="77777777" w:rsidR="00B61C79" w:rsidRDefault="00B61C79" w:rsidP="00B61C79">
      <w:pPr>
        <w:rPr>
          <w:lang w:eastAsia="ru-RU" w:bidi="ru-RU"/>
        </w:rPr>
      </w:pPr>
      <w:r w:rsidRPr="00B61C79">
        <w:rPr>
          <w:lang w:eastAsia="ru-RU" w:bidi="ru-RU"/>
        </w:rPr>
        <w:t>В ходе аудита финансовых вложений были проверены:</w:t>
      </w:r>
    </w:p>
    <w:p w14:paraId="505E39E1" w14:textId="25FC9EDB" w:rsidR="00B61C79" w:rsidRDefault="00907F6E" w:rsidP="00B61C79">
      <w:pPr>
        <w:rPr>
          <w:lang w:eastAsia="ru-RU" w:bidi="ru-RU"/>
        </w:rPr>
      </w:pPr>
      <w:r>
        <w:rPr>
          <w:lang w:eastAsia="ru-RU" w:bidi="ru-RU"/>
        </w:rPr>
        <w:t>— </w:t>
      </w:r>
      <w:r w:rsidR="00B61C79" w:rsidRPr="00B61C79">
        <w:rPr>
          <w:lang w:eastAsia="ru-RU" w:bidi="ru-RU"/>
        </w:rPr>
        <w:t>состав и структура финансовых вложений;</w:t>
      </w:r>
    </w:p>
    <w:p w14:paraId="11DCEB94" w14:textId="4A95C9D3" w:rsidR="00907F6E" w:rsidRDefault="00907F6E" w:rsidP="00B61C79">
      <w:pPr>
        <w:rPr>
          <w:lang w:eastAsia="ru-RU" w:bidi="ru-RU"/>
        </w:rPr>
      </w:pPr>
      <w:r>
        <w:rPr>
          <w:lang w:eastAsia="ru-RU" w:bidi="ru-RU"/>
        </w:rPr>
        <w:t>— </w:t>
      </w:r>
      <w:r w:rsidR="00B61C79" w:rsidRPr="00B61C79">
        <w:rPr>
          <w:lang w:eastAsia="ru-RU" w:bidi="ru-RU"/>
        </w:rPr>
        <w:t xml:space="preserve">порядок ведения аналитического учета финансовых вложений; </w:t>
      </w:r>
    </w:p>
    <w:p w14:paraId="17FBE921" w14:textId="3073184F" w:rsidR="00907F6E" w:rsidRDefault="00907F6E" w:rsidP="00B61C79">
      <w:pPr>
        <w:rPr>
          <w:lang w:eastAsia="ru-RU" w:bidi="ru-RU"/>
        </w:rPr>
      </w:pPr>
      <w:r>
        <w:rPr>
          <w:lang w:eastAsia="ru-RU" w:bidi="ru-RU"/>
        </w:rPr>
        <w:t>— </w:t>
      </w:r>
      <w:r w:rsidR="00B61C79" w:rsidRPr="00B61C79">
        <w:rPr>
          <w:lang w:eastAsia="ru-RU" w:bidi="ru-RU"/>
        </w:rPr>
        <w:t xml:space="preserve">порядок проведения инвентаризации финансовых вложений; </w:t>
      </w:r>
    </w:p>
    <w:p w14:paraId="48996BD4" w14:textId="05BFE54B" w:rsidR="00B61C79" w:rsidRPr="00B61C79" w:rsidRDefault="00907F6E" w:rsidP="00B61C79">
      <w:pPr>
        <w:rPr>
          <w:lang w:eastAsia="ru-RU" w:bidi="ru-RU"/>
        </w:rPr>
      </w:pPr>
      <w:r>
        <w:rPr>
          <w:lang w:eastAsia="ru-RU" w:bidi="ru-RU"/>
        </w:rPr>
        <w:t>— </w:t>
      </w:r>
      <w:r w:rsidR="00B61C79" w:rsidRPr="00B61C79">
        <w:rPr>
          <w:lang w:eastAsia="ru-RU" w:bidi="ru-RU"/>
        </w:rPr>
        <w:t xml:space="preserve">правильность отражения в учете операций с финансовыми вложениями. </w:t>
      </w:r>
    </w:p>
    <w:p w14:paraId="3BCCA72C" w14:textId="580C8658" w:rsidR="00B61C79" w:rsidRDefault="00B61C79" w:rsidP="00B61C79">
      <w:pPr>
        <w:rPr>
          <w:lang w:eastAsia="ru-RU" w:bidi="ru-RU"/>
        </w:rPr>
      </w:pPr>
      <w:r w:rsidRPr="00B61C79">
        <w:rPr>
          <w:lang w:eastAsia="ru-RU" w:bidi="ru-RU"/>
        </w:rPr>
        <w:t xml:space="preserve">Учет финансовых вложений в </w:t>
      </w:r>
      <w:r w:rsidR="00907F6E">
        <w:rPr>
          <w:lang w:eastAsia="ru-RU" w:bidi="ru-RU"/>
        </w:rPr>
        <w:t>ПАО «</w:t>
      </w:r>
      <w:r w:rsidR="00DE262E" w:rsidRPr="00DE262E">
        <w:rPr>
          <w:rFonts w:cs="Times New Roman"/>
          <w:szCs w:val="28"/>
        </w:rPr>
        <w:t>МегаФон</w:t>
      </w:r>
      <w:r w:rsidRPr="00B61C79">
        <w:rPr>
          <w:lang w:eastAsia="ru-RU" w:bidi="ru-RU"/>
        </w:rPr>
        <w:t xml:space="preserve">» велся в соответствии с Планом счетов бухгалтерского учета и Инструкцией по его применению на </w:t>
      </w:r>
      <w:r w:rsidRPr="00B61C79">
        <w:rPr>
          <w:lang w:eastAsia="ru-RU" w:bidi="ru-RU"/>
        </w:rPr>
        <w:lastRenderedPageBreak/>
        <w:t xml:space="preserve">балансовом счете 58 «Финансовые вложения». Информация о наличии и движении инвестиций </w:t>
      </w:r>
      <w:r w:rsidR="00907F6E">
        <w:rPr>
          <w:lang w:eastAsia="ru-RU" w:bidi="ru-RU"/>
        </w:rPr>
        <w:t>ПАО «</w:t>
      </w:r>
      <w:r w:rsidR="00DE262E" w:rsidRPr="00DE262E">
        <w:rPr>
          <w:rFonts w:cs="Times New Roman"/>
          <w:szCs w:val="28"/>
        </w:rPr>
        <w:t>МегаФон</w:t>
      </w:r>
      <w:r w:rsidRPr="00B61C79">
        <w:rPr>
          <w:lang w:eastAsia="ru-RU" w:bidi="ru-RU"/>
        </w:rPr>
        <w:t>» в ценные бумаги, акции, облигации и иные ценные бумаги других организаций, уставные (складочные) капиталы других организаций обобщается на счете 58 «Финансовые вложения». Ценные бумаги приходуются на счет 58 «Финансовые вложения» по покупной стоимости. Сальдо по счету 58 «Финансовые вложения» по состоянию на 31.12.201</w:t>
      </w:r>
      <w:r w:rsidR="00907F6E">
        <w:rPr>
          <w:lang w:eastAsia="ru-RU" w:bidi="ru-RU"/>
        </w:rPr>
        <w:t>9 </w:t>
      </w:r>
      <w:r w:rsidRPr="00B61C79">
        <w:rPr>
          <w:lang w:eastAsia="ru-RU" w:bidi="ru-RU"/>
        </w:rPr>
        <w:t xml:space="preserve">г. составило </w:t>
      </w:r>
      <w:r w:rsidR="000B7021" w:rsidRPr="000B7021">
        <w:t>35 675</w:t>
      </w:r>
      <w:r w:rsidR="000B7021">
        <w:t> </w:t>
      </w:r>
      <w:r w:rsidR="000B7021" w:rsidRPr="000B7021">
        <w:t>712</w:t>
      </w:r>
      <w:r w:rsidR="000B7021">
        <w:t xml:space="preserve"> </w:t>
      </w:r>
      <w:r w:rsidRPr="000B7021">
        <w:t>тыс</w:t>
      </w:r>
      <w:r w:rsidRPr="00B61C79">
        <w:rPr>
          <w:lang w:eastAsia="ru-RU" w:bidi="ru-RU"/>
        </w:rPr>
        <w:t>. руб.</w:t>
      </w:r>
    </w:p>
    <w:p w14:paraId="590F73F6" w14:textId="0BD6B78D" w:rsidR="00B61C79" w:rsidRDefault="00907F6E" w:rsidP="00F356C5">
      <w:pPr>
        <w:pStyle w:val="Default"/>
        <w:spacing w:line="360" w:lineRule="auto"/>
        <w:ind w:firstLine="709"/>
        <w:jc w:val="both"/>
        <w:rPr>
          <w:sz w:val="28"/>
          <w:szCs w:val="28"/>
          <w:lang w:eastAsia="ru-RU" w:bidi="ru-RU"/>
        </w:rPr>
      </w:pPr>
      <w:r>
        <w:rPr>
          <w:sz w:val="28"/>
          <w:szCs w:val="28"/>
          <w:lang w:eastAsia="ru-RU" w:bidi="ru-RU"/>
        </w:rPr>
        <w:t>Таким образом, в ходе аудита финансовых вложений в ПАО «</w:t>
      </w:r>
      <w:r w:rsidR="00DE262E" w:rsidRPr="00DE262E">
        <w:rPr>
          <w:sz w:val="28"/>
          <w:szCs w:val="28"/>
        </w:rPr>
        <w:t>МегаФон</w:t>
      </w:r>
      <w:r>
        <w:rPr>
          <w:sz w:val="28"/>
          <w:szCs w:val="28"/>
          <w:lang w:eastAsia="ru-RU" w:bidi="ru-RU"/>
        </w:rPr>
        <w:t>» нарушений выявлено не было.</w:t>
      </w:r>
    </w:p>
    <w:p w14:paraId="1A4B7939" w14:textId="54EFB85E" w:rsidR="00E6065B" w:rsidRDefault="00E6065B" w:rsidP="006C2F8B">
      <w:pPr>
        <w:pStyle w:val="2"/>
        <w:ind w:left="1134" w:hanging="425"/>
        <w:jc w:val="left"/>
        <w:rPr>
          <w:lang w:eastAsia="ru-RU" w:bidi="ru-RU"/>
        </w:rPr>
      </w:pPr>
      <w:bookmarkStart w:id="12" w:name="_Toc46076521"/>
      <w:r>
        <w:rPr>
          <w:lang w:eastAsia="ru-RU" w:bidi="ru-RU"/>
        </w:rPr>
        <w:t>2.</w:t>
      </w:r>
      <w:r w:rsidR="005B676E">
        <w:rPr>
          <w:lang w:eastAsia="ru-RU" w:bidi="ru-RU"/>
        </w:rPr>
        <w:t>5</w:t>
      </w:r>
      <w:r>
        <w:rPr>
          <w:lang w:eastAsia="ru-RU" w:bidi="ru-RU"/>
        </w:rPr>
        <w:t xml:space="preserve"> Финансовый контроль бухгалтерского учета расчетов по краткосрочным и долгосрочным кредитам и займам</w:t>
      </w:r>
      <w:bookmarkEnd w:id="12"/>
    </w:p>
    <w:p w14:paraId="45860694" w14:textId="77777777" w:rsidR="00E6065B" w:rsidRDefault="00E6065B" w:rsidP="00E6065B">
      <w:pPr>
        <w:pStyle w:val="Default"/>
        <w:widowControl w:val="0"/>
        <w:spacing w:line="360" w:lineRule="auto"/>
        <w:ind w:firstLine="709"/>
        <w:jc w:val="both"/>
        <w:rPr>
          <w:sz w:val="28"/>
          <w:szCs w:val="28"/>
          <w:lang w:eastAsia="ru-RU" w:bidi="ru-RU"/>
        </w:rPr>
      </w:pPr>
      <w:r>
        <w:rPr>
          <w:sz w:val="28"/>
          <w:szCs w:val="28"/>
          <w:lang w:eastAsia="ru-RU" w:bidi="ru-RU"/>
        </w:rPr>
        <w:t>Проценты, причитающиеся к оплате заимодавцу (кредитору), за исключением той их части, которая подлежит включению в стоимость инвестиционного актива, признаются в составе прочих расходов равномерно в течение срока действия договора займа.</w:t>
      </w:r>
    </w:p>
    <w:p w14:paraId="41B73741" w14:textId="77777777" w:rsidR="00E6065B" w:rsidRDefault="00E6065B" w:rsidP="00E6065B">
      <w:pPr>
        <w:pStyle w:val="Default"/>
        <w:widowControl w:val="0"/>
        <w:spacing w:line="360" w:lineRule="auto"/>
        <w:ind w:firstLine="709"/>
        <w:jc w:val="both"/>
        <w:rPr>
          <w:sz w:val="28"/>
          <w:szCs w:val="28"/>
          <w:lang w:eastAsia="ru-RU" w:bidi="ru-RU"/>
        </w:rPr>
      </w:pPr>
      <w:r>
        <w:rPr>
          <w:sz w:val="28"/>
          <w:szCs w:val="28"/>
          <w:lang w:eastAsia="ru-RU" w:bidi="ru-RU"/>
        </w:rPr>
        <w:t>Дополнительные расходы по полученным кредитам и займам отражаются в бухгалтерском учете и отчетности в том отчетном периоде, к которому они относятся.</w:t>
      </w:r>
    </w:p>
    <w:p w14:paraId="2CCF8A23" w14:textId="3B5EB726" w:rsidR="00E6065B" w:rsidRDefault="00E6065B" w:rsidP="001446C9">
      <w:pPr>
        <w:rPr>
          <w:lang w:eastAsia="ru-RU" w:bidi="ru-RU"/>
        </w:rPr>
      </w:pPr>
      <w:r>
        <w:rPr>
          <w:lang w:eastAsia="ru-RU" w:bidi="ru-RU"/>
        </w:rPr>
        <w:t>Проценты по причитающемуся к оплате векселю отражают в бухгалтерском учете ПАО «</w:t>
      </w:r>
      <w:r w:rsidR="00DE262E" w:rsidRPr="00DE262E">
        <w:rPr>
          <w:rFonts w:cs="Times New Roman"/>
          <w:szCs w:val="28"/>
        </w:rPr>
        <w:t>МегаФон</w:t>
      </w:r>
      <w:r>
        <w:rPr>
          <w:lang w:eastAsia="ru-RU" w:bidi="ru-RU"/>
        </w:rPr>
        <w:t>» обособленно от вексельной суммы как кредиторская задолженность. При этом причитающиеся суммы процентов или дисконта по выданным векселям включают в состав прочих расходов того месяца, к которому относятся данные начисления.</w:t>
      </w:r>
    </w:p>
    <w:p w14:paraId="30F32C2B" w14:textId="77777777" w:rsidR="00E6065B" w:rsidRDefault="00E6065B" w:rsidP="001446C9">
      <w:pPr>
        <w:rPr>
          <w:lang w:eastAsia="ru-RU" w:bidi="ru-RU"/>
        </w:rPr>
      </w:pPr>
      <w:r>
        <w:rPr>
          <w:lang w:eastAsia="ru-RU" w:bidi="ru-RU"/>
        </w:rPr>
        <w:t xml:space="preserve">Причитающиеся к оплате проценты и дисконт по облигациям отражаются обособленно от номинальной стоимости облигации как кредиторская задолженность. Начисленные проценты по облигации отражают также в составе прочих расходов равномерно в течение срока действия договора займа. </w:t>
      </w:r>
    </w:p>
    <w:p w14:paraId="7BF24416" w14:textId="28E4C862" w:rsidR="00E6065B" w:rsidRDefault="00E6065B" w:rsidP="001446C9">
      <w:pPr>
        <w:rPr>
          <w:lang w:eastAsia="ru-RU" w:bidi="ru-RU"/>
        </w:rPr>
      </w:pPr>
      <w:r>
        <w:rPr>
          <w:lang w:eastAsia="ru-RU" w:bidi="ru-RU"/>
        </w:rPr>
        <w:lastRenderedPageBreak/>
        <w:t>Дисконт по размещенным облигациям отражается в составе прочих расходов равномерно в течение срока действия договора займа.</w:t>
      </w:r>
    </w:p>
    <w:p w14:paraId="592BE638" w14:textId="77777777" w:rsidR="00805609" w:rsidRDefault="001446C9" w:rsidP="001446C9">
      <w:pPr>
        <w:rPr>
          <w:lang w:eastAsia="ru-RU" w:bidi="ru-RU"/>
        </w:rPr>
      </w:pPr>
      <w:r w:rsidRPr="001446C9">
        <w:rPr>
          <w:lang w:eastAsia="ru-RU" w:bidi="ru-RU"/>
        </w:rPr>
        <w:t>Источники информаци</w:t>
      </w:r>
      <w:r w:rsidR="00805609">
        <w:rPr>
          <w:lang w:eastAsia="ru-RU" w:bidi="ru-RU"/>
        </w:rPr>
        <w:t>и при проведении аудита краткосрочных и долгосрочных кредитов и займов:</w:t>
      </w:r>
    </w:p>
    <w:p w14:paraId="4D509EE5" w14:textId="77777777" w:rsidR="00805609" w:rsidRDefault="00805609" w:rsidP="001446C9">
      <w:pPr>
        <w:rPr>
          <w:lang w:eastAsia="ru-RU" w:bidi="ru-RU"/>
        </w:rPr>
      </w:pPr>
      <w:r>
        <w:rPr>
          <w:lang w:eastAsia="ru-RU" w:bidi="ru-RU"/>
        </w:rPr>
        <w:t>— </w:t>
      </w:r>
      <w:r w:rsidR="001446C9" w:rsidRPr="001446C9">
        <w:rPr>
          <w:lang w:eastAsia="ru-RU" w:bidi="ru-RU"/>
        </w:rPr>
        <w:t>Бухгалтерский баланс за 201</w:t>
      </w:r>
      <w:r>
        <w:rPr>
          <w:lang w:eastAsia="ru-RU" w:bidi="ru-RU"/>
        </w:rPr>
        <w:t>9 </w:t>
      </w:r>
      <w:r w:rsidR="001446C9" w:rsidRPr="001446C9">
        <w:rPr>
          <w:lang w:eastAsia="ru-RU" w:bidi="ru-RU"/>
        </w:rPr>
        <w:t>г</w:t>
      </w:r>
      <w:r>
        <w:rPr>
          <w:lang w:eastAsia="ru-RU" w:bidi="ru-RU"/>
        </w:rPr>
        <w:t>.</w:t>
      </w:r>
      <w:r w:rsidR="001446C9" w:rsidRPr="001446C9">
        <w:rPr>
          <w:lang w:eastAsia="ru-RU" w:bidi="ru-RU"/>
        </w:rPr>
        <w:t>,</w:t>
      </w:r>
    </w:p>
    <w:p w14:paraId="4CF9FF7E" w14:textId="77777777" w:rsidR="00805609" w:rsidRDefault="00805609" w:rsidP="001446C9">
      <w:pPr>
        <w:rPr>
          <w:lang w:eastAsia="ru-RU" w:bidi="ru-RU"/>
        </w:rPr>
      </w:pPr>
      <w:r>
        <w:rPr>
          <w:lang w:eastAsia="ru-RU" w:bidi="ru-RU"/>
        </w:rPr>
        <w:t>— </w:t>
      </w:r>
      <w:r w:rsidR="001446C9" w:rsidRPr="001446C9">
        <w:rPr>
          <w:lang w:eastAsia="ru-RU" w:bidi="ru-RU"/>
        </w:rPr>
        <w:t>Главная книга,</w:t>
      </w:r>
    </w:p>
    <w:p w14:paraId="5F6EFC81" w14:textId="77777777" w:rsidR="00805609" w:rsidRDefault="00805609" w:rsidP="001446C9">
      <w:pPr>
        <w:rPr>
          <w:lang w:eastAsia="ru-RU" w:bidi="ru-RU"/>
        </w:rPr>
      </w:pPr>
      <w:r>
        <w:rPr>
          <w:lang w:eastAsia="ru-RU" w:bidi="ru-RU"/>
        </w:rPr>
        <w:t>— </w:t>
      </w:r>
      <w:proofErr w:type="spellStart"/>
      <w:r w:rsidR="001446C9" w:rsidRPr="001446C9">
        <w:rPr>
          <w:lang w:eastAsia="ru-RU" w:bidi="ru-RU"/>
        </w:rPr>
        <w:t>оборотно</w:t>
      </w:r>
      <w:proofErr w:type="spellEnd"/>
      <w:r w:rsidR="001446C9" w:rsidRPr="001446C9">
        <w:rPr>
          <w:lang w:eastAsia="ru-RU" w:bidi="ru-RU"/>
        </w:rPr>
        <w:t>-сальдовые ведомости по счету 66</w:t>
      </w:r>
      <w:r>
        <w:rPr>
          <w:lang w:eastAsia="ru-RU" w:bidi="ru-RU"/>
        </w:rPr>
        <w:t xml:space="preserve"> «Краткосрочные кредиты и займы»</w:t>
      </w:r>
      <w:r w:rsidR="001446C9" w:rsidRPr="001446C9">
        <w:rPr>
          <w:lang w:eastAsia="ru-RU" w:bidi="ru-RU"/>
        </w:rPr>
        <w:t xml:space="preserve"> и 67</w:t>
      </w:r>
      <w:r>
        <w:rPr>
          <w:lang w:eastAsia="ru-RU" w:bidi="ru-RU"/>
        </w:rPr>
        <w:t xml:space="preserve"> «Долгосрочные кредиты и займы»</w:t>
      </w:r>
      <w:r w:rsidR="001446C9" w:rsidRPr="001446C9">
        <w:rPr>
          <w:lang w:eastAsia="ru-RU" w:bidi="ru-RU"/>
        </w:rPr>
        <w:t>,</w:t>
      </w:r>
    </w:p>
    <w:p w14:paraId="3E379496" w14:textId="21C9BB50" w:rsidR="001446C9" w:rsidRPr="001446C9" w:rsidRDefault="00805609" w:rsidP="001446C9">
      <w:pPr>
        <w:rPr>
          <w:lang w:eastAsia="ru-RU" w:bidi="ru-RU"/>
        </w:rPr>
      </w:pPr>
      <w:r>
        <w:rPr>
          <w:lang w:eastAsia="ru-RU" w:bidi="ru-RU"/>
        </w:rPr>
        <w:t>— </w:t>
      </w:r>
      <w:r w:rsidR="001446C9" w:rsidRPr="001446C9">
        <w:rPr>
          <w:lang w:eastAsia="ru-RU" w:bidi="ru-RU"/>
        </w:rPr>
        <w:t>кредитные договора, выписки банка по расчетному счету, договора займа.</w:t>
      </w:r>
    </w:p>
    <w:p w14:paraId="1AAECBA8" w14:textId="77777777" w:rsidR="00805609" w:rsidRDefault="001446C9" w:rsidP="001446C9">
      <w:pPr>
        <w:rPr>
          <w:lang w:eastAsia="ru-RU" w:bidi="ru-RU"/>
        </w:rPr>
      </w:pPr>
      <w:r w:rsidRPr="001446C9">
        <w:rPr>
          <w:lang w:eastAsia="ru-RU" w:bidi="ru-RU"/>
        </w:rPr>
        <w:t>При аудите кредитов и займов проверялось:</w:t>
      </w:r>
    </w:p>
    <w:p w14:paraId="0F9D3D98" w14:textId="5E1F035B" w:rsidR="00805609" w:rsidRDefault="00805609" w:rsidP="001446C9">
      <w:pPr>
        <w:rPr>
          <w:lang w:eastAsia="ru-RU" w:bidi="ru-RU"/>
        </w:rPr>
      </w:pPr>
      <w:r>
        <w:rPr>
          <w:lang w:eastAsia="ru-RU" w:bidi="ru-RU"/>
        </w:rPr>
        <w:t>— </w:t>
      </w:r>
      <w:r w:rsidR="001446C9" w:rsidRPr="001446C9">
        <w:rPr>
          <w:lang w:eastAsia="ru-RU" w:bidi="ru-RU"/>
        </w:rPr>
        <w:t>на какие цели использован кредит, соответствуют ли эти цели условиям договора на получение кредита;</w:t>
      </w:r>
    </w:p>
    <w:p w14:paraId="17CCC805" w14:textId="30380991" w:rsidR="00805609" w:rsidRDefault="00805609" w:rsidP="001446C9">
      <w:pPr>
        <w:rPr>
          <w:lang w:eastAsia="ru-RU" w:bidi="ru-RU"/>
        </w:rPr>
      </w:pPr>
      <w:r>
        <w:rPr>
          <w:lang w:eastAsia="ru-RU" w:bidi="ru-RU"/>
        </w:rPr>
        <w:t>— </w:t>
      </w:r>
      <w:r w:rsidR="001446C9" w:rsidRPr="001446C9">
        <w:rPr>
          <w:lang w:eastAsia="ru-RU" w:bidi="ru-RU"/>
        </w:rPr>
        <w:t xml:space="preserve">полнота и своевременность погашения кредитов; </w:t>
      </w:r>
    </w:p>
    <w:p w14:paraId="050DC2F7" w14:textId="06BA57C1" w:rsidR="00805609" w:rsidRDefault="00805609" w:rsidP="001446C9">
      <w:pPr>
        <w:rPr>
          <w:lang w:eastAsia="ru-RU" w:bidi="ru-RU"/>
        </w:rPr>
      </w:pPr>
      <w:r>
        <w:rPr>
          <w:lang w:eastAsia="ru-RU" w:bidi="ru-RU"/>
        </w:rPr>
        <w:t>— </w:t>
      </w:r>
      <w:r w:rsidR="001446C9" w:rsidRPr="001446C9">
        <w:rPr>
          <w:lang w:eastAsia="ru-RU" w:bidi="ru-RU"/>
        </w:rPr>
        <w:t>правильность уплаты процентов за кредит в соответствии с заключенным договором;</w:t>
      </w:r>
    </w:p>
    <w:p w14:paraId="13120BD9" w14:textId="77777777" w:rsidR="00805609" w:rsidRDefault="00805609" w:rsidP="001446C9">
      <w:pPr>
        <w:rPr>
          <w:lang w:eastAsia="ru-RU" w:bidi="ru-RU"/>
        </w:rPr>
      </w:pPr>
      <w:r>
        <w:rPr>
          <w:lang w:eastAsia="ru-RU" w:bidi="ru-RU"/>
        </w:rPr>
        <w:t>— </w:t>
      </w:r>
      <w:r w:rsidR="001446C9" w:rsidRPr="001446C9">
        <w:rPr>
          <w:lang w:eastAsia="ru-RU" w:bidi="ru-RU"/>
        </w:rPr>
        <w:t>правильность отнесения процентов за кредит на себестоимость продукции (работ, услуг);</w:t>
      </w:r>
    </w:p>
    <w:p w14:paraId="3452DE84" w14:textId="6B3FFAB2" w:rsidR="00805609" w:rsidRDefault="00805609" w:rsidP="001446C9">
      <w:pPr>
        <w:rPr>
          <w:lang w:eastAsia="ru-RU" w:bidi="ru-RU"/>
        </w:rPr>
      </w:pPr>
      <w:r>
        <w:rPr>
          <w:lang w:eastAsia="ru-RU" w:bidi="ru-RU"/>
        </w:rPr>
        <w:t>— </w:t>
      </w:r>
      <w:r w:rsidR="001446C9" w:rsidRPr="001446C9">
        <w:rPr>
          <w:lang w:eastAsia="ru-RU" w:bidi="ru-RU"/>
        </w:rPr>
        <w:t>законность и обоснованность получения от других предприятий ссуд (займов), а также полнота и своевременность их погашения, правильность списания расходов по уплате процентов за полученные ссуды;</w:t>
      </w:r>
    </w:p>
    <w:p w14:paraId="754C07FE" w14:textId="51EA2809" w:rsidR="001446C9" w:rsidRPr="001446C9" w:rsidRDefault="00805609" w:rsidP="001446C9">
      <w:pPr>
        <w:rPr>
          <w:lang w:eastAsia="ru-RU" w:bidi="ru-RU"/>
        </w:rPr>
      </w:pPr>
      <w:r>
        <w:rPr>
          <w:lang w:eastAsia="ru-RU" w:bidi="ru-RU"/>
        </w:rPr>
        <w:t>— </w:t>
      </w:r>
      <w:r w:rsidR="001446C9" w:rsidRPr="001446C9">
        <w:rPr>
          <w:lang w:eastAsia="ru-RU" w:bidi="ru-RU"/>
        </w:rPr>
        <w:t xml:space="preserve">правильность ведения синтетического и аналитического учета по счетам 66, 67 соответствие записей синтетического и аналитического учета по этим счетам записям в Главной книге, балансе и формах бухгалтерской отчетности. </w:t>
      </w:r>
    </w:p>
    <w:p w14:paraId="6A874248" w14:textId="6EFC7A3D" w:rsidR="00805609" w:rsidRDefault="00805609" w:rsidP="001446C9">
      <w:pPr>
        <w:rPr>
          <w:lang w:eastAsia="ru-RU" w:bidi="ru-RU"/>
        </w:rPr>
      </w:pPr>
      <w:r>
        <w:rPr>
          <w:lang w:eastAsia="ru-RU" w:bidi="ru-RU"/>
        </w:rPr>
        <w:t>ПАО «</w:t>
      </w:r>
      <w:r w:rsidR="00DE262E" w:rsidRPr="00DE262E">
        <w:rPr>
          <w:rFonts w:cs="Times New Roman"/>
          <w:szCs w:val="28"/>
        </w:rPr>
        <w:t>МегаФон</w:t>
      </w:r>
      <w:r w:rsidR="001446C9" w:rsidRPr="001446C9">
        <w:rPr>
          <w:lang w:eastAsia="ru-RU" w:bidi="ru-RU"/>
        </w:rPr>
        <w:t>» полученные займы и кредиты в 201</w:t>
      </w:r>
      <w:r>
        <w:rPr>
          <w:lang w:eastAsia="ru-RU" w:bidi="ru-RU"/>
        </w:rPr>
        <w:t>9 </w:t>
      </w:r>
      <w:r w:rsidR="001446C9" w:rsidRPr="001446C9">
        <w:rPr>
          <w:lang w:eastAsia="ru-RU" w:bidi="ru-RU"/>
        </w:rPr>
        <w:t>г. сроком погашения менее 12 месяцев отражало на счете 66 «Расчеты по краткосрочным кредитам и займам», со сроком погашения более чем через 12 месяцев после отчетной даты</w:t>
      </w:r>
      <w:r>
        <w:rPr>
          <w:lang w:eastAsia="ru-RU" w:bidi="ru-RU"/>
        </w:rPr>
        <w:t> — </w:t>
      </w:r>
      <w:r w:rsidR="001446C9" w:rsidRPr="001446C9">
        <w:rPr>
          <w:lang w:eastAsia="ru-RU" w:bidi="ru-RU"/>
        </w:rPr>
        <w:t>на счете 67 «Расчет</w:t>
      </w:r>
      <w:r>
        <w:rPr>
          <w:lang w:eastAsia="ru-RU" w:bidi="ru-RU"/>
        </w:rPr>
        <w:t>ы</w:t>
      </w:r>
      <w:r w:rsidR="001446C9" w:rsidRPr="001446C9">
        <w:rPr>
          <w:lang w:eastAsia="ru-RU" w:bidi="ru-RU"/>
        </w:rPr>
        <w:t xml:space="preserve"> по долгосрочным кредитам и займам».</w:t>
      </w:r>
    </w:p>
    <w:p w14:paraId="485AF254" w14:textId="77777777" w:rsidR="00805609" w:rsidRDefault="001446C9" w:rsidP="001446C9">
      <w:pPr>
        <w:rPr>
          <w:lang w:eastAsia="ru-RU" w:bidi="ru-RU"/>
        </w:rPr>
      </w:pPr>
      <w:r w:rsidRPr="001446C9">
        <w:rPr>
          <w:lang w:eastAsia="ru-RU" w:bidi="ru-RU"/>
        </w:rPr>
        <w:lastRenderedPageBreak/>
        <w:t xml:space="preserve">Порядок кредитования, оформления кредитов и их погашения регулировался правилами банков и кредитными договорами. Аналитический учет кредитов и займов полученных велся по видам кредитов и займам, банкам и предприятиям, предоставившим их, и отдельным кредитам и займам. Кредиты и займы, полученные </w:t>
      </w:r>
      <w:r w:rsidR="00805609">
        <w:rPr>
          <w:lang w:eastAsia="ru-RU" w:bidi="ru-RU"/>
        </w:rPr>
        <w:t>о</w:t>
      </w:r>
      <w:r w:rsidRPr="001446C9">
        <w:rPr>
          <w:lang w:eastAsia="ru-RU" w:bidi="ru-RU"/>
        </w:rPr>
        <w:t>бществом, в бухгалтерском учете оценивались с учетом причитающихся к уплате на конец отчетного периода процентов. Начисление процентов в бухгалтерском учете отражалось ежемесячно записью:</w:t>
      </w:r>
    </w:p>
    <w:p w14:paraId="253753FC" w14:textId="2D571D68" w:rsidR="00805609" w:rsidRPr="00805609" w:rsidRDefault="001446C9" w:rsidP="001446C9">
      <w:pPr>
        <w:rPr>
          <w:i/>
          <w:iCs/>
          <w:lang w:eastAsia="ru-RU" w:bidi="ru-RU"/>
        </w:rPr>
      </w:pPr>
      <w:r w:rsidRPr="00805609">
        <w:rPr>
          <w:i/>
          <w:iCs/>
          <w:lang w:eastAsia="ru-RU" w:bidi="ru-RU"/>
        </w:rPr>
        <w:t>Д</w:t>
      </w:r>
      <w:r w:rsidR="00805609" w:rsidRPr="00805609">
        <w:rPr>
          <w:i/>
          <w:iCs/>
          <w:lang w:eastAsia="ru-RU" w:bidi="ru-RU"/>
        </w:rPr>
        <w:t xml:space="preserve">ебет </w:t>
      </w:r>
      <w:r w:rsidRPr="00805609">
        <w:rPr>
          <w:i/>
          <w:iCs/>
          <w:lang w:eastAsia="ru-RU" w:bidi="ru-RU"/>
        </w:rPr>
        <w:t>91</w:t>
      </w:r>
      <w:r w:rsidR="00805609" w:rsidRPr="00805609">
        <w:rPr>
          <w:i/>
          <w:iCs/>
          <w:lang w:eastAsia="ru-RU" w:bidi="ru-RU"/>
        </w:rPr>
        <w:t xml:space="preserve"> «Прочие доходы и расходы»</w:t>
      </w:r>
      <w:r w:rsidRPr="00805609">
        <w:rPr>
          <w:i/>
          <w:iCs/>
          <w:lang w:eastAsia="ru-RU" w:bidi="ru-RU"/>
        </w:rPr>
        <w:t>,</w:t>
      </w:r>
    </w:p>
    <w:p w14:paraId="6BE82826" w14:textId="211FF6CA" w:rsidR="001446C9" w:rsidRPr="00805609" w:rsidRDefault="001446C9" w:rsidP="001446C9">
      <w:pPr>
        <w:rPr>
          <w:i/>
          <w:iCs/>
          <w:lang w:eastAsia="ru-RU" w:bidi="ru-RU"/>
        </w:rPr>
      </w:pPr>
      <w:r w:rsidRPr="00805609">
        <w:rPr>
          <w:i/>
          <w:iCs/>
          <w:lang w:eastAsia="ru-RU" w:bidi="ru-RU"/>
        </w:rPr>
        <w:t>К</w:t>
      </w:r>
      <w:r w:rsidR="00805609" w:rsidRPr="00805609">
        <w:rPr>
          <w:i/>
          <w:iCs/>
          <w:lang w:eastAsia="ru-RU" w:bidi="ru-RU"/>
        </w:rPr>
        <w:t xml:space="preserve">редит </w:t>
      </w:r>
      <w:r w:rsidRPr="00805609">
        <w:rPr>
          <w:i/>
          <w:iCs/>
          <w:lang w:eastAsia="ru-RU" w:bidi="ru-RU"/>
        </w:rPr>
        <w:t>66</w:t>
      </w:r>
      <w:r w:rsidR="00805609" w:rsidRPr="00805609">
        <w:rPr>
          <w:i/>
          <w:iCs/>
          <w:lang w:eastAsia="ru-RU" w:bidi="ru-RU"/>
        </w:rPr>
        <w:t xml:space="preserve"> «Краткосрочные кредиты и займы»</w:t>
      </w:r>
      <w:r w:rsidRPr="00805609">
        <w:rPr>
          <w:i/>
          <w:iCs/>
          <w:lang w:eastAsia="ru-RU" w:bidi="ru-RU"/>
        </w:rPr>
        <w:t>, 67</w:t>
      </w:r>
      <w:proofErr w:type="gramStart"/>
      <w:r w:rsidRPr="00805609">
        <w:rPr>
          <w:i/>
          <w:iCs/>
          <w:lang w:eastAsia="ru-RU" w:bidi="ru-RU"/>
        </w:rPr>
        <w:t>.</w:t>
      </w:r>
      <w:r w:rsidR="00805609" w:rsidRPr="00805609">
        <w:rPr>
          <w:i/>
          <w:iCs/>
          <w:lang w:eastAsia="ru-RU" w:bidi="ru-RU"/>
        </w:rPr>
        <w:t>»Долгосрочные</w:t>
      </w:r>
      <w:proofErr w:type="gramEnd"/>
      <w:r w:rsidR="00805609" w:rsidRPr="00805609">
        <w:rPr>
          <w:i/>
          <w:iCs/>
          <w:lang w:eastAsia="ru-RU" w:bidi="ru-RU"/>
        </w:rPr>
        <w:t xml:space="preserve"> кредиты и займы».</w:t>
      </w:r>
    </w:p>
    <w:p w14:paraId="29D7814E" w14:textId="47DE9E09" w:rsidR="001446C9" w:rsidRDefault="00805609" w:rsidP="00E6065B">
      <w:pPr>
        <w:pStyle w:val="Default"/>
        <w:widowControl w:val="0"/>
        <w:spacing w:line="360" w:lineRule="auto"/>
        <w:ind w:firstLine="709"/>
        <w:jc w:val="both"/>
        <w:rPr>
          <w:sz w:val="28"/>
          <w:szCs w:val="28"/>
          <w:lang w:eastAsia="ru-RU" w:bidi="ru-RU"/>
        </w:rPr>
      </w:pPr>
      <w:r w:rsidRPr="00805609">
        <w:rPr>
          <w:sz w:val="28"/>
          <w:szCs w:val="28"/>
          <w:lang w:eastAsia="ru-RU" w:bidi="ru-RU"/>
        </w:rPr>
        <w:t>В бухгалтерском учете на счете 66 «Расчеты по краткосрочным кредитам и займам» по состоянию на 31.12.201</w:t>
      </w:r>
      <w:r>
        <w:rPr>
          <w:sz w:val="28"/>
          <w:szCs w:val="28"/>
          <w:lang w:eastAsia="ru-RU" w:bidi="ru-RU"/>
        </w:rPr>
        <w:t>9 </w:t>
      </w:r>
      <w:r w:rsidRPr="00805609">
        <w:rPr>
          <w:sz w:val="28"/>
          <w:szCs w:val="28"/>
          <w:lang w:eastAsia="ru-RU" w:bidi="ru-RU"/>
        </w:rPr>
        <w:t>г. задолженность по краткосрочным кредитам и займам не числится в связи с погашением всех полученных займов. Остатки по счетам 66 «Расчеты по краткосрочным кредитам и займам</w:t>
      </w:r>
      <w:r>
        <w:rPr>
          <w:sz w:val="28"/>
          <w:szCs w:val="28"/>
          <w:lang w:eastAsia="ru-RU" w:bidi="ru-RU"/>
        </w:rPr>
        <w:t>» и 67 «</w:t>
      </w:r>
      <w:r w:rsidRPr="00805609">
        <w:rPr>
          <w:sz w:val="28"/>
          <w:szCs w:val="28"/>
          <w:lang w:eastAsia="ru-RU" w:bidi="ru-RU"/>
        </w:rPr>
        <w:t>Расчет</w:t>
      </w:r>
      <w:r>
        <w:rPr>
          <w:sz w:val="28"/>
          <w:szCs w:val="28"/>
          <w:lang w:eastAsia="ru-RU" w:bidi="ru-RU"/>
        </w:rPr>
        <w:t>ы п</w:t>
      </w:r>
      <w:r w:rsidRPr="00805609">
        <w:rPr>
          <w:sz w:val="28"/>
          <w:szCs w:val="28"/>
          <w:lang w:eastAsia="ru-RU" w:bidi="ru-RU"/>
        </w:rPr>
        <w:t>о долгосрочным кредитам и займам» тождественны с данными</w:t>
      </w:r>
      <w:r>
        <w:rPr>
          <w:sz w:val="28"/>
          <w:szCs w:val="28"/>
          <w:lang w:eastAsia="ru-RU" w:bidi="ru-RU"/>
        </w:rPr>
        <w:t xml:space="preserve"> б</w:t>
      </w:r>
      <w:r w:rsidRPr="00805609">
        <w:rPr>
          <w:sz w:val="28"/>
          <w:szCs w:val="28"/>
          <w:lang w:eastAsia="ru-RU" w:bidi="ru-RU"/>
        </w:rPr>
        <w:t>ухгалтерского баланса па состоянию на 31.12.201</w:t>
      </w:r>
      <w:r>
        <w:rPr>
          <w:sz w:val="28"/>
          <w:szCs w:val="28"/>
          <w:lang w:eastAsia="ru-RU" w:bidi="ru-RU"/>
        </w:rPr>
        <w:t>9 </w:t>
      </w:r>
      <w:r w:rsidRPr="00805609">
        <w:rPr>
          <w:sz w:val="28"/>
          <w:szCs w:val="28"/>
          <w:lang w:eastAsia="ru-RU" w:bidi="ru-RU"/>
        </w:rPr>
        <w:t>г.</w:t>
      </w:r>
    </w:p>
    <w:p w14:paraId="34474408" w14:textId="3834C4FF" w:rsidR="00805609" w:rsidRDefault="00805609" w:rsidP="00805609">
      <w:pPr>
        <w:rPr>
          <w:lang w:eastAsia="ru-RU" w:bidi="ru-RU"/>
        </w:rPr>
      </w:pPr>
      <w:r w:rsidRPr="00805609">
        <w:rPr>
          <w:lang w:eastAsia="ru-RU" w:bidi="ru-RU"/>
        </w:rPr>
        <w:t>В ходе проведения аудита кредитов и займов</w:t>
      </w:r>
      <w:r>
        <w:rPr>
          <w:lang w:eastAsia="ru-RU" w:bidi="ru-RU"/>
        </w:rPr>
        <w:t xml:space="preserve"> </w:t>
      </w:r>
      <w:r w:rsidRPr="00805609">
        <w:rPr>
          <w:lang w:eastAsia="ru-RU" w:bidi="ru-RU"/>
        </w:rPr>
        <w:t>каких-либо существенных ошибок и нарушений не выявлено.</w:t>
      </w:r>
    </w:p>
    <w:p w14:paraId="59A8F23C" w14:textId="467133FB" w:rsidR="009649A1" w:rsidRDefault="009649A1" w:rsidP="006C2F8B">
      <w:pPr>
        <w:pStyle w:val="2"/>
        <w:ind w:left="1134" w:hanging="425"/>
        <w:jc w:val="left"/>
      </w:pPr>
      <w:bookmarkStart w:id="13" w:name="_Toc46076522"/>
      <w:r>
        <w:t>2.</w:t>
      </w:r>
      <w:r w:rsidR="005B676E">
        <w:t>6</w:t>
      </w:r>
      <w:r>
        <w:t xml:space="preserve"> Финансовый контроль бухгалтерского учета денежных средств и их эквивалентов в ПАО «</w:t>
      </w:r>
      <w:r w:rsidR="00DE262E" w:rsidRPr="00DE262E">
        <w:rPr>
          <w:rFonts w:cs="Times New Roman"/>
          <w:szCs w:val="28"/>
        </w:rPr>
        <w:t>МегаФон</w:t>
      </w:r>
      <w:r>
        <w:t>»</w:t>
      </w:r>
      <w:bookmarkEnd w:id="13"/>
    </w:p>
    <w:p w14:paraId="7F2FAA9F"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Краткосрочные депозиты, размещаемые на срок до 90 дней включительно, квалифицируются как денежные эквиваленты и отражаются в бухгалтерской (финансовой) отчетности в составе прочих денежных средств в составе текущей деятельности.</w:t>
      </w:r>
    </w:p>
    <w:p w14:paraId="62B1881A"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w:t>
      </w:r>
    </w:p>
    <w:p w14:paraId="59E9C8E3" w14:textId="77777777" w:rsidR="00C604CC" w:rsidRDefault="009649A1" w:rsidP="00C604CC">
      <w:pPr>
        <w:pStyle w:val="Default"/>
        <w:widowControl w:val="0"/>
        <w:spacing w:line="360" w:lineRule="auto"/>
        <w:ind w:firstLine="709"/>
        <w:jc w:val="both"/>
        <w:rPr>
          <w:sz w:val="28"/>
          <w:szCs w:val="28"/>
          <w:lang w:eastAsia="ru-RU" w:bidi="ru-RU"/>
        </w:rPr>
      </w:pPr>
      <w:r>
        <w:rPr>
          <w:sz w:val="28"/>
          <w:szCs w:val="28"/>
          <w:lang w:eastAsia="ru-RU" w:bidi="ru-RU"/>
        </w:rPr>
        <w:lastRenderedPageBreak/>
        <w:t>При отражении денежных потоков в отчете о движении денежных средств свернуто показываются по статьям поступлений (платежей) в соответствии с видом денежного потока:</w:t>
      </w:r>
    </w:p>
    <w:p w14:paraId="78B6C678" w14:textId="77777777" w:rsidR="00C604CC" w:rsidRDefault="00C604CC" w:rsidP="00C604CC">
      <w:pPr>
        <w:pStyle w:val="Default"/>
        <w:widowControl w:val="0"/>
        <w:spacing w:line="360" w:lineRule="auto"/>
        <w:ind w:firstLine="709"/>
        <w:jc w:val="both"/>
        <w:rPr>
          <w:sz w:val="28"/>
          <w:szCs w:val="28"/>
          <w:lang w:eastAsia="ru-RU" w:bidi="ru-RU"/>
        </w:rPr>
      </w:pPr>
      <w:r>
        <w:rPr>
          <w:sz w:val="28"/>
          <w:szCs w:val="28"/>
          <w:lang w:eastAsia="ru-RU" w:bidi="ru-RU"/>
        </w:rPr>
        <w:t>— р</w:t>
      </w:r>
      <w:r w:rsidR="009649A1">
        <w:rPr>
          <w:sz w:val="28"/>
          <w:szCs w:val="28"/>
          <w:lang w:eastAsia="ru-RU" w:bidi="ru-RU"/>
        </w:rPr>
        <w:t>азмещение и возврат депозитов от 3 месяцев;</w:t>
      </w:r>
    </w:p>
    <w:p w14:paraId="04D26B00" w14:textId="77777777" w:rsidR="00C604CC" w:rsidRDefault="00C604CC" w:rsidP="00C604CC">
      <w:pPr>
        <w:pStyle w:val="Default"/>
        <w:widowControl w:val="0"/>
        <w:spacing w:line="360" w:lineRule="auto"/>
        <w:ind w:firstLine="709"/>
        <w:jc w:val="both"/>
        <w:rPr>
          <w:sz w:val="28"/>
          <w:szCs w:val="28"/>
          <w:lang w:eastAsia="ru-RU" w:bidi="ru-RU"/>
        </w:rPr>
      </w:pPr>
      <w:r>
        <w:rPr>
          <w:sz w:val="28"/>
          <w:szCs w:val="28"/>
          <w:lang w:eastAsia="ru-RU" w:bidi="ru-RU"/>
        </w:rPr>
        <w:t>— к</w:t>
      </w:r>
      <w:r w:rsidR="009649A1">
        <w:rPr>
          <w:sz w:val="28"/>
          <w:szCs w:val="28"/>
          <w:lang w:eastAsia="ru-RU" w:bidi="ru-RU"/>
        </w:rPr>
        <w:t>освенные налоги в составе поступлений от покупателей и заказчиков, платежей поставщикам и подрядчикам и платежей в бюджетную систему РФ или возмещение из нее;</w:t>
      </w:r>
    </w:p>
    <w:p w14:paraId="57CD4E9E" w14:textId="77777777" w:rsidR="00C604CC" w:rsidRDefault="00C604CC" w:rsidP="00C604CC">
      <w:pPr>
        <w:pStyle w:val="Default"/>
        <w:widowControl w:val="0"/>
        <w:spacing w:line="360" w:lineRule="auto"/>
        <w:ind w:firstLine="709"/>
        <w:jc w:val="both"/>
        <w:rPr>
          <w:sz w:val="28"/>
          <w:szCs w:val="28"/>
          <w:lang w:eastAsia="ru-RU" w:bidi="ru-RU"/>
        </w:rPr>
      </w:pPr>
      <w:r>
        <w:rPr>
          <w:sz w:val="28"/>
          <w:szCs w:val="28"/>
          <w:lang w:eastAsia="ru-RU" w:bidi="ru-RU"/>
        </w:rPr>
        <w:t>— п</w:t>
      </w:r>
      <w:r w:rsidR="009649A1">
        <w:rPr>
          <w:sz w:val="28"/>
          <w:szCs w:val="28"/>
          <w:lang w:eastAsia="ru-RU" w:bidi="ru-RU"/>
        </w:rPr>
        <w:t>оступление от контрагентов в счет возмещения ранее произведенных платежей;</w:t>
      </w:r>
    </w:p>
    <w:p w14:paraId="667FE725" w14:textId="77777777" w:rsidR="00C604CC" w:rsidRDefault="00C604CC" w:rsidP="00C604CC">
      <w:pPr>
        <w:pStyle w:val="Default"/>
        <w:widowControl w:val="0"/>
        <w:spacing w:line="360" w:lineRule="auto"/>
        <w:ind w:firstLine="709"/>
        <w:jc w:val="both"/>
        <w:rPr>
          <w:sz w:val="28"/>
          <w:szCs w:val="28"/>
          <w:lang w:eastAsia="ru-RU" w:bidi="ru-RU"/>
        </w:rPr>
      </w:pPr>
      <w:r>
        <w:rPr>
          <w:sz w:val="28"/>
          <w:szCs w:val="28"/>
          <w:lang w:eastAsia="ru-RU" w:bidi="ru-RU"/>
        </w:rPr>
        <w:t xml:space="preserve">— </w:t>
      </w:r>
      <w:proofErr w:type="spellStart"/>
      <w:r>
        <w:rPr>
          <w:sz w:val="28"/>
          <w:szCs w:val="28"/>
          <w:lang w:eastAsia="ru-RU" w:bidi="ru-RU"/>
        </w:rPr>
        <w:t>в</w:t>
      </w:r>
      <w:r w:rsidR="009649A1">
        <w:rPr>
          <w:sz w:val="28"/>
          <w:szCs w:val="28"/>
          <w:lang w:eastAsia="ru-RU" w:bidi="ru-RU"/>
        </w:rPr>
        <w:t>алютно</w:t>
      </w:r>
      <w:proofErr w:type="spellEnd"/>
      <w:r w:rsidR="009649A1">
        <w:rPr>
          <w:sz w:val="28"/>
          <w:szCs w:val="28"/>
          <w:lang w:eastAsia="ru-RU" w:bidi="ru-RU"/>
        </w:rPr>
        <w:t>–обменные операции;</w:t>
      </w:r>
    </w:p>
    <w:p w14:paraId="636A707E" w14:textId="490B6E3A" w:rsidR="009649A1" w:rsidRDefault="00C604CC" w:rsidP="00C604CC">
      <w:pPr>
        <w:pStyle w:val="Default"/>
        <w:widowControl w:val="0"/>
        <w:spacing w:line="360" w:lineRule="auto"/>
        <w:ind w:firstLine="709"/>
        <w:jc w:val="both"/>
        <w:rPr>
          <w:sz w:val="28"/>
          <w:szCs w:val="28"/>
          <w:lang w:eastAsia="ru-RU" w:bidi="ru-RU"/>
        </w:rPr>
      </w:pPr>
      <w:r>
        <w:rPr>
          <w:sz w:val="28"/>
          <w:szCs w:val="28"/>
          <w:lang w:eastAsia="ru-RU" w:bidi="ru-RU"/>
        </w:rPr>
        <w:t>— о</w:t>
      </w:r>
      <w:r w:rsidR="009649A1">
        <w:rPr>
          <w:sz w:val="28"/>
          <w:szCs w:val="28"/>
          <w:lang w:eastAsia="ru-RU" w:bidi="ru-RU"/>
        </w:rPr>
        <w:t>существление и получение платежей в качестве возвратов по ранее произведенным операциям.</w:t>
      </w:r>
    </w:p>
    <w:p w14:paraId="056A8D69"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Денежные потоки от текущих, инвестиционных и финансовых операций относятся к единому отчетному сегменту, идентифицируемому по виду деятельности.</w:t>
      </w:r>
    </w:p>
    <w:p w14:paraId="63BF9D61"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Величина денежных потоков, необходимых для поддержания существующего объема операций, показана в составе текущих операций. Величина денежных потоков, связанных с расширением масштабов деятельности, включена в состав инвестиционных операций.</w:t>
      </w:r>
    </w:p>
    <w:p w14:paraId="490580D5" w14:textId="7439E5A9"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В состав поступлений и платежей по инвестиционной деятельности включены денежные потоки по выданным связанным сторонам беспроцентным займам, в связи с экономической выгодой от них, получаемой в виде дивидендов либо иным опосредованным способом.</w:t>
      </w:r>
    </w:p>
    <w:p w14:paraId="10049ED7" w14:textId="77777777" w:rsidR="00B61C79" w:rsidRDefault="00B61C79" w:rsidP="009649A1">
      <w:pPr>
        <w:pStyle w:val="Default"/>
        <w:widowControl w:val="0"/>
        <w:spacing w:line="360" w:lineRule="auto"/>
        <w:ind w:firstLine="709"/>
        <w:jc w:val="both"/>
        <w:rPr>
          <w:sz w:val="28"/>
          <w:szCs w:val="28"/>
          <w:lang w:eastAsia="ru-RU" w:bidi="ru-RU"/>
        </w:rPr>
      </w:pPr>
      <w:r w:rsidRPr="00B61C79">
        <w:rPr>
          <w:sz w:val="28"/>
          <w:szCs w:val="28"/>
          <w:lang w:eastAsia="ru-RU" w:bidi="ru-RU"/>
        </w:rPr>
        <w:t>При аудите кассовых операций были проведены следующие мероприятия</w:t>
      </w:r>
      <w:r>
        <w:rPr>
          <w:sz w:val="28"/>
          <w:szCs w:val="28"/>
          <w:lang w:eastAsia="ru-RU" w:bidi="ru-RU"/>
        </w:rPr>
        <w:t>:</w:t>
      </w:r>
    </w:p>
    <w:p w14:paraId="6E654D7E" w14:textId="77777777" w:rsidR="00B61C79" w:rsidRDefault="00B61C7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B61C79">
        <w:rPr>
          <w:sz w:val="28"/>
          <w:szCs w:val="28"/>
          <w:lang w:eastAsia="ru-RU" w:bidi="ru-RU"/>
        </w:rPr>
        <w:t xml:space="preserve">проверка соблюдения условий хранения и сохранности наличных денежных средств в кассе </w:t>
      </w:r>
      <w:r>
        <w:rPr>
          <w:sz w:val="28"/>
          <w:szCs w:val="28"/>
          <w:lang w:eastAsia="ru-RU" w:bidi="ru-RU"/>
        </w:rPr>
        <w:t>о</w:t>
      </w:r>
      <w:r w:rsidRPr="00B61C79">
        <w:rPr>
          <w:sz w:val="28"/>
          <w:szCs w:val="28"/>
          <w:lang w:eastAsia="ru-RU" w:bidi="ru-RU"/>
        </w:rPr>
        <w:t>бщества;</w:t>
      </w:r>
    </w:p>
    <w:p w14:paraId="18145997" w14:textId="77777777" w:rsidR="00B61C79" w:rsidRDefault="00B61C7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B61C79">
        <w:rPr>
          <w:sz w:val="28"/>
          <w:szCs w:val="28"/>
          <w:lang w:eastAsia="ru-RU" w:bidi="ru-RU"/>
        </w:rPr>
        <w:t>проверка соблюдения нормативных и законодательных актов по организации работы с денежной наличностью;</w:t>
      </w:r>
    </w:p>
    <w:p w14:paraId="6E423349" w14:textId="77777777" w:rsidR="00B61C79" w:rsidRDefault="00B61C7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B61C79">
        <w:rPr>
          <w:sz w:val="28"/>
          <w:szCs w:val="28"/>
          <w:lang w:eastAsia="ru-RU" w:bidi="ru-RU"/>
        </w:rPr>
        <w:t xml:space="preserve">оценка состояния синтетического и аналитического учёта наличных </w:t>
      </w:r>
      <w:r w:rsidRPr="00B61C79">
        <w:rPr>
          <w:sz w:val="28"/>
          <w:szCs w:val="28"/>
          <w:lang w:eastAsia="ru-RU" w:bidi="ru-RU"/>
        </w:rPr>
        <w:lastRenderedPageBreak/>
        <w:t>денежных средств;</w:t>
      </w:r>
    </w:p>
    <w:p w14:paraId="32F4D148" w14:textId="225E30E2" w:rsidR="00B61C79" w:rsidRDefault="00B61C7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B61C79">
        <w:rPr>
          <w:sz w:val="28"/>
          <w:szCs w:val="28"/>
          <w:lang w:eastAsia="ru-RU" w:bidi="ru-RU"/>
        </w:rPr>
        <w:t>оценка соблюдения правил документального оформления кассовых операций, проверка соблюдения порядка ведения кассовой книги;</w:t>
      </w:r>
    </w:p>
    <w:p w14:paraId="721E2029" w14:textId="77777777" w:rsidR="00B61C79" w:rsidRDefault="00B61C7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B61C79">
        <w:rPr>
          <w:sz w:val="28"/>
          <w:szCs w:val="28"/>
          <w:lang w:eastAsia="ru-RU" w:bidi="ru-RU"/>
        </w:rPr>
        <w:t>проверка соблюдения лимита хранения денежной наличности в кассе</w:t>
      </w:r>
      <w:r>
        <w:rPr>
          <w:sz w:val="28"/>
          <w:szCs w:val="28"/>
          <w:lang w:eastAsia="ru-RU" w:bidi="ru-RU"/>
        </w:rPr>
        <w:t>;</w:t>
      </w:r>
    </w:p>
    <w:p w14:paraId="6C2C7B61" w14:textId="0056FB6C" w:rsidR="00B61C79" w:rsidRDefault="00B61C7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B61C79">
        <w:rPr>
          <w:sz w:val="28"/>
          <w:szCs w:val="28"/>
          <w:lang w:eastAsia="ru-RU" w:bidi="ru-RU"/>
        </w:rPr>
        <w:t>проверка целевого использования полученной из банка наличности.</w:t>
      </w:r>
    </w:p>
    <w:p w14:paraId="3EC21924" w14:textId="37792399" w:rsidR="00B61C79" w:rsidRPr="00B61C79" w:rsidRDefault="00B61C79" w:rsidP="00B61C79">
      <w:pPr>
        <w:rPr>
          <w:lang w:eastAsia="ru-RU" w:bidi="ru-RU"/>
        </w:rPr>
      </w:pPr>
      <w:r w:rsidRPr="00B61C79">
        <w:rPr>
          <w:lang w:eastAsia="ru-RU" w:bidi="ru-RU"/>
        </w:rPr>
        <w:t xml:space="preserve">Размер сумм наличных денег в кассе ограничен лимитом, ежегодно устанавливаемым банком по согласованию с </w:t>
      </w:r>
      <w:r>
        <w:rPr>
          <w:lang w:eastAsia="ru-RU" w:bidi="ru-RU"/>
        </w:rPr>
        <w:t>о</w:t>
      </w:r>
      <w:r w:rsidRPr="00B61C79">
        <w:rPr>
          <w:lang w:eastAsia="ru-RU" w:bidi="ru-RU"/>
        </w:rPr>
        <w:t xml:space="preserve">бществом. В результате проверки кассовой книги </w:t>
      </w:r>
      <w:r>
        <w:rPr>
          <w:lang w:eastAsia="ru-RU" w:bidi="ru-RU"/>
        </w:rPr>
        <w:t>ПАО «</w:t>
      </w:r>
      <w:r w:rsidR="00DE262E" w:rsidRPr="00DE262E">
        <w:rPr>
          <w:rFonts w:cs="Times New Roman"/>
          <w:szCs w:val="28"/>
        </w:rPr>
        <w:t>МегаФон</w:t>
      </w:r>
      <w:r>
        <w:rPr>
          <w:lang w:eastAsia="ru-RU" w:bidi="ru-RU"/>
        </w:rPr>
        <w:t>»</w:t>
      </w:r>
      <w:r w:rsidRPr="00B61C79">
        <w:rPr>
          <w:lang w:eastAsia="ru-RU" w:bidi="ru-RU"/>
        </w:rPr>
        <w:t xml:space="preserve"> за 201</w:t>
      </w:r>
      <w:r>
        <w:rPr>
          <w:lang w:eastAsia="ru-RU" w:bidi="ru-RU"/>
        </w:rPr>
        <w:t>9</w:t>
      </w:r>
      <w:r w:rsidRPr="00B61C79">
        <w:rPr>
          <w:lang w:eastAsia="ru-RU" w:bidi="ru-RU"/>
        </w:rPr>
        <w:t xml:space="preserve"> г</w:t>
      </w:r>
      <w:r>
        <w:rPr>
          <w:lang w:eastAsia="ru-RU" w:bidi="ru-RU"/>
        </w:rPr>
        <w:t>.</w:t>
      </w:r>
      <w:r w:rsidRPr="00B61C79">
        <w:rPr>
          <w:lang w:eastAsia="ru-RU" w:bidi="ru-RU"/>
        </w:rPr>
        <w:t xml:space="preserve"> превышения лимита кассы не установлено. </w:t>
      </w:r>
    </w:p>
    <w:p w14:paraId="565E143B" w14:textId="3934851C" w:rsidR="00805609" w:rsidRDefault="00B61C79" w:rsidP="00B61C79">
      <w:pPr>
        <w:rPr>
          <w:lang w:eastAsia="ru-RU" w:bidi="ru-RU"/>
        </w:rPr>
      </w:pPr>
      <w:r w:rsidRPr="00B61C79">
        <w:rPr>
          <w:lang w:eastAsia="ru-RU" w:bidi="ru-RU"/>
        </w:rPr>
        <w:t>Обществом учет наличных денежных средств производился по счету 50.01 «Касса организаци</w:t>
      </w:r>
      <w:r>
        <w:rPr>
          <w:lang w:eastAsia="ru-RU" w:bidi="ru-RU"/>
        </w:rPr>
        <w:t>и</w:t>
      </w:r>
      <w:r w:rsidRPr="00B61C79">
        <w:rPr>
          <w:lang w:eastAsia="ru-RU" w:bidi="ru-RU"/>
        </w:rPr>
        <w:t xml:space="preserve">». Кассовая книга велась автоматизированным способом. Кассовая книга </w:t>
      </w:r>
      <w:r>
        <w:rPr>
          <w:lang w:eastAsia="ru-RU" w:bidi="ru-RU"/>
        </w:rPr>
        <w:t>ПАО «</w:t>
      </w:r>
      <w:r w:rsidR="00DE262E" w:rsidRPr="00DE262E">
        <w:rPr>
          <w:rFonts w:cs="Times New Roman"/>
          <w:szCs w:val="28"/>
        </w:rPr>
        <w:t>МегаФон</w:t>
      </w:r>
      <w:r>
        <w:rPr>
          <w:lang w:eastAsia="ru-RU" w:bidi="ru-RU"/>
        </w:rPr>
        <w:t>»</w:t>
      </w:r>
      <w:r w:rsidRPr="00B61C79">
        <w:rPr>
          <w:lang w:eastAsia="ru-RU" w:bidi="ru-RU"/>
        </w:rPr>
        <w:t xml:space="preserve"> пронумерована, прошнурована и скреплена печатью. </w:t>
      </w:r>
    </w:p>
    <w:p w14:paraId="374B521F" w14:textId="34059CD3" w:rsidR="00B61C79" w:rsidRPr="00B61C79" w:rsidRDefault="00B61C79" w:rsidP="00B61C79">
      <w:pPr>
        <w:rPr>
          <w:lang w:eastAsia="ru-RU" w:bidi="ru-RU"/>
        </w:rPr>
      </w:pPr>
      <w:r w:rsidRPr="00B61C79">
        <w:rPr>
          <w:lang w:eastAsia="ru-RU" w:bidi="ru-RU"/>
        </w:rPr>
        <w:t xml:space="preserve">Кассовые операции в целом оформлялись с использованием форм первичных документов, закрепленных постановлением Госкомстата РФ от 18 августа 1998 г. № 88 «Об утверждении унифицированных форм первичной учетной документации по учету кассовых операций, по учету результатов инвентаризации». </w:t>
      </w:r>
    </w:p>
    <w:p w14:paraId="5F9A3325" w14:textId="66D4DB01" w:rsidR="00B61C79" w:rsidRPr="00B61C79" w:rsidRDefault="00B61C79" w:rsidP="00B61C79">
      <w:pPr>
        <w:rPr>
          <w:lang w:eastAsia="ru-RU" w:bidi="ru-RU"/>
        </w:rPr>
      </w:pPr>
      <w:r w:rsidRPr="00B61C79">
        <w:rPr>
          <w:lang w:eastAsia="ru-RU" w:bidi="ru-RU"/>
        </w:rPr>
        <w:t>Арифметическая проверка соответствия данных, отраженных в кассовых отчетах</w:t>
      </w:r>
      <w:r>
        <w:rPr>
          <w:lang w:eastAsia="ru-RU" w:bidi="ru-RU"/>
        </w:rPr>
        <w:t>, г</w:t>
      </w:r>
      <w:r w:rsidRPr="00B61C79">
        <w:rPr>
          <w:lang w:eastAsia="ru-RU" w:bidi="ru-RU"/>
        </w:rPr>
        <w:t xml:space="preserve">лавной книге и балансе расхождений не выявила. </w:t>
      </w:r>
    </w:p>
    <w:p w14:paraId="4F09C3CD" w14:textId="0EE2AEE6" w:rsidR="00B61C79" w:rsidRDefault="00B61C79" w:rsidP="00B61C79">
      <w:pPr>
        <w:rPr>
          <w:lang w:eastAsia="ru-RU" w:bidi="ru-RU"/>
        </w:rPr>
      </w:pPr>
      <w:r w:rsidRPr="00B61C79">
        <w:rPr>
          <w:lang w:eastAsia="ru-RU" w:bidi="ru-RU"/>
        </w:rPr>
        <w:t>В ходе аудиторской проверки кассовых операций каких-либо ошибок и нарушений, способных оказать существенное влияние на достоверность бухгалтерской отчетности, не выявлено.</w:t>
      </w:r>
    </w:p>
    <w:p w14:paraId="6FE432A3" w14:textId="6EB749F9" w:rsidR="00B61C79" w:rsidRDefault="00B61C79" w:rsidP="00B61C79">
      <w:pPr>
        <w:rPr>
          <w:lang w:eastAsia="ru-RU" w:bidi="ru-RU"/>
        </w:rPr>
      </w:pPr>
      <w:r w:rsidRPr="00B61C79">
        <w:rPr>
          <w:lang w:eastAsia="ru-RU" w:bidi="ru-RU"/>
        </w:rPr>
        <w:t>В ходе аудита операций по расчетным счетам был</w:t>
      </w:r>
      <w:r>
        <w:rPr>
          <w:lang w:eastAsia="ru-RU" w:bidi="ru-RU"/>
        </w:rPr>
        <w:t>и произведены</w:t>
      </w:r>
      <w:r w:rsidRPr="00B61C79">
        <w:rPr>
          <w:lang w:eastAsia="ru-RU" w:bidi="ru-RU"/>
        </w:rPr>
        <w:t>:</w:t>
      </w:r>
    </w:p>
    <w:p w14:paraId="22E264B2" w14:textId="3EB2E397" w:rsidR="00B61C79" w:rsidRDefault="00B61C79" w:rsidP="00B61C79">
      <w:pPr>
        <w:rPr>
          <w:lang w:eastAsia="ru-RU" w:bidi="ru-RU"/>
        </w:rPr>
      </w:pPr>
      <w:r>
        <w:rPr>
          <w:lang w:eastAsia="ru-RU" w:bidi="ru-RU"/>
        </w:rPr>
        <w:t>— </w:t>
      </w:r>
      <w:r w:rsidRPr="00B61C79">
        <w:rPr>
          <w:lang w:eastAsia="ru-RU" w:bidi="ru-RU"/>
        </w:rPr>
        <w:t xml:space="preserve">проверка соответствия произведенных операций нормативным документам и законодательным актам, действующим на территории Российской Федерации; </w:t>
      </w:r>
    </w:p>
    <w:p w14:paraId="75C428C5" w14:textId="64DE8393" w:rsidR="00B61C79" w:rsidRDefault="00B61C79" w:rsidP="00B61C79">
      <w:pPr>
        <w:rPr>
          <w:lang w:eastAsia="ru-RU" w:bidi="ru-RU"/>
        </w:rPr>
      </w:pPr>
      <w:r>
        <w:rPr>
          <w:lang w:eastAsia="ru-RU" w:bidi="ru-RU"/>
        </w:rPr>
        <w:t>— </w:t>
      </w:r>
      <w:r w:rsidRPr="00B61C79">
        <w:rPr>
          <w:lang w:eastAsia="ru-RU" w:bidi="ru-RU"/>
        </w:rPr>
        <w:t xml:space="preserve">оценка соблюдения правил бухгалтерского учета при совершении операций расчетного счета; </w:t>
      </w:r>
    </w:p>
    <w:p w14:paraId="6A396C7C" w14:textId="5DB88FFC" w:rsidR="00B61C79" w:rsidRDefault="00B61C79" w:rsidP="00B61C79">
      <w:pPr>
        <w:rPr>
          <w:lang w:eastAsia="ru-RU" w:bidi="ru-RU"/>
        </w:rPr>
      </w:pPr>
      <w:r>
        <w:rPr>
          <w:lang w:eastAsia="ru-RU" w:bidi="ru-RU"/>
        </w:rPr>
        <w:lastRenderedPageBreak/>
        <w:t>— </w:t>
      </w:r>
      <w:r w:rsidRPr="00B61C79">
        <w:rPr>
          <w:lang w:eastAsia="ru-RU" w:bidi="ru-RU"/>
        </w:rPr>
        <w:t xml:space="preserve">проверка соответствия записей в выписках банка движению денежных средств по счету 51 «Расчетные счета»; </w:t>
      </w:r>
    </w:p>
    <w:p w14:paraId="04C489CC" w14:textId="07C3BD97" w:rsidR="00B61C79" w:rsidRDefault="00B61C79" w:rsidP="00B61C79">
      <w:pPr>
        <w:rPr>
          <w:lang w:eastAsia="ru-RU" w:bidi="ru-RU"/>
        </w:rPr>
      </w:pPr>
      <w:r>
        <w:rPr>
          <w:lang w:eastAsia="ru-RU" w:bidi="ru-RU"/>
        </w:rPr>
        <w:t>— </w:t>
      </w:r>
      <w:r w:rsidRPr="00B61C79">
        <w:rPr>
          <w:lang w:eastAsia="ru-RU" w:bidi="ru-RU"/>
        </w:rPr>
        <w:t>проверка правильности оформления выписок со счетов в банке и документов, приложенных к выпискам, подтверждающих операции;</w:t>
      </w:r>
    </w:p>
    <w:p w14:paraId="295C78DC" w14:textId="5337FC35" w:rsidR="00B61C79" w:rsidRDefault="00B61C79" w:rsidP="00B61C79">
      <w:pPr>
        <w:rPr>
          <w:lang w:eastAsia="ru-RU" w:bidi="ru-RU"/>
        </w:rPr>
      </w:pPr>
      <w:r>
        <w:rPr>
          <w:lang w:eastAsia="ru-RU" w:bidi="ru-RU"/>
        </w:rPr>
        <w:t>— </w:t>
      </w:r>
      <w:r w:rsidRPr="00B61C79">
        <w:rPr>
          <w:lang w:eastAsia="ru-RU" w:bidi="ru-RU"/>
        </w:rPr>
        <w:t>арифметическая проверка правильности выведения остатков на конец дня и подсчета оборотов по приходу и расходу денежных средств в выписках банка и регистрах денежных средств в банке.</w:t>
      </w:r>
    </w:p>
    <w:p w14:paraId="6430825A" w14:textId="06293A3D" w:rsidR="00805609" w:rsidRDefault="00B61C79" w:rsidP="00B61C79">
      <w:pPr>
        <w:rPr>
          <w:lang w:eastAsia="ru-RU" w:bidi="ru-RU"/>
        </w:rPr>
      </w:pPr>
      <w:r>
        <w:rPr>
          <w:lang w:eastAsia="ru-RU" w:bidi="ru-RU"/>
        </w:rPr>
        <w:t>В ПАО «</w:t>
      </w:r>
      <w:r w:rsidR="00DE262E" w:rsidRPr="00DE262E">
        <w:rPr>
          <w:rFonts w:cs="Times New Roman"/>
          <w:szCs w:val="28"/>
        </w:rPr>
        <w:t>МегаФон</w:t>
      </w:r>
      <w:r>
        <w:rPr>
          <w:lang w:eastAsia="ru-RU" w:bidi="ru-RU"/>
        </w:rPr>
        <w:t xml:space="preserve">» операции по зачислению и списанию денежных средств со счетов в банке оформлялись первичными документами, формы и порядок заполнения которых соответствуют Инструктивным указаниям Центрального банка Российской Федерации. </w:t>
      </w:r>
    </w:p>
    <w:p w14:paraId="4C52F4F2" w14:textId="5B764B38" w:rsidR="00B61C79" w:rsidRDefault="00B61C79" w:rsidP="00B61C79">
      <w:pPr>
        <w:rPr>
          <w:lang w:eastAsia="ru-RU" w:bidi="ru-RU"/>
        </w:rPr>
      </w:pPr>
      <w:r>
        <w:rPr>
          <w:lang w:eastAsia="ru-RU" w:bidi="ru-RU"/>
        </w:rPr>
        <w:t xml:space="preserve">Операции по расчетному счету отражались в бухгалтерском учете на основании выписок банка по расчетному счету и приложенных к ним денежно-расчетных документов. Движение денежных средств на балансовом счете 51 «Расчетные счета» в полной мере соответствует записям в выписках банка. К расчетным банковским документам прилагаются первичные документы, обосновывающие правомерность совершаемых операций. </w:t>
      </w:r>
    </w:p>
    <w:p w14:paraId="6D6F254A" w14:textId="00D67549" w:rsidR="00B61C79" w:rsidRDefault="00B61C79" w:rsidP="00B61C79">
      <w:pPr>
        <w:rPr>
          <w:lang w:eastAsia="ru-RU" w:bidi="ru-RU"/>
        </w:rPr>
      </w:pPr>
      <w:r>
        <w:rPr>
          <w:lang w:eastAsia="ru-RU" w:bidi="ru-RU"/>
        </w:rPr>
        <w:t xml:space="preserve">При совершении операций по расчетному счету по списанию денежных средств со счета денежная наличность полностью приходовалась в кассу общества. К выписке банка по операциям снятия наличных денег приложены квитанции к приходным кассовым ордерам. </w:t>
      </w:r>
    </w:p>
    <w:p w14:paraId="181DD05D" w14:textId="77777777" w:rsidR="00B61C79" w:rsidRDefault="00B61C79" w:rsidP="00B61C79">
      <w:pPr>
        <w:rPr>
          <w:lang w:eastAsia="ru-RU" w:bidi="ru-RU"/>
        </w:rPr>
      </w:pPr>
      <w:r>
        <w:rPr>
          <w:lang w:eastAsia="ru-RU" w:bidi="ru-RU"/>
        </w:rPr>
        <w:t xml:space="preserve">В ходе аудита операций по расчетным счетам каких-либо ошибок и нарушений не выявлено. </w:t>
      </w:r>
    </w:p>
    <w:p w14:paraId="7E6E5325" w14:textId="4E47CD68" w:rsidR="00AA1798" w:rsidRDefault="00AA1798" w:rsidP="006C2F8B">
      <w:pPr>
        <w:pStyle w:val="2"/>
        <w:widowControl w:val="0"/>
        <w:ind w:left="1134" w:hanging="425"/>
        <w:jc w:val="left"/>
        <w:rPr>
          <w:rFonts w:cs="Times New Roman"/>
          <w:bCs/>
          <w:szCs w:val="28"/>
        </w:rPr>
      </w:pPr>
      <w:bookmarkStart w:id="14" w:name="_Toc46076523"/>
      <w:r w:rsidRPr="009649A1">
        <w:rPr>
          <w:rFonts w:cs="Times New Roman"/>
          <w:bCs/>
          <w:szCs w:val="28"/>
        </w:rPr>
        <w:t>2.</w:t>
      </w:r>
      <w:r w:rsidR="005B676E">
        <w:rPr>
          <w:rFonts w:cs="Times New Roman"/>
          <w:bCs/>
          <w:szCs w:val="28"/>
        </w:rPr>
        <w:t>7</w:t>
      </w:r>
      <w:r w:rsidRPr="009649A1">
        <w:rPr>
          <w:rFonts w:cs="Times New Roman"/>
          <w:bCs/>
          <w:szCs w:val="28"/>
        </w:rPr>
        <w:t xml:space="preserve"> Финансовый контроль бухгалтерского учета </w:t>
      </w:r>
      <w:r w:rsidR="009649A1" w:rsidRPr="009649A1">
        <w:rPr>
          <w:rFonts w:cs="Times New Roman"/>
          <w:bCs/>
          <w:szCs w:val="28"/>
        </w:rPr>
        <w:t>доходов</w:t>
      </w:r>
      <w:r w:rsidR="009649A1">
        <w:rPr>
          <w:rFonts w:cs="Times New Roman"/>
          <w:bCs/>
          <w:szCs w:val="28"/>
        </w:rPr>
        <w:t xml:space="preserve"> и расходов в ПАО «</w:t>
      </w:r>
      <w:r w:rsidR="00DE262E" w:rsidRPr="00DE262E">
        <w:rPr>
          <w:rFonts w:cs="Times New Roman"/>
          <w:szCs w:val="28"/>
        </w:rPr>
        <w:t>МегаФон</w:t>
      </w:r>
      <w:r w:rsidR="009649A1">
        <w:rPr>
          <w:rFonts w:cs="Times New Roman"/>
          <w:bCs/>
          <w:szCs w:val="28"/>
        </w:rPr>
        <w:t>»</w:t>
      </w:r>
      <w:bookmarkEnd w:id="14"/>
    </w:p>
    <w:p w14:paraId="7CB8ED2D"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Доходы и расходы классифицируются как доходы и расходы по обычным видам деятельности и прочие.</w:t>
      </w:r>
    </w:p>
    <w:p w14:paraId="5D6FC0EC"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lastRenderedPageBreak/>
        <w:t>Выручка от продажи определяется по дате перехода права собственности на продукцию, товары, результаты выполненных работ, оказанных услуг (на возмездной основе) на основании предъявленных покупателям (заказчикам) расчетных документов.</w:t>
      </w:r>
    </w:p>
    <w:p w14:paraId="2348F507"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Производственная себестоимость продукции (работ, услуг), реализованной на внутренний рынок и экспорт, определяется прямым счетом исходя из видов продукции и их фактической себестоимости.</w:t>
      </w:r>
    </w:p>
    <w:p w14:paraId="40ECD879"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Расходы по продаже продукции (работ, услуг) и общехозяйственные расходы признаются в полном объеме в себестоимости проданной в отчетном периоде продукции (работ, услуг) в качестве расходов по обычным видам деятельности.</w:t>
      </w:r>
    </w:p>
    <w:p w14:paraId="59396602"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Расходы на приобретение лицензий, сертификатов включаются в себестоимость произведенной продукции (работ, услуг) ежемесячно равными долями в течение срока их действия.</w:t>
      </w:r>
    </w:p>
    <w:p w14:paraId="0A0B4295"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Фактические расходы, связанные с проведением текущих и капитальных ремонтов, признаются затратами текущего периода по мере осуществления ремонтов.</w:t>
      </w:r>
    </w:p>
    <w:p w14:paraId="6D05F829" w14:textId="77777777"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Доходы, получаемые от предоставления за плату во временное пользование и владение активов, прав, возникающих из патентов на изобретения, промышленные образцы и других видов интеллектуальной собственности, от участия в уставных капиталах других организаций, проценты, получаемые за предоставление в пользование денежных средств, и иные доходы по ценным бумагам, не связанные с предметом деятельности организации, относятся к прочим доходам.</w:t>
      </w:r>
    </w:p>
    <w:p w14:paraId="190E3947" w14:textId="14D0B0EC" w:rsidR="009649A1" w:rsidRDefault="009649A1" w:rsidP="009649A1">
      <w:pPr>
        <w:pStyle w:val="Default"/>
        <w:widowControl w:val="0"/>
        <w:spacing w:line="360" w:lineRule="auto"/>
        <w:ind w:firstLine="709"/>
        <w:jc w:val="both"/>
        <w:rPr>
          <w:sz w:val="28"/>
          <w:szCs w:val="28"/>
          <w:lang w:eastAsia="ru-RU" w:bidi="ru-RU"/>
        </w:rPr>
      </w:pPr>
      <w:r>
        <w:rPr>
          <w:sz w:val="28"/>
          <w:szCs w:val="28"/>
          <w:lang w:eastAsia="ru-RU" w:bidi="ru-RU"/>
        </w:rPr>
        <w:t>ПАО «</w:t>
      </w:r>
      <w:r w:rsidR="00DE262E" w:rsidRPr="00DE262E">
        <w:rPr>
          <w:sz w:val="28"/>
          <w:szCs w:val="28"/>
        </w:rPr>
        <w:t>МегаФон</w:t>
      </w:r>
      <w:r>
        <w:rPr>
          <w:sz w:val="28"/>
          <w:szCs w:val="28"/>
          <w:lang w:eastAsia="ru-RU" w:bidi="ru-RU"/>
        </w:rPr>
        <w:t>» формирует резерв под снижение стоимости материально–производственных запасов, резерв по недостачам и потерям от порчи материальных ценностей, резерв под обесценение финансовых вложений, а также резерв по сомнительным долгам. Начисление оценочных резервов производится за счет прочих расходов.</w:t>
      </w:r>
    </w:p>
    <w:p w14:paraId="2D8E650A" w14:textId="77777777" w:rsidR="00CF1659" w:rsidRDefault="00CF1659" w:rsidP="009649A1">
      <w:pPr>
        <w:pStyle w:val="Default"/>
        <w:widowControl w:val="0"/>
        <w:spacing w:line="360" w:lineRule="auto"/>
        <w:ind w:firstLine="709"/>
        <w:jc w:val="both"/>
        <w:rPr>
          <w:sz w:val="28"/>
          <w:szCs w:val="28"/>
          <w:lang w:eastAsia="ru-RU" w:bidi="ru-RU"/>
        </w:rPr>
      </w:pPr>
      <w:r w:rsidRPr="00CF1659">
        <w:rPr>
          <w:sz w:val="28"/>
          <w:szCs w:val="28"/>
          <w:lang w:eastAsia="ru-RU" w:bidi="ru-RU"/>
        </w:rPr>
        <w:t xml:space="preserve">При аудите финансовых результатов и распределения прибыли было </w:t>
      </w:r>
      <w:r w:rsidRPr="00CF1659">
        <w:rPr>
          <w:sz w:val="28"/>
          <w:szCs w:val="28"/>
          <w:lang w:eastAsia="ru-RU" w:bidi="ru-RU"/>
        </w:rPr>
        <w:lastRenderedPageBreak/>
        <w:t>проверено и изучено:</w:t>
      </w:r>
    </w:p>
    <w:p w14:paraId="50CCD6EC" w14:textId="7BEDD4D1" w:rsidR="00CF1659" w:rsidRDefault="00CF165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CF1659">
        <w:rPr>
          <w:sz w:val="28"/>
          <w:szCs w:val="28"/>
          <w:lang w:eastAsia="ru-RU" w:bidi="ru-RU"/>
        </w:rPr>
        <w:t>сверка аналитических данных по счетам реализации с синтетическими данными</w:t>
      </w:r>
      <w:r>
        <w:rPr>
          <w:sz w:val="28"/>
          <w:szCs w:val="28"/>
          <w:lang w:eastAsia="ru-RU" w:bidi="ru-RU"/>
        </w:rPr>
        <w:t>;</w:t>
      </w:r>
    </w:p>
    <w:p w14:paraId="78FED5EF" w14:textId="6491939B" w:rsidR="00CF1659" w:rsidRDefault="00CF165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CF1659">
        <w:rPr>
          <w:sz w:val="28"/>
          <w:szCs w:val="28"/>
          <w:lang w:eastAsia="ru-RU" w:bidi="ru-RU"/>
        </w:rPr>
        <w:t xml:space="preserve">правильность определения и отражения в учете прибыли (убытков) от продаж товаров, продукции, работ, услуг; </w:t>
      </w:r>
    </w:p>
    <w:p w14:paraId="10D2EDF4" w14:textId="17866465" w:rsidR="00CF1659" w:rsidRDefault="00CF1659" w:rsidP="009649A1">
      <w:pPr>
        <w:pStyle w:val="Default"/>
        <w:widowControl w:val="0"/>
        <w:spacing w:line="360" w:lineRule="auto"/>
        <w:ind w:firstLine="709"/>
        <w:jc w:val="both"/>
        <w:rPr>
          <w:sz w:val="28"/>
          <w:szCs w:val="28"/>
          <w:lang w:eastAsia="ru-RU" w:bidi="ru-RU"/>
        </w:rPr>
      </w:pPr>
      <w:r>
        <w:rPr>
          <w:sz w:val="28"/>
          <w:szCs w:val="28"/>
          <w:lang w:eastAsia="ru-RU" w:bidi="ru-RU"/>
        </w:rPr>
        <w:t>— </w:t>
      </w:r>
      <w:r w:rsidRPr="00CF1659">
        <w:rPr>
          <w:sz w:val="28"/>
          <w:szCs w:val="28"/>
          <w:lang w:eastAsia="ru-RU" w:bidi="ru-RU"/>
        </w:rPr>
        <w:t>правильность ведения синтетического и аналитического учёта по счетам 90, 91.</w:t>
      </w:r>
    </w:p>
    <w:p w14:paraId="08C5ED89" w14:textId="2B1CDEE7" w:rsidR="00CF1659" w:rsidRDefault="00CF1659" w:rsidP="009649A1">
      <w:pPr>
        <w:pStyle w:val="Default"/>
        <w:widowControl w:val="0"/>
        <w:spacing w:line="360" w:lineRule="auto"/>
        <w:ind w:firstLine="709"/>
        <w:jc w:val="both"/>
        <w:rPr>
          <w:sz w:val="28"/>
          <w:szCs w:val="28"/>
          <w:lang w:eastAsia="ru-RU" w:bidi="ru-RU"/>
        </w:rPr>
      </w:pPr>
      <w:r w:rsidRPr="00CF1659">
        <w:rPr>
          <w:sz w:val="28"/>
          <w:szCs w:val="28"/>
          <w:lang w:eastAsia="ru-RU" w:bidi="ru-RU"/>
        </w:rPr>
        <w:t xml:space="preserve">Доходы </w:t>
      </w:r>
      <w:r>
        <w:rPr>
          <w:sz w:val="28"/>
          <w:szCs w:val="28"/>
          <w:lang w:eastAsia="ru-RU" w:bidi="ru-RU"/>
        </w:rPr>
        <w:t>ПАО «</w:t>
      </w:r>
      <w:r w:rsidR="00DE262E" w:rsidRPr="00DE262E">
        <w:rPr>
          <w:sz w:val="28"/>
          <w:szCs w:val="28"/>
        </w:rPr>
        <w:t>МегаФон</w:t>
      </w:r>
      <w:r w:rsidRPr="00CF1659">
        <w:rPr>
          <w:sz w:val="28"/>
          <w:szCs w:val="28"/>
          <w:lang w:eastAsia="ru-RU" w:bidi="ru-RU"/>
        </w:rPr>
        <w:t xml:space="preserve">» за 12 месяцев 201 года сформированы в соответствии с положениями ПБУ 9/99 «Доходы организации» и составили </w:t>
      </w:r>
      <w:r w:rsidR="00D35AE4" w:rsidRPr="00D35AE4">
        <w:rPr>
          <w:sz w:val="28"/>
          <w:szCs w:val="28"/>
        </w:rPr>
        <w:t>342 122 949</w:t>
      </w:r>
      <w:r w:rsidR="00D35AE4">
        <w:rPr>
          <w:rFonts w:ascii="Arial" w:hAnsi="Arial" w:cs="Arial"/>
          <w:color w:val="444444"/>
          <w:sz w:val="20"/>
          <w:szCs w:val="20"/>
          <w:shd w:val="clear" w:color="auto" w:fill="F7F7F7"/>
        </w:rPr>
        <w:t xml:space="preserve"> </w:t>
      </w:r>
      <w:r w:rsidRPr="00CF1659">
        <w:rPr>
          <w:sz w:val="28"/>
          <w:szCs w:val="28"/>
          <w:lang w:eastAsia="ru-RU" w:bidi="ru-RU"/>
        </w:rPr>
        <w:t xml:space="preserve">тыс. </w:t>
      </w:r>
      <w:r>
        <w:rPr>
          <w:sz w:val="28"/>
          <w:szCs w:val="28"/>
          <w:lang w:eastAsia="ru-RU" w:bidi="ru-RU"/>
        </w:rPr>
        <w:t>р</w:t>
      </w:r>
      <w:r w:rsidRPr="00CF1659">
        <w:rPr>
          <w:sz w:val="28"/>
          <w:szCs w:val="28"/>
          <w:lang w:eastAsia="ru-RU" w:bidi="ru-RU"/>
        </w:rPr>
        <w:t xml:space="preserve">. Выручка от продажи товаров, продукции, работ и услуг признана исходя из допущения временной определенности фактов хозяйственной деятельности. Обороты по субсчету </w:t>
      </w:r>
      <w:proofErr w:type="gramStart"/>
      <w:r w:rsidRPr="00CF1659">
        <w:rPr>
          <w:sz w:val="28"/>
          <w:szCs w:val="28"/>
          <w:lang w:eastAsia="ru-RU" w:bidi="ru-RU"/>
        </w:rPr>
        <w:t>90-1</w:t>
      </w:r>
      <w:proofErr w:type="gramEnd"/>
      <w:r w:rsidRPr="00CF1659">
        <w:rPr>
          <w:sz w:val="28"/>
          <w:szCs w:val="28"/>
          <w:lang w:eastAsia="ru-RU" w:bidi="ru-RU"/>
        </w:rPr>
        <w:t xml:space="preserve"> «Выручка» счета 90 «Продажи» за 201</w:t>
      </w:r>
      <w:r>
        <w:rPr>
          <w:sz w:val="28"/>
          <w:szCs w:val="28"/>
          <w:lang w:eastAsia="ru-RU" w:bidi="ru-RU"/>
        </w:rPr>
        <w:t>9</w:t>
      </w:r>
      <w:r w:rsidRPr="00CF1659">
        <w:rPr>
          <w:sz w:val="28"/>
          <w:szCs w:val="28"/>
          <w:lang w:eastAsia="ru-RU" w:bidi="ru-RU"/>
        </w:rPr>
        <w:t xml:space="preserve"> год соответствуют данным бухгалтерской отчетности </w:t>
      </w:r>
      <w:r>
        <w:rPr>
          <w:sz w:val="28"/>
          <w:szCs w:val="28"/>
          <w:lang w:eastAsia="ru-RU" w:bidi="ru-RU"/>
        </w:rPr>
        <w:t>ПАО «</w:t>
      </w:r>
      <w:r w:rsidR="00DE262E" w:rsidRPr="00DE262E">
        <w:rPr>
          <w:sz w:val="28"/>
          <w:szCs w:val="28"/>
        </w:rPr>
        <w:t>МегаФон</w:t>
      </w:r>
      <w:r w:rsidRPr="00CF1659">
        <w:rPr>
          <w:sz w:val="28"/>
          <w:szCs w:val="28"/>
          <w:lang w:eastAsia="ru-RU" w:bidi="ru-RU"/>
        </w:rPr>
        <w:t xml:space="preserve">» за соответствующий период. Ежемесячно сопоставлением совокупного дебетового оборота по субсчетам </w:t>
      </w:r>
      <w:proofErr w:type="gramStart"/>
      <w:r w:rsidRPr="00CF1659">
        <w:rPr>
          <w:sz w:val="28"/>
          <w:szCs w:val="28"/>
          <w:lang w:eastAsia="ru-RU" w:bidi="ru-RU"/>
        </w:rPr>
        <w:t>90-2</w:t>
      </w:r>
      <w:proofErr w:type="gramEnd"/>
      <w:r w:rsidRPr="00CF1659">
        <w:rPr>
          <w:sz w:val="28"/>
          <w:szCs w:val="28"/>
          <w:lang w:eastAsia="ru-RU" w:bidi="ru-RU"/>
        </w:rPr>
        <w:t xml:space="preserve"> «Себестоимость продаж», 90-3 «Налог на добавленную стоимость», 90-8 «Управленческие расходы», и кредитового оборота по субсчету 90-1 «Выручка» определялс</w:t>
      </w:r>
      <w:r>
        <w:rPr>
          <w:sz w:val="28"/>
          <w:szCs w:val="28"/>
          <w:lang w:eastAsia="ru-RU" w:bidi="ru-RU"/>
        </w:rPr>
        <w:t xml:space="preserve">я </w:t>
      </w:r>
      <w:r w:rsidRPr="00CF1659">
        <w:rPr>
          <w:sz w:val="28"/>
          <w:szCs w:val="28"/>
          <w:lang w:eastAsia="ru-RU" w:bidi="ru-RU"/>
        </w:rPr>
        <w:t>финансовы</w:t>
      </w:r>
      <w:r>
        <w:rPr>
          <w:sz w:val="28"/>
          <w:szCs w:val="28"/>
          <w:lang w:eastAsia="ru-RU" w:bidi="ru-RU"/>
        </w:rPr>
        <w:t>й</w:t>
      </w:r>
      <w:r w:rsidRPr="00CF1659">
        <w:rPr>
          <w:sz w:val="28"/>
          <w:szCs w:val="28"/>
          <w:lang w:eastAsia="ru-RU" w:bidi="ru-RU"/>
        </w:rPr>
        <w:t xml:space="preserve"> результ</w:t>
      </w:r>
      <w:r>
        <w:rPr>
          <w:sz w:val="28"/>
          <w:szCs w:val="28"/>
          <w:lang w:eastAsia="ru-RU" w:bidi="ru-RU"/>
        </w:rPr>
        <w:t xml:space="preserve">ат </w:t>
      </w:r>
      <w:r w:rsidRPr="00CF1659">
        <w:rPr>
          <w:sz w:val="28"/>
          <w:szCs w:val="28"/>
          <w:lang w:eastAsia="ru-RU" w:bidi="ru-RU"/>
        </w:rPr>
        <w:t>от продаж за отчетный месяц. Этот финансовый результат</w:t>
      </w:r>
      <w:r>
        <w:rPr>
          <w:sz w:val="28"/>
          <w:szCs w:val="28"/>
          <w:lang w:eastAsia="ru-RU" w:bidi="ru-RU"/>
        </w:rPr>
        <w:t xml:space="preserve"> </w:t>
      </w:r>
      <w:r w:rsidRPr="00CF1659">
        <w:rPr>
          <w:sz w:val="28"/>
          <w:szCs w:val="28"/>
          <w:lang w:eastAsia="ru-RU" w:bidi="ru-RU"/>
        </w:rPr>
        <w:t xml:space="preserve">ежемесячно списывался с субсчета </w:t>
      </w:r>
      <w:proofErr w:type="gramStart"/>
      <w:r w:rsidRPr="00CF1659">
        <w:rPr>
          <w:sz w:val="28"/>
          <w:szCs w:val="28"/>
          <w:lang w:eastAsia="ru-RU" w:bidi="ru-RU"/>
        </w:rPr>
        <w:t>90-9</w:t>
      </w:r>
      <w:proofErr w:type="gramEnd"/>
      <w:r w:rsidRPr="00CF1659">
        <w:rPr>
          <w:sz w:val="28"/>
          <w:szCs w:val="28"/>
          <w:lang w:eastAsia="ru-RU" w:bidi="ru-RU"/>
        </w:rPr>
        <w:t xml:space="preserve"> «Прибыль/убыток от продаж» на счет 99 «Прибыли и убытки».</w:t>
      </w:r>
    </w:p>
    <w:p w14:paraId="19C643DF" w14:textId="1F321908" w:rsidR="00CF1659" w:rsidRDefault="00CF1659" w:rsidP="009649A1">
      <w:pPr>
        <w:pStyle w:val="Default"/>
        <w:widowControl w:val="0"/>
        <w:spacing w:line="360" w:lineRule="auto"/>
        <w:ind w:firstLine="709"/>
        <w:jc w:val="both"/>
        <w:rPr>
          <w:sz w:val="28"/>
          <w:szCs w:val="28"/>
          <w:lang w:eastAsia="ru-RU" w:bidi="ru-RU"/>
        </w:rPr>
      </w:pPr>
      <w:r w:rsidRPr="00CF1659">
        <w:rPr>
          <w:sz w:val="28"/>
          <w:szCs w:val="28"/>
          <w:lang w:eastAsia="ru-RU" w:bidi="ru-RU"/>
        </w:rPr>
        <w:t>По окончании 201</w:t>
      </w:r>
      <w:r>
        <w:rPr>
          <w:sz w:val="28"/>
          <w:szCs w:val="28"/>
          <w:lang w:eastAsia="ru-RU" w:bidi="ru-RU"/>
        </w:rPr>
        <w:t>9</w:t>
      </w:r>
      <w:r w:rsidRPr="00CF1659">
        <w:rPr>
          <w:sz w:val="28"/>
          <w:szCs w:val="28"/>
          <w:lang w:eastAsia="ru-RU" w:bidi="ru-RU"/>
        </w:rPr>
        <w:t xml:space="preserve"> года все субсчета, открытые к счету 90 «Продажи» (кроме субсчета </w:t>
      </w:r>
      <w:proofErr w:type="gramStart"/>
      <w:r w:rsidRPr="00CF1659">
        <w:rPr>
          <w:sz w:val="28"/>
          <w:szCs w:val="28"/>
          <w:lang w:eastAsia="ru-RU" w:bidi="ru-RU"/>
        </w:rPr>
        <w:t>90-9</w:t>
      </w:r>
      <w:proofErr w:type="gramEnd"/>
      <w:r w:rsidRPr="00CF1659">
        <w:rPr>
          <w:sz w:val="28"/>
          <w:szCs w:val="28"/>
          <w:lang w:eastAsia="ru-RU" w:bidi="ru-RU"/>
        </w:rPr>
        <w:t xml:space="preserve"> «Прибыль/убыток от продаж»), закрыты внутренними записями на субсчет 90-9 «Прибыль/убыток от продаж». По данным бухгалтерского учета за 201</w:t>
      </w:r>
      <w:r>
        <w:rPr>
          <w:sz w:val="28"/>
          <w:szCs w:val="28"/>
          <w:lang w:eastAsia="ru-RU" w:bidi="ru-RU"/>
        </w:rPr>
        <w:t>9</w:t>
      </w:r>
      <w:r w:rsidRPr="00CF1659">
        <w:rPr>
          <w:sz w:val="28"/>
          <w:szCs w:val="28"/>
          <w:lang w:eastAsia="ru-RU" w:bidi="ru-RU"/>
        </w:rPr>
        <w:t xml:space="preserve"> год </w:t>
      </w:r>
      <w:r>
        <w:rPr>
          <w:sz w:val="28"/>
          <w:szCs w:val="28"/>
          <w:lang w:eastAsia="ru-RU" w:bidi="ru-RU"/>
        </w:rPr>
        <w:t>об</w:t>
      </w:r>
      <w:r w:rsidRPr="00CF1659">
        <w:rPr>
          <w:sz w:val="28"/>
          <w:szCs w:val="28"/>
          <w:lang w:eastAsia="ru-RU" w:bidi="ru-RU"/>
        </w:rPr>
        <w:t>ществом получен</w:t>
      </w:r>
      <w:r w:rsidR="0037380F">
        <w:rPr>
          <w:sz w:val="28"/>
          <w:szCs w:val="28"/>
          <w:lang w:eastAsia="ru-RU" w:bidi="ru-RU"/>
        </w:rPr>
        <w:t>а прибыль</w:t>
      </w:r>
      <w:r w:rsidRPr="00CF1659">
        <w:rPr>
          <w:sz w:val="28"/>
          <w:szCs w:val="28"/>
          <w:lang w:eastAsia="ru-RU" w:bidi="ru-RU"/>
        </w:rPr>
        <w:t xml:space="preserve"> от продажи товаров (работ, услуг) в размере </w:t>
      </w:r>
      <w:r w:rsidR="0037380F">
        <w:rPr>
          <w:sz w:val="28"/>
          <w:szCs w:val="28"/>
          <w:lang w:eastAsia="ru-RU" w:bidi="ru-RU"/>
        </w:rPr>
        <w:t>598 116</w:t>
      </w:r>
      <w:r w:rsidRPr="00CF1659">
        <w:rPr>
          <w:sz w:val="28"/>
          <w:szCs w:val="28"/>
          <w:lang w:eastAsia="ru-RU" w:bidi="ru-RU"/>
        </w:rPr>
        <w:t xml:space="preserve"> тыс. р. Информация о формировании конечного финансового результата деятельности </w:t>
      </w:r>
      <w:r w:rsidR="0037380F">
        <w:rPr>
          <w:sz w:val="28"/>
          <w:szCs w:val="28"/>
          <w:lang w:eastAsia="ru-RU" w:bidi="ru-RU"/>
        </w:rPr>
        <w:t>о</w:t>
      </w:r>
      <w:r w:rsidRPr="00CF1659">
        <w:rPr>
          <w:sz w:val="28"/>
          <w:szCs w:val="28"/>
          <w:lang w:eastAsia="ru-RU" w:bidi="ru-RU"/>
        </w:rPr>
        <w:t>бщества в отчетном году обобщена на счете 99 «Прибыли и убытки». Конечный финансовый результат слагается из финансового результата от обычных видов деятельности, прочих доходов и расходов, включая чрезвычайные, за вычетом сумм налога на доходы.</w:t>
      </w:r>
    </w:p>
    <w:p w14:paraId="5FF710E3" w14:textId="693874FC" w:rsidR="0037380F" w:rsidRDefault="0037380F" w:rsidP="009649A1">
      <w:pPr>
        <w:pStyle w:val="Default"/>
        <w:widowControl w:val="0"/>
        <w:spacing w:line="360" w:lineRule="auto"/>
        <w:ind w:firstLine="709"/>
        <w:jc w:val="both"/>
        <w:rPr>
          <w:sz w:val="28"/>
          <w:szCs w:val="28"/>
          <w:lang w:eastAsia="ru-RU" w:bidi="ru-RU"/>
        </w:rPr>
      </w:pPr>
      <w:r>
        <w:rPr>
          <w:sz w:val="28"/>
          <w:szCs w:val="28"/>
          <w:lang w:eastAsia="ru-RU" w:bidi="ru-RU"/>
        </w:rPr>
        <w:t xml:space="preserve">Полученная чистая прибыль за 2019 г. по данным кредитового оборота </w:t>
      </w:r>
      <w:r>
        <w:rPr>
          <w:sz w:val="28"/>
          <w:szCs w:val="28"/>
          <w:lang w:eastAsia="ru-RU" w:bidi="ru-RU"/>
        </w:rPr>
        <w:lastRenderedPageBreak/>
        <w:t>по счету 84 «Нераспределенная прибыль» соответствует результатам, отраженным в финансовой отчетности организации.</w:t>
      </w:r>
    </w:p>
    <w:p w14:paraId="35ECE7C0" w14:textId="209C632E" w:rsidR="0037380F" w:rsidRDefault="0037380F" w:rsidP="009649A1">
      <w:pPr>
        <w:pStyle w:val="Default"/>
        <w:widowControl w:val="0"/>
        <w:spacing w:line="360" w:lineRule="auto"/>
        <w:ind w:firstLine="709"/>
        <w:jc w:val="both"/>
        <w:rPr>
          <w:sz w:val="28"/>
          <w:szCs w:val="28"/>
          <w:lang w:eastAsia="ru-RU" w:bidi="ru-RU"/>
        </w:rPr>
      </w:pPr>
      <w:r>
        <w:rPr>
          <w:sz w:val="28"/>
          <w:szCs w:val="28"/>
          <w:lang w:eastAsia="ru-RU" w:bidi="ru-RU"/>
        </w:rPr>
        <w:t>Учитывая вышесказанное, аудиторская группа пришла к выводу, что выявленные нарушения по данному объекту бухгалтерского учета отсутствуют.</w:t>
      </w:r>
    </w:p>
    <w:p w14:paraId="261811B5" w14:textId="39136864" w:rsidR="00607D1F" w:rsidRDefault="00607D1F" w:rsidP="006C2F8B">
      <w:pPr>
        <w:pStyle w:val="2"/>
        <w:ind w:left="1134" w:hanging="425"/>
        <w:jc w:val="left"/>
      </w:pPr>
      <w:bookmarkStart w:id="15" w:name="_Toc46076524"/>
      <w:r>
        <w:t>2.</w:t>
      </w:r>
      <w:r w:rsidR="005B676E">
        <w:t>8</w:t>
      </w:r>
      <w:r>
        <w:t xml:space="preserve"> Финансовый контроль бухгалтерского учета расчетов по </w:t>
      </w:r>
      <w:r w:rsidR="001D553A">
        <w:t>налогам и сборам</w:t>
      </w:r>
      <w:r w:rsidRPr="00607D1F">
        <w:t xml:space="preserve"> в ПАО «</w:t>
      </w:r>
      <w:r w:rsidR="00DE262E" w:rsidRPr="00DE262E">
        <w:rPr>
          <w:rFonts w:cs="Times New Roman"/>
          <w:szCs w:val="28"/>
        </w:rPr>
        <w:t>МегаФон</w:t>
      </w:r>
      <w:r w:rsidRPr="00607D1F">
        <w:t>»</w:t>
      </w:r>
      <w:bookmarkEnd w:id="15"/>
    </w:p>
    <w:p w14:paraId="066B0C1F" w14:textId="26BC7771" w:rsidR="00C604CC" w:rsidRDefault="00C604CC" w:rsidP="00C604CC">
      <w:pPr>
        <w:pStyle w:val="Default"/>
        <w:widowControl w:val="0"/>
        <w:spacing w:line="360" w:lineRule="auto"/>
        <w:ind w:firstLine="709"/>
        <w:jc w:val="both"/>
        <w:rPr>
          <w:sz w:val="28"/>
          <w:szCs w:val="28"/>
          <w:lang w:eastAsia="ru-RU" w:bidi="ru-RU"/>
        </w:rPr>
      </w:pPr>
      <w:r>
        <w:rPr>
          <w:sz w:val="28"/>
          <w:szCs w:val="28"/>
          <w:lang w:eastAsia="ru-RU" w:bidi="ru-RU"/>
        </w:rPr>
        <w:t>Бухгалтерская и налогооблагаемая прибыль определяются в соответствии с действующим законодательством РФ с использованием разных методов оценки и учета доходов и расходов.</w:t>
      </w:r>
    </w:p>
    <w:p w14:paraId="5FA885AC" w14:textId="77777777" w:rsidR="006608D3" w:rsidRDefault="006608D3" w:rsidP="006608D3">
      <w:pPr>
        <w:pStyle w:val="Default"/>
        <w:widowControl w:val="0"/>
        <w:spacing w:line="360" w:lineRule="auto"/>
        <w:ind w:firstLine="709"/>
        <w:jc w:val="both"/>
        <w:rPr>
          <w:sz w:val="28"/>
          <w:szCs w:val="28"/>
          <w:lang w:eastAsia="ru-RU" w:bidi="ru-RU"/>
        </w:rPr>
      </w:pPr>
      <w:r>
        <w:rPr>
          <w:sz w:val="28"/>
          <w:szCs w:val="28"/>
          <w:lang w:eastAsia="ru-RU" w:bidi="ru-RU"/>
        </w:rPr>
        <w:t>Величина текущего налога на прибыль определяется на основе данных, сформированных в бухгалтерском учете исходя из величины условного расхода (условного дохода), скорректированного на суммы постоянного налогового обязательства (актива), отложенного налогового актива и отложенного налогового обязательства отчетного периода.</w:t>
      </w:r>
    </w:p>
    <w:p w14:paraId="668894A8" w14:textId="77777777" w:rsidR="006608D3" w:rsidRDefault="006608D3"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Исчисление и уплата налога на имущество по объектам, включаемым в расчет налоговой базы, производится в следующем порядке:</w:t>
      </w:r>
    </w:p>
    <w:p w14:paraId="20BBE1E0" w14:textId="77777777" w:rsidR="006608D3" w:rsidRDefault="006608D3"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объектам недвижимого имущества, находящимся по месту нахождения организации — в налоговый орган по месту постановки на налоговый учет.</w:t>
      </w:r>
    </w:p>
    <w:p w14:paraId="62D516FB" w14:textId="77777777" w:rsidR="006608D3" w:rsidRDefault="006608D3"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объектам недвижимого имущества, находящимся вне местонахождения организации, за исключением объектов, в отношении которых налоговая база определяется как их кадастровая стоимость:</w:t>
      </w:r>
    </w:p>
    <w:p w14:paraId="23DF7566" w14:textId="13AE53B2" w:rsidR="006608D3" w:rsidRDefault="006608D3"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 субъектам РФ, в бюджеты которых полностью зачисляются платежи по налогу на имущество без отчислений в бюджеты муниципальных образований (районов, округов, поселений), и по которым ПАО «</w:t>
      </w:r>
      <w:r w:rsidR="00DE262E" w:rsidRPr="00DE262E">
        <w:rPr>
          <w:rFonts w:cs="Times New Roman"/>
          <w:sz w:val="28"/>
          <w:szCs w:val="28"/>
        </w:rPr>
        <w:t>МегаФон</w:t>
      </w:r>
      <w:r>
        <w:rPr>
          <w:rFonts w:ascii="Times New Roman" w:hAnsi="Times New Roman" w:cs="Times New Roman"/>
          <w:sz w:val="28"/>
          <w:szCs w:val="28"/>
        </w:rPr>
        <w:t>» представило Уведомление о порядке представления налоговой декларации в налоговый орган на территории субъекта Российской Федерации — исчисле</w:t>
      </w:r>
      <w:r>
        <w:rPr>
          <w:rFonts w:ascii="Times New Roman" w:hAnsi="Times New Roman" w:cs="Times New Roman"/>
          <w:sz w:val="28"/>
          <w:szCs w:val="28"/>
        </w:rPr>
        <w:lastRenderedPageBreak/>
        <w:t>ние и уплата налога на имущество производится централизованно в одну налоговую инспекцию субъекта РФ за все объекты недвижимого имущества, расположенные на территории этого субъекта РФ.</w:t>
      </w:r>
    </w:p>
    <w:p w14:paraId="4EA79834" w14:textId="5D027787" w:rsidR="006608D3" w:rsidRDefault="00805609"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608D3">
        <w:rPr>
          <w:rFonts w:ascii="Times New Roman" w:hAnsi="Times New Roman" w:cs="Times New Roman"/>
          <w:sz w:val="28"/>
          <w:szCs w:val="28"/>
        </w:rPr>
        <w:t>) по остальным субъектам РФ, не перечисленным в подпункте "а", исчисление и уплата налога за объекты недвижимого имущества, расположенные вне места нахождения организации, производится в налоговые органы по месту постановки на налоговый учет этих объектов недвижимого имущества.</w:t>
      </w:r>
    </w:p>
    <w:p w14:paraId="0E86EE0B" w14:textId="77777777" w:rsidR="006608D3" w:rsidRDefault="006608D3"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объектам </w:t>
      </w:r>
      <w:proofErr w:type="gramStart"/>
      <w:r>
        <w:rPr>
          <w:rFonts w:ascii="Times New Roman" w:hAnsi="Times New Roman" w:cs="Times New Roman"/>
          <w:sz w:val="28"/>
          <w:szCs w:val="28"/>
        </w:rPr>
        <w:t>недвижимого имущества</w:t>
      </w:r>
      <w:proofErr w:type="gramEnd"/>
      <w:r>
        <w:rPr>
          <w:rFonts w:ascii="Times New Roman" w:hAnsi="Times New Roman" w:cs="Times New Roman"/>
          <w:sz w:val="28"/>
          <w:szCs w:val="28"/>
        </w:rPr>
        <w:t xml:space="preserve"> в отношении которых налоговая база определяется как их кадастровая стоимость — исчисление и уплата налога за объекты недвижимого имущества, расположенные вне места нахождения организации, производится в налоговые органы по месту постановки на налоговый учет этих объектов недвижимого имущества.</w:t>
      </w:r>
    </w:p>
    <w:p w14:paraId="6966C5BB" w14:textId="42B06610" w:rsidR="006608D3" w:rsidRDefault="006608D3" w:rsidP="006608D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исчисления налога на имущество обеспечить обособленный учет имущества, являющегося объектом налогообложения налогом на имущество, для которого Налоговым кодексом РФ или законами субъектов Российской Федерации установлены пониженные налоговые ставки или налоговые льготы. Обособленный учет организуется посредством учета имущества в отдельных регистрах, в отношении которого установлены пониженные ставки или налоговые льготы, на счетах: 01 (все субсчета) и 02 (все субсчета) — в детализации подразделений организации и основных средств.</w:t>
      </w:r>
    </w:p>
    <w:p w14:paraId="024DCA1A" w14:textId="37491D9C" w:rsidR="00805609" w:rsidRDefault="00805609" w:rsidP="00805609">
      <w:r w:rsidRPr="00805609">
        <w:t xml:space="preserve">В ходе аудита </w:t>
      </w:r>
      <w:r w:rsidR="00C541AD">
        <w:t xml:space="preserve">расчетов по НДС </w:t>
      </w:r>
      <w:r w:rsidRPr="00805609">
        <w:t>проверен следующий круг вопросов:</w:t>
      </w:r>
    </w:p>
    <w:p w14:paraId="1B63F55D" w14:textId="77777777" w:rsidR="00805609" w:rsidRDefault="00805609" w:rsidP="00805609">
      <w:r>
        <w:t>— </w:t>
      </w:r>
      <w:r w:rsidRPr="00805609">
        <w:t>правильность определения налогооблагаемой базы;</w:t>
      </w:r>
    </w:p>
    <w:p w14:paraId="1B47C015" w14:textId="77777777" w:rsidR="00805609" w:rsidRDefault="00805609" w:rsidP="00805609">
      <w:r>
        <w:t>— </w:t>
      </w:r>
      <w:r w:rsidRPr="00805609">
        <w:t xml:space="preserve">правильность применения налоговых ставок; </w:t>
      </w:r>
    </w:p>
    <w:p w14:paraId="3A7CAD99" w14:textId="77777777" w:rsidR="00805609" w:rsidRDefault="00805609" w:rsidP="00805609">
      <w:r>
        <w:t>— </w:t>
      </w:r>
      <w:r w:rsidRPr="00805609">
        <w:t>правильность начисления, полнота и своевременность перечисления налоговых платежей,</w:t>
      </w:r>
    </w:p>
    <w:p w14:paraId="5303A72C" w14:textId="77777777" w:rsidR="00805609" w:rsidRDefault="00805609" w:rsidP="00805609">
      <w:r>
        <w:t>— </w:t>
      </w:r>
      <w:r w:rsidRPr="00805609">
        <w:t>правильность составления налоговой отчетности;</w:t>
      </w:r>
    </w:p>
    <w:p w14:paraId="4B9F05E8" w14:textId="44C38B8B" w:rsidR="00805609" w:rsidRPr="00805609" w:rsidRDefault="00805609" w:rsidP="00805609">
      <w:r>
        <w:t>— </w:t>
      </w:r>
      <w:r w:rsidRPr="00805609">
        <w:t xml:space="preserve">правильность оформления счетов-фактур, на основании которых производится возмещение из бюджета сумм НДС по </w:t>
      </w:r>
      <w:r>
        <w:t>товарно-материальным ценностям</w:t>
      </w:r>
      <w:r w:rsidRPr="00805609">
        <w:t xml:space="preserve">, использованным при выполнении работ. </w:t>
      </w:r>
    </w:p>
    <w:p w14:paraId="04483C7F" w14:textId="4C50C450" w:rsidR="00805609" w:rsidRDefault="00805609" w:rsidP="00805609">
      <w:r w:rsidRPr="00805609">
        <w:lastRenderedPageBreak/>
        <w:t>Обществом организовано ведение раздельного учета по каждому виду деятельности</w:t>
      </w:r>
      <w:r>
        <w:t>.</w:t>
      </w:r>
    </w:p>
    <w:p w14:paraId="3B28F506" w14:textId="77777777" w:rsidR="00805609" w:rsidRPr="00805609" w:rsidRDefault="00805609" w:rsidP="00805609">
      <w:r w:rsidRPr="00805609">
        <w:t xml:space="preserve">Книга покупок и книга продаж ведется на компьютере в электронном виде. </w:t>
      </w:r>
    </w:p>
    <w:p w14:paraId="218A1709" w14:textId="7613FD49" w:rsidR="00805609" w:rsidRDefault="00805609" w:rsidP="00805609">
      <w:r w:rsidRPr="00805609">
        <w:t>В ходе аудита расчетов по налогу на добавленную стоимость установлены следующие ошибки и недостатки:</w:t>
      </w:r>
    </w:p>
    <w:p w14:paraId="77E8CE41" w14:textId="07C7429D" w:rsidR="00805609" w:rsidRDefault="00805609" w:rsidP="00805609">
      <w:r>
        <w:t>— </w:t>
      </w:r>
      <w:r w:rsidRPr="00805609">
        <w:t>Книги продаж и книги покупок по истечении налогового периода не выводились на бумажные носители (не распечатывались), имеются только в электронном виде</w:t>
      </w:r>
      <w:r>
        <w:t xml:space="preserve">. </w:t>
      </w:r>
      <w:r w:rsidRPr="00805609">
        <w:t>Соответственно</w:t>
      </w:r>
      <w:r>
        <w:t>,</w:t>
      </w:r>
      <w:r w:rsidRPr="00805609">
        <w:t xml:space="preserve"> книги покупок и книги продаж за налоговые периоды 201</w:t>
      </w:r>
      <w:r>
        <w:t>9 </w:t>
      </w:r>
      <w:r w:rsidRPr="00805609">
        <w:t>г</w:t>
      </w:r>
      <w:r>
        <w:t>.</w:t>
      </w:r>
      <w:r w:rsidRPr="00805609">
        <w:t xml:space="preserve"> не прошнурованы, их страницы не пронумерованы и не скреплены печатью.</w:t>
      </w:r>
    </w:p>
    <w:p w14:paraId="02532F45" w14:textId="1F9309A4" w:rsidR="00805609" w:rsidRDefault="00805609" w:rsidP="00805609">
      <w:r w:rsidRPr="00805609">
        <w:t>Согласно статье 163 Налогового кодекса Р</w:t>
      </w:r>
      <w:r>
        <w:t xml:space="preserve">оссийской </w:t>
      </w:r>
      <w:r w:rsidRPr="00805609">
        <w:t>Ф</w:t>
      </w:r>
      <w:r>
        <w:t xml:space="preserve">едерации, </w:t>
      </w:r>
      <w:r w:rsidRPr="00805609">
        <w:t>налоговы</w:t>
      </w:r>
      <w:r w:rsidR="00C541AD">
        <w:t>м</w:t>
      </w:r>
      <w:r w:rsidRPr="00805609">
        <w:t xml:space="preserve"> период</w:t>
      </w:r>
      <w:r w:rsidR="00C541AD">
        <w:t>ом</w:t>
      </w:r>
      <w:r w:rsidRPr="00805609">
        <w:t xml:space="preserve"> по НДС установлен квартал. Таким образом, книги продаж и книги покупок должны ежеквартально оформляться в соответствии с требованиями законодательства РФ.</w:t>
      </w:r>
    </w:p>
    <w:p w14:paraId="66E59CD6" w14:textId="44C8F201" w:rsidR="00C541AD" w:rsidRDefault="00C541AD" w:rsidP="00C541AD">
      <w:r w:rsidRPr="00C541AD">
        <w:t>В ходе аудита расчетов по налогу на добавленную стоимость каких-либо существенных ошибок и нарушений, способных исказить налогооблагаемую базу по НДС, не выявлено.</w:t>
      </w:r>
    </w:p>
    <w:p w14:paraId="2F26ECAE" w14:textId="77777777" w:rsidR="00C541AD" w:rsidRDefault="00C541AD" w:rsidP="00C541AD">
      <w:r w:rsidRPr="00C541AD">
        <w:t xml:space="preserve">В ходе аудита </w:t>
      </w:r>
      <w:r>
        <w:t xml:space="preserve">расчетов по налогу на прибыль </w:t>
      </w:r>
      <w:r w:rsidRPr="00C541AD">
        <w:t>проверен следующий круг вопросов:</w:t>
      </w:r>
    </w:p>
    <w:p w14:paraId="547E0460" w14:textId="77777777" w:rsidR="00C541AD" w:rsidRDefault="00C541AD" w:rsidP="00C541AD">
      <w:r>
        <w:t>— </w:t>
      </w:r>
      <w:r w:rsidRPr="00C541AD">
        <w:t>правильность определения налогооблагаемой базы;</w:t>
      </w:r>
    </w:p>
    <w:p w14:paraId="504F39E6" w14:textId="6E667DF8" w:rsidR="00C541AD" w:rsidRDefault="00C541AD" w:rsidP="00C541AD">
      <w:r>
        <w:t>— </w:t>
      </w:r>
      <w:r w:rsidRPr="00C541AD">
        <w:t>правильность начисления, полнота и своевременность перечисления налоговых (авансовых) платежей</w:t>
      </w:r>
      <w:r>
        <w:t>;</w:t>
      </w:r>
    </w:p>
    <w:p w14:paraId="6BF8E7F4" w14:textId="05AE51A4" w:rsidR="00C541AD" w:rsidRDefault="00C541AD" w:rsidP="00C541AD">
      <w:r>
        <w:t>— </w:t>
      </w:r>
      <w:r w:rsidRPr="00C541AD">
        <w:t>правильность составления налоговой отчетности</w:t>
      </w:r>
      <w:r>
        <w:t>.</w:t>
      </w:r>
    </w:p>
    <w:p w14:paraId="6EA926F4" w14:textId="755EA6B1" w:rsidR="00C541AD" w:rsidRDefault="00C541AD" w:rsidP="00C541AD">
      <w:r>
        <w:t>В соответствии со статьей 246 Налогового Кодекса Российской Федерации, ПАО «М</w:t>
      </w:r>
      <w:r w:rsidR="00CD4BA4">
        <w:t>егаФон</w:t>
      </w:r>
      <w:r>
        <w:t>» является плательщиком налога на прибыль организаций.</w:t>
      </w:r>
    </w:p>
    <w:p w14:paraId="10853CCC" w14:textId="7C713B6F" w:rsidR="00C541AD" w:rsidRDefault="00C541AD" w:rsidP="00C541AD">
      <w:r>
        <w:t>Для учета доходов и расходов в целях исчисления налога на прибыль в ПАО «</w:t>
      </w:r>
      <w:r w:rsidR="00D35AE4">
        <w:t>М</w:t>
      </w:r>
      <w:r w:rsidR="00CD4BA4">
        <w:t>егаФон</w:t>
      </w:r>
      <w:r>
        <w:t xml:space="preserve">» применялся метод начисления в соответствии со статьями 271 и 272 Налогового Кодекса Российской Федерации. Для формирования </w:t>
      </w:r>
      <w:r>
        <w:lastRenderedPageBreak/>
        <w:t>налоговой базы по налогу на прибыль ПАО «</w:t>
      </w:r>
      <w:r w:rsidR="00CD4BA4">
        <w:t>МегаФон</w:t>
      </w:r>
      <w:r>
        <w:t xml:space="preserve">» максимально использует регистры бухгалтерского учета. </w:t>
      </w:r>
    </w:p>
    <w:p w14:paraId="0B7EC48B" w14:textId="627A0944" w:rsidR="00C541AD" w:rsidRDefault="00C541AD" w:rsidP="00C541AD">
      <w:r>
        <w:t>В ходе проверки правильности определения доходов от реализации, отражаемых по строке 010 Налоговой декларации по налогу на прибыль за 2010 год по сравнению с данными бухгалтерского учета и первичными документами каких-либо фактов занижения доходов для целей налогообложения не установлено.</w:t>
      </w:r>
    </w:p>
    <w:p w14:paraId="3C0BF329" w14:textId="77777777" w:rsidR="00C541AD" w:rsidRDefault="00C541AD" w:rsidP="00C541AD">
      <w:r>
        <w:t>В ходе аудита расчетов по налогу на имущество проверен следующий круг вопросов:</w:t>
      </w:r>
    </w:p>
    <w:p w14:paraId="493AFFFC" w14:textId="77777777" w:rsidR="00C541AD" w:rsidRDefault="00C541AD" w:rsidP="00C541AD">
      <w:r>
        <w:t>— правильность определения налогооблагаемой базы;</w:t>
      </w:r>
    </w:p>
    <w:p w14:paraId="22B9D611" w14:textId="77777777" w:rsidR="00C541AD" w:rsidRDefault="00C541AD" w:rsidP="00C541AD">
      <w:r>
        <w:t>— правильность применения налоговой ставки;</w:t>
      </w:r>
    </w:p>
    <w:p w14:paraId="53F54AB6" w14:textId="577A389A" w:rsidR="00C541AD" w:rsidRDefault="00C541AD" w:rsidP="00C541AD">
      <w:r>
        <w:t xml:space="preserve">— правильность начисления, полнота и своевременность перечисления налоговых платежей, правильность составления налоговой отчетности. </w:t>
      </w:r>
    </w:p>
    <w:p w14:paraId="044002A2" w14:textId="77777777" w:rsidR="00C541AD" w:rsidRDefault="00C541AD" w:rsidP="00C541AD">
      <w:r>
        <w:t xml:space="preserve">Начисление налога на имущество производилось в соответствии с Главой 30 «Налог на имущество организаций» Налогового кодекса РФ. </w:t>
      </w:r>
    </w:p>
    <w:p w14:paraId="483341D0" w14:textId="7F9157BB" w:rsidR="00C541AD" w:rsidRDefault="00C541AD" w:rsidP="00C541AD">
      <w:r>
        <w:t>В ходе аудиторской проверки правильности формирования налоговой базы по налогу на имущество каких-либо ошибок и нарушений не выявлено.</w:t>
      </w:r>
    </w:p>
    <w:p w14:paraId="6D3349FF" w14:textId="6BD4AB19" w:rsidR="001842DE" w:rsidRDefault="001842DE" w:rsidP="006C2F8B">
      <w:pPr>
        <w:pStyle w:val="2"/>
        <w:ind w:left="1134" w:hanging="425"/>
        <w:jc w:val="left"/>
      </w:pPr>
      <w:bookmarkStart w:id="16" w:name="_Toc46076525"/>
      <w:r w:rsidRPr="00607D1F">
        <w:t>2.</w:t>
      </w:r>
      <w:r w:rsidR="005B676E">
        <w:t>9</w:t>
      </w:r>
      <w:r w:rsidRPr="00607D1F">
        <w:t xml:space="preserve"> Заключение по финансовому контролю бухгалтерского учета и составления отчетности в </w:t>
      </w:r>
      <w:r w:rsidR="002215DF" w:rsidRPr="00607D1F">
        <w:t>ПАО «</w:t>
      </w:r>
      <w:r w:rsidR="00DE262E" w:rsidRPr="00DE262E">
        <w:rPr>
          <w:rFonts w:cs="Times New Roman"/>
          <w:szCs w:val="28"/>
        </w:rPr>
        <w:t>МегаФон</w:t>
      </w:r>
      <w:r w:rsidR="002215DF" w:rsidRPr="00607D1F">
        <w:t>»</w:t>
      </w:r>
      <w:bookmarkEnd w:id="16"/>
    </w:p>
    <w:p w14:paraId="31DBFE18" w14:textId="2600B0A4" w:rsidR="002F0634" w:rsidRDefault="00760DC4" w:rsidP="002F0634">
      <w:r>
        <w:t>В период с 06.07.2020 г. по 19.07.2020 г. в ПАО «</w:t>
      </w:r>
      <w:r w:rsidR="00DE262E" w:rsidRPr="00DE262E">
        <w:rPr>
          <w:rFonts w:cs="Times New Roman"/>
          <w:szCs w:val="28"/>
        </w:rPr>
        <w:t>МегаФон</w:t>
      </w:r>
      <w:r>
        <w:t xml:space="preserve">» </w:t>
      </w:r>
      <w:r w:rsidR="002F0634">
        <w:t>был проведен аудит финансовой отчетности организации</w:t>
      </w:r>
      <w:r w:rsidR="0025049D">
        <w:t>, состоящей из отчета о финансовом положении по состоянию на 31.12.2019 г., консолидированного отчета о совокупном доходе, отчета об изменениях в собственном капитале и отчета о движении денежных средств за 2019 г., а также примечаний к консолидированной финансовой отчетности.</w:t>
      </w:r>
    </w:p>
    <w:p w14:paraId="3F2CA70C" w14:textId="6FD4243C" w:rsidR="0025049D" w:rsidRDefault="0025049D" w:rsidP="002F0634">
      <w:r>
        <w:t>По мнению аудиторской группы, прилагаемая финансовая отчетность отражает достоверно во всех существенных отношениях финансовое положение компании ПАО «</w:t>
      </w:r>
      <w:r w:rsidR="00DE262E" w:rsidRPr="00DE262E">
        <w:rPr>
          <w:rFonts w:cs="Times New Roman"/>
          <w:szCs w:val="28"/>
        </w:rPr>
        <w:t>МегаФон</w:t>
      </w:r>
      <w:r>
        <w:t>» по состоянию на 31.12.2019 г.</w:t>
      </w:r>
    </w:p>
    <w:p w14:paraId="1763D6F6" w14:textId="1B5FEF61" w:rsidR="0025049D" w:rsidRDefault="0025049D" w:rsidP="002F0634">
      <w:r>
        <w:lastRenderedPageBreak/>
        <w:t xml:space="preserve">Основанием для выражения мнения аудиторов стали Международные стандарты аудита. Обязанности аудиторов в соответствии сс этими стандартами предполагают ответственность аудиторов за аудит финансовой отчетности организации. </w:t>
      </w:r>
    </w:p>
    <w:p w14:paraId="4A6F17BB" w14:textId="60CE5968" w:rsidR="0025049D" w:rsidRDefault="0025049D" w:rsidP="002F0634">
      <w:r>
        <w:t>Целями аудитора были:</w:t>
      </w:r>
    </w:p>
    <w:p w14:paraId="6748D0E8" w14:textId="75A26454" w:rsidR="0025049D" w:rsidRDefault="0025049D" w:rsidP="002F0634">
      <w:r>
        <w:t>— выявление и оценка рисков существенного искажения финансовой отчетности вследствие недобросовестных действий или ошибок персонала ПАО «</w:t>
      </w:r>
      <w:r w:rsidR="00DE262E" w:rsidRPr="00DE262E">
        <w:rPr>
          <w:rFonts w:cs="Times New Roman"/>
          <w:szCs w:val="28"/>
        </w:rPr>
        <w:t>МегаФон</w:t>
      </w:r>
      <w:r>
        <w:t>»;</w:t>
      </w:r>
    </w:p>
    <w:p w14:paraId="2BD50FA6" w14:textId="53CD6CA2" w:rsidR="0025049D" w:rsidRDefault="0025049D" w:rsidP="002F0634">
      <w:r>
        <w:t>— получение аудиторских доказательств найденных ошибок для выражения мнения;</w:t>
      </w:r>
    </w:p>
    <w:p w14:paraId="0ACD52CE" w14:textId="245435A6" w:rsidR="0025049D" w:rsidRDefault="0025049D" w:rsidP="002F0634">
      <w:r>
        <w:t xml:space="preserve">— получение понимания системы </w:t>
      </w:r>
      <w:r w:rsidR="00D35AE4">
        <w:t>внутреннего контроля ПАО «</w:t>
      </w:r>
      <w:r w:rsidR="00DE262E" w:rsidRPr="00DE262E">
        <w:rPr>
          <w:rFonts w:cs="Times New Roman"/>
          <w:szCs w:val="28"/>
        </w:rPr>
        <w:t>МегаФон</w:t>
      </w:r>
      <w:r>
        <w:t>»</w:t>
      </w:r>
      <w:r w:rsidR="00832782">
        <w:t>, имеющей значение для аудита объектов бухгалтерского и налогового учета;</w:t>
      </w:r>
    </w:p>
    <w:p w14:paraId="2A00EF72" w14:textId="6043EFB5" w:rsidR="00832782" w:rsidRDefault="00832782" w:rsidP="002F0634">
      <w:r>
        <w:t>— сделать вывод о правильности ведения бу</w:t>
      </w:r>
      <w:r w:rsidR="00D35AE4">
        <w:t>хгалтерского учета в ПАО «</w:t>
      </w:r>
      <w:r w:rsidR="00DE262E" w:rsidRPr="00DE262E">
        <w:rPr>
          <w:rFonts w:cs="Times New Roman"/>
          <w:szCs w:val="28"/>
        </w:rPr>
        <w:t>МегаФон</w:t>
      </w:r>
      <w:r>
        <w:t>».</w:t>
      </w:r>
    </w:p>
    <w:p w14:paraId="5791F8C6" w14:textId="56A69B1F" w:rsidR="00832782" w:rsidRDefault="00832782" w:rsidP="002F0634">
      <w:r>
        <w:t>Аудиторская группа на протяжении всего аудит была независима по отношению к ПАО «</w:t>
      </w:r>
      <w:r w:rsidR="00DE262E" w:rsidRPr="00DE262E">
        <w:rPr>
          <w:rFonts w:cs="Times New Roman"/>
          <w:szCs w:val="28"/>
        </w:rPr>
        <w:t>МегаФон</w:t>
      </w:r>
      <w:r>
        <w:t>» в соответствии с Кодексом этики профессиональных бухгалтеров Совета по международным стандартам этики для бухгалтеров и этическим требованиям, применимым к аудиту финансовой отчетности.</w:t>
      </w:r>
    </w:p>
    <w:p w14:paraId="55E3386E" w14:textId="2DFB0FDD" w:rsidR="005D2A56" w:rsidRDefault="005D2A56" w:rsidP="002F0634">
      <w:r>
        <w:t>В частности, к нарушениям были отнесены ошибки в инвентаризации основных средств, из-за которых возникают трудности с отражением реального наличия основных средств.</w:t>
      </w:r>
    </w:p>
    <w:p w14:paraId="70B52F38" w14:textId="22ECA194" w:rsidR="002F0634" w:rsidRDefault="002F0634" w:rsidP="002F0634">
      <w:r>
        <w:t xml:space="preserve">Аудит был проведен в соответствии с Международными стандартами аудита. </w:t>
      </w:r>
    </w:p>
    <w:p w14:paraId="6AFF75EB" w14:textId="45B882CA" w:rsidR="002F0634" w:rsidRDefault="002F0634" w:rsidP="002F0634">
      <w:r>
        <w:t>Состав аудиторской группы по отношению к ПАО «</w:t>
      </w:r>
      <w:r w:rsidR="00DE262E" w:rsidRPr="00DE262E">
        <w:rPr>
          <w:rFonts w:cs="Times New Roman"/>
          <w:szCs w:val="28"/>
        </w:rPr>
        <w:t>МегаФон</w:t>
      </w:r>
      <w:r>
        <w:t xml:space="preserve">» состоял из незаинтересованных лиц, все действия аудиторской группы соответствовали Правилам независимости аудиторов и аудиторских организаций и Кодексом профессиональной этики аудиторов и Международному кодексу этики профессиональных бухгалтеров. </w:t>
      </w:r>
    </w:p>
    <w:p w14:paraId="5DF92CE0" w14:textId="77777777" w:rsidR="00832782" w:rsidRDefault="00832782" w:rsidP="00832782">
      <w:r>
        <w:lastRenderedPageBreak/>
        <w:t>В результате проведенного аудита нами установлены нарушения действующего порядка составления финансовой (бухгалтерской) отчетности и ведения бухгалтерского учета.</w:t>
      </w:r>
    </w:p>
    <w:p w14:paraId="4FC503F6" w14:textId="75B05ADE" w:rsidR="00832782" w:rsidRDefault="00832782" w:rsidP="00832782">
      <w:r>
        <w:t>По результатам проверки можно сделать вывод о том, что финансово-хозяйственная деятельность организации велась с отдельными отклонениями от действующего законодательства Российской Федерации. Степень влияния этих отклонений не дает оснований для того, чтобы подвергнуть сомнению достоверность представленной отчетности.</w:t>
      </w:r>
    </w:p>
    <w:p w14:paraId="099AE9E4" w14:textId="09A16F46" w:rsidR="00832782" w:rsidRDefault="00832782" w:rsidP="00832782">
      <w:r w:rsidRPr="00832782">
        <w:t xml:space="preserve">Анализ документов и профессиональное общение с персоналом бухгалтерии в период проведения аудиторской проверки показали, что уровень компетентности сотрудников соответствует характеру и объему финансово-хозяйственной деятельности </w:t>
      </w:r>
      <w:r>
        <w:t>о</w:t>
      </w:r>
      <w:r w:rsidRPr="00832782">
        <w:t>рганизации.</w:t>
      </w:r>
    </w:p>
    <w:p w14:paraId="11368E19" w14:textId="2CB09603" w:rsidR="00832782" w:rsidRDefault="00832782" w:rsidP="00832782">
      <w:r w:rsidRPr="00832782">
        <w:t>По нашему мнению, за исключением влияния на финансовую</w:t>
      </w:r>
      <w:r>
        <w:t xml:space="preserve"> </w:t>
      </w:r>
      <w:r w:rsidRPr="00832782">
        <w:t xml:space="preserve">отчетность </w:t>
      </w:r>
      <w:r>
        <w:t xml:space="preserve">некоторых </w:t>
      </w:r>
      <w:r w:rsidRPr="00832782">
        <w:t>обстоятельст</w:t>
      </w:r>
      <w:r>
        <w:t>в,</w:t>
      </w:r>
      <w:r w:rsidRPr="00832782">
        <w:t xml:space="preserve"> финансовая (бухгалтерская) отчетность </w:t>
      </w:r>
      <w:r>
        <w:t>ПАО «</w:t>
      </w:r>
      <w:r w:rsidR="00DE262E" w:rsidRPr="00DE262E">
        <w:rPr>
          <w:rFonts w:cs="Times New Roman"/>
          <w:szCs w:val="28"/>
        </w:rPr>
        <w:t>МегаФон</w:t>
      </w:r>
      <w:r>
        <w:t>»</w:t>
      </w:r>
      <w:r w:rsidRPr="00832782">
        <w:t xml:space="preserve"> отражает достоверно во всех существенных отношениях финансовое положение на 31 декабря 20</w:t>
      </w:r>
      <w:r>
        <w:t>19 </w:t>
      </w:r>
      <w:r w:rsidRPr="00832782">
        <w:t xml:space="preserve">г. и результаты ее финансово-хозяйственной деятельности за период с </w:t>
      </w:r>
      <w:r>
        <w:t>1.01.2019 г. по 31.12.2019 г.</w:t>
      </w:r>
      <w:r w:rsidRPr="00832782">
        <w:t xml:space="preserve"> включительно в соответствии с требованиями законодательства Российской Федерации в части подготовки финансовой (бухгалтерской) отчетности</w:t>
      </w:r>
      <w:r>
        <w:t>.</w:t>
      </w:r>
    </w:p>
    <w:p w14:paraId="6484DA2F" w14:textId="554BFF51" w:rsidR="00760DC4" w:rsidRDefault="00832782" w:rsidP="00032D22">
      <w:r>
        <w:t xml:space="preserve">В </w:t>
      </w:r>
      <w:r w:rsidR="002F0634">
        <w:t>ходе проведенных аудиторских мероприятий в ПАО «</w:t>
      </w:r>
      <w:r w:rsidR="00DE262E" w:rsidRPr="00DE262E">
        <w:rPr>
          <w:rFonts w:cs="Times New Roman"/>
          <w:szCs w:val="28"/>
        </w:rPr>
        <w:t>МегаФон</w:t>
      </w:r>
      <w:r w:rsidR="002F0634">
        <w:t>» за</w:t>
      </w:r>
      <w:r>
        <w:t> </w:t>
      </w:r>
      <w:r w:rsidR="002F0634">
        <w:t>2019</w:t>
      </w:r>
      <w:r>
        <w:t> </w:t>
      </w:r>
      <w:r w:rsidR="002F0634">
        <w:t>год был</w:t>
      </w:r>
      <w:r w:rsidR="005D2A56">
        <w:t xml:space="preserve">и </w:t>
      </w:r>
      <w:r w:rsidR="002F0634">
        <w:t>выявлен</w:t>
      </w:r>
      <w:r w:rsidR="005D2A56">
        <w:t>ы</w:t>
      </w:r>
      <w:r w:rsidR="002F0634">
        <w:t xml:space="preserve"> нарушени</w:t>
      </w:r>
      <w:r w:rsidR="005D2A56">
        <w:t>я по</w:t>
      </w:r>
      <w:r w:rsidR="002F0634">
        <w:t xml:space="preserve"> ведени</w:t>
      </w:r>
      <w:r w:rsidR="005D2A56">
        <w:t>ю</w:t>
      </w:r>
      <w:r w:rsidR="002F0634">
        <w:t xml:space="preserve"> бухгалтерского учета </w:t>
      </w:r>
      <w:r w:rsidR="005D2A56">
        <w:t xml:space="preserve">основных </w:t>
      </w:r>
      <w:proofErr w:type="gramStart"/>
      <w:r w:rsidR="005D2A56">
        <w:t xml:space="preserve">средств </w:t>
      </w:r>
      <w:r>
        <w:t>,</w:t>
      </w:r>
      <w:proofErr w:type="gramEnd"/>
      <w:r>
        <w:t xml:space="preserve"> расчетов по налогам и сборам </w:t>
      </w:r>
      <w:r w:rsidR="002F0634">
        <w:t>и составления бухгалтерской отчетности</w:t>
      </w:r>
      <w:r w:rsidR="005D2A56">
        <w:t xml:space="preserve">. Это дает основание аудиторской группе выразить модифицированное мнение с оговоркой. </w:t>
      </w:r>
    </w:p>
    <w:p w14:paraId="6D139784" w14:textId="51D44051" w:rsidR="005D2A56" w:rsidRDefault="005D2A56" w:rsidP="00032D22">
      <w:r>
        <w:t>Ввиду выявленных нарушений аудиторская группа разработала рекомендации по устранению ошибок в ведении бухгалтерского учета и дальнейшему его совершенствованию. К этим рекомендациям мы относим:</w:t>
      </w:r>
    </w:p>
    <w:p w14:paraId="56B4431C" w14:textId="1557FF62" w:rsidR="005D2A56" w:rsidRDefault="005D2A56" w:rsidP="00032D22">
      <w:r>
        <w:t>— при проведении инвентаризации в инвентаризационные описи необходимо включить пункт об отметке наличия документов по наличию документов, подтверждающих право собственности ПАО «</w:t>
      </w:r>
      <w:r w:rsidR="00DE262E" w:rsidRPr="00DE262E">
        <w:rPr>
          <w:rFonts w:cs="Times New Roman"/>
          <w:szCs w:val="28"/>
        </w:rPr>
        <w:t>МегаФон</w:t>
      </w:r>
      <w:r>
        <w:t>»;</w:t>
      </w:r>
    </w:p>
    <w:p w14:paraId="1FCD2AAF" w14:textId="68ADA6DB" w:rsidR="00C7616B" w:rsidRDefault="005D2A56" w:rsidP="00C7616B">
      <w:r>
        <w:lastRenderedPageBreak/>
        <w:t xml:space="preserve">— </w:t>
      </w:r>
      <w:r w:rsidR="00C7616B">
        <w:t>разработку графика проведения инвентаризации основных средств и закрепление его приказом директора ПАО «</w:t>
      </w:r>
      <w:r w:rsidR="00DE262E" w:rsidRPr="00DE262E">
        <w:rPr>
          <w:rFonts w:cs="Times New Roman"/>
          <w:szCs w:val="28"/>
        </w:rPr>
        <w:t>МегаФон</w:t>
      </w:r>
      <w:r w:rsidR="00C7616B">
        <w:t>»</w:t>
      </w:r>
      <w:r w:rsidR="00832782">
        <w:t>;</w:t>
      </w:r>
    </w:p>
    <w:p w14:paraId="30C29D35" w14:textId="64203DE9" w:rsidR="00832782" w:rsidRPr="00832782" w:rsidRDefault="00832782" w:rsidP="00C7616B">
      <w:pPr>
        <w:rPr>
          <w:u w:val="single"/>
        </w:rPr>
      </w:pPr>
      <w:r>
        <w:t>— рекомендуем оформлять книги продаж и покупок в соответствие с требованиями Постановления Правительства РФ от 2.12.2000 г. №914.</w:t>
      </w:r>
    </w:p>
    <w:p w14:paraId="1159C8F2" w14:textId="6B04AE09" w:rsidR="00760DC4" w:rsidRDefault="002F0634" w:rsidP="00032D22">
      <w:r>
        <w:t>В приложениях к отчету имеется информация о проведенных</w:t>
      </w:r>
      <w:r w:rsidR="00FA0D67">
        <w:t xml:space="preserve"> тестах средств контроля </w:t>
      </w:r>
      <w:r w:rsidR="00FA0D67" w:rsidRPr="005D2A56">
        <w:t>(Приложения Б-</w:t>
      </w:r>
      <w:r w:rsidR="005D2A56" w:rsidRPr="005D2A56">
        <w:t>Ж</w:t>
      </w:r>
      <w:r w:rsidR="00FA0D67" w:rsidRPr="005D2A56">
        <w:t>).</w:t>
      </w:r>
    </w:p>
    <w:p w14:paraId="004F1B32" w14:textId="77777777" w:rsidR="00A63043" w:rsidRDefault="00A63043" w:rsidP="00032D22"/>
    <w:p w14:paraId="7950DD2A" w14:textId="3ECF0007" w:rsidR="00832782" w:rsidRDefault="00832782" w:rsidP="00032D22">
      <w:pPr>
        <w:sectPr w:rsidR="00832782" w:rsidSect="00BB25A8">
          <w:pgSz w:w="11906" w:h="16838"/>
          <w:pgMar w:top="1134" w:right="850" w:bottom="1134" w:left="1701" w:header="708" w:footer="708" w:gutter="0"/>
          <w:cols w:space="708"/>
          <w:docGrid w:linePitch="360"/>
        </w:sectPr>
      </w:pPr>
      <w:r w:rsidRPr="00832782">
        <w:t xml:space="preserve">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w:t>
      </w:r>
      <w:r w:rsidR="00E24B51">
        <w:t>ПАО «</w:t>
      </w:r>
      <w:r w:rsidR="00DE262E" w:rsidRPr="00DE262E">
        <w:rPr>
          <w:rFonts w:cs="Times New Roman"/>
          <w:szCs w:val="28"/>
        </w:rPr>
        <w:t>МегаФон</w:t>
      </w:r>
      <w:r w:rsidR="00E24B51">
        <w:t>»</w:t>
      </w:r>
      <w:r w:rsidRPr="00832782">
        <w:t xml:space="preserve"> по состоянию на 31 декабря 201</w:t>
      </w:r>
      <w:r w:rsidR="00E24B51">
        <w:t>9</w:t>
      </w:r>
      <w:r w:rsidRPr="00832782">
        <w:t xml:space="preserve"> года, результаты его финансово</w:t>
      </w:r>
      <w:r w:rsidR="00E24B51">
        <w:t>-</w:t>
      </w:r>
      <w:r w:rsidRPr="00832782">
        <w:t>хозяйственной деятельности и движение денежных средств за 201</w:t>
      </w:r>
      <w:r w:rsidR="00E24B51">
        <w:t>9</w:t>
      </w:r>
      <w:r w:rsidRPr="00832782">
        <w:t xml:space="preserve"> год в соответствии с установленными правилами составления бухгалтерской отчетности.</w:t>
      </w:r>
    </w:p>
    <w:p w14:paraId="7C154E99" w14:textId="77777777" w:rsidR="00A63043" w:rsidRDefault="00A63043" w:rsidP="00A63043">
      <w:pPr>
        <w:pStyle w:val="1"/>
        <w:suppressAutoHyphens/>
        <w:spacing w:before="0" w:after="180"/>
        <w:contextualSpacing w:val="0"/>
        <w:jc w:val="center"/>
        <w:rPr>
          <w:rFonts w:ascii="Times New Roman" w:hAnsi="Times New Roman" w:cs="Times New Roman"/>
          <w:b/>
          <w:bCs/>
          <w:color w:val="auto"/>
        </w:rPr>
      </w:pPr>
      <w:bookmarkStart w:id="17" w:name="_Toc46076526"/>
      <w:r w:rsidRPr="00A63043">
        <w:rPr>
          <w:rFonts w:ascii="Times New Roman" w:hAnsi="Times New Roman" w:cs="Times New Roman"/>
          <w:b/>
          <w:bCs/>
          <w:color w:val="auto"/>
        </w:rPr>
        <w:lastRenderedPageBreak/>
        <w:t>ЗАКЛЮЧЕНИЕ</w:t>
      </w:r>
      <w:bookmarkEnd w:id="17"/>
    </w:p>
    <w:p w14:paraId="0B3D2FDB" w14:textId="14C778DD" w:rsidR="0066372A" w:rsidRDefault="0066372A" w:rsidP="006C2F8B">
      <w:pPr>
        <w:rPr>
          <w:lang w:eastAsia="ru-RU" w:bidi="ru-RU"/>
        </w:rPr>
      </w:pPr>
      <w:bookmarkStart w:id="18" w:name="_Toc14503261"/>
      <w:r>
        <w:rPr>
          <w:lang w:eastAsia="ru-RU" w:bidi="ru-RU"/>
        </w:rPr>
        <w:t>В ходе данной работы в период с 06.07.2020 г. по 19.07.2020 г. был проведен аудит ПАО «</w:t>
      </w:r>
      <w:r w:rsidR="00DE262E" w:rsidRPr="00DE262E">
        <w:rPr>
          <w:rFonts w:cs="Times New Roman"/>
          <w:szCs w:val="28"/>
        </w:rPr>
        <w:t>МегаФон</w:t>
      </w:r>
      <w:r>
        <w:rPr>
          <w:lang w:eastAsia="ru-RU" w:bidi="ru-RU"/>
        </w:rPr>
        <w:t>» по итогам финансово-хозяйственной деятельности за 2019 год.</w:t>
      </w:r>
    </w:p>
    <w:p w14:paraId="64AD1D6C" w14:textId="6DB92C84" w:rsidR="0066372A" w:rsidRDefault="0066372A" w:rsidP="006C2F8B">
      <w:pPr>
        <w:rPr>
          <w:lang w:eastAsia="ru-RU" w:bidi="ru-RU"/>
        </w:rPr>
      </w:pPr>
      <w:r w:rsidRPr="0066372A">
        <w:rPr>
          <w:lang w:eastAsia="ru-RU" w:bidi="ru-RU"/>
        </w:rPr>
        <w:t xml:space="preserve">В ходе написания отчета по практике были приобретены практические навыки работы с документацией, а также с большим количеством информации, на которой базируется деятельность </w:t>
      </w:r>
      <w:r>
        <w:rPr>
          <w:lang w:eastAsia="ru-RU" w:bidi="ru-RU"/>
        </w:rPr>
        <w:t>ПАО «</w:t>
      </w:r>
      <w:r w:rsidR="00DE262E" w:rsidRPr="00DE262E">
        <w:rPr>
          <w:rFonts w:cs="Times New Roman"/>
          <w:szCs w:val="28"/>
        </w:rPr>
        <w:t>МегаФон</w:t>
      </w:r>
      <w:r>
        <w:rPr>
          <w:lang w:eastAsia="ru-RU" w:bidi="ru-RU"/>
        </w:rPr>
        <w:t>».</w:t>
      </w:r>
    </w:p>
    <w:p w14:paraId="4452D775" w14:textId="21A67E04" w:rsidR="006C2F8B" w:rsidRDefault="006C2F8B" w:rsidP="006C2F8B">
      <w:pPr>
        <w:rPr>
          <w:lang w:eastAsia="ru-RU" w:bidi="ru-RU"/>
        </w:rPr>
      </w:pPr>
      <w:r>
        <w:rPr>
          <w:lang w:eastAsia="ru-RU" w:bidi="ru-RU"/>
        </w:rPr>
        <w:t>Также в ходе аудита были достигнуты задачи производственной практики, а именно:</w:t>
      </w:r>
      <w:bookmarkEnd w:id="18"/>
    </w:p>
    <w:p w14:paraId="39208B94" w14:textId="5001208C" w:rsidR="006C2F8B" w:rsidRDefault="006C2F8B" w:rsidP="006C2F8B">
      <w:pPr>
        <w:rPr>
          <w:color w:val="000000" w:themeColor="text1"/>
          <w:lang w:eastAsia="ru-RU"/>
        </w:rPr>
      </w:pPr>
      <w:r>
        <w:rPr>
          <w:color w:val="000000" w:themeColor="text1"/>
        </w:rPr>
        <w:t>— закреплены приобретенные в процессе обучения теоретические знания (акцентируя внимание на тех дисциплинах, которые являются базовыми по выбранной специализации);</w:t>
      </w:r>
    </w:p>
    <w:p w14:paraId="30979212" w14:textId="119BF047" w:rsidR="006C2F8B" w:rsidRDefault="006C2F8B" w:rsidP="006C2F8B">
      <w:pPr>
        <w:rPr>
          <w:color w:val="000000" w:themeColor="text1"/>
        </w:rPr>
      </w:pPr>
      <w:r>
        <w:rPr>
          <w:color w:val="000000" w:themeColor="text1"/>
        </w:rPr>
        <w:t>— дано представление о структуре организации-объекта практики, ее основных видах деятельности, особенностях учета и финансового контроля;</w:t>
      </w:r>
    </w:p>
    <w:p w14:paraId="41CB8632" w14:textId="6F62B97C" w:rsidR="006C2F8B" w:rsidRDefault="006C2F8B" w:rsidP="006C2F8B">
      <w:pPr>
        <w:rPr>
          <w:color w:val="000000" w:themeColor="text1"/>
        </w:rPr>
      </w:pPr>
      <w:r>
        <w:rPr>
          <w:color w:val="000000" w:themeColor="text1"/>
        </w:rPr>
        <w:t>— изучены основные организационно-экономические показатели и проанализированы основные финансовые показатели деятельности объекта производственной практики;</w:t>
      </w:r>
    </w:p>
    <w:p w14:paraId="37E7F4D8" w14:textId="7F11611B" w:rsidR="006C2F8B" w:rsidRDefault="006C2F8B" w:rsidP="006C2F8B">
      <w:pPr>
        <w:rPr>
          <w:color w:val="000000" w:themeColor="text1"/>
        </w:rPr>
      </w:pPr>
      <w:r>
        <w:rPr>
          <w:color w:val="000000" w:themeColor="text1"/>
        </w:rPr>
        <w:t>— изучено содержание нормативных документов, регламентирующих деятельность организации-объекта практики, а также деятельность органов, осуществляющих финансовый контроль и обеспечивающий экономическую безопасность объекта практики;</w:t>
      </w:r>
    </w:p>
    <w:p w14:paraId="58A8E3A6" w14:textId="45306D14" w:rsidR="006C2F8B" w:rsidRDefault="006C2F8B" w:rsidP="006C2F8B">
      <w:pPr>
        <w:rPr>
          <w:color w:val="000000" w:themeColor="text1"/>
        </w:rPr>
      </w:pPr>
      <w:r>
        <w:rPr>
          <w:color w:val="000000" w:themeColor="text1"/>
        </w:rPr>
        <w:t>— пройдено обучение методам и приемам работы с первичной документацией, бухгалтерскими счетами и отчетностью, а также расширены практические навыки по осуществлению финансового контроля учетной информации;</w:t>
      </w:r>
    </w:p>
    <w:p w14:paraId="623247B2" w14:textId="3344A7ED" w:rsidR="006C2F8B" w:rsidRDefault="006C2F8B" w:rsidP="006C2F8B">
      <w:pPr>
        <w:rPr>
          <w:color w:val="000000" w:themeColor="text1"/>
        </w:rPr>
      </w:pPr>
      <w:r>
        <w:rPr>
          <w:color w:val="000000" w:themeColor="text1"/>
        </w:rPr>
        <w:t>— приобретен опыт работы в коллективах при решении ситуационных социально-экономических задач: изучены принципы построения информационно-правовых баз данных, применяемых на практике, а также приобретен практический опыт их применения.</w:t>
      </w:r>
    </w:p>
    <w:p w14:paraId="4235F171" w14:textId="77777777" w:rsidR="0066372A" w:rsidRDefault="006C2F8B" w:rsidP="006C2F8B">
      <w:pPr>
        <w:rPr>
          <w:lang w:eastAsia="ru-RU" w:bidi="ru-RU"/>
        </w:rPr>
      </w:pPr>
      <w:bookmarkStart w:id="19" w:name="_Toc14503262"/>
      <w:r>
        <w:rPr>
          <w:lang w:eastAsia="ru-RU" w:bidi="ru-RU"/>
        </w:rPr>
        <w:lastRenderedPageBreak/>
        <w:t xml:space="preserve">Цель производственной практики </w:t>
      </w:r>
      <w:r w:rsidR="00C7616B">
        <w:rPr>
          <w:lang w:eastAsia="ru-RU" w:bidi="ru-RU"/>
        </w:rPr>
        <w:t xml:space="preserve">(практики по получению профессиональных умений и опыта профессиональной деятельности) можно считать </w:t>
      </w:r>
      <w:r>
        <w:rPr>
          <w:lang w:eastAsia="ru-RU" w:bidi="ru-RU"/>
        </w:rPr>
        <w:t>достигнут</w:t>
      </w:r>
      <w:bookmarkEnd w:id="19"/>
      <w:r w:rsidR="00C7616B">
        <w:rPr>
          <w:lang w:eastAsia="ru-RU" w:bidi="ru-RU"/>
        </w:rPr>
        <w:t>ой.</w:t>
      </w:r>
    </w:p>
    <w:p w14:paraId="248B5538" w14:textId="6A33D186" w:rsidR="00797DCA" w:rsidRDefault="0066372A" w:rsidP="006C2F8B">
      <w:r w:rsidRPr="0066372A">
        <w:rPr>
          <w:lang w:eastAsia="ru-RU" w:bidi="ru-RU"/>
        </w:rPr>
        <w:t>Прохождение производственной практики можно считать успешным, т</w:t>
      </w:r>
      <w:r>
        <w:rPr>
          <w:lang w:eastAsia="ru-RU" w:bidi="ru-RU"/>
        </w:rPr>
        <w:t>ак как</w:t>
      </w:r>
      <w:r w:rsidRPr="0066372A">
        <w:rPr>
          <w:lang w:eastAsia="ru-RU" w:bidi="ru-RU"/>
        </w:rPr>
        <w:t xml:space="preserve"> полученные практические навыки могут пригодиться в будущей работе по специальности. </w:t>
      </w:r>
      <w:r w:rsidR="006C2F8B">
        <w:rPr>
          <w:lang w:eastAsia="ru-RU" w:bidi="ru-RU"/>
        </w:rPr>
        <w:br w:type="page"/>
      </w:r>
    </w:p>
    <w:p w14:paraId="77EA01ED" w14:textId="77777777" w:rsidR="00797DCA" w:rsidRDefault="00797DCA" w:rsidP="0066372A">
      <w:pPr>
        <w:ind w:firstLine="0"/>
        <w:sectPr w:rsidR="00797DCA" w:rsidSect="00BB25A8">
          <w:pgSz w:w="11906" w:h="16838"/>
          <w:pgMar w:top="1134" w:right="850" w:bottom="1134" w:left="1701" w:header="708" w:footer="708" w:gutter="0"/>
          <w:cols w:space="708"/>
          <w:docGrid w:linePitch="360"/>
        </w:sectPr>
      </w:pPr>
    </w:p>
    <w:p w14:paraId="07B97FC4" w14:textId="485B29C7" w:rsidR="00797DCA" w:rsidRDefault="00797DCA" w:rsidP="00A62BF4">
      <w:pPr>
        <w:pStyle w:val="1"/>
        <w:spacing w:before="0" w:after="180"/>
        <w:contextualSpacing w:val="0"/>
        <w:jc w:val="center"/>
        <w:rPr>
          <w:rFonts w:ascii="Times New Roman" w:hAnsi="Times New Roman" w:cs="Times New Roman"/>
          <w:b/>
          <w:bCs/>
          <w:color w:val="auto"/>
        </w:rPr>
      </w:pPr>
      <w:bookmarkStart w:id="20" w:name="_Toc46076527"/>
      <w:r w:rsidRPr="00797DCA">
        <w:rPr>
          <w:rFonts w:ascii="Times New Roman" w:hAnsi="Times New Roman" w:cs="Times New Roman"/>
          <w:b/>
          <w:bCs/>
          <w:color w:val="auto"/>
        </w:rPr>
        <w:lastRenderedPageBreak/>
        <w:t>СПИСОК ИСПОЛЬЗОВАННЫХ ИСТОЧНИКОВ</w:t>
      </w:r>
      <w:bookmarkEnd w:id="20"/>
    </w:p>
    <w:p w14:paraId="29C2403C" w14:textId="77777777" w:rsidR="00A62BF4" w:rsidRPr="00C655D4" w:rsidRDefault="00A62BF4" w:rsidP="00A62BF4">
      <w:pPr>
        <w:shd w:val="clear" w:color="auto" w:fill="FFFFFF"/>
        <w:rPr>
          <w:color w:val="000000"/>
          <w:szCs w:val="28"/>
        </w:rPr>
      </w:pPr>
      <w:r w:rsidRPr="00C655D4">
        <w:rPr>
          <w:color w:val="000000"/>
          <w:szCs w:val="28"/>
        </w:rPr>
        <w:t xml:space="preserve">1. Российская Федерация. Законы. Гражданский кодекс Российской </w:t>
      </w:r>
      <w:proofErr w:type="gramStart"/>
      <w:r w:rsidRPr="00C655D4">
        <w:rPr>
          <w:color w:val="000000"/>
          <w:szCs w:val="28"/>
        </w:rPr>
        <w:t>Федерации :</w:t>
      </w:r>
      <w:proofErr w:type="gramEnd"/>
      <w:r w:rsidRPr="00C655D4">
        <w:rPr>
          <w:color w:val="000000"/>
          <w:szCs w:val="28"/>
        </w:rPr>
        <w:t xml:space="preserve"> часть первая : ГК : текст с изменениями и дополнениями на 12 мая 2020 года : принят Государственной думой 21 октября 1994 года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68A464DA" w14:textId="1D4CE38C" w:rsidR="00A62BF4" w:rsidRPr="00C655D4" w:rsidRDefault="00A62BF4" w:rsidP="00A62BF4">
      <w:pPr>
        <w:shd w:val="clear" w:color="auto" w:fill="FFFFFF"/>
        <w:rPr>
          <w:color w:val="000000"/>
          <w:szCs w:val="28"/>
        </w:rPr>
      </w:pPr>
      <w:r w:rsidRPr="00C655D4">
        <w:rPr>
          <w:color w:val="000000"/>
          <w:szCs w:val="28"/>
        </w:rPr>
        <w:t xml:space="preserve">2. Российская Федерация. Законы. Налоговый кодекс Российской </w:t>
      </w:r>
      <w:proofErr w:type="gramStart"/>
      <w:r w:rsidRPr="00C655D4">
        <w:rPr>
          <w:color w:val="000000"/>
          <w:szCs w:val="28"/>
        </w:rPr>
        <w:t>Федерации :</w:t>
      </w:r>
      <w:proofErr w:type="gramEnd"/>
      <w:r w:rsidRPr="00C655D4">
        <w:rPr>
          <w:color w:val="000000"/>
          <w:szCs w:val="28"/>
        </w:rPr>
        <w:t xml:space="preserve"> часть вторая : НК : текст с изменениями и дополнениями на 21 мая 2020 года : принят Государственной думой 19 июля 2000 года : одобрен Советом Федерации 26 июля 2000 года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69155C2F" w14:textId="708BE8E5" w:rsidR="002872A5" w:rsidRPr="00C655D4" w:rsidRDefault="002872A5" w:rsidP="002872A5">
      <w:pPr>
        <w:shd w:val="clear" w:color="auto" w:fill="FFFFFF"/>
        <w:rPr>
          <w:color w:val="000000"/>
          <w:szCs w:val="28"/>
        </w:rPr>
      </w:pPr>
      <w:r w:rsidRPr="00C655D4">
        <w:rPr>
          <w:szCs w:val="28"/>
        </w:rPr>
        <w:t xml:space="preserve">3. Российская Федерация. Законы. Трудовой кодекс Российской </w:t>
      </w:r>
      <w:proofErr w:type="gramStart"/>
      <w:r w:rsidRPr="00C655D4">
        <w:rPr>
          <w:szCs w:val="28"/>
        </w:rPr>
        <w:t>Федерации :</w:t>
      </w:r>
      <w:proofErr w:type="gramEnd"/>
      <w:r w:rsidRPr="00C655D4">
        <w:rPr>
          <w:szCs w:val="28"/>
        </w:rPr>
        <w:t xml:space="preserve"> ТК : </w:t>
      </w:r>
      <w:r w:rsidRPr="00C655D4">
        <w:rPr>
          <w:color w:val="000000"/>
          <w:szCs w:val="28"/>
        </w:rPr>
        <w:t>текст с изменениями и дополнениями на 25 мая 2020 года : принят Государственной думой 21 декабря 2001 года : одобрен Советом Федерации 26 декабря 2001 года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2FBDE388" w14:textId="02A30A60" w:rsidR="002872A5" w:rsidRPr="00C655D4" w:rsidRDefault="002872A5" w:rsidP="002872A5">
      <w:pPr>
        <w:shd w:val="clear" w:color="auto" w:fill="FFFFFF"/>
        <w:rPr>
          <w:color w:val="000000"/>
          <w:szCs w:val="28"/>
        </w:rPr>
      </w:pPr>
      <w:r w:rsidRPr="00C655D4">
        <w:rPr>
          <w:color w:val="000000"/>
          <w:szCs w:val="28"/>
        </w:rPr>
        <w:t xml:space="preserve">4. Российская Федерация. Законы. О бухгалтерском </w:t>
      </w:r>
      <w:proofErr w:type="gramStart"/>
      <w:r w:rsidRPr="00C655D4">
        <w:rPr>
          <w:color w:val="000000"/>
          <w:szCs w:val="28"/>
        </w:rPr>
        <w:t>учете :</w:t>
      </w:r>
      <w:proofErr w:type="gramEnd"/>
      <w:r w:rsidRPr="00C655D4">
        <w:rPr>
          <w:color w:val="000000"/>
          <w:szCs w:val="28"/>
        </w:rPr>
        <w:t xml:space="preserve"> Федеральный закон : № 402-ФЗ : текст с изменениями и дополнениями на 26 июля 2019 года : принят Государственной думой 22 ноября 2011 года: одобрен Советом Федерации 29 ноября 2011 года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43D1B248" w14:textId="1FEFA266" w:rsidR="002872A5" w:rsidRPr="00C655D4" w:rsidRDefault="002872A5" w:rsidP="002872A5">
      <w:pPr>
        <w:shd w:val="clear" w:color="auto" w:fill="FFFFFF"/>
        <w:rPr>
          <w:color w:val="000000"/>
          <w:szCs w:val="28"/>
        </w:rPr>
      </w:pPr>
      <w:r w:rsidRPr="00C655D4">
        <w:rPr>
          <w:color w:val="000000"/>
          <w:szCs w:val="28"/>
        </w:rPr>
        <w:t xml:space="preserve">5. Российская Федерация. Законы. Об аудиторской </w:t>
      </w:r>
      <w:proofErr w:type="gramStart"/>
      <w:r w:rsidRPr="00C655D4">
        <w:rPr>
          <w:color w:val="000000"/>
          <w:szCs w:val="28"/>
        </w:rPr>
        <w:t>деятельности :</w:t>
      </w:r>
      <w:proofErr w:type="gramEnd"/>
      <w:r w:rsidRPr="00C655D4">
        <w:rPr>
          <w:color w:val="000000"/>
          <w:szCs w:val="28"/>
        </w:rPr>
        <w:t xml:space="preserve"> Федеральный закон : № 307-ФЗ : текст с изменениями и дополнениями на 01 апреля 2020 года : принят Государственной думой 24 декабря 2008 года: одобрен Советом Федерации 29 декабря 2008 года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4C361E6B" w14:textId="2EA4164F" w:rsidR="002872A5" w:rsidRPr="00C655D4" w:rsidRDefault="002872A5" w:rsidP="002872A5">
      <w:pPr>
        <w:shd w:val="clear" w:color="auto" w:fill="FFFFFF"/>
        <w:rPr>
          <w:color w:val="000000"/>
          <w:szCs w:val="28"/>
        </w:rPr>
      </w:pPr>
      <w:r w:rsidRPr="00C655D4">
        <w:rPr>
          <w:color w:val="000000"/>
          <w:szCs w:val="28"/>
        </w:rPr>
        <w:t xml:space="preserve">6. Положение по ведению бухгалтерского учета и бухгалтерской от-четности в </w:t>
      </w:r>
      <w:proofErr w:type="gramStart"/>
      <w:r w:rsidRPr="00C655D4">
        <w:rPr>
          <w:color w:val="000000"/>
          <w:szCs w:val="28"/>
        </w:rPr>
        <w:t>РФ :</w:t>
      </w:r>
      <w:proofErr w:type="gramEnd"/>
      <w:r w:rsidRPr="00C655D4">
        <w:rPr>
          <w:color w:val="000000"/>
          <w:szCs w:val="28"/>
        </w:rPr>
        <w:t xml:space="preserve"> в редакции от 11 апреля 2018 года : утверждено Приказом Мини</w:t>
      </w:r>
      <w:r w:rsidRPr="00C655D4">
        <w:rPr>
          <w:color w:val="000000"/>
          <w:szCs w:val="28"/>
        </w:rPr>
        <w:lastRenderedPageBreak/>
        <w:t>стерства финансов Российской Федерации от 29 июля 1998 года № 34н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2CC6DD76" w14:textId="680C3DC5" w:rsidR="002872A5" w:rsidRPr="00C655D4" w:rsidRDefault="002872A5" w:rsidP="002872A5">
      <w:pPr>
        <w:shd w:val="clear" w:color="auto" w:fill="FFFFFF"/>
        <w:rPr>
          <w:color w:val="000000"/>
          <w:szCs w:val="28"/>
        </w:rPr>
      </w:pPr>
      <w:r w:rsidRPr="00C655D4">
        <w:rPr>
          <w:color w:val="000000"/>
          <w:szCs w:val="28"/>
        </w:rPr>
        <w:t>7. Положение по бухгалтерскому учету «Учетная политика организации» (ПБУ 1/2008</w:t>
      </w:r>
      <w:proofErr w:type="gramStart"/>
      <w:r w:rsidRPr="00C655D4">
        <w:rPr>
          <w:color w:val="000000"/>
          <w:szCs w:val="28"/>
        </w:rPr>
        <w:t>) :</w:t>
      </w:r>
      <w:proofErr w:type="gramEnd"/>
      <w:r w:rsidRPr="00C655D4">
        <w:rPr>
          <w:color w:val="000000"/>
          <w:szCs w:val="28"/>
        </w:rPr>
        <w:t xml:space="preserve"> в редакции от 7 февраля 2020 года : утверждено Приказом Министерства финансов Российской Федерации от 6 октября 2008 года № 106н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0C304C01" w14:textId="04404F45" w:rsidR="002872A5" w:rsidRPr="00C655D4" w:rsidRDefault="002872A5" w:rsidP="002872A5">
      <w:pPr>
        <w:shd w:val="clear" w:color="auto" w:fill="FFFFFF"/>
        <w:rPr>
          <w:color w:val="000000"/>
          <w:szCs w:val="28"/>
        </w:rPr>
      </w:pPr>
      <w:r w:rsidRPr="00C655D4">
        <w:rPr>
          <w:color w:val="000000"/>
          <w:szCs w:val="28"/>
        </w:rPr>
        <w:t>8. Положение по бухгалтерскому учету «Учет материально-производственных запасов» (ПБУ 5/01</w:t>
      </w:r>
      <w:proofErr w:type="gramStart"/>
      <w:r w:rsidRPr="00C655D4">
        <w:rPr>
          <w:color w:val="000000"/>
          <w:szCs w:val="28"/>
        </w:rPr>
        <w:t>) :</w:t>
      </w:r>
      <w:proofErr w:type="gramEnd"/>
      <w:r w:rsidRPr="00C655D4">
        <w:rPr>
          <w:color w:val="000000"/>
          <w:szCs w:val="28"/>
        </w:rPr>
        <w:t xml:space="preserve"> в редакции от 16 мая 2016 года : утверждено Приказом Министерства финансов Российской Федерации от 09 июня 2001 года № 44н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1A466561" w14:textId="6620AD4F" w:rsidR="002872A5" w:rsidRPr="00C655D4" w:rsidRDefault="002872A5" w:rsidP="002872A5">
      <w:pPr>
        <w:shd w:val="clear" w:color="auto" w:fill="FFFFFF"/>
        <w:rPr>
          <w:color w:val="000000"/>
          <w:szCs w:val="28"/>
        </w:rPr>
      </w:pPr>
      <w:r w:rsidRPr="00C655D4">
        <w:rPr>
          <w:color w:val="000000"/>
          <w:szCs w:val="28"/>
        </w:rPr>
        <w:t>9. Положение по бухгалтерскому учету «Учет основных средств» (ПБУ 6/01</w:t>
      </w:r>
      <w:proofErr w:type="gramStart"/>
      <w:r w:rsidRPr="00C655D4">
        <w:rPr>
          <w:color w:val="000000"/>
          <w:szCs w:val="28"/>
        </w:rPr>
        <w:t>) :</w:t>
      </w:r>
      <w:proofErr w:type="gramEnd"/>
      <w:r w:rsidRPr="00C655D4">
        <w:rPr>
          <w:color w:val="000000"/>
          <w:szCs w:val="28"/>
        </w:rPr>
        <w:t xml:space="preserve"> в редакции от 16 мая 2016 года : утверждено Приказом Министерства финансов Российской Федерации от 30 марта 2001 года № 26н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09D577A3" w14:textId="6FDF95DD" w:rsidR="002872A5" w:rsidRPr="00C655D4" w:rsidRDefault="002872A5" w:rsidP="002872A5">
      <w:pPr>
        <w:shd w:val="clear" w:color="auto" w:fill="FFFFFF"/>
        <w:rPr>
          <w:color w:val="000000"/>
          <w:szCs w:val="28"/>
        </w:rPr>
      </w:pPr>
      <w:r w:rsidRPr="00C655D4">
        <w:rPr>
          <w:color w:val="000000"/>
          <w:szCs w:val="28"/>
        </w:rPr>
        <w:t>10. Положение по бухгалтерскому учету «Доходы организации» (ПБУ 9/99</w:t>
      </w:r>
      <w:proofErr w:type="gramStart"/>
      <w:r w:rsidRPr="00C655D4">
        <w:rPr>
          <w:color w:val="000000"/>
          <w:szCs w:val="28"/>
        </w:rPr>
        <w:t>) :</w:t>
      </w:r>
      <w:proofErr w:type="gramEnd"/>
      <w:r w:rsidRPr="00C655D4">
        <w:rPr>
          <w:color w:val="000000"/>
          <w:szCs w:val="28"/>
        </w:rPr>
        <w:t xml:space="preserve"> в редакции от 6 апреля 2015 года : утверждено Приказом Министерства финансов Российской Федерации от 6 мая 1999 года № 32н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08B5B3A7" w14:textId="322DAAF6" w:rsidR="002872A5" w:rsidRPr="00C655D4" w:rsidRDefault="002872A5" w:rsidP="002872A5">
      <w:pPr>
        <w:shd w:val="clear" w:color="auto" w:fill="FFFFFF"/>
        <w:rPr>
          <w:color w:val="000000"/>
          <w:szCs w:val="28"/>
        </w:rPr>
      </w:pPr>
      <w:r w:rsidRPr="00C655D4">
        <w:rPr>
          <w:color w:val="000000"/>
          <w:szCs w:val="28"/>
        </w:rPr>
        <w:t>11. Положение по бухгалтерскому учету «Расходы организации» (ПБУ 10/99</w:t>
      </w:r>
      <w:proofErr w:type="gramStart"/>
      <w:r w:rsidRPr="00C655D4">
        <w:rPr>
          <w:color w:val="000000"/>
          <w:szCs w:val="28"/>
        </w:rPr>
        <w:t>) :</w:t>
      </w:r>
      <w:proofErr w:type="gramEnd"/>
      <w:r w:rsidRPr="00C655D4">
        <w:rPr>
          <w:color w:val="000000"/>
          <w:szCs w:val="28"/>
        </w:rPr>
        <w:t xml:space="preserve"> в редакции от 6 апреля 2015 года : утверждено Приказом Министерства финансов Российской Федерации от 6 мая 1999 года № 32н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667F19E0" w14:textId="77777777" w:rsidR="002872A5" w:rsidRPr="00C655D4" w:rsidRDefault="002872A5" w:rsidP="002872A5">
      <w:pPr>
        <w:shd w:val="clear" w:color="auto" w:fill="FFFFFF"/>
        <w:rPr>
          <w:color w:val="000000"/>
          <w:szCs w:val="28"/>
        </w:rPr>
      </w:pPr>
      <w:r w:rsidRPr="00C655D4">
        <w:rPr>
          <w:color w:val="000000"/>
          <w:szCs w:val="28"/>
        </w:rPr>
        <w:lastRenderedPageBreak/>
        <w:t>12. Положение по бухгалтерскому учету «Учет нематериальных активов» (ПБУ 14/07</w:t>
      </w:r>
      <w:proofErr w:type="gramStart"/>
      <w:r w:rsidRPr="00C655D4">
        <w:rPr>
          <w:color w:val="000000"/>
          <w:szCs w:val="28"/>
        </w:rPr>
        <w:t>) :</w:t>
      </w:r>
      <w:proofErr w:type="gramEnd"/>
      <w:r w:rsidRPr="00C655D4">
        <w:rPr>
          <w:color w:val="000000"/>
          <w:szCs w:val="28"/>
        </w:rPr>
        <w:t xml:space="preserve"> в редакции от 16 мая 2016 года : утверждено Приказом Министерства финансов Российской Федерации от 27 декабря 2007 года № 153н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310B8147" w14:textId="55DF21E0" w:rsidR="002872A5" w:rsidRPr="00C655D4" w:rsidRDefault="002872A5" w:rsidP="002872A5">
      <w:pPr>
        <w:shd w:val="clear" w:color="auto" w:fill="FFFFFF"/>
        <w:rPr>
          <w:color w:val="000000"/>
          <w:szCs w:val="28"/>
        </w:rPr>
      </w:pPr>
      <w:r w:rsidRPr="00C655D4">
        <w:rPr>
          <w:color w:val="000000"/>
          <w:szCs w:val="28"/>
        </w:rPr>
        <w:t>13. Положение по бухгалтерскому учету «Учет расходов по кредитам и займам» (ПБУ 15/2008</w:t>
      </w:r>
      <w:proofErr w:type="gramStart"/>
      <w:r w:rsidRPr="00C655D4">
        <w:rPr>
          <w:color w:val="000000"/>
          <w:szCs w:val="28"/>
        </w:rPr>
        <w:t>) :</w:t>
      </w:r>
      <w:proofErr w:type="gramEnd"/>
      <w:r w:rsidRPr="00C655D4">
        <w:rPr>
          <w:color w:val="000000"/>
          <w:szCs w:val="28"/>
        </w:rPr>
        <w:t xml:space="preserve"> в редакции от 6 апреля 2015 года : утверждено Приказом Министерства финансов Российской Федерации от 6 октября 2008 года № 107н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6C2383DC" w14:textId="731322B8" w:rsidR="00144E33" w:rsidRPr="00C655D4" w:rsidRDefault="00144E33" w:rsidP="002872A5">
      <w:pPr>
        <w:shd w:val="clear" w:color="auto" w:fill="FFFFFF"/>
        <w:rPr>
          <w:color w:val="000000"/>
          <w:szCs w:val="28"/>
        </w:rPr>
      </w:pPr>
      <w:r w:rsidRPr="00C655D4">
        <w:rPr>
          <w:color w:val="000000"/>
          <w:szCs w:val="28"/>
        </w:rPr>
        <w:t>14. Положение по бухгалтерскому учету «Учет расчетов по налогу на прибыль» (ПБУ 18/02</w:t>
      </w:r>
      <w:proofErr w:type="gramStart"/>
      <w:r w:rsidRPr="00C655D4">
        <w:rPr>
          <w:color w:val="000000"/>
          <w:szCs w:val="28"/>
        </w:rPr>
        <w:t>) :</w:t>
      </w:r>
      <w:proofErr w:type="gramEnd"/>
      <w:r w:rsidRPr="00C655D4">
        <w:rPr>
          <w:color w:val="000000"/>
          <w:szCs w:val="28"/>
        </w:rPr>
        <w:t xml:space="preserve"> в редакции от 20 ноября 2018 года : утверждено При-</w:t>
      </w:r>
      <w:proofErr w:type="spellStart"/>
      <w:r w:rsidRPr="00C655D4">
        <w:rPr>
          <w:color w:val="000000"/>
          <w:szCs w:val="28"/>
        </w:rPr>
        <w:t>казом</w:t>
      </w:r>
      <w:proofErr w:type="spellEnd"/>
      <w:r w:rsidRPr="00C655D4">
        <w:rPr>
          <w:color w:val="000000"/>
          <w:szCs w:val="28"/>
        </w:rPr>
        <w:t xml:space="preserve"> Министерства финансов Российской Федерации от 19 ноября 2002 года № 114н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3934415E" w14:textId="54621243" w:rsidR="00144E33" w:rsidRPr="00C655D4" w:rsidRDefault="00144E33" w:rsidP="00144E33">
      <w:pPr>
        <w:widowControl w:val="0"/>
        <w:tabs>
          <w:tab w:val="left" w:pos="1134"/>
        </w:tabs>
        <w:contextualSpacing w:val="0"/>
        <w:rPr>
          <w:color w:val="000000"/>
          <w:szCs w:val="28"/>
        </w:rPr>
      </w:pPr>
      <w:r w:rsidRPr="00C655D4">
        <w:rPr>
          <w:color w:val="000000"/>
          <w:szCs w:val="28"/>
        </w:rPr>
        <w:t xml:space="preserve">15. </w:t>
      </w:r>
      <w:r w:rsidRPr="00C655D4">
        <w:rPr>
          <w:rFonts w:eastAsia="MS Mincho" w:cs="Times New Roman"/>
          <w:color w:val="000000"/>
          <w:szCs w:val="28"/>
          <w:lang w:eastAsia="ru-RU"/>
        </w:rPr>
        <w:t xml:space="preserve">Основные средства : международный стандарт финансовой отчетности (IAS 16) : </w:t>
      </w:r>
      <w:r w:rsidRPr="00C655D4">
        <w:rPr>
          <w:color w:val="000000"/>
          <w:szCs w:val="28"/>
        </w:rPr>
        <w:t>в редакции от 27 июня 2016 года : введен в действие на территории Российской Федерации Приказом Министерства финансов Российской Федерации от 28 декабря 2015 г. № 217н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4E1F1BAF" w14:textId="72B6DC24" w:rsidR="00144E33" w:rsidRPr="00C655D4" w:rsidRDefault="00144E33" w:rsidP="00144E33">
      <w:pPr>
        <w:widowControl w:val="0"/>
        <w:tabs>
          <w:tab w:val="left" w:pos="1134"/>
        </w:tabs>
        <w:rPr>
          <w:rFonts w:eastAsia="MS Mincho" w:cs="Times New Roman"/>
          <w:color w:val="000000"/>
          <w:szCs w:val="28"/>
          <w:lang w:eastAsia="ru-RU"/>
        </w:rPr>
      </w:pPr>
      <w:r w:rsidRPr="00C655D4">
        <w:rPr>
          <w:color w:val="000000"/>
          <w:szCs w:val="28"/>
        </w:rPr>
        <w:t xml:space="preserve">16. Методические указания по инвентаризации имущества и финансовых </w:t>
      </w:r>
      <w:proofErr w:type="gramStart"/>
      <w:r w:rsidRPr="00C655D4">
        <w:rPr>
          <w:color w:val="000000"/>
          <w:szCs w:val="28"/>
        </w:rPr>
        <w:t>обязательств :</w:t>
      </w:r>
      <w:proofErr w:type="gramEnd"/>
      <w:r w:rsidRPr="00C655D4">
        <w:rPr>
          <w:color w:val="000000"/>
          <w:szCs w:val="28"/>
        </w:rPr>
        <w:t xml:space="preserve"> в редакции от 8 ноября 2010 года : утверждено Приказом Министерства финансов Российской Федерации от 13 июня 1995 года № 49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48B75698" w14:textId="68F550B4" w:rsidR="00144E33" w:rsidRPr="00C655D4" w:rsidRDefault="00144E33" w:rsidP="00144E33">
      <w:pPr>
        <w:shd w:val="clear" w:color="auto" w:fill="FFFFFF"/>
        <w:rPr>
          <w:color w:val="000000"/>
          <w:szCs w:val="28"/>
        </w:rPr>
      </w:pPr>
      <w:r w:rsidRPr="00C655D4">
        <w:rPr>
          <w:rFonts w:eastAsia="MS Mincho" w:cs="Times New Roman"/>
          <w:color w:val="000000"/>
          <w:szCs w:val="28"/>
          <w:lang w:eastAsia="ru-RU"/>
        </w:rPr>
        <w:t xml:space="preserve">17. </w:t>
      </w:r>
      <w:r w:rsidRPr="00C655D4">
        <w:rPr>
          <w:color w:val="000000"/>
          <w:szCs w:val="28"/>
        </w:rPr>
        <w:t xml:space="preserve">План счетов бухгалтерского учета финансово-хозяйственной деятельности предприятий и Инструкция по его </w:t>
      </w:r>
      <w:proofErr w:type="gramStart"/>
      <w:r w:rsidRPr="00C655D4">
        <w:rPr>
          <w:color w:val="000000"/>
          <w:szCs w:val="28"/>
        </w:rPr>
        <w:t>применению :</w:t>
      </w:r>
      <w:proofErr w:type="gramEnd"/>
      <w:r w:rsidRPr="00C655D4">
        <w:rPr>
          <w:color w:val="000000"/>
          <w:szCs w:val="28"/>
        </w:rPr>
        <w:t xml:space="preserve"> в редакции от 8 ноября 2010 года : утверждено Приказом Министерства финансов Российской Федерации от 31 октября 2000 года № 94н // КонсультантПлюс : справочно</w:t>
      </w:r>
      <w:r w:rsidRPr="00C655D4">
        <w:rPr>
          <w:color w:val="000000"/>
          <w:szCs w:val="28"/>
        </w:rPr>
        <w:noBreakHyphen/>
        <w:t>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17A5B556" w14:textId="5300D09C" w:rsidR="00144E33" w:rsidRPr="00C655D4" w:rsidRDefault="00144E33" w:rsidP="00144E33">
      <w:pPr>
        <w:widowControl w:val="0"/>
        <w:tabs>
          <w:tab w:val="left" w:pos="1134"/>
        </w:tabs>
        <w:contextualSpacing w:val="0"/>
        <w:rPr>
          <w:rFonts w:eastAsia="MS Mincho" w:cs="Times New Roman"/>
          <w:color w:val="000000"/>
          <w:szCs w:val="28"/>
          <w:lang w:eastAsia="ru-RU"/>
        </w:rPr>
      </w:pPr>
      <w:r w:rsidRPr="00C655D4">
        <w:rPr>
          <w:rFonts w:eastAsia="MS Mincho" w:cs="Times New Roman"/>
          <w:color w:val="000000"/>
          <w:szCs w:val="28"/>
          <w:lang w:eastAsia="ru-RU"/>
        </w:rPr>
        <w:lastRenderedPageBreak/>
        <w:t xml:space="preserve">18. Методические указания по бухгалтерскому учету материально-производственных </w:t>
      </w:r>
      <w:proofErr w:type="gramStart"/>
      <w:r w:rsidRPr="00C655D4">
        <w:rPr>
          <w:rFonts w:eastAsia="MS Mincho" w:cs="Times New Roman"/>
          <w:color w:val="000000"/>
          <w:szCs w:val="28"/>
          <w:lang w:eastAsia="ru-RU"/>
        </w:rPr>
        <w:t>запасов :</w:t>
      </w:r>
      <w:proofErr w:type="gramEnd"/>
      <w:r w:rsidRPr="00C655D4">
        <w:rPr>
          <w:rFonts w:eastAsia="MS Mincho" w:cs="Times New Roman"/>
          <w:color w:val="000000"/>
          <w:szCs w:val="28"/>
          <w:lang w:eastAsia="ru-RU"/>
        </w:rPr>
        <w:t xml:space="preserve"> в редакции от 24 октября 2016 года : утверждено Приказом Министерства финансов Российской Федерации от 28 декабря 2001 года № 119н // КонсультантПлюс : справочно-правовая система. — Москва, 1997</w:t>
      </w:r>
      <w:proofErr w:type="gramStart"/>
      <w:r w:rsidRPr="00C655D4">
        <w:rPr>
          <w:rFonts w:eastAsia="MS Mincho" w:cs="Times New Roman"/>
          <w:color w:val="000000"/>
          <w:szCs w:val="28"/>
          <w:lang w:eastAsia="ru-RU"/>
        </w:rPr>
        <w:t>— .</w:t>
      </w:r>
      <w:proofErr w:type="gramEnd"/>
      <w:r w:rsidRPr="00C655D4">
        <w:rPr>
          <w:rFonts w:eastAsia="MS Mincho" w:cs="Times New Roman"/>
          <w:color w:val="000000"/>
          <w:szCs w:val="28"/>
          <w:lang w:eastAsia="ru-RU"/>
        </w:rPr>
        <w:t xml:space="preserve"> — </w:t>
      </w:r>
      <w:proofErr w:type="spellStart"/>
      <w:r w:rsidRPr="00C655D4">
        <w:rPr>
          <w:rFonts w:eastAsia="MS Mincho" w:cs="Times New Roman"/>
          <w:color w:val="000000"/>
          <w:szCs w:val="28"/>
          <w:lang w:eastAsia="ru-RU"/>
        </w:rPr>
        <w:t>Загл</w:t>
      </w:r>
      <w:proofErr w:type="spellEnd"/>
      <w:r w:rsidRPr="00C655D4">
        <w:rPr>
          <w:rFonts w:eastAsia="MS Mincho" w:cs="Times New Roman"/>
          <w:color w:val="000000"/>
          <w:szCs w:val="28"/>
          <w:lang w:eastAsia="ru-RU"/>
        </w:rPr>
        <w:t>. с титул. экрана.</w:t>
      </w:r>
    </w:p>
    <w:p w14:paraId="614FC2B7" w14:textId="33753D7B" w:rsidR="00144E33" w:rsidRPr="00C655D4" w:rsidRDefault="00144E33" w:rsidP="00144E33">
      <w:pPr>
        <w:widowControl w:val="0"/>
        <w:tabs>
          <w:tab w:val="left" w:pos="1134"/>
        </w:tabs>
        <w:contextualSpacing w:val="0"/>
        <w:rPr>
          <w:rFonts w:eastAsia="MS Mincho" w:cs="Times New Roman"/>
          <w:color w:val="000000"/>
          <w:szCs w:val="28"/>
          <w:lang w:eastAsia="ru-RU"/>
        </w:rPr>
      </w:pPr>
      <w:r w:rsidRPr="00C655D4">
        <w:rPr>
          <w:rFonts w:eastAsia="MS Mincho" w:cs="Times New Roman"/>
          <w:color w:val="000000"/>
          <w:szCs w:val="28"/>
          <w:lang w:eastAsia="ru-RU"/>
        </w:rPr>
        <w:t xml:space="preserve">19. Методические указания по бухгалтерскому учету основных </w:t>
      </w:r>
      <w:proofErr w:type="gramStart"/>
      <w:r w:rsidRPr="00C655D4">
        <w:rPr>
          <w:rFonts w:eastAsia="MS Mincho" w:cs="Times New Roman"/>
          <w:color w:val="000000"/>
          <w:szCs w:val="28"/>
          <w:lang w:eastAsia="ru-RU"/>
        </w:rPr>
        <w:t>средств :</w:t>
      </w:r>
      <w:proofErr w:type="gramEnd"/>
      <w:r w:rsidRPr="00C655D4">
        <w:rPr>
          <w:rFonts w:eastAsia="MS Mincho" w:cs="Times New Roman"/>
          <w:color w:val="000000"/>
          <w:szCs w:val="28"/>
          <w:lang w:eastAsia="ru-RU"/>
        </w:rPr>
        <w:t xml:space="preserve"> в редакции от 24 декабря 2010 года : утверждено Приказом Мини-</w:t>
      </w:r>
      <w:proofErr w:type="spellStart"/>
      <w:r w:rsidRPr="00C655D4">
        <w:rPr>
          <w:rFonts w:eastAsia="MS Mincho" w:cs="Times New Roman"/>
          <w:color w:val="000000"/>
          <w:szCs w:val="28"/>
          <w:lang w:eastAsia="ru-RU"/>
        </w:rPr>
        <w:t>стерства</w:t>
      </w:r>
      <w:proofErr w:type="spellEnd"/>
      <w:r w:rsidRPr="00C655D4">
        <w:rPr>
          <w:rFonts w:eastAsia="MS Mincho" w:cs="Times New Roman"/>
          <w:color w:val="000000"/>
          <w:szCs w:val="28"/>
          <w:lang w:eastAsia="ru-RU"/>
        </w:rPr>
        <w:t xml:space="preserve"> финансов Российской Федерации от 27 октября 2003 года № 91н // КонсультантПлюс : справочно-правовая система. — Москва, 1997</w:t>
      </w:r>
      <w:proofErr w:type="gramStart"/>
      <w:r w:rsidRPr="00C655D4">
        <w:rPr>
          <w:rFonts w:eastAsia="MS Mincho" w:cs="Times New Roman"/>
          <w:color w:val="000000"/>
          <w:szCs w:val="28"/>
          <w:lang w:eastAsia="ru-RU"/>
        </w:rPr>
        <w:t>— .</w:t>
      </w:r>
      <w:proofErr w:type="gramEnd"/>
      <w:r w:rsidRPr="00C655D4">
        <w:rPr>
          <w:rFonts w:eastAsia="MS Mincho" w:cs="Times New Roman"/>
          <w:color w:val="000000"/>
          <w:szCs w:val="28"/>
          <w:lang w:eastAsia="ru-RU"/>
        </w:rPr>
        <w:t xml:space="preserve"> — </w:t>
      </w:r>
      <w:proofErr w:type="spellStart"/>
      <w:r w:rsidRPr="00C655D4">
        <w:rPr>
          <w:rFonts w:eastAsia="MS Mincho" w:cs="Times New Roman"/>
          <w:color w:val="000000"/>
          <w:szCs w:val="28"/>
          <w:lang w:eastAsia="ru-RU"/>
        </w:rPr>
        <w:t>Загл</w:t>
      </w:r>
      <w:proofErr w:type="spellEnd"/>
      <w:r w:rsidRPr="00C655D4">
        <w:rPr>
          <w:rFonts w:eastAsia="MS Mincho" w:cs="Times New Roman"/>
          <w:color w:val="000000"/>
          <w:szCs w:val="28"/>
          <w:lang w:eastAsia="ru-RU"/>
        </w:rPr>
        <w:t>. с титул. экрана.</w:t>
      </w:r>
    </w:p>
    <w:p w14:paraId="1D046F3E" w14:textId="6519B5EF" w:rsidR="002872A5" w:rsidRPr="00C655D4" w:rsidRDefault="00144E33" w:rsidP="002872A5">
      <w:pPr>
        <w:shd w:val="clear" w:color="auto" w:fill="FFFFFF"/>
        <w:rPr>
          <w:color w:val="000000"/>
          <w:szCs w:val="28"/>
        </w:rPr>
      </w:pPr>
      <w:r w:rsidRPr="00C655D4">
        <w:rPr>
          <w:color w:val="000000"/>
          <w:szCs w:val="28"/>
        </w:rPr>
        <w:t xml:space="preserve">20. Методические указания по инвентаризации имущества и </w:t>
      </w:r>
      <w:proofErr w:type="spellStart"/>
      <w:r w:rsidRPr="00C655D4">
        <w:rPr>
          <w:color w:val="000000"/>
          <w:szCs w:val="28"/>
        </w:rPr>
        <w:t>финансо-вых</w:t>
      </w:r>
      <w:proofErr w:type="spellEnd"/>
      <w:r w:rsidRPr="00C655D4">
        <w:rPr>
          <w:color w:val="000000"/>
          <w:szCs w:val="28"/>
        </w:rPr>
        <w:t xml:space="preserve"> </w:t>
      </w:r>
      <w:proofErr w:type="gramStart"/>
      <w:r w:rsidRPr="00C655D4">
        <w:rPr>
          <w:color w:val="000000"/>
          <w:szCs w:val="28"/>
        </w:rPr>
        <w:t>обязательств :</w:t>
      </w:r>
      <w:proofErr w:type="gramEnd"/>
      <w:r w:rsidRPr="00C655D4">
        <w:rPr>
          <w:color w:val="000000"/>
          <w:szCs w:val="28"/>
        </w:rPr>
        <w:t xml:space="preserve"> в редакции от 8 ноября 2010 года : утверждено Приказом Министерства финансов Российской Федерации от 13 июня 1995 года № 49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26658BE2" w14:textId="6194CBCD" w:rsidR="00144E33" w:rsidRPr="00C655D4" w:rsidRDefault="00144E33" w:rsidP="002872A5">
      <w:pPr>
        <w:shd w:val="clear" w:color="auto" w:fill="FFFFFF"/>
        <w:rPr>
          <w:color w:val="000000"/>
          <w:szCs w:val="28"/>
        </w:rPr>
      </w:pPr>
      <w:r w:rsidRPr="00C655D4">
        <w:rPr>
          <w:color w:val="000000"/>
          <w:szCs w:val="28"/>
        </w:rPr>
        <w:t xml:space="preserve">21. О формах бухгалтерской </w:t>
      </w:r>
      <w:proofErr w:type="gramStart"/>
      <w:r w:rsidRPr="00C655D4">
        <w:rPr>
          <w:color w:val="000000"/>
          <w:szCs w:val="28"/>
        </w:rPr>
        <w:t>отчетности :</w:t>
      </w:r>
      <w:proofErr w:type="gramEnd"/>
      <w:r w:rsidRPr="00C655D4">
        <w:rPr>
          <w:color w:val="000000"/>
          <w:szCs w:val="28"/>
        </w:rPr>
        <w:t xml:space="preserve"> в редакции от 19 апреля 2019 года : утверждено Приказом Министерства финансов Российской Федерации от 2 июля 2010 года № 66н // КонсультантПлюс : справочно-правовая система. — Москва, 1997</w:t>
      </w:r>
      <w:proofErr w:type="gramStart"/>
      <w:r w:rsidRPr="00C655D4">
        <w:rPr>
          <w:color w:val="000000"/>
          <w:szCs w:val="28"/>
        </w:rPr>
        <w:t>— .</w:t>
      </w:r>
      <w:proofErr w:type="gramEnd"/>
      <w:r w:rsidRPr="00C655D4">
        <w:rPr>
          <w:color w:val="000000"/>
          <w:szCs w:val="28"/>
        </w:rPr>
        <w:t xml:space="preserve"> — </w:t>
      </w:r>
      <w:proofErr w:type="spellStart"/>
      <w:r w:rsidRPr="00C655D4">
        <w:rPr>
          <w:color w:val="000000"/>
          <w:szCs w:val="28"/>
        </w:rPr>
        <w:t>Загл</w:t>
      </w:r>
      <w:proofErr w:type="spellEnd"/>
      <w:r w:rsidRPr="00C655D4">
        <w:rPr>
          <w:color w:val="000000"/>
          <w:szCs w:val="28"/>
        </w:rPr>
        <w:t>. с титул. экрана.</w:t>
      </w:r>
    </w:p>
    <w:p w14:paraId="245B52E3" w14:textId="730B0B72" w:rsidR="00144E33" w:rsidRPr="00C655D4" w:rsidRDefault="00144E33" w:rsidP="002872A5">
      <w:pPr>
        <w:shd w:val="clear" w:color="auto" w:fill="FFFFFF"/>
        <w:rPr>
          <w:color w:val="000000"/>
          <w:szCs w:val="28"/>
        </w:rPr>
      </w:pPr>
      <w:r w:rsidRPr="00C655D4">
        <w:rPr>
          <w:color w:val="000000"/>
          <w:szCs w:val="28"/>
        </w:rPr>
        <w:t xml:space="preserve">22. Анализ финансовой отчетности: учебник / под редакцией М. А. Вахрушиной. — </w:t>
      </w:r>
      <w:proofErr w:type="gramStart"/>
      <w:r w:rsidRPr="00C655D4">
        <w:rPr>
          <w:color w:val="000000"/>
          <w:szCs w:val="28"/>
        </w:rPr>
        <w:t>Москва :</w:t>
      </w:r>
      <w:proofErr w:type="gramEnd"/>
      <w:r w:rsidRPr="00C655D4">
        <w:rPr>
          <w:color w:val="000000"/>
          <w:szCs w:val="28"/>
        </w:rPr>
        <w:t xml:space="preserve"> Вузовский учебник, 2019. — 367 с.</w:t>
      </w:r>
    </w:p>
    <w:p w14:paraId="09C306FC" w14:textId="242E81E6" w:rsidR="00144E33" w:rsidRDefault="00144E33" w:rsidP="002872A5">
      <w:pPr>
        <w:shd w:val="clear" w:color="auto" w:fill="FFFFFF"/>
        <w:rPr>
          <w:color w:val="000000"/>
          <w:szCs w:val="28"/>
        </w:rPr>
      </w:pPr>
      <w:r w:rsidRPr="00C655D4">
        <w:rPr>
          <w:color w:val="000000"/>
          <w:szCs w:val="28"/>
        </w:rPr>
        <w:t xml:space="preserve">23. </w:t>
      </w:r>
      <w:r w:rsidRPr="00C655D4">
        <w:rPr>
          <w:i/>
          <w:iCs/>
          <w:color w:val="000000"/>
          <w:szCs w:val="28"/>
        </w:rPr>
        <w:t>Астахов, В. П.</w:t>
      </w:r>
      <w:r w:rsidRPr="00C655D4">
        <w:rPr>
          <w:color w:val="000000"/>
          <w:szCs w:val="28"/>
        </w:rPr>
        <w:t xml:space="preserve"> Бухгалтерский (финансовый) </w:t>
      </w:r>
      <w:proofErr w:type="gramStart"/>
      <w:r w:rsidRPr="00C655D4">
        <w:rPr>
          <w:color w:val="000000"/>
          <w:szCs w:val="28"/>
        </w:rPr>
        <w:t>учет :</w:t>
      </w:r>
      <w:proofErr w:type="gramEnd"/>
      <w:r w:rsidRPr="00C655D4">
        <w:rPr>
          <w:color w:val="000000"/>
          <w:szCs w:val="28"/>
        </w:rPr>
        <w:t xml:space="preserve"> учебник для бакалавриата и специалитета / В.П. Астахов. — 12-е изд., </w:t>
      </w:r>
      <w:proofErr w:type="spellStart"/>
      <w:r w:rsidRPr="00C655D4">
        <w:rPr>
          <w:color w:val="000000"/>
          <w:szCs w:val="28"/>
        </w:rPr>
        <w:t>перераб</w:t>
      </w:r>
      <w:proofErr w:type="spellEnd"/>
      <w:r w:rsidRPr="00C655D4">
        <w:rPr>
          <w:color w:val="000000"/>
          <w:szCs w:val="28"/>
        </w:rPr>
        <w:t xml:space="preserve">. и доп. — </w:t>
      </w:r>
      <w:proofErr w:type="gramStart"/>
      <w:r w:rsidRPr="00C655D4">
        <w:rPr>
          <w:color w:val="000000"/>
          <w:szCs w:val="28"/>
        </w:rPr>
        <w:t>Москва :</w:t>
      </w:r>
      <w:proofErr w:type="gramEnd"/>
      <w:r w:rsidRPr="00C655D4">
        <w:rPr>
          <w:color w:val="000000"/>
          <w:szCs w:val="28"/>
        </w:rPr>
        <w:t xml:space="preserve"> </w:t>
      </w:r>
      <w:proofErr w:type="spellStart"/>
      <w:r w:rsidRPr="00C655D4">
        <w:rPr>
          <w:color w:val="000000"/>
          <w:szCs w:val="28"/>
        </w:rPr>
        <w:t>Юрайт</w:t>
      </w:r>
      <w:proofErr w:type="spellEnd"/>
      <w:r w:rsidRPr="00C655D4">
        <w:rPr>
          <w:color w:val="000000"/>
          <w:szCs w:val="28"/>
        </w:rPr>
        <w:t>, 2019. — 536 с.</w:t>
      </w:r>
    </w:p>
    <w:p w14:paraId="273A0D47" w14:textId="4B7AAD7C" w:rsidR="00C655D4" w:rsidRPr="00C655D4" w:rsidRDefault="00C655D4" w:rsidP="002872A5">
      <w:pPr>
        <w:shd w:val="clear" w:color="auto" w:fill="FFFFFF"/>
        <w:rPr>
          <w:color w:val="000000"/>
          <w:szCs w:val="28"/>
        </w:rPr>
      </w:pPr>
      <w:r>
        <w:rPr>
          <w:color w:val="000000"/>
          <w:szCs w:val="28"/>
        </w:rPr>
        <w:t xml:space="preserve">24. </w:t>
      </w:r>
      <w:r w:rsidRPr="00C655D4">
        <w:rPr>
          <w:i/>
          <w:iCs/>
          <w:color w:val="000000"/>
          <w:szCs w:val="28"/>
        </w:rPr>
        <w:t>Ашмарина, Е. М</w:t>
      </w:r>
      <w:r w:rsidRPr="00C655D4">
        <w:rPr>
          <w:color w:val="000000"/>
          <w:szCs w:val="28"/>
        </w:rPr>
        <w:t xml:space="preserve">. Правовое обеспечение контроля, учета, аудита и судебно-экономической экспертизы : учебник для бакалавриата и специалитета / Е. М. Ашмарина [и др.] ; под редакцией Е. М. </w:t>
      </w:r>
      <w:proofErr w:type="spellStart"/>
      <w:r w:rsidRPr="00C655D4">
        <w:rPr>
          <w:color w:val="000000"/>
          <w:szCs w:val="28"/>
        </w:rPr>
        <w:t>Ашмариной</w:t>
      </w:r>
      <w:proofErr w:type="spellEnd"/>
      <w:r w:rsidRPr="00C655D4">
        <w:rPr>
          <w:color w:val="000000"/>
          <w:szCs w:val="28"/>
        </w:rPr>
        <w:t xml:space="preserve">; ответственный редактор В. В. Ершов. — 2-е изд., </w:t>
      </w:r>
      <w:proofErr w:type="spellStart"/>
      <w:r w:rsidRPr="00C655D4">
        <w:rPr>
          <w:color w:val="000000"/>
          <w:szCs w:val="28"/>
        </w:rPr>
        <w:t>перераб</w:t>
      </w:r>
      <w:proofErr w:type="spellEnd"/>
      <w:r w:rsidRPr="00C655D4">
        <w:rPr>
          <w:color w:val="000000"/>
          <w:szCs w:val="28"/>
        </w:rPr>
        <w:t xml:space="preserve">. и доп. — </w:t>
      </w:r>
      <w:proofErr w:type="gramStart"/>
      <w:r w:rsidRPr="00C655D4">
        <w:rPr>
          <w:color w:val="000000"/>
          <w:szCs w:val="28"/>
        </w:rPr>
        <w:t>Москва :</w:t>
      </w:r>
      <w:proofErr w:type="gramEnd"/>
      <w:r w:rsidRPr="00C655D4">
        <w:rPr>
          <w:color w:val="000000"/>
          <w:szCs w:val="28"/>
        </w:rPr>
        <w:t xml:space="preserve"> Издательство </w:t>
      </w:r>
      <w:proofErr w:type="spellStart"/>
      <w:r w:rsidRPr="00C655D4">
        <w:rPr>
          <w:color w:val="000000"/>
          <w:szCs w:val="28"/>
        </w:rPr>
        <w:t>Юрайт</w:t>
      </w:r>
      <w:proofErr w:type="spellEnd"/>
      <w:r w:rsidRPr="00C655D4">
        <w:rPr>
          <w:color w:val="000000"/>
          <w:szCs w:val="28"/>
        </w:rPr>
        <w:t>, 2019. — 299 с.</w:t>
      </w:r>
    </w:p>
    <w:p w14:paraId="67F8AD56" w14:textId="09BECCB5" w:rsidR="002872A5" w:rsidRPr="00C655D4" w:rsidRDefault="00144E33" w:rsidP="002872A5">
      <w:pPr>
        <w:shd w:val="clear" w:color="auto" w:fill="FFFFFF"/>
        <w:rPr>
          <w:color w:val="000000"/>
          <w:szCs w:val="28"/>
        </w:rPr>
      </w:pPr>
      <w:r w:rsidRPr="00C655D4">
        <w:rPr>
          <w:color w:val="000000"/>
          <w:szCs w:val="28"/>
        </w:rPr>
        <w:lastRenderedPageBreak/>
        <w:t>2</w:t>
      </w:r>
      <w:r w:rsidR="00C655D4">
        <w:rPr>
          <w:color w:val="000000"/>
          <w:szCs w:val="28"/>
        </w:rPr>
        <w:t>5</w:t>
      </w:r>
      <w:r w:rsidRPr="00C655D4">
        <w:rPr>
          <w:color w:val="000000"/>
          <w:szCs w:val="28"/>
        </w:rPr>
        <w:t xml:space="preserve">. </w:t>
      </w:r>
      <w:r w:rsidRPr="00C655D4">
        <w:rPr>
          <w:i/>
          <w:iCs/>
          <w:color w:val="000000"/>
          <w:szCs w:val="28"/>
        </w:rPr>
        <w:t>Бородин, В. А.</w:t>
      </w:r>
      <w:r w:rsidRPr="00C655D4">
        <w:rPr>
          <w:color w:val="000000"/>
          <w:szCs w:val="28"/>
        </w:rPr>
        <w:t xml:space="preserve"> Бухгалтерский </w:t>
      </w:r>
      <w:proofErr w:type="gramStart"/>
      <w:r w:rsidRPr="00C655D4">
        <w:rPr>
          <w:color w:val="000000"/>
          <w:szCs w:val="28"/>
        </w:rPr>
        <w:t>учет :</w:t>
      </w:r>
      <w:proofErr w:type="gramEnd"/>
      <w:r w:rsidRPr="00C655D4">
        <w:rPr>
          <w:color w:val="000000"/>
          <w:szCs w:val="28"/>
        </w:rPr>
        <w:t xml:space="preserve"> учебник / В. А. Бородин . — 3-е изд., </w:t>
      </w:r>
      <w:proofErr w:type="spellStart"/>
      <w:r w:rsidRPr="00C655D4">
        <w:rPr>
          <w:color w:val="000000"/>
          <w:szCs w:val="28"/>
        </w:rPr>
        <w:t>перераб</w:t>
      </w:r>
      <w:proofErr w:type="spellEnd"/>
      <w:r w:rsidRPr="00C655D4">
        <w:rPr>
          <w:color w:val="000000"/>
          <w:szCs w:val="28"/>
        </w:rPr>
        <w:t xml:space="preserve">. и доп. — </w:t>
      </w:r>
      <w:proofErr w:type="gramStart"/>
      <w:r w:rsidRPr="00C655D4">
        <w:rPr>
          <w:color w:val="000000"/>
          <w:szCs w:val="28"/>
        </w:rPr>
        <w:t>Москва :</w:t>
      </w:r>
      <w:proofErr w:type="gramEnd"/>
      <w:r w:rsidRPr="00C655D4">
        <w:rPr>
          <w:color w:val="000000"/>
          <w:szCs w:val="28"/>
        </w:rPr>
        <w:t xml:space="preserve"> ЮНИТИ-ДАНА, 2017. — 528 с.</w:t>
      </w:r>
    </w:p>
    <w:p w14:paraId="66DAA8CE" w14:textId="19607B13" w:rsidR="002872A5" w:rsidRPr="00C655D4" w:rsidRDefault="00144E33" w:rsidP="002872A5">
      <w:pPr>
        <w:shd w:val="clear" w:color="auto" w:fill="FFFFFF"/>
        <w:rPr>
          <w:color w:val="000000"/>
          <w:szCs w:val="28"/>
        </w:rPr>
      </w:pPr>
      <w:r w:rsidRPr="00C655D4">
        <w:rPr>
          <w:color w:val="000000"/>
          <w:szCs w:val="28"/>
        </w:rPr>
        <w:t>2</w:t>
      </w:r>
      <w:r w:rsidR="00C655D4">
        <w:rPr>
          <w:color w:val="000000"/>
          <w:szCs w:val="28"/>
        </w:rPr>
        <w:t>6</w:t>
      </w:r>
      <w:r w:rsidRPr="00C655D4">
        <w:rPr>
          <w:color w:val="000000"/>
          <w:szCs w:val="28"/>
        </w:rPr>
        <w:t xml:space="preserve">. </w:t>
      </w:r>
      <w:r w:rsidRPr="00C655D4">
        <w:rPr>
          <w:i/>
          <w:iCs/>
          <w:color w:val="000000"/>
          <w:szCs w:val="28"/>
        </w:rPr>
        <w:t>Бредихина, С. А.</w:t>
      </w:r>
      <w:r w:rsidRPr="00C655D4">
        <w:rPr>
          <w:color w:val="000000"/>
          <w:szCs w:val="28"/>
        </w:rPr>
        <w:t xml:space="preserve"> Бухгалтерский и налоговый учет кредитов и займов / С. А. Бредихина. — </w:t>
      </w:r>
      <w:proofErr w:type="gramStart"/>
      <w:r w:rsidRPr="00C655D4">
        <w:rPr>
          <w:color w:val="000000"/>
          <w:szCs w:val="28"/>
        </w:rPr>
        <w:t>Москва :</w:t>
      </w:r>
      <w:proofErr w:type="gramEnd"/>
      <w:r w:rsidRPr="00C655D4">
        <w:rPr>
          <w:color w:val="000000"/>
          <w:szCs w:val="28"/>
        </w:rPr>
        <w:t xml:space="preserve"> Вершина, 201</w:t>
      </w:r>
      <w:r w:rsidR="00C655D4">
        <w:rPr>
          <w:color w:val="000000"/>
          <w:szCs w:val="28"/>
        </w:rPr>
        <w:t>7</w:t>
      </w:r>
      <w:r w:rsidRPr="00C655D4">
        <w:rPr>
          <w:color w:val="000000"/>
          <w:szCs w:val="28"/>
        </w:rPr>
        <w:t>. — 144 с.</w:t>
      </w:r>
    </w:p>
    <w:p w14:paraId="0227F87B" w14:textId="3BBAE99A" w:rsidR="00144E33" w:rsidRDefault="00144E33" w:rsidP="002872A5">
      <w:pPr>
        <w:shd w:val="clear" w:color="auto" w:fill="FFFFFF"/>
        <w:rPr>
          <w:color w:val="000000"/>
          <w:szCs w:val="28"/>
        </w:rPr>
      </w:pPr>
      <w:r w:rsidRPr="00C655D4">
        <w:rPr>
          <w:color w:val="000000"/>
          <w:szCs w:val="28"/>
        </w:rPr>
        <w:t>2</w:t>
      </w:r>
      <w:r w:rsidR="00C655D4">
        <w:rPr>
          <w:color w:val="000000"/>
          <w:szCs w:val="28"/>
        </w:rPr>
        <w:t>7</w:t>
      </w:r>
      <w:r w:rsidRPr="00C655D4">
        <w:rPr>
          <w:color w:val="000000"/>
          <w:szCs w:val="28"/>
        </w:rPr>
        <w:t xml:space="preserve">. </w:t>
      </w:r>
      <w:r w:rsidRPr="00C655D4">
        <w:rPr>
          <w:i/>
          <w:iCs/>
          <w:color w:val="000000"/>
          <w:szCs w:val="28"/>
        </w:rPr>
        <w:t>Бычкова, С. М.</w:t>
      </w:r>
      <w:r w:rsidRPr="00C655D4">
        <w:rPr>
          <w:color w:val="000000"/>
          <w:szCs w:val="28"/>
        </w:rPr>
        <w:t xml:space="preserve"> Бухгалтерский учет и анализ / С. М. Бычкова, Д. Г. Бадмаева. — Санкт-</w:t>
      </w:r>
      <w:proofErr w:type="gramStart"/>
      <w:r w:rsidRPr="00C655D4">
        <w:rPr>
          <w:color w:val="000000"/>
          <w:szCs w:val="28"/>
        </w:rPr>
        <w:t>Петербург :</w:t>
      </w:r>
      <w:proofErr w:type="gramEnd"/>
      <w:r w:rsidRPr="00C655D4">
        <w:rPr>
          <w:color w:val="000000"/>
          <w:szCs w:val="28"/>
        </w:rPr>
        <w:t xml:space="preserve"> Питер, 2018. — 528 с.</w:t>
      </w:r>
    </w:p>
    <w:p w14:paraId="0CA07A49" w14:textId="3342E5A9" w:rsidR="00C655D4" w:rsidRPr="00C655D4" w:rsidRDefault="00C655D4" w:rsidP="002872A5">
      <w:pPr>
        <w:shd w:val="clear" w:color="auto" w:fill="FFFFFF"/>
        <w:rPr>
          <w:color w:val="000000"/>
          <w:szCs w:val="28"/>
        </w:rPr>
      </w:pPr>
      <w:r>
        <w:rPr>
          <w:color w:val="000000"/>
          <w:szCs w:val="28"/>
        </w:rPr>
        <w:t xml:space="preserve">28. </w:t>
      </w:r>
      <w:r w:rsidRPr="00C655D4">
        <w:rPr>
          <w:i/>
          <w:iCs/>
          <w:color w:val="000000"/>
          <w:szCs w:val="28"/>
        </w:rPr>
        <w:t>Герасимова, Л. Н</w:t>
      </w:r>
      <w:r w:rsidRPr="00C655D4">
        <w:rPr>
          <w:color w:val="000000"/>
          <w:szCs w:val="28"/>
        </w:rPr>
        <w:t xml:space="preserve">. Профессиональные ценности и этика бухгалтеров и </w:t>
      </w:r>
      <w:proofErr w:type="gramStart"/>
      <w:r w:rsidRPr="00C655D4">
        <w:rPr>
          <w:color w:val="000000"/>
          <w:szCs w:val="28"/>
        </w:rPr>
        <w:t>аудиторов :</w:t>
      </w:r>
      <w:proofErr w:type="gramEnd"/>
      <w:r w:rsidRPr="00C655D4">
        <w:rPr>
          <w:color w:val="000000"/>
          <w:szCs w:val="28"/>
        </w:rPr>
        <w:t xml:space="preserve"> учебник для бакалавриата, специалитета и магистратуры / Л. Н. Герасимова. — </w:t>
      </w:r>
      <w:proofErr w:type="gramStart"/>
      <w:r w:rsidRPr="00C655D4">
        <w:rPr>
          <w:color w:val="000000"/>
          <w:szCs w:val="28"/>
        </w:rPr>
        <w:t>Москва :</w:t>
      </w:r>
      <w:proofErr w:type="gramEnd"/>
      <w:r w:rsidRPr="00C655D4">
        <w:rPr>
          <w:color w:val="000000"/>
          <w:szCs w:val="28"/>
        </w:rPr>
        <w:t xml:space="preserve"> Издательство </w:t>
      </w:r>
      <w:proofErr w:type="spellStart"/>
      <w:r w:rsidRPr="00C655D4">
        <w:rPr>
          <w:color w:val="000000"/>
          <w:szCs w:val="28"/>
        </w:rPr>
        <w:t>Юрайт</w:t>
      </w:r>
      <w:proofErr w:type="spellEnd"/>
      <w:r w:rsidRPr="00C655D4">
        <w:rPr>
          <w:color w:val="000000"/>
          <w:szCs w:val="28"/>
        </w:rPr>
        <w:t>, 2019. — 318 с.</w:t>
      </w:r>
    </w:p>
    <w:p w14:paraId="60935BBA" w14:textId="5013A2CB" w:rsidR="00144E33" w:rsidRDefault="00144E33" w:rsidP="002872A5">
      <w:pPr>
        <w:shd w:val="clear" w:color="auto" w:fill="FFFFFF"/>
        <w:rPr>
          <w:color w:val="000000"/>
          <w:szCs w:val="28"/>
        </w:rPr>
      </w:pPr>
      <w:r w:rsidRPr="00C655D4">
        <w:rPr>
          <w:color w:val="000000"/>
          <w:szCs w:val="28"/>
        </w:rPr>
        <w:t>2</w:t>
      </w:r>
      <w:r w:rsidR="00C655D4">
        <w:rPr>
          <w:color w:val="000000"/>
          <w:szCs w:val="28"/>
        </w:rPr>
        <w:t>9</w:t>
      </w:r>
      <w:r w:rsidRPr="00C655D4">
        <w:rPr>
          <w:color w:val="000000"/>
          <w:szCs w:val="28"/>
        </w:rPr>
        <w:t xml:space="preserve">. </w:t>
      </w:r>
      <w:r w:rsidRPr="00C655D4">
        <w:rPr>
          <w:i/>
          <w:iCs/>
          <w:color w:val="000000"/>
          <w:szCs w:val="28"/>
        </w:rPr>
        <w:t>Гурская, М. М.</w:t>
      </w:r>
      <w:r w:rsidRPr="00C655D4">
        <w:rPr>
          <w:color w:val="000000"/>
          <w:szCs w:val="28"/>
        </w:rPr>
        <w:t xml:space="preserve"> Методология и методика бухгалтерского учета: генезис и концептуальные </w:t>
      </w:r>
      <w:proofErr w:type="gramStart"/>
      <w:r w:rsidRPr="00C655D4">
        <w:rPr>
          <w:color w:val="000000"/>
          <w:szCs w:val="28"/>
        </w:rPr>
        <w:t>основы :</w:t>
      </w:r>
      <w:proofErr w:type="gramEnd"/>
      <w:r w:rsidRPr="00C655D4">
        <w:rPr>
          <w:color w:val="000000"/>
          <w:szCs w:val="28"/>
        </w:rPr>
        <w:t xml:space="preserve"> монография / М. М. Гурская. — </w:t>
      </w:r>
      <w:proofErr w:type="gramStart"/>
      <w:r w:rsidRPr="00C655D4">
        <w:rPr>
          <w:color w:val="000000"/>
          <w:szCs w:val="28"/>
        </w:rPr>
        <w:t>Краснодар :</w:t>
      </w:r>
      <w:proofErr w:type="gramEnd"/>
      <w:r w:rsidRPr="00C655D4">
        <w:rPr>
          <w:color w:val="000000"/>
          <w:szCs w:val="28"/>
        </w:rPr>
        <w:t xml:space="preserve"> Просвещение-ЮГ, 2013. — 290 с.</w:t>
      </w:r>
    </w:p>
    <w:p w14:paraId="1C5929DA" w14:textId="56C7156A" w:rsidR="00C655D4" w:rsidRPr="00C655D4" w:rsidRDefault="00C655D4" w:rsidP="002872A5">
      <w:pPr>
        <w:shd w:val="clear" w:color="auto" w:fill="FFFFFF"/>
        <w:rPr>
          <w:color w:val="000000"/>
          <w:szCs w:val="28"/>
        </w:rPr>
      </w:pPr>
      <w:r>
        <w:rPr>
          <w:color w:val="000000"/>
          <w:szCs w:val="28"/>
        </w:rPr>
        <w:t xml:space="preserve">30. </w:t>
      </w:r>
      <w:r w:rsidRPr="00C655D4">
        <w:rPr>
          <w:i/>
          <w:iCs/>
          <w:color w:val="000000"/>
          <w:szCs w:val="28"/>
        </w:rPr>
        <w:t>Дмитриева, И.М.</w:t>
      </w:r>
      <w:r w:rsidRPr="00C655D4">
        <w:rPr>
          <w:color w:val="000000"/>
          <w:szCs w:val="28"/>
        </w:rPr>
        <w:t xml:space="preserve"> Бухгалтерский учет и аудит: Учебное пособие для бакалавров / </w:t>
      </w:r>
      <w:proofErr w:type="gramStart"/>
      <w:r w:rsidRPr="00C655D4">
        <w:rPr>
          <w:color w:val="000000"/>
          <w:szCs w:val="28"/>
        </w:rPr>
        <w:t>И.М.</w:t>
      </w:r>
      <w:proofErr w:type="gramEnd"/>
      <w:r w:rsidRPr="00C655D4">
        <w:rPr>
          <w:color w:val="000000"/>
          <w:szCs w:val="28"/>
        </w:rPr>
        <w:t xml:space="preserve"> Дмитриева. - М.: </w:t>
      </w:r>
      <w:proofErr w:type="spellStart"/>
      <w:r w:rsidRPr="00C655D4">
        <w:rPr>
          <w:color w:val="000000"/>
          <w:szCs w:val="28"/>
        </w:rPr>
        <w:t>Юрайт</w:t>
      </w:r>
      <w:proofErr w:type="spellEnd"/>
      <w:r w:rsidRPr="00C655D4">
        <w:rPr>
          <w:color w:val="000000"/>
          <w:szCs w:val="28"/>
        </w:rPr>
        <w:t>, 201</w:t>
      </w:r>
      <w:r>
        <w:rPr>
          <w:color w:val="000000"/>
          <w:szCs w:val="28"/>
        </w:rPr>
        <w:t>8</w:t>
      </w:r>
      <w:r w:rsidRPr="00C655D4">
        <w:rPr>
          <w:color w:val="000000"/>
          <w:szCs w:val="28"/>
        </w:rPr>
        <w:t>. - 306 c.</w:t>
      </w:r>
    </w:p>
    <w:p w14:paraId="7C4B6F3B" w14:textId="10C82CFA" w:rsidR="00144E33" w:rsidRDefault="00C655D4" w:rsidP="002872A5">
      <w:pPr>
        <w:shd w:val="clear" w:color="auto" w:fill="FFFFFF"/>
        <w:rPr>
          <w:color w:val="000000"/>
          <w:szCs w:val="28"/>
        </w:rPr>
      </w:pPr>
      <w:r>
        <w:rPr>
          <w:color w:val="000000"/>
          <w:szCs w:val="28"/>
        </w:rPr>
        <w:t>31</w:t>
      </w:r>
      <w:r w:rsidR="00144E33" w:rsidRPr="00C655D4">
        <w:rPr>
          <w:color w:val="000000"/>
          <w:szCs w:val="28"/>
        </w:rPr>
        <w:t xml:space="preserve">. </w:t>
      </w:r>
      <w:r w:rsidR="00144E33" w:rsidRPr="00C655D4">
        <w:rPr>
          <w:i/>
          <w:iCs/>
          <w:color w:val="000000"/>
          <w:szCs w:val="28"/>
        </w:rPr>
        <w:t>Ивашкевич, В. Б.</w:t>
      </w:r>
      <w:r w:rsidR="00144E33" w:rsidRPr="00C655D4">
        <w:rPr>
          <w:color w:val="000000"/>
          <w:szCs w:val="28"/>
        </w:rPr>
        <w:t xml:space="preserve"> Профессиональные ценности и этика в бухгалтерском учете и </w:t>
      </w:r>
      <w:proofErr w:type="gramStart"/>
      <w:r w:rsidR="00144E33" w:rsidRPr="00C655D4">
        <w:rPr>
          <w:color w:val="000000"/>
          <w:szCs w:val="28"/>
        </w:rPr>
        <w:t>аудите :</w:t>
      </w:r>
      <w:proofErr w:type="gramEnd"/>
      <w:r w:rsidR="00144E33" w:rsidRPr="00C655D4">
        <w:rPr>
          <w:color w:val="000000"/>
          <w:szCs w:val="28"/>
        </w:rPr>
        <w:t xml:space="preserve"> учебное пособие / В. Б. Ивашкевич. — </w:t>
      </w:r>
      <w:proofErr w:type="gramStart"/>
      <w:r w:rsidR="00144E33" w:rsidRPr="00C655D4">
        <w:rPr>
          <w:color w:val="000000"/>
          <w:szCs w:val="28"/>
        </w:rPr>
        <w:t>Москва :</w:t>
      </w:r>
      <w:proofErr w:type="gramEnd"/>
      <w:r w:rsidR="00144E33" w:rsidRPr="00C655D4">
        <w:rPr>
          <w:color w:val="000000"/>
          <w:szCs w:val="28"/>
        </w:rPr>
        <w:t xml:space="preserve"> Магистр : ИНФРА-М, 2019. — 224 с.</w:t>
      </w:r>
    </w:p>
    <w:p w14:paraId="6A7234E8" w14:textId="21FD884E" w:rsidR="00C655D4" w:rsidRPr="00C655D4" w:rsidRDefault="00C655D4" w:rsidP="002872A5">
      <w:pPr>
        <w:shd w:val="clear" w:color="auto" w:fill="FFFFFF"/>
        <w:rPr>
          <w:color w:val="000000"/>
          <w:szCs w:val="28"/>
        </w:rPr>
      </w:pPr>
      <w:r>
        <w:rPr>
          <w:color w:val="000000"/>
          <w:szCs w:val="28"/>
        </w:rPr>
        <w:t xml:space="preserve">32. </w:t>
      </w:r>
      <w:r w:rsidRPr="00C655D4">
        <w:rPr>
          <w:i/>
          <w:iCs/>
          <w:color w:val="000000"/>
          <w:szCs w:val="28"/>
        </w:rPr>
        <w:t>Казакова Н. А</w:t>
      </w:r>
      <w:r w:rsidRPr="00C655D4">
        <w:rPr>
          <w:color w:val="000000"/>
          <w:szCs w:val="28"/>
        </w:rPr>
        <w:t xml:space="preserve">. </w:t>
      </w:r>
      <w:proofErr w:type="gramStart"/>
      <w:r w:rsidRPr="00C655D4">
        <w:rPr>
          <w:color w:val="000000"/>
          <w:szCs w:val="28"/>
        </w:rPr>
        <w:t>Аудит :</w:t>
      </w:r>
      <w:proofErr w:type="gramEnd"/>
      <w:r w:rsidRPr="00C655D4">
        <w:rPr>
          <w:color w:val="000000"/>
          <w:szCs w:val="28"/>
        </w:rPr>
        <w:t xml:space="preserve"> учебник для бакалавриата и специалитета / Н. А. Казакова [и др.] ; под общей редакцией Н. А. Казаковой. — 3-е изд., </w:t>
      </w:r>
      <w:proofErr w:type="spellStart"/>
      <w:r w:rsidRPr="00C655D4">
        <w:rPr>
          <w:color w:val="000000"/>
          <w:szCs w:val="28"/>
        </w:rPr>
        <w:t>пер</w:t>
      </w:r>
      <w:r>
        <w:rPr>
          <w:color w:val="000000"/>
          <w:szCs w:val="28"/>
        </w:rPr>
        <w:t>е</w:t>
      </w:r>
      <w:r w:rsidRPr="00C655D4">
        <w:rPr>
          <w:color w:val="000000"/>
          <w:szCs w:val="28"/>
        </w:rPr>
        <w:t>раб</w:t>
      </w:r>
      <w:proofErr w:type="spellEnd"/>
      <w:r w:rsidRPr="00C655D4">
        <w:rPr>
          <w:color w:val="000000"/>
          <w:szCs w:val="28"/>
        </w:rPr>
        <w:t xml:space="preserve">. и доп. — </w:t>
      </w:r>
      <w:proofErr w:type="gramStart"/>
      <w:r w:rsidRPr="00C655D4">
        <w:rPr>
          <w:color w:val="000000"/>
          <w:szCs w:val="28"/>
        </w:rPr>
        <w:t>Москва :</w:t>
      </w:r>
      <w:proofErr w:type="gramEnd"/>
      <w:r w:rsidRPr="00C655D4">
        <w:rPr>
          <w:color w:val="000000"/>
          <w:szCs w:val="28"/>
        </w:rPr>
        <w:t xml:space="preserve"> Издательство </w:t>
      </w:r>
      <w:proofErr w:type="spellStart"/>
      <w:r w:rsidRPr="00C655D4">
        <w:rPr>
          <w:color w:val="000000"/>
          <w:szCs w:val="28"/>
        </w:rPr>
        <w:t>Юрайт</w:t>
      </w:r>
      <w:proofErr w:type="spellEnd"/>
      <w:r w:rsidRPr="00C655D4">
        <w:rPr>
          <w:color w:val="000000"/>
          <w:szCs w:val="28"/>
        </w:rPr>
        <w:t>, 2019. — 409 с.</w:t>
      </w:r>
    </w:p>
    <w:p w14:paraId="6C5E909B" w14:textId="243E049A" w:rsidR="00A62BF4" w:rsidRPr="00C655D4" w:rsidRDefault="00C655D4" w:rsidP="00A62BF4">
      <w:pPr>
        <w:rPr>
          <w:szCs w:val="28"/>
        </w:rPr>
      </w:pPr>
      <w:r>
        <w:rPr>
          <w:szCs w:val="28"/>
        </w:rPr>
        <w:t>33</w:t>
      </w:r>
      <w:r w:rsidR="00144E33" w:rsidRPr="00C655D4">
        <w:rPr>
          <w:szCs w:val="28"/>
        </w:rPr>
        <w:t xml:space="preserve">. </w:t>
      </w:r>
      <w:r w:rsidR="00144E33" w:rsidRPr="00C655D4">
        <w:rPr>
          <w:i/>
          <w:iCs/>
          <w:szCs w:val="28"/>
        </w:rPr>
        <w:t xml:space="preserve">Касьянова, Г. Ю. </w:t>
      </w:r>
      <w:r w:rsidR="00144E33" w:rsidRPr="00C655D4">
        <w:rPr>
          <w:szCs w:val="28"/>
        </w:rPr>
        <w:t>Учет: бухгалтерский и налоговый / Г. Ю. Касьянова. — Москва: АБАК, 2018. — 960 с.</w:t>
      </w:r>
    </w:p>
    <w:p w14:paraId="2835520F" w14:textId="038A2A89" w:rsidR="00144E33" w:rsidRPr="00C655D4" w:rsidRDefault="00144E33" w:rsidP="00144E33">
      <w:pPr>
        <w:rPr>
          <w:szCs w:val="28"/>
        </w:rPr>
      </w:pPr>
      <w:r w:rsidRPr="00C655D4">
        <w:rPr>
          <w:szCs w:val="28"/>
        </w:rPr>
        <w:t>3</w:t>
      </w:r>
      <w:r w:rsidR="00C655D4">
        <w:rPr>
          <w:szCs w:val="28"/>
        </w:rPr>
        <w:t>4</w:t>
      </w:r>
      <w:r w:rsidRPr="00C655D4">
        <w:rPr>
          <w:szCs w:val="28"/>
        </w:rPr>
        <w:t xml:space="preserve">. </w:t>
      </w:r>
      <w:proofErr w:type="spellStart"/>
      <w:r w:rsidRPr="00C655D4">
        <w:rPr>
          <w:i/>
          <w:iCs/>
          <w:szCs w:val="28"/>
        </w:rPr>
        <w:t>Кутер</w:t>
      </w:r>
      <w:proofErr w:type="spellEnd"/>
      <w:r w:rsidRPr="00C655D4">
        <w:rPr>
          <w:i/>
          <w:iCs/>
          <w:szCs w:val="28"/>
        </w:rPr>
        <w:t xml:space="preserve">, М. И. </w:t>
      </w:r>
      <w:r w:rsidRPr="00C655D4">
        <w:rPr>
          <w:szCs w:val="28"/>
        </w:rPr>
        <w:t xml:space="preserve">Введение в бухгалтерский </w:t>
      </w:r>
      <w:proofErr w:type="gramStart"/>
      <w:r w:rsidRPr="00C655D4">
        <w:rPr>
          <w:szCs w:val="28"/>
        </w:rPr>
        <w:t>учет :</w:t>
      </w:r>
      <w:proofErr w:type="gramEnd"/>
      <w:r w:rsidRPr="00C655D4">
        <w:rPr>
          <w:szCs w:val="28"/>
        </w:rPr>
        <w:t xml:space="preserve"> учебник / М. И. </w:t>
      </w:r>
      <w:proofErr w:type="spellStart"/>
      <w:r w:rsidRPr="00C655D4">
        <w:rPr>
          <w:szCs w:val="28"/>
        </w:rPr>
        <w:t>Кутер</w:t>
      </w:r>
      <w:proofErr w:type="spellEnd"/>
      <w:r w:rsidRPr="00C655D4">
        <w:rPr>
          <w:szCs w:val="28"/>
        </w:rPr>
        <w:t xml:space="preserve">. — </w:t>
      </w:r>
      <w:proofErr w:type="gramStart"/>
      <w:r w:rsidRPr="00C655D4">
        <w:rPr>
          <w:szCs w:val="28"/>
        </w:rPr>
        <w:t>Краснодар :</w:t>
      </w:r>
      <w:proofErr w:type="gramEnd"/>
      <w:r w:rsidRPr="00C655D4">
        <w:rPr>
          <w:szCs w:val="28"/>
        </w:rPr>
        <w:t xml:space="preserve"> Просвещение-Юг, 201</w:t>
      </w:r>
      <w:r w:rsidR="00C655D4">
        <w:rPr>
          <w:szCs w:val="28"/>
        </w:rPr>
        <w:t>3</w:t>
      </w:r>
      <w:r w:rsidRPr="00C655D4">
        <w:rPr>
          <w:szCs w:val="28"/>
        </w:rPr>
        <w:t>. — 512 с.</w:t>
      </w:r>
    </w:p>
    <w:p w14:paraId="3D361229" w14:textId="2B79D167" w:rsidR="00144E33" w:rsidRDefault="00144E33" w:rsidP="00144E33">
      <w:pPr>
        <w:rPr>
          <w:szCs w:val="28"/>
        </w:rPr>
      </w:pPr>
      <w:r w:rsidRPr="00C655D4">
        <w:rPr>
          <w:szCs w:val="28"/>
        </w:rPr>
        <w:t>3</w:t>
      </w:r>
      <w:r w:rsidR="00C655D4">
        <w:rPr>
          <w:szCs w:val="28"/>
        </w:rPr>
        <w:t>5</w:t>
      </w:r>
      <w:r w:rsidRPr="00C655D4">
        <w:rPr>
          <w:szCs w:val="28"/>
        </w:rPr>
        <w:t xml:space="preserve">. </w:t>
      </w:r>
      <w:proofErr w:type="spellStart"/>
      <w:r w:rsidRPr="00C655D4">
        <w:rPr>
          <w:i/>
          <w:iCs/>
          <w:szCs w:val="28"/>
        </w:rPr>
        <w:t>Кутер</w:t>
      </w:r>
      <w:proofErr w:type="spellEnd"/>
      <w:r w:rsidRPr="00C655D4">
        <w:rPr>
          <w:i/>
          <w:iCs/>
          <w:szCs w:val="28"/>
        </w:rPr>
        <w:t>, М. И.</w:t>
      </w:r>
      <w:r w:rsidRPr="00C655D4">
        <w:rPr>
          <w:szCs w:val="28"/>
        </w:rPr>
        <w:t xml:space="preserve"> Амортизационная политика — элемент учетной пол</w:t>
      </w:r>
      <w:r w:rsidR="00CC1A26" w:rsidRPr="00C655D4">
        <w:rPr>
          <w:szCs w:val="28"/>
        </w:rPr>
        <w:t>и</w:t>
      </w:r>
      <w:r w:rsidRPr="00C655D4">
        <w:rPr>
          <w:szCs w:val="28"/>
        </w:rPr>
        <w:t xml:space="preserve">тики организации в обеспечении финансовой стратегии собственника / М. И. </w:t>
      </w:r>
      <w:proofErr w:type="spellStart"/>
      <w:r w:rsidRPr="00C655D4">
        <w:rPr>
          <w:szCs w:val="28"/>
        </w:rPr>
        <w:t>Кутер</w:t>
      </w:r>
      <w:proofErr w:type="spellEnd"/>
      <w:r w:rsidRPr="00C655D4">
        <w:rPr>
          <w:szCs w:val="28"/>
        </w:rPr>
        <w:t>, Д. В. Луговской, Р. И. Мамедов // Экономический анализ: теория и практика. — 20</w:t>
      </w:r>
      <w:r w:rsidR="00C655D4">
        <w:rPr>
          <w:szCs w:val="28"/>
        </w:rPr>
        <w:t>16</w:t>
      </w:r>
      <w:r w:rsidRPr="00C655D4">
        <w:rPr>
          <w:szCs w:val="28"/>
        </w:rPr>
        <w:t>. — № 29. — С. 17—23.</w:t>
      </w:r>
    </w:p>
    <w:p w14:paraId="7B632027" w14:textId="5668201C" w:rsidR="00C655D4" w:rsidRPr="00C655D4" w:rsidRDefault="00C655D4" w:rsidP="00144E33">
      <w:pPr>
        <w:rPr>
          <w:szCs w:val="28"/>
        </w:rPr>
      </w:pPr>
      <w:r>
        <w:rPr>
          <w:szCs w:val="28"/>
        </w:rPr>
        <w:t xml:space="preserve">36. </w:t>
      </w:r>
      <w:proofErr w:type="spellStart"/>
      <w:r w:rsidRPr="00432FB2">
        <w:rPr>
          <w:i/>
          <w:iCs/>
          <w:szCs w:val="28"/>
        </w:rPr>
        <w:t>Кыштымова</w:t>
      </w:r>
      <w:proofErr w:type="spellEnd"/>
      <w:r w:rsidRPr="00432FB2">
        <w:rPr>
          <w:i/>
          <w:iCs/>
          <w:szCs w:val="28"/>
        </w:rPr>
        <w:t>, Е.А.</w:t>
      </w:r>
      <w:r w:rsidRPr="00C655D4">
        <w:rPr>
          <w:szCs w:val="28"/>
        </w:rPr>
        <w:t xml:space="preserve"> Основы аудита: Учебное пособие / Е.А. </w:t>
      </w:r>
      <w:proofErr w:type="spellStart"/>
      <w:r w:rsidRPr="00C655D4">
        <w:rPr>
          <w:szCs w:val="28"/>
        </w:rPr>
        <w:t>Кыштымова</w:t>
      </w:r>
      <w:proofErr w:type="spellEnd"/>
      <w:r w:rsidRPr="00C655D4">
        <w:rPr>
          <w:szCs w:val="28"/>
        </w:rPr>
        <w:t>. - М.: ИД ФОРУМ, НИЦ ИНФРА-М, 201</w:t>
      </w:r>
      <w:r>
        <w:rPr>
          <w:szCs w:val="28"/>
        </w:rPr>
        <w:t>8</w:t>
      </w:r>
      <w:r w:rsidRPr="00C655D4">
        <w:rPr>
          <w:szCs w:val="28"/>
        </w:rPr>
        <w:t>. - 224 c.</w:t>
      </w:r>
    </w:p>
    <w:p w14:paraId="0341EFA9" w14:textId="7D0F41D9" w:rsidR="00CC1A26" w:rsidRPr="00C655D4" w:rsidRDefault="00CC1A26" w:rsidP="00144E33">
      <w:pPr>
        <w:rPr>
          <w:szCs w:val="28"/>
        </w:rPr>
      </w:pPr>
      <w:r w:rsidRPr="00C655D4">
        <w:rPr>
          <w:szCs w:val="28"/>
        </w:rPr>
        <w:lastRenderedPageBreak/>
        <w:t>3</w:t>
      </w:r>
      <w:r w:rsidR="00432FB2">
        <w:rPr>
          <w:szCs w:val="28"/>
        </w:rPr>
        <w:t>7</w:t>
      </w:r>
      <w:r w:rsidRPr="00C655D4">
        <w:rPr>
          <w:szCs w:val="28"/>
        </w:rPr>
        <w:t xml:space="preserve">. </w:t>
      </w:r>
      <w:r w:rsidRPr="00C655D4">
        <w:rPr>
          <w:i/>
          <w:iCs/>
          <w:szCs w:val="28"/>
        </w:rPr>
        <w:t xml:space="preserve">Петров, А. М. </w:t>
      </w:r>
      <w:r w:rsidRPr="00C655D4">
        <w:rPr>
          <w:szCs w:val="28"/>
        </w:rPr>
        <w:t xml:space="preserve">Международные стандарты финансовой </w:t>
      </w:r>
      <w:proofErr w:type="gramStart"/>
      <w:r w:rsidRPr="00C655D4">
        <w:rPr>
          <w:szCs w:val="28"/>
        </w:rPr>
        <w:t>отчетности :</w:t>
      </w:r>
      <w:proofErr w:type="gramEnd"/>
      <w:r w:rsidRPr="00C655D4">
        <w:rPr>
          <w:szCs w:val="28"/>
        </w:rPr>
        <w:t xml:space="preserve"> учебник / А. М. Петров. — </w:t>
      </w:r>
      <w:proofErr w:type="gramStart"/>
      <w:r w:rsidRPr="00C655D4">
        <w:rPr>
          <w:szCs w:val="28"/>
        </w:rPr>
        <w:t>Москва :</w:t>
      </w:r>
      <w:proofErr w:type="gramEnd"/>
      <w:r w:rsidRPr="00C655D4">
        <w:rPr>
          <w:szCs w:val="28"/>
        </w:rPr>
        <w:t xml:space="preserve"> ИНФРА-М, 2019. — 449 с.</w:t>
      </w:r>
    </w:p>
    <w:p w14:paraId="35A27B42" w14:textId="2CD42178" w:rsidR="00CC1A26" w:rsidRPr="00C655D4" w:rsidRDefault="00CC1A26" w:rsidP="00144E33">
      <w:pPr>
        <w:rPr>
          <w:szCs w:val="28"/>
        </w:rPr>
      </w:pPr>
      <w:r w:rsidRPr="00C655D4">
        <w:rPr>
          <w:szCs w:val="28"/>
        </w:rPr>
        <w:t>3</w:t>
      </w:r>
      <w:r w:rsidR="00432FB2">
        <w:rPr>
          <w:szCs w:val="28"/>
        </w:rPr>
        <w:t>8</w:t>
      </w:r>
      <w:r w:rsidRPr="00C655D4">
        <w:rPr>
          <w:szCs w:val="28"/>
        </w:rPr>
        <w:t xml:space="preserve">. </w:t>
      </w:r>
      <w:r w:rsidRPr="00C655D4">
        <w:rPr>
          <w:i/>
          <w:iCs/>
          <w:szCs w:val="28"/>
        </w:rPr>
        <w:t xml:space="preserve">Пронина, Е. А. </w:t>
      </w:r>
      <w:r w:rsidRPr="00C655D4">
        <w:rPr>
          <w:szCs w:val="28"/>
        </w:rPr>
        <w:t>Аудит операций по отражению в учете и отчетности полученных займов (кредитов) / Е. А. Пронина // Финансовая газета. Региональный выпуск. — 2018. — № 31. — С. 4—10.</w:t>
      </w:r>
    </w:p>
    <w:p w14:paraId="769B837E" w14:textId="1892F212" w:rsidR="00CC1A26" w:rsidRDefault="00CC1A26" w:rsidP="00144E33">
      <w:pPr>
        <w:rPr>
          <w:szCs w:val="28"/>
        </w:rPr>
      </w:pPr>
      <w:r w:rsidRPr="00C655D4">
        <w:rPr>
          <w:szCs w:val="28"/>
        </w:rPr>
        <w:t>3</w:t>
      </w:r>
      <w:r w:rsidR="00432FB2">
        <w:rPr>
          <w:szCs w:val="28"/>
        </w:rPr>
        <w:t>9</w:t>
      </w:r>
      <w:r w:rsidRPr="00C655D4">
        <w:rPr>
          <w:szCs w:val="28"/>
        </w:rPr>
        <w:t xml:space="preserve">. Учетная политика: бухгалтерская и налоговая / Г. Ю. Касьянова. — 12-е изд., </w:t>
      </w:r>
      <w:proofErr w:type="spellStart"/>
      <w:r w:rsidRPr="00C655D4">
        <w:rPr>
          <w:szCs w:val="28"/>
        </w:rPr>
        <w:t>перераб</w:t>
      </w:r>
      <w:proofErr w:type="spellEnd"/>
      <w:r w:rsidRPr="00C655D4">
        <w:rPr>
          <w:szCs w:val="28"/>
        </w:rPr>
        <w:t xml:space="preserve">. и доп. — </w:t>
      </w:r>
      <w:proofErr w:type="gramStart"/>
      <w:r w:rsidRPr="00C655D4">
        <w:rPr>
          <w:szCs w:val="28"/>
        </w:rPr>
        <w:t>Москва :</w:t>
      </w:r>
      <w:proofErr w:type="gramEnd"/>
      <w:r w:rsidRPr="00C655D4">
        <w:rPr>
          <w:szCs w:val="28"/>
        </w:rPr>
        <w:t xml:space="preserve"> АБАК, 2019. — 176 с.</w:t>
      </w:r>
    </w:p>
    <w:p w14:paraId="585D6B4A" w14:textId="56EE338B" w:rsidR="00432FB2" w:rsidRPr="00C655D4" w:rsidRDefault="00432FB2" w:rsidP="00144E33">
      <w:pPr>
        <w:rPr>
          <w:szCs w:val="28"/>
        </w:rPr>
      </w:pPr>
      <w:r>
        <w:rPr>
          <w:szCs w:val="28"/>
        </w:rPr>
        <w:t xml:space="preserve">40. </w:t>
      </w:r>
      <w:r w:rsidRPr="00432FB2">
        <w:rPr>
          <w:i/>
          <w:iCs/>
          <w:szCs w:val="28"/>
        </w:rPr>
        <w:t>Штефан, М.А.</w:t>
      </w:r>
      <w:r w:rsidRPr="00432FB2">
        <w:rPr>
          <w:szCs w:val="28"/>
        </w:rPr>
        <w:t xml:space="preserve"> Аудит в 2 ч. Часть </w:t>
      </w:r>
      <w:proofErr w:type="gramStart"/>
      <w:r w:rsidRPr="00432FB2">
        <w:rPr>
          <w:szCs w:val="28"/>
        </w:rPr>
        <w:t>2 :</w:t>
      </w:r>
      <w:proofErr w:type="gramEnd"/>
      <w:r w:rsidRPr="00432FB2">
        <w:rPr>
          <w:szCs w:val="28"/>
        </w:rPr>
        <w:t xml:space="preserve"> учебник и практикум для бакалавриата и магистратуры / под редакцией М. А. Штефан. — 2-е изд., </w:t>
      </w:r>
      <w:proofErr w:type="spellStart"/>
      <w:r w:rsidRPr="00432FB2">
        <w:rPr>
          <w:szCs w:val="28"/>
        </w:rPr>
        <w:t>перераб</w:t>
      </w:r>
      <w:proofErr w:type="spellEnd"/>
      <w:r w:rsidRPr="00432FB2">
        <w:rPr>
          <w:szCs w:val="28"/>
        </w:rPr>
        <w:t xml:space="preserve">. и доп. — </w:t>
      </w:r>
      <w:proofErr w:type="gramStart"/>
      <w:r w:rsidRPr="00432FB2">
        <w:rPr>
          <w:szCs w:val="28"/>
        </w:rPr>
        <w:t>Москва :</w:t>
      </w:r>
      <w:proofErr w:type="gramEnd"/>
      <w:r w:rsidRPr="00432FB2">
        <w:rPr>
          <w:szCs w:val="28"/>
        </w:rPr>
        <w:t xml:space="preserve"> Издательство </w:t>
      </w:r>
      <w:proofErr w:type="spellStart"/>
      <w:r w:rsidRPr="00432FB2">
        <w:rPr>
          <w:szCs w:val="28"/>
        </w:rPr>
        <w:t>Юрайт</w:t>
      </w:r>
      <w:proofErr w:type="spellEnd"/>
      <w:r w:rsidRPr="00432FB2">
        <w:rPr>
          <w:szCs w:val="28"/>
        </w:rPr>
        <w:t>, 2019. — 404 с.</w:t>
      </w:r>
    </w:p>
    <w:p w14:paraId="28C077B6" w14:textId="77777777" w:rsidR="00797DCA" w:rsidRDefault="00797DCA" w:rsidP="00797DCA">
      <w:pPr>
        <w:suppressAutoHyphens/>
        <w:spacing w:after="180"/>
        <w:contextualSpacing w:val="0"/>
        <w:jc w:val="center"/>
        <w:rPr>
          <w:b/>
          <w:bCs/>
          <w:sz w:val="32"/>
          <w:szCs w:val="24"/>
        </w:rPr>
      </w:pPr>
    </w:p>
    <w:p w14:paraId="1709914A" w14:textId="68EB5FA0" w:rsidR="00797DCA" w:rsidRPr="00797DCA" w:rsidRDefault="00797DCA" w:rsidP="00797DCA">
      <w:pPr>
        <w:suppressAutoHyphens/>
        <w:spacing w:after="180"/>
        <w:contextualSpacing w:val="0"/>
        <w:jc w:val="center"/>
        <w:rPr>
          <w:b/>
          <w:bCs/>
          <w:sz w:val="32"/>
          <w:szCs w:val="24"/>
        </w:rPr>
        <w:sectPr w:rsidR="00797DCA" w:rsidRPr="00797DCA" w:rsidSect="00BB25A8">
          <w:pgSz w:w="11906" w:h="16838"/>
          <w:pgMar w:top="1134" w:right="850" w:bottom="1134" w:left="1701" w:header="708" w:footer="708" w:gutter="0"/>
          <w:cols w:space="708"/>
          <w:docGrid w:linePitch="360"/>
        </w:sectPr>
      </w:pPr>
    </w:p>
    <w:p w14:paraId="2173B5E0" w14:textId="6F151668" w:rsidR="00032D22" w:rsidRPr="00032D22" w:rsidRDefault="00032D22" w:rsidP="00032D22"/>
    <w:p w14:paraId="4FF30AA3" w14:textId="77777777" w:rsidR="001D553A" w:rsidRPr="001D553A" w:rsidRDefault="001D553A" w:rsidP="001D553A">
      <w:pPr>
        <w:rPr>
          <w:rFonts w:cs="Times New Roman"/>
          <w:szCs w:val="28"/>
        </w:rPr>
      </w:pPr>
    </w:p>
    <w:p w14:paraId="2AD14A54" w14:textId="77777777" w:rsidR="001D553A" w:rsidRPr="001D553A" w:rsidRDefault="001D553A" w:rsidP="001D553A">
      <w:pPr>
        <w:rPr>
          <w:rFonts w:cs="Times New Roman"/>
          <w:szCs w:val="28"/>
        </w:rPr>
      </w:pPr>
    </w:p>
    <w:p w14:paraId="0EEAE165" w14:textId="77777777" w:rsidR="001D553A" w:rsidRPr="001D553A" w:rsidRDefault="001D553A" w:rsidP="001D553A">
      <w:pPr>
        <w:rPr>
          <w:rFonts w:cs="Times New Roman"/>
          <w:szCs w:val="28"/>
        </w:rPr>
      </w:pPr>
    </w:p>
    <w:p w14:paraId="1233F90A" w14:textId="77777777" w:rsidR="001D553A" w:rsidRPr="001D553A" w:rsidRDefault="001D553A" w:rsidP="001D553A">
      <w:pPr>
        <w:rPr>
          <w:rFonts w:cs="Times New Roman"/>
          <w:szCs w:val="28"/>
        </w:rPr>
      </w:pPr>
    </w:p>
    <w:p w14:paraId="7CC7FC52" w14:textId="77777777" w:rsidR="001D553A" w:rsidRPr="001D553A" w:rsidRDefault="001D553A" w:rsidP="001D553A">
      <w:pPr>
        <w:rPr>
          <w:rFonts w:cs="Times New Roman"/>
          <w:szCs w:val="28"/>
        </w:rPr>
      </w:pPr>
    </w:p>
    <w:p w14:paraId="56DEBC4B" w14:textId="77777777" w:rsidR="001D553A" w:rsidRPr="001D553A" w:rsidRDefault="001D553A" w:rsidP="001D553A">
      <w:pPr>
        <w:rPr>
          <w:rFonts w:cs="Times New Roman"/>
          <w:szCs w:val="28"/>
        </w:rPr>
      </w:pPr>
    </w:p>
    <w:p w14:paraId="73438DFE" w14:textId="1557BBDB" w:rsidR="001D553A" w:rsidRDefault="001D553A" w:rsidP="001D553A">
      <w:pPr>
        <w:rPr>
          <w:rFonts w:cs="Times New Roman"/>
          <w:szCs w:val="28"/>
        </w:rPr>
      </w:pPr>
    </w:p>
    <w:p w14:paraId="61CE78D4" w14:textId="48FE46AA" w:rsidR="001D553A" w:rsidRDefault="001D553A" w:rsidP="001D553A">
      <w:pPr>
        <w:rPr>
          <w:rFonts w:cs="Times New Roman"/>
          <w:szCs w:val="28"/>
        </w:rPr>
      </w:pPr>
    </w:p>
    <w:p w14:paraId="5DE9C5F1" w14:textId="6C5B94C0" w:rsidR="001D553A" w:rsidRDefault="001D553A" w:rsidP="001D553A">
      <w:pPr>
        <w:rPr>
          <w:rFonts w:cs="Times New Roman"/>
          <w:szCs w:val="28"/>
        </w:rPr>
      </w:pPr>
    </w:p>
    <w:p w14:paraId="106680AA" w14:textId="4762B76C" w:rsidR="001D553A" w:rsidRDefault="001D553A" w:rsidP="001D553A">
      <w:pPr>
        <w:rPr>
          <w:rFonts w:cs="Times New Roman"/>
          <w:szCs w:val="28"/>
        </w:rPr>
      </w:pPr>
    </w:p>
    <w:p w14:paraId="312396E2" w14:textId="3D601E1D" w:rsidR="001D553A" w:rsidRDefault="001D553A" w:rsidP="001D553A">
      <w:pPr>
        <w:rPr>
          <w:rFonts w:cs="Times New Roman"/>
          <w:szCs w:val="28"/>
        </w:rPr>
      </w:pPr>
    </w:p>
    <w:p w14:paraId="2B70195A" w14:textId="06894ADF" w:rsidR="001D553A" w:rsidRDefault="001D553A" w:rsidP="001D553A">
      <w:pPr>
        <w:rPr>
          <w:rFonts w:cs="Times New Roman"/>
          <w:szCs w:val="28"/>
        </w:rPr>
      </w:pPr>
    </w:p>
    <w:p w14:paraId="5C09F0D3" w14:textId="0468C81D" w:rsidR="001D553A" w:rsidRDefault="001D553A" w:rsidP="001D553A">
      <w:pPr>
        <w:rPr>
          <w:rFonts w:cs="Times New Roman"/>
          <w:szCs w:val="28"/>
        </w:rPr>
      </w:pPr>
    </w:p>
    <w:p w14:paraId="67812BA0" w14:textId="77777777" w:rsidR="001D553A" w:rsidRPr="001D553A" w:rsidRDefault="001D553A" w:rsidP="00032D22">
      <w:pPr>
        <w:ind w:firstLine="0"/>
        <w:rPr>
          <w:rFonts w:cs="Times New Roman"/>
          <w:szCs w:val="28"/>
        </w:rPr>
      </w:pPr>
    </w:p>
    <w:p w14:paraId="5276FEA9" w14:textId="39EA797D" w:rsidR="001D553A" w:rsidRPr="007720A5" w:rsidRDefault="001D553A" w:rsidP="007720A5">
      <w:pPr>
        <w:pStyle w:val="1"/>
        <w:jc w:val="center"/>
        <w:rPr>
          <w:rFonts w:ascii="Times New Roman" w:hAnsi="Times New Roman" w:cs="Times New Roman"/>
          <w:b/>
          <w:bCs/>
          <w:color w:val="auto"/>
        </w:rPr>
      </w:pPr>
      <w:bookmarkStart w:id="21" w:name="_Toc46076528"/>
      <w:r w:rsidRPr="007720A5">
        <w:rPr>
          <w:rFonts w:ascii="Times New Roman" w:hAnsi="Times New Roman" w:cs="Times New Roman"/>
          <w:b/>
          <w:bCs/>
          <w:color w:val="auto"/>
        </w:rPr>
        <w:t>ПРИЛОЖЕНИЯ</w:t>
      </w:r>
      <w:bookmarkEnd w:id="21"/>
    </w:p>
    <w:p w14:paraId="1C145666" w14:textId="53433E0D" w:rsidR="001D553A" w:rsidRDefault="001D553A" w:rsidP="001D553A"/>
    <w:p w14:paraId="55B05F00" w14:textId="6A395A84" w:rsidR="001D553A" w:rsidRDefault="001D553A" w:rsidP="001D553A"/>
    <w:p w14:paraId="355259CA" w14:textId="334B5A13" w:rsidR="001D553A" w:rsidRDefault="001D553A" w:rsidP="001D553A"/>
    <w:p w14:paraId="6CCB4D83" w14:textId="4E6986C9" w:rsidR="001D553A" w:rsidRDefault="001D553A" w:rsidP="001D553A"/>
    <w:p w14:paraId="4164B1F3" w14:textId="4F0B8474" w:rsidR="001D553A" w:rsidRDefault="001D553A" w:rsidP="001D553A"/>
    <w:p w14:paraId="07E5336E" w14:textId="7EF2BBE7" w:rsidR="001D553A" w:rsidRDefault="001D553A" w:rsidP="001D553A"/>
    <w:p w14:paraId="411F8EEB" w14:textId="72BAACE7" w:rsidR="001D553A" w:rsidRDefault="001D553A" w:rsidP="001D553A"/>
    <w:p w14:paraId="7E880A75" w14:textId="4406241D" w:rsidR="001D553A" w:rsidRDefault="001D553A" w:rsidP="001D553A"/>
    <w:p w14:paraId="3AA43EE2" w14:textId="4A0D2F7B" w:rsidR="001D553A" w:rsidRDefault="001D553A" w:rsidP="001D553A"/>
    <w:p w14:paraId="76E3512E" w14:textId="09AE4734" w:rsidR="001D553A" w:rsidRDefault="001D553A" w:rsidP="001D553A"/>
    <w:p w14:paraId="7DEE422B" w14:textId="386D793D" w:rsidR="001D553A" w:rsidRDefault="001D553A" w:rsidP="001D553A"/>
    <w:p w14:paraId="5AD0D853" w14:textId="1907C6B7" w:rsidR="001D553A" w:rsidRDefault="001D553A" w:rsidP="001D553A"/>
    <w:p w14:paraId="03D10467" w14:textId="4984F263" w:rsidR="001146EB" w:rsidRPr="001146EB" w:rsidRDefault="001146EB" w:rsidP="001146EB">
      <w:pPr>
        <w:spacing w:after="180"/>
        <w:contextualSpacing w:val="0"/>
        <w:jc w:val="center"/>
        <w:rPr>
          <w:rFonts w:cs="Times New Roman"/>
          <w:b/>
          <w:bCs/>
          <w:sz w:val="32"/>
          <w:szCs w:val="32"/>
        </w:rPr>
      </w:pPr>
      <w:r w:rsidRPr="001146EB">
        <w:rPr>
          <w:rFonts w:cs="Times New Roman"/>
          <w:b/>
          <w:bCs/>
          <w:sz w:val="32"/>
          <w:szCs w:val="32"/>
        </w:rPr>
        <w:t>ПРИЛОЖЕНИЕ А</w:t>
      </w:r>
    </w:p>
    <w:p w14:paraId="6D23256E" w14:textId="2D2F1F50" w:rsidR="001D553A" w:rsidRPr="001146EB" w:rsidRDefault="001D553A" w:rsidP="001146EB">
      <w:pPr>
        <w:spacing w:before="360" w:after="360"/>
        <w:contextualSpacing w:val="0"/>
        <w:jc w:val="left"/>
        <w:rPr>
          <w:rFonts w:cs="Times New Roman"/>
          <w:b/>
          <w:bCs/>
          <w:szCs w:val="28"/>
        </w:rPr>
      </w:pPr>
      <w:r w:rsidRPr="001146EB">
        <w:rPr>
          <w:rFonts w:cs="Times New Roman"/>
          <w:b/>
          <w:bCs/>
          <w:szCs w:val="28"/>
        </w:rPr>
        <w:lastRenderedPageBreak/>
        <w:t>Общий план аудиторской проверки</w:t>
      </w:r>
    </w:p>
    <w:tbl>
      <w:tblPr>
        <w:tblW w:w="1050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414"/>
        <w:gridCol w:w="1002"/>
        <w:gridCol w:w="1814"/>
        <w:gridCol w:w="1861"/>
        <w:gridCol w:w="1418"/>
      </w:tblGrid>
      <w:tr w:rsidR="001D553A" w:rsidRPr="00BB25A8" w14:paraId="66B9D1D6" w14:textId="77777777" w:rsidTr="00C65EDC">
        <w:tc>
          <w:tcPr>
            <w:tcW w:w="541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53FFB14"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Проверяемая организация</w:t>
            </w:r>
          </w:p>
        </w:tc>
        <w:tc>
          <w:tcPr>
            <w:tcW w:w="509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028FEE69" w14:textId="145C5618" w:rsidR="001D553A" w:rsidRPr="00BB25A8" w:rsidRDefault="001D553A" w:rsidP="00D35AE4">
            <w:pPr>
              <w:pStyle w:val="Style17"/>
              <w:widowControl/>
              <w:spacing w:line="288" w:lineRule="auto"/>
              <w:ind w:firstLine="0"/>
              <w:jc w:val="center"/>
              <w:rPr>
                <w:rStyle w:val="FontStyle25"/>
                <w:b w:val="0"/>
                <w:bCs w:val="0"/>
                <w:sz w:val="24"/>
                <w:szCs w:val="24"/>
              </w:rPr>
            </w:pPr>
            <w:r w:rsidRPr="00BB25A8">
              <w:rPr>
                <w:rStyle w:val="FontStyle25"/>
                <w:b w:val="0"/>
                <w:bCs w:val="0"/>
                <w:sz w:val="24"/>
                <w:szCs w:val="24"/>
              </w:rPr>
              <w:t>ПАО «</w:t>
            </w:r>
            <w:r w:rsidR="00DE262E" w:rsidRPr="00DE262E">
              <w:rPr>
                <w:sz w:val="28"/>
                <w:szCs w:val="28"/>
              </w:rPr>
              <w:t>МегаФон</w:t>
            </w:r>
            <w:r w:rsidRPr="00BB25A8">
              <w:rPr>
                <w:rStyle w:val="FontStyle25"/>
                <w:b w:val="0"/>
                <w:bCs w:val="0"/>
                <w:sz w:val="24"/>
                <w:szCs w:val="24"/>
              </w:rPr>
              <w:t>»</w:t>
            </w:r>
          </w:p>
        </w:tc>
      </w:tr>
      <w:tr w:rsidR="001D553A" w:rsidRPr="00BB25A8" w14:paraId="65FFB279" w14:textId="77777777" w:rsidTr="00C65EDC">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1B3F895"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Проверяемый период (отчетный)</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0541D94" w14:textId="77777777" w:rsidR="001D553A" w:rsidRPr="00BB25A8" w:rsidRDefault="001D553A" w:rsidP="000B1140">
            <w:pPr>
              <w:pStyle w:val="Style17"/>
              <w:widowControl/>
              <w:spacing w:line="288" w:lineRule="auto"/>
              <w:ind w:firstLine="0"/>
              <w:jc w:val="center"/>
              <w:rPr>
                <w:rStyle w:val="FontStyle25"/>
                <w:b w:val="0"/>
                <w:bCs w:val="0"/>
                <w:sz w:val="24"/>
                <w:szCs w:val="24"/>
              </w:rPr>
            </w:pPr>
            <w:r w:rsidRPr="00BB25A8">
              <w:rPr>
                <w:rStyle w:val="FontStyle25"/>
                <w:b w:val="0"/>
                <w:bCs w:val="0"/>
                <w:sz w:val="24"/>
                <w:szCs w:val="24"/>
              </w:rPr>
              <w:t>20</w:t>
            </w:r>
            <w:r>
              <w:rPr>
                <w:rStyle w:val="FontStyle25"/>
                <w:b w:val="0"/>
                <w:bCs w:val="0"/>
                <w:sz w:val="24"/>
                <w:szCs w:val="24"/>
              </w:rPr>
              <w:t>19</w:t>
            </w:r>
            <w:r w:rsidRPr="00BB25A8">
              <w:rPr>
                <w:rStyle w:val="FontStyle25"/>
                <w:b w:val="0"/>
                <w:bCs w:val="0"/>
                <w:sz w:val="24"/>
                <w:szCs w:val="24"/>
              </w:rPr>
              <w:t xml:space="preserve"> г.</w:t>
            </w:r>
          </w:p>
        </w:tc>
      </w:tr>
      <w:tr w:rsidR="001D553A" w:rsidRPr="00BB25A8" w14:paraId="0213BEB7" w14:textId="77777777" w:rsidTr="00C65EDC">
        <w:trPr>
          <w:trHeight w:val="285"/>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D6EB888"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Период аудита</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3BA9F473" w14:textId="77777777" w:rsidR="001D553A" w:rsidRPr="00BB25A8" w:rsidRDefault="001D553A" w:rsidP="000B1140">
            <w:pPr>
              <w:pStyle w:val="Style17"/>
              <w:widowControl/>
              <w:spacing w:line="288" w:lineRule="auto"/>
              <w:ind w:firstLine="0"/>
              <w:jc w:val="center"/>
              <w:rPr>
                <w:rStyle w:val="FontStyle25"/>
                <w:b w:val="0"/>
                <w:bCs w:val="0"/>
                <w:sz w:val="24"/>
                <w:szCs w:val="24"/>
              </w:rPr>
            </w:pPr>
            <w:r w:rsidRPr="00BB25A8">
              <w:rPr>
                <w:rStyle w:val="FontStyle25"/>
                <w:b w:val="0"/>
                <w:bCs w:val="0"/>
                <w:sz w:val="24"/>
                <w:szCs w:val="24"/>
              </w:rPr>
              <w:t>06.07.2020 г. — 19.07.2020 г.</w:t>
            </w:r>
          </w:p>
        </w:tc>
      </w:tr>
      <w:tr w:rsidR="001D553A" w:rsidRPr="00BB25A8" w14:paraId="0F12B07B" w14:textId="77777777" w:rsidTr="00C65EDC">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A882B47"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Количество человеко-часов</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4F1107E" w14:textId="3007E937" w:rsidR="001D553A" w:rsidRPr="00BB25A8" w:rsidRDefault="00D35AE4" w:rsidP="000B1140">
            <w:pPr>
              <w:pStyle w:val="Style17"/>
              <w:widowControl/>
              <w:spacing w:line="288" w:lineRule="auto"/>
              <w:ind w:firstLine="0"/>
              <w:jc w:val="center"/>
              <w:rPr>
                <w:rStyle w:val="FontStyle25"/>
                <w:b w:val="0"/>
                <w:bCs w:val="0"/>
                <w:sz w:val="24"/>
                <w:szCs w:val="24"/>
              </w:rPr>
            </w:pPr>
            <w:r>
              <w:rPr>
                <w:rStyle w:val="FontStyle25"/>
                <w:b w:val="0"/>
                <w:bCs w:val="0"/>
                <w:sz w:val="24"/>
                <w:szCs w:val="24"/>
              </w:rPr>
              <w:t>70</w:t>
            </w:r>
            <w:r w:rsidR="001D553A" w:rsidRPr="00BB25A8">
              <w:rPr>
                <w:rStyle w:val="FontStyle25"/>
                <w:b w:val="0"/>
                <w:bCs w:val="0"/>
                <w:sz w:val="24"/>
                <w:szCs w:val="24"/>
              </w:rPr>
              <w:t xml:space="preserve"> чел.-час.</w:t>
            </w:r>
          </w:p>
        </w:tc>
      </w:tr>
      <w:tr w:rsidR="001D553A" w:rsidRPr="00BB25A8" w14:paraId="63ADC16D" w14:textId="77777777" w:rsidTr="00C65EDC">
        <w:trPr>
          <w:trHeight w:val="429"/>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B091814"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Руководитель аудиторской группы</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6ED965A" w14:textId="0F336596" w:rsidR="001D553A" w:rsidRPr="00BB25A8" w:rsidRDefault="00A60D81" w:rsidP="000B1140">
            <w:pPr>
              <w:pStyle w:val="Style17"/>
              <w:widowControl/>
              <w:spacing w:line="288" w:lineRule="auto"/>
              <w:ind w:firstLine="0"/>
              <w:jc w:val="center"/>
              <w:rPr>
                <w:rStyle w:val="FontStyle25"/>
                <w:b w:val="0"/>
                <w:bCs w:val="0"/>
                <w:sz w:val="24"/>
                <w:szCs w:val="24"/>
              </w:rPr>
            </w:pPr>
            <w:r>
              <w:rPr>
                <w:rStyle w:val="FontStyle25"/>
                <w:b w:val="0"/>
                <w:bCs w:val="0"/>
                <w:sz w:val="24"/>
                <w:szCs w:val="24"/>
              </w:rPr>
              <w:t>Шерстюк</w:t>
            </w:r>
            <w:r w:rsidR="00D35AE4">
              <w:rPr>
                <w:rStyle w:val="FontStyle25"/>
                <w:b w:val="0"/>
                <w:bCs w:val="0"/>
                <w:sz w:val="24"/>
                <w:szCs w:val="24"/>
              </w:rPr>
              <w:t xml:space="preserve"> В. </w:t>
            </w:r>
            <w:r>
              <w:rPr>
                <w:rStyle w:val="FontStyle25"/>
                <w:b w:val="0"/>
                <w:bCs w:val="0"/>
                <w:sz w:val="24"/>
                <w:szCs w:val="24"/>
              </w:rPr>
              <w:t>В</w:t>
            </w:r>
            <w:r w:rsidR="00D35AE4">
              <w:rPr>
                <w:rStyle w:val="FontStyle25"/>
                <w:b w:val="0"/>
                <w:bCs w:val="0"/>
                <w:sz w:val="24"/>
                <w:szCs w:val="24"/>
              </w:rPr>
              <w:t>.</w:t>
            </w:r>
          </w:p>
        </w:tc>
      </w:tr>
      <w:tr w:rsidR="001D553A" w:rsidRPr="00BB25A8" w14:paraId="66848692" w14:textId="77777777" w:rsidTr="00C65EDC">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BE25E6C"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Состав аудиторской группы</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564D1752" w14:textId="4BD8AA0A" w:rsidR="001D553A" w:rsidRPr="00BB25A8" w:rsidRDefault="00A60D81" w:rsidP="000B1140">
            <w:pPr>
              <w:pStyle w:val="Style17"/>
              <w:widowControl/>
              <w:spacing w:line="288" w:lineRule="auto"/>
              <w:ind w:firstLine="0"/>
              <w:jc w:val="center"/>
              <w:rPr>
                <w:rStyle w:val="FontStyle25"/>
                <w:b w:val="0"/>
                <w:bCs w:val="0"/>
                <w:sz w:val="24"/>
                <w:szCs w:val="24"/>
              </w:rPr>
            </w:pPr>
            <w:r>
              <w:rPr>
                <w:rStyle w:val="FontStyle25"/>
                <w:b w:val="0"/>
                <w:bCs w:val="0"/>
                <w:sz w:val="24"/>
                <w:szCs w:val="24"/>
              </w:rPr>
              <w:t>Шерстюк В. В.</w:t>
            </w:r>
          </w:p>
        </w:tc>
      </w:tr>
      <w:tr w:rsidR="001D553A" w:rsidRPr="00BB25A8" w14:paraId="21FDB23D" w14:textId="77777777" w:rsidTr="00C65EDC">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52B6A75"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Планируемый уровень существенности</w:t>
            </w:r>
          </w:p>
        </w:tc>
        <w:tc>
          <w:tcPr>
            <w:tcW w:w="5093"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D9FAEB1" w14:textId="37152356" w:rsidR="001D553A" w:rsidRPr="00942072" w:rsidRDefault="00D35AE4" w:rsidP="000B1140">
            <w:pPr>
              <w:pStyle w:val="Style17"/>
              <w:widowControl/>
              <w:spacing w:line="288" w:lineRule="auto"/>
              <w:ind w:firstLine="0"/>
              <w:jc w:val="center"/>
              <w:rPr>
                <w:rStyle w:val="FontStyle25"/>
                <w:b w:val="0"/>
                <w:bCs w:val="0"/>
                <w:sz w:val="24"/>
                <w:szCs w:val="24"/>
              </w:rPr>
            </w:pPr>
            <w:r>
              <w:rPr>
                <w:rStyle w:val="FontStyle25"/>
                <w:b w:val="0"/>
                <w:bCs w:val="0"/>
                <w:sz w:val="24"/>
                <w:szCs w:val="24"/>
              </w:rPr>
              <w:t>5 816 463</w:t>
            </w:r>
            <w:r w:rsidR="001D553A" w:rsidRPr="00942072">
              <w:rPr>
                <w:rStyle w:val="FontStyle25"/>
                <w:b w:val="0"/>
                <w:bCs w:val="0"/>
                <w:sz w:val="24"/>
                <w:szCs w:val="24"/>
              </w:rPr>
              <w:t xml:space="preserve"> тыс.</w:t>
            </w:r>
            <w:r w:rsidR="00397BDD" w:rsidRPr="00942072">
              <w:rPr>
                <w:rStyle w:val="FontStyle25"/>
                <w:b w:val="0"/>
                <w:bCs w:val="0"/>
                <w:sz w:val="24"/>
                <w:szCs w:val="24"/>
              </w:rPr>
              <w:t xml:space="preserve"> </w:t>
            </w:r>
            <w:r w:rsidR="001D553A" w:rsidRPr="00942072">
              <w:rPr>
                <w:rStyle w:val="FontStyle25"/>
                <w:b w:val="0"/>
                <w:bCs w:val="0"/>
                <w:sz w:val="24"/>
                <w:szCs w:val="24"/>
              </w:rPr>
              <w:t>р.</w:t>
            </w:r>
          </w:p>
        </w:tc>
      </w:tr>
      <w:tr w:rsidR="001D553A" w:rsidRPr="00BB25A8" w14:paraId="3E6F9A1F" w14:textId="77777777" w:rsidTr="00C65EDC">
        <w:tc>
          <w:tcPr>
            <w:tcW w:w="541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CABA468" w14:textId="77777777" w:rsidR="001D553A" w:rsidRPr="00BB25A8" w:rsidRDefault="001D553A" w:rsidP="000B1140">
            <w:pPr>
              <w:pStyle w:val="Style17"/>
              <w:widowControl/>
              <w:spacing w:line="288" w:lineRule="auto"/>
              <w:ind w:firstLine="0"/>
              <w:rPr>
                <w:rStyle w:val="FontStyle25"/>
                <w:b w:val="0"/>
                <w:bCs w:val="0"/>
                <w:sz w:val="24"/>
                <w:szCs w:val="24"/>
              </w:rPr>
            </w:pPr>
            <w:r w:rsidRPr="00BB25A8">
              <w:rPr>
                <w:rStyle w:val="FontStyle25"/>
                <w:b w:val="0"/>
                <w:bCs w:val="0"/>
                <w:sz w:val="24"/>
                <w:szCs w:val="24"/>
              </w:rPr>
              <w:t>Планируемый аудиторский риск</w:t>
            </w:r>
          </w:p>
        </w:tc>
        <w:tc>
          <w:tcPr>
            <w:tcW w:w="5093"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7FCEDFE0" w14:textId="39D65E9B" w:rsidR="001D553A" w:rsidRPr="00942072" w:rsidRDefault="00D35AE4" w:rsidP="000B1140">
            <w:pPr>
              <w:pStyle w:val="Style17"/>
              <w:widowControl/>
              <w:spacing w:line="288" w:lineRule="auto"/>
              <w:ind w:firstLine="0"/>
              <w:jc w:val="center"/>
              <w:rPr>
                <w:rStyle w:val="FontStyle25"/>
                <w:b w:val="0"/>
                <w:bCs w:val="0"/>
                <w:sz w:val="24"/>
                <w:szCs w:val="24"/>
              </w:rPr>
            </w:pPr>
            <w:r>
              <w:rPr>
                <w:rStyle w:val="FontStyle25"/>
                <w:b w:val="0"/>
                <w:bCs w:val="0"/>
                <w:sz w:val="24"/>
                <w:szCs w:val="24"/>
              </w:rPr>
              <w:t>2,48</w:t>
            </w:r>
            <w:r w:rsidR="00942072" w:rsidRPr="00942072">
              <w:rPr>
                <w:rStyle w:val="FontStyle25"/>
                <w:b w:val="0"/>
                <w:bCs w:val="0"/>
                <w:sz w:val="24"/>
                <w:szCs w:val="24"/>
              </w:rPr>
              <w:t>%</w:t>
            </w:r>
          </w:p>
        </w:tc>
      </w:tr>
      <w:tr w:rsidR="001D553A" w:rsidRPr="00BB25A8" w14:paraId="208D6078"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5A7879F1" w14:textId="77777777" w:rsidR="001D553A" w:rsidRPr="00BB25A8" w:rsidRDefault="001D553A" w:rsidP="000B1140">
            <w:pPr>
              <w:pStyle w:val="Style17"/>
              <w:widowControl/>
              <w:ind w:firstLine="0"/>
              <w:jc w:val="center"/>
              <w:rPr>
                <w:rStyle w:val="FontStyle25"/>
                <w:b w:val="0"/>
                <w:bCs w:val="0"/>
                <w:sz w:val="20"/>
                <w:szCs w:val="20"/>
              </w:rPr>
            </w:pPr>
            <w:r w:rsidRPr="00BB25A8">
              <w:rPr>
                <w:rStyle w:val="FontStyle25"/>
                <w:b w:val="0"/>
                <w:bCs w:val="0"/>
                <w:sz w:val="20"/>
                <w:szCs w:val="20"/>
              </w:rPr>
              <w:t>Планируемые виды работ</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AEAF4DB" w14:textId="4326790D" w:rsidR="001D553A" w:rsidRPr="00BB25A8" w:rsidRDefault="001D553A" w:rsidP="000B1140">
            <w:pPr>
              <w:pStyle w:val="Style17"/>
              <w:widowControl/>
              <w:ind w:firstLine="0"/>
              <w:jc w:val="center"/>
              <w:rPr>
                <w:rStyle w:val="FontStyle25"/>
                <w:b w:val="0"/>
                <w:bCs w:val="0"/>
                <w:sz w:val="20"/>
                <w:szCs w:val="20"/>
              </w:rPr>
            </w:pPr>
            <w:r w:rsidRPr="00BB25A8">
              <w:rPr>
                <w:rStyle w:val="FontStyle25"/>
                <w:b w:val="0"/>
                <w:bCs w:val="0"/>
                <w:sz w:val="20"/>
                <w:szCs w:val="20"/>
              </w:rPr>
              <w:t>Период проведения</w:t>
            </w:r>
          </w:p>
        </w:tc>
        <w:tc>
          <w:tcPr>
            <w:tcW w:w="1861" w:type="dxa"/>
            <w:tcBorders>
              <w:top w:val="single" w:sz="12" w:space="0" w:color="auto"/>
              <w:left w:val="single" w:sz="12" w:space="0" w:color="auto"/>
              <w:bottom w:val="single" w:sz="12" w:space="0" w:color="auto"/>
              <w:right w:val="single" w:sz="12" w:space="0" w:color="auto"/>
            </w:tcBorders>
            <w:shd w:val="clear" w:color="auto" w:fill="auto"/>
            <w:vAlign w:val="center"/>
          </w:tcPr>
          <w:p w14:paraId="02C05B64" w14:textId="77777777" w:rsidR="001D553A" w:rsidRPr="00BB25A8" w:rsidRDefault="001D553A" w:rsidP="000B1140">
            <w:pPr>
              <w:pStyle w:val="Style17"/>
              <w:widowControl/>
              <w:ind w:firstLine="0"/>
              <w:jc w:val="center"/>
              <w:rPr>
                <w:rStyle w:val="FontStyle25"/>
                <w:b w:val="0"/>
                <w:bCs w:val="0"/>
                <w:sz w:val="20"/>
                <w:szCs w:val="20"/>
              </w:rPr>
            </w:pPr>
            <w:r w:rsidRPr="00BB25A8">
              <w:rPr>
                <w:rStyle w:val="FontStyle25"/>
                <w:b w:val="0"/>
                <w:bCs w:val="0"/>
                <w:sz w:val="20"/>
                <w:szCs w:val="20"/>
              </w:rPr>
              <w:t>Исполнитель</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87EB909" w14:textId="77777777" w:rsidR="001D553A" w:rsidRPr="00BB25A8" w:rsidRDefault="001D553A" w:rsidP="00C65EDC">
            <w:pPr>
              <w:pStyle w:val="Style17"/>
              <w:widowControl/>
              <w:suppressAutoHyphens/>
              <w:ind w:firstLine="0"/>
              <w:jc w:val="center"/>
              <w:rPr>
                <w:rStyle w:val="FontStyle25"/>
                <w:b w:val="0"/>
                <w:bCs w:val="0"/>
                <w:sz w:val="20"/>
                <w:szCs w:val="20"/>
              </w:rPr>
            </w:pPr>
            <w:r w:rsidRPr="00BB25A8">
              <w:rPr>
                <w:rStyle w:val="FontStyle25"/>
                <w:b w:val="0"/>
                <w:bCs w:val="0"/>
                <w:sz w:val="20"/>
                <w:szCs w:val="20"/>
              </w:rPr>
              <w:t>Примечания</w:t>
            </w:r>
          </w:p>
        </w:tc>
      </w:tr>
      <w:tr w:rsidR="00C65EDC" w:rsidRPr="00BB25A8" w14:paraId="400136C0"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42A36CF3" w14:textId="06C31A23" w:rsidR="00C65EDC" w:rsidRPr="00BB25A8" w:rsidRDefault="00C65EDC" w:rsidP="00C65EDC">
            <w:pPr>
              <w:pStyle w:val="Style17"/>
              <w:widowControl/>
              <w:ind w:firstLine="0"/>
              <w:jc w:val="left"/>
              <w:rPr>
                <w:rStyle w:val="FontStyle25"/>
                <w:b w:val="0"/>
                <w:bCs w:val="0"/>
                <w:sz w:val="20"/>
                <w:szCs w:val="20"/>
              </w:rPr>
            </w:pPr>
            <w:r>
              <w:rPr>
                <w:rStyle w:val="FontStyle25"/>
                <w:b w:val="0"/>
                <w:bCs w:val="0"/>
                <w:sz w:val="20"/>
                <w:szCs w:val="20"/>
              </w:rPr>
              <w:t>1. Анализ основных финансовых показателей деятельности ПАО «М</w:t>
            </w:r>
            <w:r w:rsidR="00CD4BA4">
              <w:rPr>
                <w:rStyle w:val="FontStyle25"/>
                <w:b w:val="0"/>
                <w:bCs w:val="0"/>
                <w:sz w:val="20"/>
                <w:szCs w:val="20"/>
              </w:rPr>
              <w:t>егаФон</w:t>
            </w:r>
            <w:r>
              <w:rPr>
                <w:rStyle w:val="FontStyle25"/>
                <w:b w:val="0"/>
                <w:bCs w:val="0"/>
                <w:sz w:val="20"/>
                <w:szCs w:val="20"/>
              </w:rPr>
              <w:t>»</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9789EF" w14:textId="6151DFD7" w:rsidR="00C65EDC" w:rsidRPr="00BB25A8" w:rsidRDefault="00C65EDC" w:rsidP="000B1140">
            <w:pPr>
              <w:pStyle w:val="Style17"/>
              <w:widowControl/>
              <w:ind w:firstLine="0"/>
              <w:jc w:val="center"/>
              <w:rPr>
                <w:rStyle w:val="FontStyle25"/>
                <w:b w:val="0"/>
                <w:bCs w:val="0"/>
                <w:sz w:val="20"/>
                <w:szCs w:val="20"/>
              </w:rPr>
            </w:pPr>
            <w:r>
              <w:rPr>
                <w:rStyle w:val="FontStyle25"/>
                <w:b w:val="0"/>
                <w:bCs w:val="0"/>
                <w:sz w:val="20"/>
                <w:szCs w:val="20"/>
              </w:rPr>
              <w:t>6.07.2020 г.</w:t>
            </w:r>
          </w:p>
        </w:tc>
        <w:tc>
          <w:tcPr>
            <w:tcW w:w="1861" w:type="dxa"/>
            <w:tcBorders>
              <w:top w:val="single" w:sz="12" w:space="0" w:color="auto"/>
              <w:left w:val="single" w:sz="12" w:space="0" w:color="auto"/>
              <w:bottom w:val="single" w:sz="12" w:space="0" w:color="auto"/>
              <w:right w:val="single" w:sz="12" w:space="0" w:color="auto"/>
            </w:tcBorders>
            <w:shd w:val="clear" w:color="auto" w:fill="auto"/>
            <w:vAlign w:val="center"/>
          </w:tcPr>
          <w:p w14:paraId="5A935FA1" w14:textId="31E0AC10" w:rsidR="00C65EDC"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2C87A1B" w14:textId="305F0418" w:rsidR="00C65EDC" w:rsidRPr="00BB25A8" w:rsidRDefault="00C65EDC" w:rsidP="000B1140">
            <w:pPr>
              <w:pStyle w:val="Style17"/>
              <w:widowControl/>
              <w:ind w:firstLine="0"/>
              <w:jc w:val="center"/>
              <w:rPr>
                <w:rStyle w:val="FontStyle25"/>
                <w:b w:val="0"/>
                <w:bCs w:val="0"/>
                <w:sz w:val="20"/>
                <w:szCs w:val="20"/>
              </w:rPr>
            </w:pPr>
            <w:r>
              <w:rPr>
                <w:rStyle w:val="FontStyle25"/>
                <w:b w:val="0"/>
                <w:bCs w:val="0"/>
                <w:sz w:val="20"/>
                <w:szCs w:val="20"/>
              </w:rPr>
              <w:t>—</w:t>
            </w:r>
          </w:p>
        </w:tc>
      </w:tr>
      <w:tr w:rsidR="00C65EDC" w:rsidRPr="00BB25A8" w14:paraId="44C0D8E3"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1A8420A9" w14:textId="618C8472" w:rsidR="00C65EDC" w:rsidRDefault="00C65EDC" w:rsidP="00C65EDC">
            <w:pPr>
              <w:pStyle w:val="Style17"/>
              <w:widowControl/>
              <w:ind w:firstLine="0"/>
              <w:jc w:val="left"/>
              <w:rPr>
                <w:rStyle w:val="FontStyle25"/>
                <w:b w:val="0"/>
                <w:bCs w:val="0"/>
                <w:sz w:val="20"/>
                <w:szCs w:val="20"/>
              </w:rPr>
            </w:pPr>
            <w:r>
              <w:rPr>
                <w:rStyle w:val="FontStyle25"/>
                <w:b w:val="0"/>
                <w:bCs w:val="0"/>
                <w:sz w:val="20"/>
                <w:szCs w:val="20"/>
              </w:rPr>
              <w:t>2. Составление общего плана финансового контроля в ПАО «М</w:t>
            </w:r>
            <w:r w:rsidR="00CD4BA4">
              <w:rPr>
                <w:rStyle w:val="FontStyle25"/>
                <w:b w:val="0"/>
                <w:bCs w:val="0"/>
                <w:sz w:val="20"/>
                <w:szCs w:val="20"/>
              </w:rPr>
              <w:t>егаФон</w:t>
            </w:r>
            <w:r>
              <w:rPr>
                <w:rStyle w:val="FontStyle25"/>
                <w:b w:val="0"/>
                <w:bCs w:val="0"/>
                <w:sz w:val="20"/>
                <w:szCs w:val="20"/>
              </w:rPr>
              <w:t>»</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9E5C584" w14:textId="4CBED515" w:rsidR="00C65EDC" w:rsidRPr="00BB25A8" w:rsidRDefault="00C65EDC" w:rsidP="000B1140">
            <w:pPr>
              <w:pStyle w:val="Style17"/>
              <w:widowControl/>
              <w:ind w:firstLine="0"/>
              <w:jc w:val="center"/>
              <w:rPr>
                <w:rStyle w:val="FontStyle25"/>
                <w:b w:val="0"/>
                <w:bCs w:val="0"/>
                <w:sz w:val="20"/>
                <w:szCs w:val="20"/>
              </w:rPr>
            </w:pPr>
            <w:r>
              <w:rPr>
                <w:rStyle w:val="FontStyle25"/>
                <w:b w:val="0"/>
                <w:bCs w:val="0"/>
                <w:sz w:val="20"/>
                <w:szCs w:val="20"/>
              </w:rPr>
              <w:t>06.07.2020 г.</w:t>
            </w:r>
          </w:p>
        </w:tc>
        <w:tc>
          <w:tcPr>
            <w:tcW w:w="1861" w:type="dxa"/>
            <w:tcBorders>
              <w:top w:val="single" w:sz="12" w:space="0" w:color="auto"/>
              <w:left w:val="single" w:sz="12" w:space="0" w:color="auto"/>
              <w:bottom w:val="single" w:sz="12" w:space="0" w:color="auto"/>
              <w:right w:val="single" w:sz="12" w:space="0" w:color="auto"/>
            </w:tcBorders>
            <w:shd w:val="clear" w:color="auto" w:fill="auto"/>
            <w:vAlign w:val="center"/>
          </w:tcPr>
          <w:p w14:paraId="5ED735CA" w14:textId="3CE0A9EF" w:rsidR="00C65EDC"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1376240" w14:textId="482CE80E" w:rsidR="00C65EDC" w:rsidRPr="00BB25A8" w:rsidRDefault="00C65EDC" w:rsidP="000B1140">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51E584C0"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4" w:space="0" w:color="auto"/>
              <w:right w:val="single" w:sz="12" w:space="0" w:color="auto"/>
            </w:tcBorders>
            <w:shd w:val="clear" w:color="auto" w:fill="auto"/>
            <w:vAlign w:val="center"/>
          </w:tcPr>
          <w:p w14:paraId="6ABAB009" w14:textId="5143408D"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3</w:t>
            </w:r>
            <w:r w:rsidRPr="00BB25A8">
              <w:rPr>
                <w:rStyle w:val="FontStyle25"/>
                <w:b w:val="0"/>
                <w:bCs w:val="0"/>
                <w:sz w:val="20"/>
                <w:szCs w:val="20"/>
              </w:rPr>
              <w:t>. Аудит общих организационных документов и учетной политики предприятия</w:t>
            </w:r>
          </w:p>
        </w:tc>
        <w:tc>
          <w:tcPr>
            <w:tcW w:w="281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7003E4F" w14:textId="77777777" w:rsidR="00D35AE4" w:rsidRPr="00BB25A8" w:rsidRDefault="00D35AE4" w:rsidP="00D35AE4">
            <w:pPr>
              <w:pStyle w:val="Style17"/>
              <w:widowControl/>
              <w:ind w:firstLine="0"/>
              <w:jc w:val="center"/>
              <w:rPr>
                <w:rStyle w:val="FontStyle25"/>
                <w:b w:val="0"/>
                <w:bCs w:val="0"/>
                <w:sz w:val="20"/>
                <w:szCs w:val="20"/>
              </w:rPr>
            </w:pPr>
            <w:r w:rsidRPr="00BB25A8">
              <w:rPr>
                <w:rStyle w:val="FontStyle25"/>
                <w:b w:val="0"/>
                <w:bCs w:val="0"/>
                <w:sz w:val="20"/>
                <w:szCs w:val="20"/>
              </w:rPr>
              <w:t>06.07.2020 г.</w:t>
            </w:r>
          </w:p>
        </w:tc>
        <w:tc>
          <w:tcPr>
            <w:tcW w:w="1861" w:type="dxa"/>
            <w:tcBorders>
              <w:top w:val="single" w:sz="12" w:space="0" w:color="auto"/>
              <w:left w:val="single" w:sz="4" w:space="0" w:color="auto"/>
              <w:bottom w:val="single" w:sz="4" w:space="0" w:color="auto"/>
              <w:right w:val="single" w:sz="4" w:space="0" w:color="auto"/>
            </w:tcBorders>
            <w:shd w:val="clear" w:color="auto" w:fill="auto"/>
            <w:vAlign w:val="center"/>
          </w:tcPr>
          <w:p w14:paraId="7F632BE5" w14:textId="3EC84255"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14:paraId="1A97F02C"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157CBB8A"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D229F80" w14:textId="39263EE9"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4</w:t>
            </w:r>
            <w:r w:rsidRPr="00BB25A8">
              <w:rPr>
                <w:rStyle w:val="FontStyle25"/>
                <w:b w:val="0"/>
                <w:bCs w:val="0"/>
                <w:sz w:val="20"/>
                <w:szCs w:val="20"/>
              </w:rPr>
              <w:t>. Аудит учета основных средств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44DE4F6" w14:textId="5C4E75DA" w:rsidR="00D35AE4" w:rsidRPr="00BB25A8" w:rsidRDefault="00D35AE4" w:rsidP="00D35AE4">
            <w:pPr>
              <w:pStyle w:val="Style17"/>
              <w:widowControl/>
              <w:ind w:firstLine="0"/>
              <w:jc w:val="center"/>
              <w:rPr>
                <w:rStyle w:val="FontStyle25"/>
                <w:b w:val="0"/>
                <w:bCs w:val="0"/>
                <w:sz w:val="20"/>
                <w:szCs w:val="20"/>
              </w:rPr>
            </w:pPr>
            <w:r w:rsidRPr="00BB25A8">
              <w:rPr>
                <w:rStyle w:val="FontStyle25"/>
                <w:b w:val="0"/>
                <w:bCs w:val="0"/>
                <w:sz w:val="20"/>
                <w:szCs w:val="20"/>
              </w:rPr>
              <w:t>0</w:t>
            </w:r>
            <w:r>
              <w:rPr>
                <w:rStyle w:val="FontStyle25"/>
                <w:b w:val="0"/>
                <w:bCs w:val="0"/>
                <w:sz w:val="20"/>
                <w:szCs w:val="20"/>
              </w:rPr>
              <w:t>6</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B55AE20" w14:textId="664C1DF9"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4105C5A9"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309F5629"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0C88C128" w14:textId="700AC0F5"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5. Аудит учета нематериальных активов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566E09D" w14:textId="1439891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07.07.2020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6C3D303" w14:textId="2956140E"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2182C3D4" w14:textId="77777777" w:rsidR="00D35AE4" w:rsidRDefault="00D35AE4" w:rsidP="00D35AE4">
            <w:pPr>
              <w:pStyle w:val="Style17"/>
              <w:widowControl/>
              <w:ind w:firstLine="0"/>
              <w:jc w:val="center"/>
              <w:rPr>
                <w:rStyle w:val="FontStyle25"/>
                <w:b w:val="0"/>
                <w:bCs w:val="0"/>
                <w:sz w:val="20"/>
                <w:szCs w:val="20"/>
              </w:rPr>
            </w:pPr>
          </w:p>
        </w:tc>
      </w:tr>
      <w:tr w:rsidR="00D35AE4" w:rsidRPr="00BB25A8" w14:paraId="263923D0"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D335A1F" w14:textId="02DE5C44"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6</w:t>
            </w:r>
            <w:r w:rsidRPr="00BB25A8">
              <w:rPr>
                <w:rStyle w:val="FontStyle25"/>
                <w:b w:val="0"/>
                <w:bCs w:val="0"/>
                <w:sz w:val="20"/>
                <w:szCs w:val="20"/>
              </w:rPr>
              <w:t>. Аудит учета материально-производственных запасов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1551EB" w14:textId="490C165E" w:rsidR="00D35AE4" w:rsidRPr="00BB25A8" w:rsidRDefault="00D35AE4" w:rsidP="00D35AE4">
            <w:pPr>
              <w:pStyle w:val="Style17"/>
              <w:widowControl/>
              <w:ind w:firstLine="0"/>
              <w:jc w:val="center"/>
              <w:rPr>
                <w:rStyle w:val="FontStyle25"/>
                <w:b w:val="0"/>
                <w:bCs w:val="0"/>
                <w:sz w:val="20"/>
                <w:szCs w:val="20"/>
              </w:rPr>
            </w:pPr>
            <w:r w:rsidRPr="00BB25A8">
              <w:rPr>
                <w:rStyle w:val="FontStyle25"/>
                <w:b w:val="0"/>
                <w:bCs w:val="0"/>
                <w:sz w:val="20"/>
                <w:szCs w:val="20"/>
              </w:rPr>
              <w:t>0</w:t>
            </w:r>
            <w:r>
              <w:rPr>
                <w:rStyle w:val="FontStyle25"/>
                <w:b w:val="0"/>
                <w:bCs w:val="0"/>
                <w:sz w:val="20"/>
                <w:szCs w:val="20"/>
              </w:rPr>
              <w:t>8.</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AF48B8C" w14:textId="1DFA6088"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729A5844"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3E00CBE6"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16A85FB7" w14:textId="68821214"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7</w:t>
            </w:r>
            <w:r w:rsidRPr="00BB25A8">
              <w:rPr>
                <w:rStyle w:val="FontStyle25"/>
                <w:b w:val="0"/>
                <w:bCs w:val="0"/>
                <w:sz w:val="20"/>
                <w:szCs w:val="20"/>
              </w:rPr>
              <w:t>. Аудит учета финансовых вложений</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6CA08F" w14:textId="2F86A399"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09</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65866D0" w14:textId="398E9BF3"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686D23BC"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766C3EF9"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3F9AFFE9" w14:textId="519A64A1"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8</w:t>
            </w:r>
            <w:r w:rsidRPr="00BB25A8">
              <w:rPr>
                <w:rStyle w:val="FontStyle25"/>
                <w:b w:val="0"/>
                <w:bCs w:val="0"/>
                <w:sz w:val="20"/>
                <w:szCs w:val="20"/>
              </w:rPr>
              <w:t xml:space="preserve">. Аудит учета расчетов </w:t>
            </w:r>
            <w:r>
              <w:rPr>
                <w:rStyle w:val="FontStyle25"/>
                <w:b w:val="0"/>
                <w:bCs w:val="0"/>
                <w:sz w:val="20"/>
                <w:szCs w:val="20"/>
              </w:rPr>
              <w:t>по краткосрочным и долгосрочным активам и обязательствам</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5860D1" w14:textId="2AFAAC59"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10</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186FD3B" w14:textId="2F0184A8"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22AD88F7"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015D35D0"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31B8CF18" w14:textId="20152E27"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9</w:t>
            </w:r>
            <w:r w:rsidRPr="00BB25A8">
              <w:rPr>
                <w:rStyle w:val="FontStyle25"/>
                <w:b w:val="0"/>
                <w:bCs w:val="0"/>
                <w:sz w:val="20"/>
                <w:szCs w:val="20"/>
              </w:rPr>
              <w:t xml:space="preserve">. Аудит учета расчетов </w:t>
            </w:r>
            <w:r>
              <w:rPr>
                <w:rStyle w:val="FontStyle25"/>
                <w:b w:val="0"/>
                <w:bCs w:val="0"/>
                <w:sz w:val="20"/>
                <w:szCs w:val="20"/>
              </w:rPr>
              <w:t>по краткосрочным и долгосрочным кредитам и займам</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9ED9048" w14:textId="6FC2FCBF"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13</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9C4D559" w14:textId="684AF087"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1F39A435"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6F344FEF"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FE614A6" w14:textId="1A035F09"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10</w:t>
            </w:r>
            <w:r w:rsidRPr="00BB25A8">
              <w:rPr>
                <w:rStyle w:val="FontStyle25"/>
                <w:b w:val="0"/>
                <w:bCs w:val="0"/>
                <w:sz w:val="20"/>
                <w:szCs w:val="20"/>
              </w:rPr>
              <w:t xml:space="preserve">. Аудит учета </w:t>
            </w:r>
            <w:r>
              <w:rPr>
                <w:rStyle w:val="FontStyle25"/>
                <w:b w:val="0"/>
                <w:bCs w:val="0"/>
                <w:sz w:val="20"/>
                <w:szCs w:val="20"/>
              </w:rPr>
              <w:t>активов, обязательств и операций в иностранной валюте</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B304F6" w14:textId="039F8A7D"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14.07.2020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6D242E2" w14:textId="56FDA46E"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3B5CB90F"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1DD34BC8"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4E13693D" w14:textId="514948C3"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11. Аудит учета денежных средств и их эквивалентов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B9179C" w14:textId="7001FB91" w:rsidR="00D35AE4" w:rsidRDefault="00D35AE4" w:rsidP="00D35AE4">
            <w:pPr>
              <w:pStyle w:val="Style17"/>
              <w:widowControl/>
              <w:ind w:firstLine="0"/>
              <w:jc w:val="center"/>
              <w:rPr>
                <w:rStyle w:val="FontStyle25"/>
                <w:b w:val="0"/>
                <w:bCs w:val="0"/>
                <w:sz w:val="20"/>
                <w:szCs w:val="20"/>
              </w:rPr>
            </w:pPr>
            <w:r>
              <w:rPr>
                <w:rStyle w:val="FontStyle25"/>
                <w:b w:val="0"/>
                <w:bCs w:val="0"/>
                <w:sz w:val="20"/>
                <w:szCs w:val="20"/>
              </w:rPr>
              <w:t>15.07.2020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CCB9C55" w14:textId="5B99E261"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1A39287F" w14:textId="1F857037" w:rsidR="00D35AE4"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6A36A76B"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6F3B04D6" w14:textId="5C207EA4" w:rsidR="00D35AE4" w:rsidRDefault="00D35AE4" w:rsidP="00D35AE4">
            <w:pPr>
              <w:pStyle w:val="Style17"/>
              <w:widowControl/>
              <w:ind w:firstLine="0"/>
              <w:rPr>
                <w:rStyle w:val="FontStyle25"/>
                <w:b w:val="0"/>
                <w:bCs w:val="0"/>
                <w:sz w:val="20"/>
                <w:szCs w:val="20"/>
              </w:rPr>
            </w:pPr>
            <w:r>
              <w:rPr>
                <w:rStyle w:val="FontStyle25"/>
                <w:b w:val="0"/>
                <w:bCs w:val="0"/>
                <w:sz w:val="20"/>
                <w:szCs w:val="20"/>
              </w:rPr>
              <w:t>12. Аудит учета доходов и расходов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63575C3" w14:textId="01C0FB5D" w:rsidR="00D35AE4" w:rsidRDefault="00D35AE4" w:rsidP="00D35AE4">
            <w:pPr>
              <w:pStyle w:val="Style17"/>
              <w:widowControl/>
              <w:ind w:firstLine="0"/>
              <w:jc w:val="center"/>
              <w:rPr>
                <w:rStyle w:val="FontStyle25"/>
                <w:b w:val="0"/>
                <w:bCs w:val="0"/>
                <w:sz w:val="20"/>
                <w:szCs w:val="20"/>
              </w:rPr>
            </w:pPr>
            <w:r>
              <w:rPr>
                <w:rStyle w:val="FontStyle25"/>
                <w:b w:val="0"/>
                <w:bCs w:val="0"/>
                <w:sz w:val="20"/>
                <w:szCs w:val="20"/>
              </w:rPr>
              <w:t>16.07.2020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BF38299" w14:textId="0A55FBFC"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17E5E95F" w14:textId="7684B631" w:rsidR="00D35AE4"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735C8774"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44EB7BB6" w14:textId="5CEA84D5" w:rsidR="00D35AE4" w:rsidRPr="00BB25A8" w:rsidRDefault="00D35AE4" w:rsidP="00D35AE4">
            <w:pPr>
              <w:pStyle w:val="Style17"/>
              <w:widowControl/>
              <w:ind w:firstLine="0"/>
              <w:rPr>
                <w:rStyle w:val="FontStyle25"/>
                <w:b w:val="0"/>
                <w:bCs w:val="0"/>
                <w:sz w:val="20"/>
                <w:szCs w:val="20"/>
              </w:rPr>
            </w:pPr>
            <w:r>
              <w:rPr>
                <w:rStyle w:val="FontStyle25"/>
                <w:b w:val="0"/>
                <w:bCs w:val="0"/>
                <w:sz w:val="20"/>
                <w:szCs w:val="20"/>
              </w:rPr>
              <w:t>13</w:t>
            </w:r>
            <w:r w:rsidRPr="00BB25A8">
              <w:rPr>
                <w:rStyle w:val="FontStyle25"/>
                <w:b w:val="0"/>
                <w:bCs w:val="0"/>
                <w:sz w:val="20"/>
                <w:szCs w:val="20"/>
              </w:rPr>
              <w:t xml:space="preserve">. Аудит учета </w:t>
            </w:r>
            <w:r>
              <w:rPr>
                <w:rStyle w:val="FontStyle25"/>
                <w:b w:val="0"/>
                <w:bCs w:val="0"/>
                <w:sz w:val="20"/>
                <w:szCs w:val="20"/>
              </w:rPr>
              <w:t>расчетов по налогам и сборам</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F5C093" w14:textId="77777777" w:rsidR="00D35AE4" w:rsidRPr="00BB25A8" w:rsidRDefault="00D35AE4" w:rsidP="00D35AE4">
            <w:pPr>
              <w:pStyle w:val="Style17"/>
              <w:widowControl/>
              <w:ind w:firstLine="0"/>
              <w:jc w:val="center"/>
              <w:rPr>
                <w:rStyle w:val="FontStyle25"/>
                <w:b w:val="0"/>
                <w:bCs w:val="0"/>
                <w:sz w:val="20"/>
                <w:szCs w:val="20"/>
              </w:rPr>
            </w:pPr>
            <w:r w:rsidRPr="00BB25A8">
              <w:rPr>
                <w:rStyle w:val="FontStyle25"/>
                <w:b w:val="0"/>
                <w:bCs w:val="0"/>
                <w:sz w:val="20"/>
                <w:szCs w:val="20"/>
              </w:rPr>
              <w:t>1</w:t>
            </w:r>
            <w:r>
              <w:rPr>
                <w:rStyle w:val="FontStyle25"/>
                <w:b w:val="0"/>
                <w:bCs w:val="0"/>
                <w:sz w:val="20"/>
                <w:szCs w:val="20"/>
              </w:rPr>
              <w:t>7</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6E97782" w14:textId="1FB0A6D9"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659A813A" w14:textId="77777777"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r w:rsidR="00D35AE4" w:rsidRPr="00BB25A8" w14:paraId="14505D38" w14:textId="77777777" w:rsidTr="00C65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12" w:space="0" w:color="auto"/>
              <w:right w:val="single" w:sz="12" w:space="0" w:color="auto"/>
            </w:tcBorders>
            <w:shd w:val="clear" w:color="auto" w:fill="auto"/>
            <w:vAlign w:val="center"/>
          </w:tcPr>
          <w:p w14:paraId="7F38472E" w14:textId="399D5F1D" w:rsidR="00D35AE4" w:rsidRDefault="00D35AE4" w:rsidP="00D35AE4">
            <w:pPr>
              <w:pStyle w:val="Style17"/>
              <w:widowControl/>
              <w:ind w:firstLine="0"/>
              <w:rPr>
                <w:rStyle w:val="FontStyle25"/>
                <w:b w:val="0"/>
                <w:bCs w:val="0"/>
                <w:sz w:val="20"/>
                <w:szCs w:val="20"/>
              </w:rPr>
            </w:pPr>
            <w:r>
              <w:rPr>
                <w:rStyle w:val="FontStyle25"/>
                <w:b w:val="0"/>
                <w:bCs w:val="0"/>
                <w:sz w:val="20"/>
                <w:szCs w:val="20"/>
              </w:rPr>
              <w:t>14. Составление аудиторского заключения и разработка действий по устранению недостатков</w:t>
            </w:r>
          </w:p>
        </w:tc>
        <w:tc>
          <w:tcPr>
            <w:tcW w:w="281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D0FB695" w14:textId="2C391583" w:rsidR="00D35AE4" w:rsidRPr="00BB25A8" w:rsidRDefault="00D35AE4" w:rsidP="00D35AE4">
            <w:pPr>
              <w:pStyle w:val="Style17"/>
              <w:widowControl/>
              <w:ind w:firstLine="0"/>
              <w:jc w:val="center"/>
              <w:rPr>
                <w:rStyle w:val="FontStyle25"/>
                <w:b w:val="0"/>
                <w:bCs w:val="0"/>
                <w:sz w:val="20"/>
                <w:szCs w:val="20"/>
              </w:rPr>
            </w:pPr>
            <w:r>
              <w:rPr>
                <w:rStyle w:val="FontStyle25"/>
                <w:b w:val="0"/>
                <w:bCs w:val="0"/>
                <w:sz w:val="20"/>
                <w:szCs w:val="20"/>
              </w:rPr>
              <w:t>17.07.2020 г.</w:t>
            </w:r>
          </w:p>
        </w:tc>
        <w:tc>
          <w:tcPr>
            <w:tcW w:w="1861" w:type="dxa"/>
            <w:tcBorders>
              <w:top w:val="single" w:sz="4" w:space="0" w:color="auto"/>
              <w:left w:val="single" w:sz="4" w:space="0" w:color="auto"/>
              <w:bottom w:val="single" w:sz="12" w:space="0" w:color="auto"/>
              <w:right w:val="single" w:sz="4" w:space="0" w:color="auto"/>
            </w:tcBorders>
            <w:shd w:val="clear" w:color="auto" w:fill="auto"/>
            <w:vAlign w:val="center"/>
          </w:tcPr>
          <w:p w14:paraId="4EDC4A2B" w14:textId="4CC3B079" w:rsidR="00D35AE4" w:rsidRPr="00A60D81" w:rsidRDefault="00A60D81" w:rsidP="00A60D81">
            <w:pPr>
              <w:pStyle w:val="Style17"/>
              <w:widowControl/>
              <w:ind w:firstLine="0"/>
              <w:jc w:val="center"/>
              <w:rPr>
                <w:rStyle w:val="FontStyle25"/>
                <w:b w:val="0"/>
                <w:bCs w:val="0"/>
                <w:sz w:val="18"/>
                <w:szCs w:val="18"/>
              </w:rPr>
            </w:pPr>
            <w:r w:rsidRPr="00A60D81">
              <w:rPr>
                <w:rStyle w:val="FontStyle25"/>
                <w:b w:val="0"/>
                <w:bCs w:val="0"/>
                <w:sz w:val="18"/>
                <w:szCs w:val="18"/>
              </w:rPr>
              <w:t>Шерстюк В. В.</w:t>
            </w:r>
          </w:p>
        </w:tc>
        <w:tc>
          <w:tcPr>
            <w:tcW w:w="1418" w:type="dxa"/>
            <w:tcBorders>
              <w:top w:val="single" w:sz="4" w:space="0" w:color="auto"/>
              <w:left w:val="single" w:sz="4" w:space="0" w:color="auto"/>
              <w:bottom w:val="single" w:sz="12" w:space="0" w:color="auto"/>
              <w:right w:val="single" w:sz="12" w:space="0" w:color="auto"/>
            </w:tcBorders>
            <w:shd w:val="clear" w:color="auto" w:fill="auto"/>
            <w:vAlign w:val="center"/>
          </w:tcPr>
          <w:p w14:paraId="74163DDE" w14:textId="4C87C749" w:rsidR="00D35AE4" w:rsidRDefault="00D35AE4" w:rsidP="00D35AE4">
            <w:pPr>
              <w:pStyle w:val="Style17"/>
              <w:widowControl/>
              <w:ind w:firstLine="0"/>
              <w:jc w:val="center"/>
              <w:rPr>
                <w:rStyle w:val="FontStyle25"/>
                <w:b w:val="0"/>
                <w:bCs w:val="0"/>
                <w:sz w:val="20"/>
                <w:szCs w:val="20"/>
              </w:rPr>
            </w:pPr>
            <w:r>
              <w:rPr>
                <w:rStyle w:val="FontStyle25"/>
                <w:b w:val="0"/>
                <w:bCs w:val="0"/>
                <w:sz w:val="20"/>
                <w:szCs w:val="20"/>
              </w:rPr>
              <w:t>—</w:t>
            </w:r>
          </w:p>
        </w:tc>
      </w:tr>
    </w:tbl>
    <w:p w14:paraId="4C4D226B" w14:textId="61739548" w:rsidR="001D553A" w:rsidRDefault="001D553A" w:rsidP="001D553A"/>
    <w:p w14:paraId="2A32C42C" w14:textId="789C9DBA" w:rsidR="001D553A" w:rsidRDefault="001D553A" w:rsidP="001D553A"/>
    <w:p w14:paraId="2B5BEF4B" w14:textId="1126BED7" w:rsidR="001D553A" w:rsidRPr="006B1902" w:rsidRDefault="001D553A" w:rsidP="00397BDD">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00D35AE4">
        <w:rPr>
          <w:rFonts w:cs="Times New Roman"/>
          <w:sz w:val="24"/>
          <w:szCs w:val="24"/>
        </w:rPr>
        <w:tab/>
      </w:r>
      <w:r w:rsidR="00A60D81">
        <w:rPr>
          <w:rStyle w:val="FontStyle25"/>
          <w:b w:val="0"/>
          <w:bCs w:val="0"/>
          <w:sz w:val="24"/>
          <w:szCs w:val="24"/>
        </w:rPr>
        <w:t>Шерстюк В. В.</w:t>
      </w:r>
    </w:p>
    <w:p w14:paraId="29FA8B32" w14:textId="1673E85E" w:rsidR="001D553A" w:rsidRDefault="001D553A" w:rsidP="00397BDD">
      <w:pPr>
        <w:tabs>
          <w:tab w:val="left" w:pos="7513"/>
        </w:tabs>
        <w:ind w:firstLine="142"/>
        <w:rPr>
          <w:rFonts w:cs="Times New Roman"/>
          <w:sz w:val="24"/>
          <w:szCs w:val="24"/>
        </w:rPr>
      </w:pPr>
      <w:r w:rsidRPr="006B1902">
        <w:rPr>
          <w:rFonts w:cs="Times New Roman"/>
          <w:sz w:val="24"/>
          <w:szCs w:val="24"/>
        </w:rPr>
        <w:t>Руководитель аудиторской организации</w:t>
      </w:r>
      <w:r w:rsidR="00D35AE4">
        <w:rPr>
          <w:rFonts w:cs="Times New Roman"/>
          <w:sz w:val="24"/>
          <w:szCs w:val="24"/>
        </w:rPr>
        <w:tab/>
      </w:r>
      <w:r w:rsidR="00A60D81">
        <w:rPr>
          <w:rStyle w:val="FontStyle25"/>
          <w:b w:val="0"/>
          <w:bCs w:val="0"/>
          <w:sz w:val="24"/>
          <w:szCs w:val="24"/>
        </w:rPr>
        <w:t>Шерстюк В. В.</w:t>
      </w:r>
    </w:p>
    <w:p w14:paraId="0D89F3D6" w14:textId="005C0E52" w:rsidR="002853B4" w:rsidRDefault="002853B4" w:rsidP="00397BDD">
      <w:pPr>
        <w:tabs>
          <w:tab w:val="left" w:pos="7513"/>
        </w:tabs>
        <w:ind w:firstLine="142"/>
        <w:rPr>
          <w:rFonts w:cs="Times New Roman"/>
          <w:sz w:val="24"/>
          <w:szCs w:val="24"/>
        </w:rPr>
      </w:pPr>
    </w:p>
    <w:p w14:paraId="132445EC" w14:textId="77777777" w:rsidR="002853B4" w:rsidRDefault="002853B4" w:rsidP="00397BDD">
      <w:pPr>
        <w:tabs>
          <w:tab w:val="left" w:pos="7513"/>
        </w:tabs>
        <w:ind w:firstLine="142"/>
        <w:rPr>
          <w:rFonts w:cs="Times New Roman"/>
          <w:sz w:val="24"/>
          <w:szCs w:val="24"/>
        </w:rPr>
        <w:sectPr w:rsidR="002853B4" w:rsidSect="00BB25A8">
          <w:pgSz w:w="11906" w:h="16838"/>
          <w:pgMar w:top="1134" w:right="850" w:bottom="1134" w:left="1701" w:header="708" w:footer="708" w:gutter="0"/>
          <w:cols w:space="708"/>
          <w:docGrid w:linePitch="360"/>
        </w:sectPr>
      </w:pPr>
    </w:p>
    <w:p w14:paraId="74DEAE9C" w14:textId="168DEF07" w:rsidR="001146EB" w:rsidRPr="001146EB" w:rsidRDefault="001146EB" w:rsidP="001146EB">
      <w:pPr>
        <w:spacing w:after="180"/>
        <w:contextualSpacing w:val="0"/>
        <w:jc w:val="center"/>
        <w:rPr>
          <w:b/>
          <w:bCs/>
          <w:sz w:val="32"/>
          <w:szCs w:val="24"/>
        </w:rPr>
      </w:pPr>
      <w:r w:rsidRPr="001146EB">
        <w:rPr>
          <w:b/>
          <w:bCs/>
          <w:sz w:val="32"/>
          <w:szCs w:val="24"/>
        </w:rPr>
        <w:lastRenderedPageBreak/>
        <w:t>ПРИЛОЖЕНИЕ Б</w:t>
      </w:r>
    </w:p>
    <w:p w14:paraId="669E0E64" w14:textId="1DDD874B" w:rsidR="002853B4" w:rsidRPr="001146EB" w:rsidRDefault="002853B4" w:rsidP="001146EB">
      <w:pPr>
        <w:spacing w:before="360" w:after="360"/>
        <w:contextualSpacing w:val="0"/>
        <w:jc w:val="left"/>
        <w:rPr>
          <w:b/>
          <w:bCs/>
        </w:rPr>
      </w:pPr>
      <w:r w:rsidRPr="001146EB">
        <w:rPr>
          <w:b/>
          <w:bCs/>
        </w:rPr>
        <w:t>Общий план аудита учета основных средств</w:t>
      </w:r>
    </w:p>
    <w:tbl>
      <w:tblPr>
        <w:tblW w:w="924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096"/>
        <w:gridCol w:w="3147"/>
      </w:tblGrid>
      <w:tr w:rsidR="002853B4" w:rsidRPr="002853B4" w14:paraId="63DAEFDB" w14:textId="77777777" w:rsidTr="0007022F">
        <w:trPr>
          <w:trHeight w:val="559"/>
        </w:trPr>
        <w:tc>
          <w:tcPr>
            <w:tcW w:w="6096" w:type="dxa"/>
            <w:tcBorders>
              <w:top w:val="single" w:sz="12" w:space="0" w:color="auto"/>
              <w:left w:val="single" w:sz="12" w:space="0" w:color="auto"/>
              <w:bottom w:val="single" w:sz="4" w:space="0" w:color="auto"/>
              <w:right w:val="single" w:sz="12" w:space="0" w:color="auto"/>
            </w:tcBorders>
            <w:shd w:val="clear" w:color="auto" w:fill="auto"/>
            <w:vAlign w:val="center"/>
          </w:tcPr>
          <w:p w14:paraId="43EBC34B" w14:textId="77777777" w:rsidR="002853B4" w:rsidRPr="002853B4" w:rsidRDefault="002853B4" w:rsidP="009C7753">
            <w:pPr>
              <w:spacing w:line="288" w:lineRule="auto"/>
              <w:rPr>
                <w:rStyle w:val="FontStyle25"/>
                <w:b w:val="0"/>
                <w:bCs w:val="0"/>
                <w:sz w:val="24"/>
                <w:szCs w:val="24"/>
              </w:rPr>
            </w:pPr>
            <w:r w:rsidRPr="002853B4">
              <w:rPr>
                <w:rStyle w:val="FontStyle25"/>
                <w:b w:val="0"/>
                <w:bCs w:val="0"/>
                <w:sz w:val="24"/>
                <w:szCs w:val="24"/>
              </w:rPr>
              <w:t>Проверяемая организация</w:t>
            </w:r>
          </w:p>
        </w:tc>
        <w:tc>
          <w:tcPr>
            <w:tcW w:w="3147" w:type="dxa"/>
            <w:tcBorders>
              <w:top w:val="single" w:sz="12" w:space="0" w:color="auto"/>
              <w:left w:val="single" w:sz="12" w:space="0" w:color="auto"/>
              <w:bottom w:val="single" w:sz="4" w:space="0" w:color="auto"/>
              <w:right w:val="single" w:sz="12" w:space="0" w:color="auto"/>
            </w:tcBorders>
            <w:shd w:val="clear" w:color="auto" w:fill="auto"/>
            <w:vAlign w:val="center"/>
          </w:tcPr>
          <w:p w14:paraId="46AFDDC0" w14:textId="12BF4B8A" w:rsidR="002853B4" w:rsidRPr="002853B4" w:rsidRDefault="002853B4" w:rsidP="00D35AE4">
            <w:pPr>
              <w:spacing w:line="288" w:lineRule="auto"/>
              <w:ind w:firstLine="34"/>
              <w:rPr>
                <w:rStyle w:val="FontStyle25"/>
                <w:b w:val="0"/>
                <w:bCs w:val="0"/>
                <w:sz w:val="24"/>
                <w:szCs w:val="24"/>
              </w:rPr>
            </w:pPr>
            <w:r w:rsidRPr="002853B4">
              <w:rPr>
                <w:rStyle w:val="FontStyle25"/>
                <w:b w:val="0"/>
                <w:bCs w:val="0"/>
                <w:sz w:val="24"/>
                <w:szCs w:val="24"/>
              </w:rPr>
              <w:t>ПАО «</w:t>
            </w:r>
            <w:r w:rsidR="00DE262E" w:rsidRPr="00DE262E">
              <w:rPr>
                <w:rFonts w:cs="Times New Roman"/>
                <w:szCs w:val="28"/>
              </w:rPr>
              <w:t>МегаФон</w:t>
            </w:r>
            <w:r w:rsidRPr="002853B4">
              <w:rPr>
                <w:rStyle w:val="FontStyle25"/>
                <w:b w:val="0"/>
                <w:bCs w:val="0"/>
                <w:sz w:val="24"/>
                <w:szCs w:val="24"/>
              </w:rPr>
              <w:t>»</w:t>
            </w:r>
          </w:p>
        </w:tc>
      </w:tr>
      <w:tr w:rsidR="002853B4" w:rsidRPr="002853B4" w14:paraId="57892237" w14:textId="77777777" w:rsidTr="0007022F">
        <w:trPr>
          <w:trHeight w:val="477"/>
        </w:trPr>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61308DFB" w14:textId="77777777" w:rsidR="002853B4" w:rsidRPr="002853B4" w:rsidRDefault="002853B4" w:rsidP="009C7753">
            <w:pPr>
              <w:spacing w:line="288" w:lineRule="auto"/>
              <w:rPr>
                <w:rStyle w:val="FontStyle25"/>
                <w:b w:val="0"/>
                <w:bCs w:val="0"/>
                <w:sz w:val="24"/>
                <w:szCs w:val="24"/>
              </w:rPr>
            </w:pPr>
            <w:r w:rsidRPr="002853B4">
              <w:rPr>
                <w:rStyle w:val="FontStyle25"/>
                <w:b w:val="0"/>
                <w:bCs w:val="0"/>
                <w:sz w:val="24"/>
                <w:szCs w:val="24"/>
              </w:rPr>
              <w:t>Проверяемый период (отчетный)</w:t>
            </w:r>
          </w:p>
        </w:tc>
        <w:tc>
          <w:tcPr>
            <w:tcW w:w="3147" w:type="dxa"/>
            <w:tcBorders>
              <w:top w:val="single" w:sz="4" w:space="0" w:color="auto"/>
              <w:left w:val="single" w:sz="12" w:space="0" w:color="auto"/>
              <w:bottom w:val="single" w:sz="4" w:space="0" w:color="auto"/>
              <w:right w:val="single" w:sz="12" w:space="0" w:color="auto"/>
            </w:tcBorders>
            <w:shd w:val="clear" w:color="auto" w:fill="auto"/>
            <w:vAlign w:val="center"/>
          </w:tcPr>
          <w:p w14:paraId="1EC3C5D4" w14:textId="77777777" w:rsidR="002853B4" w:rsidRPr="002853B4" w:rsidRDefault="002853B4" w:rsidP="009C7753">
            <w:pPr>
              <w:spacing w:line="288" w:lineRule="auto"/>
              <w:ind w:firstLine="34"/>
              <w:rPr>
                <w:rStyle w:val="FontStyle25"/>
                <w:b w:val="0"/>
                <w:bCs w:val="0"/>
                <w:sz w:val="24"/>
                <w:szCs w:val="24"/>
              </w:rPr>
            </w:pPr>
            <w:r w:rsidRPr="002853B4">
              <w:rPr>
                <w:rStyle w:val="FontStyle25"/>
                <w:b w:val="0"/>
                <w:bCs w:val="0"/>
                <w:sz w:val="24"/>
                <w:szCs w:val="24"/>
              </w:rPr>
              <w:t>2019 г.</w:t>
            </w:r>
          </w:p>
        </w:tc>
      </w:tr>
      <w:tr w:rsidR="002853B4" w:rsidRPr="002853B4" w14:paraId="167E3DFA" w14:textId="77777777" w:rsidTr="0007022F">
        <w:trPr>
          <w:trHeight w:val="665"/>
        </w:trPr>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42F28DC5" w14:textId="77777777" w:rsidR="002853B4" w:rsidRPr="002853B4" w:rsidRDefault="002853B4" w:rsidP="009C7753">
            <w:pPr>
              <w:spacing w:line="288" w:lineRule="auto"/>
              <w:rPr>
                <w:rStyle w:val="FontStyle25"/>
                <w:b w:val="0"/>
                <w:bCs w:val="0"/>
                <w:sz w:val="24"/>
                <w:szCs w:val="24"/>
              </w:rPr>
            </w:pPr>
            <w:r w:rsidRPr="002853B4">
              <w:rPr>
                <w:rStyle w:val="FontStyle25"/>
                <w:b w:val="0"/>
                <w:bCs w:val="0"/>
                <w:sz w:val="24"/>
                <w:szCs w:val="24"/>
              </w:rPr>
              <w:t>Период аудита</w:t>
            </w:r>
          </w:p>
        </w:tc>
        <w:tc>
          <w:tcPr>
            <w:tcW w:w="3147" w:type="dxa"/>
            <w:tcBorders>
              <w:top w:val="single" w:sz="4" w:space="0" w:color="auto"/>
              <w:left w:val="single" w:sz="12" w:space="0" w:color="auto"/>
              <w:bottom w:val="single" w:sz="4" w:space="0" w:color="auto"/>
              <w:right w:val="single" w:sz="12" w:space="0" w:color="auto"/>
            </w:tcBorders>
            <w:shd w:val="clear" w:color="auto" w:fill="auto"/>
            <w:vAlign w:val="center"/>
          </w:tcPr>
          <w:p w14:paraId="6E3586B8" w14:textId="77777777" w:rsidR="002853B4" w:rsidRPr="002853B4" w:rsidRDefault="002853B4" w:rsidP="009C7753">
            <w:pPr>
              <w:spacing w:line="288" w:lineRule="auto"/>
              <w:ind w:firstLine="34"/>
              <w:rPr>
                <w:rStyle w:val="FontStyle25"/>
                <w:b w:val="0"/>
                <w:bCs w:val="0"/>
                <w:sz w:val="24"/>
                <w:szCs w:val="24"/>
              </w:rPr>
            </w:pPr>
            <w:r w:rsidRPr="002853B4">
              <w:rPr>
                <w:rStyle w:val="FontStyle25"/>
                <w:b w:val="0"/>
                <w:bCs w:val="0"/>
                <w:sz w:val="24"/>
                <w:szCs w:val="24"/>
              </w:rPr>
              <w:t>06.07.2020 г. — 19.07.2020 г.</w:t>
            </w:r>
          </w:p>
        </w:tc>
      </w:tr>
      <w:tr w:rsidR="00EF26E8" w:rsidRPr="002853B4" w14:paraId="6BADDC4D" w14:textId="77777777" w:rsidTr="0007022F">
        <w:trPr>
          <w:trHeight w:val="345"/>
        </w:trPr>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041C607D" w14:textId="77777777" w:rsidR="00EF26E8" w:rsidRPr="002853B4" w:rsidRDefault="00EF26E8" w:rsidP="00EF26E8">
            <w:pPr>
              <w:spacing w:line="288" w:lineRule="auto"/>
              <w:rPr>
                <w:rStyle w:val="FontStyle25"/>
                <w:b w:val="0"/>
                <w:bCs w:val="0"/>
                <w:sz w:val="24"/>
                <w:szCs w:val="24"/>
              </w:rPr>
            </w:pPr>
            <w:r w:rsidRPr="002853B4">
              <w:rPr>
                <w:rStyle w:val="FontStyle25"/>
                <w:b w:val="0"/>
                <w:bCs w:val="0"/>
                <w:sz w:val="24"/>
                <w:szCs w:val="24"/>
              </w:rPr>
              <w:t>Количество человеко-часов</w:t>
            </w:r>
          </w:p>
        </w:tc>
        <w:tc>
          <w:tcPr>
            <w:tcW w:w="3147" w:type="dxa"/>
            <w:tcBorders>
              <w:top w:val="single" w:sz="4" w:space="0" w:color="auto"/>
              <w:left w:val="single" w:sz="12" w:space="0" w:color="auto"/>
              <w:bottom w:val="single" w:sz="4" w:space="0" w:color="auto"/>
              <w:right w:val="single" w:sz="12" w:space="0" w:color="auto"/>
            </w:tcBorders>
            <w:shd w:val="clear" w:color="auto" w:fill="auto"/>
            <w:vAlign w:val="center"/>
          </w:tcPr>
          <w:p w14:paraId="4FAE4585" w14:textId="224A0D4C" w:rsidR="00EF26E8" w:rsidRPr="002853B4" w:rsidRDefault="00EF26E8" w:rsidP="00EF26E8">
            <w:pPr>
              <w:spacing w:line="288" w:lineRule="auto"/>
              <w:ind w:firstLine="34"/>
              <w:rPr>
                <w:rStyle w:val="FontStyle25"/>
                <w:b w:val="0"/>
                <w:bCs w:val="0"/>
                <w:sz w:val="24"/>
                <w:szCs w:val="24"/>
              </w:rPr>
            </w:pPr>
            <w:r>
              <w:rPr>
                <w:rStyle w:val="FontStyle25"/>
                <w:b w:val="0"/>
                <w:bCs w:val="0"/>
                <w:sz w:val="24"/>
                <w:szCs w:val="24"/>
              </w:rPr>
              <w:t>70</w:t>
            </w:r>
            <w:r w:rsidRPr="00BB25A8">
              <w:rPr>
                <w:rStyle w:val="FontStyle25"/>
                <w:b w:val="0"/>
                <w:bCs w:val="0"/>
                <w:sz w:val="24"/>
                <w:szCs w:val="24"/>
              </w:rPr>
              <w:t xml:space="preserve"> чел.-час.</w:t>
            </w:r>
          </w:p>
        </w:tc>
      </w:tr>
      <w:tr w:rsidR="00EF26E8" w:rsidRPr="002853B4" w14:paraId="28B6E1E6" w14:textId="77777777" w:rsidTr="0007022F">
        <w:trPr>
          <w:trHeight w:val="429"/>
        </w:trPr>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07E95FC6" w14:textId="77777777" w:rsidR="00EF26E8" w:rsidRPr="002853B4" w:rsidRDefault="00EF26E8" w:rsidP="00EF26E8">
            <w:pPr>
              <w:spacing w:line="288" w:lineRule="auto"/>
              <w:rPr>
                <w:rStyle w:val="FontStyle25"/>
                <w:b w:val="0"/>
                <w:bCs w:val="0"/>
                <w:sz w:val="24"/>
                <w:szCs w:val="24"/>
              </w:rPr>
            </w:pPr>
            <w:r w:rsidRPr="002853B4">
              <w:rPr>
                <w:rStyle w:val="FontStyle25"/>
                <w:b w:val="0"/>
                <w:bCs w:val="0"/>
                <w:sz w:val="24"/>
                <w:szCs w:val="24"/>
              </w:rPr>
              <w:t>Руководитель аудиторской группы</w:t>
            </w:r>
          </w:p>
        </w:tc>
        <w:tc>
          <w:tcPr>
            <w:tcW w:w="3147" w:type="dxa"/>
            <w:tcBorders>
              <w:top w:val="single" w:sz="4" w:space="0" w:color="auto"/>
              <w:left w:val="single" w:sz="12" w:space="0" w:color="auto"/>
              <w:bottom w:val="single" w:sz="4" w:space="0" w:color="auto"/>
              <w:right w:val="single" w:sz="12" w:space="0" w:color="auto"/>
            </w:tcBorders>
            <w:shd w:val="clear" w:color="auto" w:fill="auto"/>
            <w:vAlign w:val="center"/>
          </w:tcPr>
          <w:p w14:paraId="1F0BF4B1" w14:textId="77A622B4" w:rsidR="00EF26E8" w:rsidRPr="002853B4" w:rsidRDefault="00A60D81" w:rsidP="00EF26E8">
            <w:pPr>
              <w:spacing w:line="288" w:lineRule="auto"/>
              <w:ind w:firstLine="34"/>
              <w:rPr>
                <w:rStyle w:val="FontStyle25"/>
                <w:b w:val="0"/>
                <w:bCs w:val="0"/>
                <w:sz w:val="24"/>
                <w:szCs w:val="24"/>
              </w:rPr>
            </w:pPr>
            <w:r>
              <w:rPr>
                <w:rStyle w:val="FontStyle25"/>
                <w:b w:val="0"/>
                <w:bCs w:val="0"/>
                <w:sz w:val="24"/>
                <w:szCs w:val="24"/>
              </w:rPr>
              <w:t>Шерстюк В. В.</w:t>
            </w:r>
          </w:p>
        </w:tc>
      </w:tr>
      <w:tr w:rsidR="00EF26E8" w:rsidRPr="002853B4" w14:paraId="536D43A3" w14:textId="77777777" w:rsidTr="0007022F">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0B0505DB" w14:textId="77777777" w:rsidR="00EF26E8" w:rsidRPr="002853B4" w:rsidRDefault="00EF26E8" w:rsidP="00EF26E8">
            <w:pPr>
              <w:spacing w:line="288" w:lineRule="auto"/>
              <w:rPr>
                <w:rStyle w:val="FontStyle25"/>
                <w:b w:val="0"/>
                <w:bCs w:val="0"/>
                <w:sz w:val="24"/>
                <w:szCs w:val="24"/>
              </w:rPr>
            </w:pPr>
            <w:r w:rsidRPr="002853B4">
              <w:rPr>
                <w:rStyle w:val="FontStyle25"/>
                <w:b w:val="0"/>
                <w:bCs w:val="0"/>
                <w:sz w:val="24"/>
                <w:szCs w:val="24"/>
              </w:rPr>
              <w:t>Состав аудиторской группы</w:t>
            </w:r>
          </w:p>
        </w:tc>
        <w:tc>
          <w:tcPr>
            <w:tcW w:w="3147" w:type="dxa"/>
            <w:tcBorders>
              <w:top w:val="single" w:sz="4" w:space="0" w:color="auto"/>
              <w:left w:val="single" w:sz="12" w:space="0" w:color="auto"/>
              <w:bottom w:val="single" w:sz="4" w:space="0" w:color="auto"/>
              <w:right w:val="single" w:sz="12" w:space="0" w:color="auto"/>
            </w:tcBorders>
            <w:shd w:val="clear" w:color="auto" w:fill="auto"/>
            <w:vAlign w:val="center"/>
          </w:tcPr>
          <w:p w14:paraId="5ABE591B" w14:textId="3B8E5B50" w:rsidR="00EF26E8" w:rsidRPr="002853B4" w:rsidRDefault="00A60D81" w:rsidP="00EF26E8">
            <w:pPr>
              <w:spacing w:line="288" w:lineRule="auto"/>
              <w:ind w:firstLine="34"/>
              <w:rPr>
                <w:rStyle w:val="FontStyle25"/>
                <w:b w:val="0"/>
                <w:bCs w:val="0"/>
                <w:sz w:val="24"/>
                <w:szCs w:val="24"/>
              </w:rPr>
            </w:pPr>
            <w:r>
              <w:rPr>
                <w:rStyle w:val="FontStyle25"/>
                <w:b w:val="0"/>
                <w:bCs w:val="0"/>
                <w:sz w:val="24"/>
                <w:szCs w:val="24"/>
              </w:rPr>
              <w:t>Шерстюк В. В.</w:t>
            </w:r>
          </w:p>
        </w:tc>
      </w:tr>
      <w:tr w:rsidR="00EF26E8" w:rsidRPr="002853B4" w14:paraId="77B8A92C" w14:textId="77777777" w:rsidTr="0007022F">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21C8B476" w14:textId="77777777" w:rsidR="00EF26E8" w:rsidRPr="002853B4" w:rsidRDefault="00EF26E8" w:rsidP="00EF26E8">
            <w:pPr>
              <w:spacing w:line="288" w:lineRule="auto"/>
              <w:rPr>
                <w:rStyle w:val="FontStyle25"/>
                <w:b w:val="0"/>
                <w:bCs w:val="0"/>
                <w:sz w:val="24"/>
                <w:szCs w:val="24"/>
              </w:rPr>
            </w:pPr>
            <w:r w:rsidRPr="002853B4">
              <w:rPr>
                <w:rStyle w:val="FontStyle25"/>
                <w:b w:val="0"/>
                <w:bCs w:val="0"/>
                <w:sz w:val="24"/>
                <w:szCs w:val="24"/>
              </w:rPr>
              <w:t>Планируемый уровень существенности</w:t>
            </w:r>
          </w:p>
        </w:tc>
        <w:tc>
          <w:tcPr>
            <w:tcW w:w="3147" w:type="dxa"/>
            <w:tcBorders>
              <w:top w:val="single" w:sz="4" w:space="0" w:color="auto"/>
              <w:left w:val="single" w:sz="12" w:space="0" w:color="auto"/>
              <w:bottom w:val="single" w:sz="4" w:space="0" w:color="auto"/>
              <w:right w:val="single" w:sz="12" w:space="0" w:color="auto"/>
            </w:tcBorders>
            <w:shd w:val="clear" w:color="auto" w:fill="auto"/>
            <w:vAlign w:val="center"/>
          </w:tcPr>
          <w:p w14:paraId="2BBFCA17" w14:textId="4B95438E" w:rsidR="00EF26E8" w:rsidRPr="002853B4" w:rsidRDefault="00EF26E8" w:rsidP="00EF26E8">
            <w:pPr>
              <w:spacing w:line="288" w:lineRule="auto"/>
              <w:ind w:firstLine="0"/>
              <w:rPr>
                <w:rStyle w:val="FontStyle25"/>
                <w:b w:val="0"/>
                <w:bCs w:val="0"/>
                <w:sz w:val="24"/>
                <w:szCs w:val="24"/>
              </w:rPr>
            </w:pPr>
            <w:r>
              <w:rPr>
                <w:rStyle w:val="FontStyle25"/>
                <w:b w:val="0"/>
                <w:bCs w:val="0"/>
                <w:sz w:val="24"/>
                <w:szCs w:val="24"/>
              </w:rPr>
              <w:t>5 816 463</w:t>
            </w:r>
            <w:r w:rsidRPr="00942072">
              <w:rPr>
                <w:rStyle w:val="FontStyle25"/>
                <w:b w:val="0"/>
                <w:bCs w:val="0"/>
                <w:sz w:val="24"/>
                <w:szCs w:val="24"/>
              </w:rPr>
              <w:t xml:space="preserve"> тыс. р.</w:t>
            </w:r>
          </w:p>
        </w:tc>
      </w:tr>
      <w:tr w:rsidR="00EF26E8" w:rsidRPr="002853B4" w14:paraId="031F94DE" w14:textId="77777777" w:rsidTr="0007022F">
        <w:tc>
          <w:tcPr>
            <w:tcW w:w="6096" w:type="dxa"/>
            <w:tcBorders>
              <w:top w:val="single" w:sz="4" w:space="0" w:color="auto"/>
              <w:left w:val="single" w:sz="12" w:space="0" w:color="auto"/>
              <w:bottom w:val="single" w:sz="12" w:space="0" w:color="auto"/>
              <w:right w:val="single" w:sz="12" w:space="0" w:color="auto"/>
            </w:tcBorders>
            <w:shd w:val="clear" w:color="auto" w:fill="auto"/>
            <w:vAlign w:val="center"/>
          </w:tcPr>
          <w:p w14:paraId="023EEE81" w14:textId="77777777" w:rsidR="00EF26E8" w:rsidRPr="002853B4" w:rsidRDefault="00EF26E8" w:rsidP="00EF26E8">
            <w:pPr>
              <w:spacing w:line="288" w:lineRule="auto"/>
              <w:rPr>
                <w:rStyle w:val="FontStyle25"/>
                <w:b w:val="0"/>
                <w:bCs w:val="0"/>
                <w:sz w:val="24"/>
                <w:szCs w:val="24"/>
              </w:rPr>
            </w:pPr>
            <w:r w:rsidRPr="002853B4">
              <w:rPr>
                <w:rStyle w:val="FontStyle25"/>
                <w:b w:val="0"/>
                <w:bCs w:val="0"/>
                <w:sz w:val="24"/>
                <w:szCs w:val="24"/>
              </w:rPr>
              <w:t>Планируемый аудиторский риск</w:t>
            </w:r>
          </w:p>
        </w:tc>
        <w:tc>
          <w:tcPr>
            <w:tcW w:w="3147" w:type="dxa"/>
            <w:tcBorders>
              <w:top w:val="single" w:sz="4" w:space="0" w:color="auto"/>
              <w:left w:val="single" w:sz="12" w:space="0" w:color="auto"/>
              <w:bottom w:val="single" w:sz="12" w:space="0" w:color="auto"/>
              <w:right w:val="single" w:sz="12" w:space="0" w:color="auto"/>
            </w:tcBorders>
            <w:shd w:val="clear" w:color="auto" w:fill="auto"/>
            <w:vAlign w:val="center"/>
          </w:tcPr>
          <w:p w14:paraId="43508588" w14:textId="0D68526A" w:rsidR="00EF26E8" w:rsidRPr="002853B4" w:rsidRDefault="00EF26E8" w:rsidP="00EF26E8">
            <w:pPr>
              <w:spacing w:line="288" w:lineRule="auto"/>
              <w:ind w:firstLine="0"/>
              <w:rPr>
                <w:rStyle w:val="FontStyle25"/>
                <w:b w:val="0"/>
                <w:bCs w:val="0"/>
                <w:sz w:val="24"/>
                <w:szCs w:val="24"/>
              </w:rPr>
            </w:pPr>
            <w:r>
              <w:rPr>
                <w:rStyle w:val="FontStyle25"/>
                <w:b w:val="0"/>
                <w:bCs w:val="0"/>
                <w:sz w:val="24"/>
                <w:szCs w:val="24"/>
              </w:rPr>
              <w:t>2,48</w:t>
            </w:r>
            <w:r w:rsidRPr="00942072">
              <w:rPr>
                <w:rStyle w:val="FontStyle25"/>
                <w:b w:val="0"/>
                <w:bCs w:val="0"/>
                <w:sz w:val="24"/>
                <w:szCs w:val="24"/>
              </w:rPr>
              <w:t>%</w:t>
            </w:r>
          </w:p>
        </w:tc>
      </w:tr>
    </w:tbl>
    <w:p w14:paraId="78D41BD2" w14:textId="51024B96" w:rsidR="002853B4" w:rsidRDefault="002853B4" w:rsidP="002853B4"/>
    <w:tbl>
      <w:tblPr>
        <w:tblW w:w="922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314"/>
        <w:gridCol w:w="1984"/>
        <w:gridCol w:w="1843"/>
        <w:gridCol w:w="3088"/>
      </w:tblGrid>
      <w:tr w:rsidR="002853B4" w:rsidRPr="00D22431" w14:paraId="5E1C386E" w14:textId="77777777" w:rsidTr="00D22431">
        <w:trPr>
          <w:jc w:val="center"/>
        </w:trPr>
        <w:tc>
          <w:tcPr>
            <w:tcW w:w="2314" w:type="dxa"/>
            <w:tcBorders>
              <w:top w:val="single" w:sz="12" w:space="0" w:color="auto"/>
              <w:left w:val="single" w:sz="12" w:space="0" w:color="auto"/>
              <w:bottom w:val="single" w:sz="12" w:space="0" w:color="auto"/>
              <w:right w:val="single" w:sz="12" w:space="0" w:color="auto"/>
            </w:tcBorders>
            <w:shd w:val="clear" w:color="auto" w:fill="auto"/>
            <w:vAlign w:val="center"/>
          </w:tcPr>
          <w:p w14:paraId="52903065" w14:textId="77777777" w:rsidR="002853B4" w:rsidRPr="00D22431" w:rsidRDefault="002853B4" w:rsidP="009C7753">
            <w:pPr>
              <w:suppressAutoHyphens/>
              <w:spacing w:line="240" w:lineRule="auto"/>
              <w:ind w:firstLine="0"/>
              <w:jc w:val="center"/>
              <w:rPr>
                <w:rStyle w:val="FontStyle25"/>
                <w:b w:val="0"/>
                <w:bCs w:val="0"/>
                <w:sz w:val="20"/>
                <w:szCs w:val="20"/>
              </w:rPr>
            </w:pPr>
            <w:r w:rsidRPr="00D22431">
              <w:rPr>
                <w:rStyle w:val="FontStyle25"/>
                <w:b w:val="0"/>
                <w:bCs w:val="0"/>
                <w:sz w:val="20"/>
                <w:szCs w:val="20"/>
              </w:rPr>
              <w:t>Планируемые виды работ</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009D7959" w14:textId="77777777" w:rsidR="002853B4" w:rsidRPr="00D22431" w:rsidRDefault="002853B4" w:rsidP="009C7753">
            <w:pPr>
              <w:suppressAutoHyphens/>
              <w:spacing w:line="240" w:lineRule="auto"/>
              <w:ind w:firstLine="0"/>
              <w:jc w:val="center"/>
              <w:rPr>
                <w:sz w:val="20"/>
                <w:szCs w:val="20"/>
              </w:rPr>
            </w:pPr>
            <w:r w:rsidRPr="00D22431">
              <w:rPr>
                <w:sz w:val="20"/>
                <w:szCs w:val="20"/>
              </w:rPr>
              <w:t>Период проведения</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444F8F7" w14:textId="77777777" w:rsidR="002853B4" w:rsidRPr="00D22431" w:rsidRDefault="002853B4" w:rsidP="009C7753">
            <w:pPr>
              <w:suppressAutoHyphens/>
              <w:spacing w:line="240" w:lineRule="auto"/>
              <w:ind w:firstLine="34"/>
              <w:jc w:val="center"/>
              <w:rPr>
                <w:rStyle w:val="FontStyle25"/>
                <w:b w:val="0"/>
                <w:bCs w:val="0"/>
                <w:sz w:val="20"/>
                <w:szCs w:val="20"/>
              </w:rPr>
            </w:pPr>
            <w:r w:rsidRPr="00D22431">
              <w:rPr>
                <w:rStyle w:val="FontStyle25"/>
                <w:b w:val="0"/>
                <w:bCs w:val="0"/>
                <w:sz w:val="20"/>
                <w:szCs w:val="20"/>
              </w:rPr>
              <w:t>Исполнитель</w:t>
            </w:r>
          </w:p>
        </w:tc>
        <w:tc>
          <w:tcPr>
            <w:tcW w:w="3088" w:type="dxa"/>
            <w:tcBorders>
              <w:top w:val="single" w:sz="12" w:space="0" w:color="auto"/>
              <w:left w:val="single" w:sz="12" w:space="0" w:color="auto"/>
              <w:bottom w:val="single" w:sz="12" w:space="0" w:color="auto"/>
              <w:right w:val="single" w:sz="12" w:space="0" w:color="auto"/>
            </w:tcBorders>
            <w:shd w:val="clear" w:color="auto" w:fill="auto"/>
            <w:vAlign w:val="center"/>
          </w:tcPr>
          <w:p w14:paraId="550FE6F5" w14:textId="77777777" w:rsidR="002853B4" w:rsidRPr="00D22431" w:rsidRDefault="002853B4" w:rsidP="009C7753">
            <w:pPr>
              <w:suppressAutoHyphens/>
              <w:spacing w:line="240" w:lineRule="auto"/>
              <w:ind w:firstLine="0"/>
              <w:jc w:val="center"/>
              <w:rPr>
                <w:rStyle w:val="FontStyle25"/>
                <w:b w:val="0"/>
                <w:bCs w:val="0"/>
                <w:sz w:val="20"/>
                <w:szCs w:val="20"/>
              </w:rPr>
            </w:pPr>
            <w:r w:rsidRPr="00D22431">
              <w:rPr>
                <w:rStyle w:val="FontStyle25"/>
                <w:b w:val="0"/>
                <w:bCs w:val="0"/>
                <w:sz w:val="20"/>
                <w:szCs w:val="20"/>
              </w:rPr>
              <w:t>Примечания</w:t>
            </w:r>
          </w:p>
        </w:tc>
      </w:tr>
      <w:tr w:rsidR="002853B4" w:rsidRPr="00D22431" w14:paraId="78DC3918" w14:textId="77777777" w:rsidTr="00D22431">
        <w:trPr>
          <w:jc w:val="center"/>
        </w:trPr>
        <w:tc>
          <w:tcPr>
            <w:tcW w:w="2314" w:type="dxa"/>
            <w:tcBorders>
              <w:top w:val="single" w:sz="12" w:space="0" w:color="auto"/>
              <w:left w:val="single" w:sz="12" w:space="0" w:color="auto"/>
              <w:bottom w:val="single" w:sz="6" w:space="0" w:color="auto"/>
              <w:right w:val="single" w:sz="12" w:space="0" w:color="auto"/>
            </w:tcBorders>
            <w:shd w:val="clear" w:color="auto" w:fill="auto"/>
            <w:vAlign w:val="center"/>
          </w:tcPr>
          <w:p w14:paraId="7BADBA03" w14:textId="77777777" w:rsidR="002853B4" w:rsidRPr="00D22431" w:rsidRDefault="002853B4" w:rsidP="009C7753">
            <w:pPr>
              <w:spacing w:line="288" w:lineRule="auto"/>
              <w:ind w:firstLine="0"/>
              <w:jc w:val="left"/>
              <w:rPr>
                <w:rStyle w:val="FontStyle25"/>
                <w:b w:val="0"/>
                <w:bCs w:val="0"/>
                <w:sz w:val="20"/>
                <w:szCs w:val="20"/>
              </w:rPr>
            </w:pPr>
            <w:r w:rsidRPr="00D22431">
              <w:rPr>
                <w:rStyle w:val="FontStyle25"/>
                <w:b w:val="0"/>
                <w:bCs w:val="0"/>
                <w:sz w:val="20"/>
                <w:szCs w:val="20"/>
              </w:rPr>
              <w:t>1. Аудит наличия и сохранности основных средств</w:t>
            </w:r>
          </w:p>
        </w:tc>
        <w:tc>
          <w:tcPr>
            <w:tcW w:w="1984" w:type="dxa"/>
            <w:tcBorders>
              <w:top w:val="single" w:sz="12" w:space="0" w:color="auto"/>
              <w:left w:val="single" w:sz="12" w:space="0" w:color="auto"/>
              <w:bottom w:val="single" w:sz="6" w:space="0" w:color="auto"/>
              <w:right w:val="single" w:sz="6" w:space="0" w:color="auto"/>
            </w:tcBorders>
            <w:shd w:val="clear" w:color="auto" w:fill="auto"/>
            <w:vAlign w:val="center"/>
          </w:tcPr>
          <w:p w14:paraId="52C5EE10" w14:textId="77777777" w:rsidR="002853B4" w:rsidRPr="00D22431" w:rsidRDefault="002853B4" w:rsidP="00D22431">
            <w:pPr>
              <w:pStyle w:val="Style17"/>
              <w:widowControl/>
              <w:spacing w:line="288" w:lineRule="auto"/>
              <w:ind w:firstLine="0"/>
              <w:jc w:val="center"/>
              <w:rPr>
                <w:rStyle w:val="FontStyle25"/>
                <w:b w:val="0"/>
                <w:bCs w:val="0"/>
                <w:sz w:val="20"/>
                <w:szCs w:val="20"/>
              </w:rPr>
            </w:pPr>
            <w:r w:rsidRPr="00D22431">
              <w:rPr>
                <w:rStyle w:val="FontStyle25"/>
                <w:b w:val="0"/>
                <w:bCs w:val="0"/>
                <w:sz w:val="20"/>
                <w:szCs w:val="20"/>
              </w:rPr>
              <w:t>06.07.2020 г.</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0E4AC816" w14:textId="5F51D2B8" w:rsidR="002853B4" w:rsidRPr="00A60D81" w:rsidRDefault="00A60D81" w:rsidP="009C7753">
            <w:pPr>
              <w:spacing w:line="288" w:lineRule="auto"/>
              <w:ind w:firstLine="34"/>
              <w:rPr>
                <w:rStyle w:val="FontStyle25"/>
                <w:b w:val="0"/>
                <w:bCs w:val="0"/>
                <w:sz w:val="20"/>
                <w:szCs w:val="20"/>
              </w:rPr>
            </w:pPr>
            <w:r w:rsidRPr="00A60D81">
              <w:rPr>
                <w:rStyle w:val="FontStyle25"/>
                <w:b w:val="0"/>
                <w:bCs w:val="0"/>
                <w:sz w:val="20"/>
                <w:szCs w:val="20"/>
              </w:rPr>
              <w:t>Шерстюк В. В.</w:t>
            </w:r>
          </w:p>
        </w:tc>
        <w:tc>
          <w:tcPr>
            <w:tcW w:w="3088" w:type="dxa"/>
            <w:tcBorders>
              <w:top w:val="single" w:sz="12" w:space="0" w:color="auto"/>
              <w:left w:val="single" w:sz="6" w:space="0" w:color="auto"/>
              <w:bottom w:val="single" w:sz="6" w:space="0" w:color="auto"/>
              <w:right w:val="single" w:sz="12" w:space="0" w:color="auto"/>
            </w:tcBorders>
            <w:shd w:val="clear" w:color="auto" w:fill="auto"/>
            <w:vAlign w:val="center"/>
          </w:tcPr>
          <w:p w14:paraId="65EAB986" w14:textId="6B80CFA9" w:rsidR="002853B4" w:rsidRPr="00D22431" w:rsidRDefault="002853B4" w:rsidP="00EF26E8">
            <w:pPr>
              <w:spacing w:line="288" w:lineRule="auto"/>
              <w:ind w:firstLine="34"/>
              <w:jc w:val="center"/>
              <w:rPr>
                <w:rStyle w:val="FontStyle25"/>
                <w:b w:val="0"/>
                <w:bCs w:val="0"/>
                <w:sz w:val="20"/>
                <w:szCs w:val="20"/>
              </w:rPr>
            </w:pPr>
            <w:r w:rsidRPr="00D22431">
              <w:rPr>
                <w:rStyle w:val="FontStyle25"/>
                <w:b w:val="0"/>
                <w:bCs w:val="0"/>
                <w:sz w:val="20"/>
                <w:szCs w:val="20"/>
              </w:rPr>
              <w:t>В ПАО «</w:t>
            </w:r>
            <w:r w:rsidR="00DE262E" w:rsidRPr="00DE262E">
              <w:rPr>
                <w:rFonts w:cs="Times New Roman"/>
                <w:szCs w:val="28"/>
              </w:rPr>
              <w:t>МегаФон</w:t>
            </w:r>
            <w:r w:rsidRPr="00D22431">
              <w:rPr>
                <w:rStyle w:val="FontStyle25"/>
                <w:b w:val="0"/>
                <w:bCs w:val="0"/>
                <w:sz w:val="20"/>
                <w:szCs w:val="20"/>
              </w:rPr>
              <w:t>» не происходит регулярной инвентаризации</w:t>
            </w:r>
          </w:p>
        </w:tc>
      </w:tr>
      <w:tr w:rsidR="002853B4" w:rsidRPr="00D22431" w14:paraId="4E486898" w14:textId="77777777" w:rsidTr="00D22431">
        <w:trPr>
          <w:jc w:val="center"/>
        </w:trPr>
        <w:tc>
          <w:tcPr>
            <w:tcW w:w="2314" w:type="dxa"/>
            <w:tcBorders>
              <w:top w:val="single" w:sz="6" w:space="0" w:color="auto"/>
              <w:left w:val="single" w:sz="12" w:space="0" w:color="auto"/>
              <w:bottom w:val="single" w:sz="6" w:space="0" w:color="auto"/>
              <w:right w:val="single" w:sz="12" w:space="0" w:color="auto"/>
            </w:tcBorders>
            <w:shd w:val="clear" w:color="auto" w:fill="auto"/>
            <w:vAlign w:val="center"/>
          </w:tcPr>
          <w:p w14:paraId="338751BE" w14:textId="77777777" w:rsidR="002853B4" w:rsidRPr="00D22431" w:rsidRDefault="002853B4" w:rsidP="00D22431">
            <w:pPr>
              <w:spacing w:line="288" w:lineRule="auto"/>
              <w:ind w:firstLine="0"/>
              <w:rPr>
                <w:rStyle w:val="FontStyle25"/>
                <w:b w:val="0"/>
                <w:bCs w:val="0"/>
                <w:sz w:val="20"/>
                <w:szCs w:val="20"/>
              </w:rPr>
            </w:pPr>
            <w:r w:rsidRPr="00D22431">
              <w:rPr>
                <w:rStyle w:val="FontStyle25"/>
                <w:b w:val="0"/>
                <w:bCs w:val="0"/>
                <w:sz w:val="20"/>
                <w:szCs w:val="20"/>
              </w:rPr>
              <w:t>2. Аудит движения основных средств</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6957C1F5" w14:textId="77777777" w:rsidR="002853B4" w:rsidRPr="00D22431" w:rsidRDefault="002853B4" w:rsidP="00D22431">
            <w:pPr>
              <w:pStyle w:val="Style17"/>
              <w:widowControl/>
              <w:spacing w:line="288" w:lineRule="auto"/>
              <w:ind w:firstLine="0"/>
              <w:jc w:val="center"/>
              <w:rPr>
                <w:rStyle w:val="FontStyle25"/>
                <w:b w:val="0"/>
                <w:bCs w:val="0"/>
                <w:sz w:val="20"/>
                <w:szCs w:val="20"/>
              </w:rPr>
            </w:pPr>
            <w:r w:rsidRPr="00D22431">
              <w:rPr>
                <w:rStyle w:val="FontStyle25"/>
                <w:b w:val="0"/>
                <w:bCs w:val="0"/>
                <w:sz w:val="20"/>
                <w:szCs w:val="20"/>
              </w:rPr>
              <w:t>06.07.2020 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B8CF55" w14:textId="610DC1B2" w:rsidR="002853B4" w:rsidRPr="00A60D81" w:rsidRDefault="00A60D81" w:rsidP="009C7753">
            <w:pPr>
              <w:spacing w:line="288" w:lineRule="auto"/>
              <w:ind w:firstLine="34"/>
              <w:rPr>
                <w:rStyle w:val="FontStyle25"/>
                <w:b w:val="0"/>
                <w:bCs w:val="0"/>
                <w:sz w:val="20"/>
                <w:szCs w:val="20"/>
              </w:rPr>
            </w:pPr>
            <w:r w:rsidRPr="00A60D81">
              <w:rPr>
                <w:rStyle w:val="FontStyle25"/>
                <w:b w:val="0"/>
                <w:bCs w:val="0"/>
                <w:sz w:val="20"/>
                <w:szCs w:val="20"/>
              </w:rPr>
              <w:t>Шерстюк В. В.</w:t>
            </w:r>
          </w:p>
        </w:tc>
        <w:tc>
          <w:tcPr>
            <w:tcW w:w="3088" w:type="dxa"/>
            <w:tcBorders>
              <w:top w:val="single" w:sz="6" w:space="0" w:color="auto"/>
              <w:left w:val="single" w:sz="6" w:space="0" w:color="auto"/>
              <w:bottom w:val="single" w:sz="6" w:space="0" w:color="auto"/>
              <w:right w:val="single" w:sz="12" w:space="0" w:color="auto"/>
            </w:tcBorders>
            <w:shd w:val="clear" w:color="auto" w:fill="auto"/>
            <w:vAlign w:val="center"/>
          </w:tcPr>
          <w:p w14:paraId="5AF6EF55" w14:textId="77777777" w:rsidR="002853B4" w:rsidRPr="00D22431" w:rsidRDefault="002853B4" w:rsidP="009C7753">
            <w:pPr>
              <w:spacing w:line="288" w:lineRule="auto"/>
              <w:ind w:firstLine="34"/>
              <w:jc w:val="center"/>
              <w:rPr>
                <w:rStyle w:val="FontStyle25"/>
                <w:b w:val="0"/>
                <w:bCs w:val="0"/>
                <w:sz w:val="20"/>
                <w:szCs w:val="20"/>
              </w:rPr>
            </w:pPr>
            <w:r w:rsidRPr="00D22431">
              <w:rPr>
                <w:rStyle w:val="FontStyle25"/>
                <w:b w:val="0"/>
                <w:bCs w:val="0"/>
                <w:sz w:val="20"/>
                <w:szCs w:val="20"/>
              </w:rPr>
              <w:t>—</w:t>
            </w:r>
          </w:p>
        </w:tc>
      </w:tr>
      <w:tr w:rsidR="002853B4" w:rsidRPr="00D22431" w14:paraId="591B08C0" w14:textId="77777777" w:rsidTr="00D22431">
        <w:trPr>
          <w:jc w:val="center"/>
        </w:trPr>
        <w:tc>
          <w:tcPr>
            <w:tcW w:w="2314" w:type="dxa"/>
            <w:tcBorders>
              <w:top w:val="single" w:sz="6" w:space="0" w:color="auto"/>
              <w:left w:val="single" w:sz="12" w:space="0" w:color="auto"/>
              <w:bottom w:val="single" w:sz="6" w:space="0" w:color="auto"/>
              <w:right w:val="single" w:sz="12" w:space="0" w:color="auto"/>
            </w:tcBorders>
            <w:shd w:val="clear" w:color="auto" w:fill="auto"/>
            <w:vAlign w:val="center"/>
          </w:tcPr>
          <w:p w14:paraId="4AE16B75" w14:textId="77777777" w:rsidR="002853B4" w:rsidRPr="00D22431" w:rsidRDefault="002853B4" w:rsidP="009C7753">
            <w:pPr>
              <w:spacing w:line="288" w:lineRule="auto"/>
              <w:ind w:firstLine="0"/>
              <w:jc w:val="left"/>
              <w:rPr>
                <w:rStyle w:val="FontStyle25"/>
                <w:b w:val="0"/>
                <w:bCs w:val="0"/>
                <w:sz w:val="20"/>
                <w:szCs w:val="20"/>
              </w:rPr>
            </w:pPr>
            <w:r w:rsidRPr="00D22431">
              <w:rPr>
                <w:rStyle w:val="FontStyle25"/>
                <w:b w:val="0"/>
                <w:bCs w:val="0"/>
                <w:sz w:val="20"/>
                <w:szCs w:val="20"/>
              </w:rPr>
              <w:t>3. Аудит правильности начисления амортизации</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44E431FC" w14:textId="77777777" w:rsidR="002853B4" w:rsidRPr="00D22431" w:rsidRDefault="002853B4" w:rsidP="00D22431">
            <w:pPr>
              <w:pStyle w:val="Style17"/>
              <w:widowControl/>
              <w:spacing w:line="288" w:lineRule="auto"/>
              <w:ind w:firstLine="0"/>
              <w:jc w:val="center"/>
              <w:rPr>
                <w:rStyle w:val="FontStyle25"/>
                <w:b w:val="0"/>
                <w:bCs w:val="0"/>
                <w:sz w:val="20"/>
                <w:szCs w:val="20"/>
              </w:rPr>
            </w:pPr>
            <w:r w:rsidRPr="00D22431">
              <w:rPr>
                <w:rStyle w:val="FontStyle25"/>
                <w:b w:val="0"/>
                <w:bCs w:val="0"/>
                <w:sz w:val="20"/>
                <w:szCs w:val="20"/>
              </w:rPr>
              <w:t>06.07.2020 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5E5928" w14:textId="67CCB63C" w:rsidR="002853B4" w:rsidRPr="00A60D81" w:rsidRDefault="00A60D81" w:rsidP="009C7753">
            <w:pPr>
              <w:spacing w:line="288" w:lineRule="auto"/>
              <w:ind w:firstLine="34"/>
              <w:rPr>
                <w:rStyle w:val="FontStyle25"/>
                <w:b w:val="0"/>
                <w:bCs w:val="0"/>
                <w:sz w:val="20"/>
                <w:szCs w:val="20"/>
              </w:rPr>
            </w:pPr>
            <w:r w:rsidRPr="00A60D81">
              <w:rPr>
                <w:rStyle w:val="FontStyle25"/>
                <w:b w:val="0"/>
                <w:bCs w:val="0"/>
                <w:sz w:val="20"/>
                <w:szCs w:val="20"/>
              </w:rPr>
              <w:t>Шерстюк В. В</w:t>
            </w:r>
            <w:r w:rsidR="00EF26E8" w:rsidRPr="00A60D81">
              <w:rPr>
                <w:rStyle w:val="FontStyle25"/>
                <w:b w:val="0"/>
                <w:bCs w:val="0"/>
                <w:sz w:val="20"/>
                <w:szCs w:val="20"/>
              </w:rPr>
              <w:t>.</w:t>
            </w:r>
          </w:p>
        </w:tc>
        <w:tc>
          <w:tcPr>
            <w:tcW w:w="3088" w:type="dxa"/>
            <w:tcBorders>
              <w:top w:val="single" w:sz="6" w:space="0" w:color="auto"/>
              <w:left w:val="single" w:sz="6" w:space="0" w:color="auto"/>
              <w:bottom w:val="single" w:sz="6" w:space="0" w:color="auto"/>
              <w:right w:val="single" w:sz="12" w:space="0" w:color="auto"/>
            </w:tcBorders>
            <w:shd w:val="clear" w:color="auto" w:fill="auto"/>
            <w:vAlign w:val="center"/>
          </w:tcPr>
          <w:p w14:paraId="1B8F0762" w14:textId="77777777" w:rsidR="002853B4" w:rsidRPr="00D22431" w:rsidRDefault="002853B4" w:rsidP="009C7753">
            <w:pPr>
              <w:spacing w:line="288" w:lineRule="auto"/>
              <w:ind w:firstLine="34"/>
              <w:jc w:val="center"/>
              <w:rPr>
                <w:rStyle w:val="FontStyle25"/>
                <w:b w:val="0"/>
                <w:bCs w:val="0"/>
                <w:sz w:val="20"/>
                <w:szCs w:val="20"/>
              </w:rPr>
            </w:pPr>
            <w:r w:rsidRPr="00D22431">
              <w:rPr>
                <w:rStyle w:val="FontStyle25"/>
                <w:b w:val="0"/>
                <w:bCs w:val="0"/>
                <w:sz w:val="20"/>
                <w:szCs w:val="20"/>
              </w:rPr>
              <w:t>—</w:t>
            </w:r>
          </w:p>
        </w:tc>
      </w:tr>
      <w:tr w:rsidR="002853B4" w:rsidRPr="00D22431" w14:paraId="6DB91366" w14:textId="77777777" w:rsidTr="00D22431">
        <w:trPr>
          <w:jc w:val="center"/>
        </w:trPr>
        <w:tc>
          <w:tcPr>
            <w:tcW w:w="2314" w:type="dxa"/>
            <w:tcBorders>
              <w:top w:val="single" w:sz="6" w:space="0" w:color="auto"/>
              <w:left w:val="single" w:sz="12" w:space="0" w:color="auto"/>
              <w:bottom w:val="single" w:sz="6" w:space="0" w:color="auto"/>
              <w:right w:val="single" w:sz="12" w:space="0" w:color="auto"/>
            </w:tcBorders>
            <w:shd w:val="clear" w:color="auto" w:fill="auto"/>
            <w:vAlign w:val="center"/>
          </w:tcPr>
          <w:p w14:paraId="7D2BA465" w14:textId="77777777" w:rsidR="002853B4" w:rsidRPr="00D22431" w:rsidRDefault="002853B4" w:rsidP="009C7753">
            <w:pPr>
              <w:spacing w:line="288" w:lineRule="auto"/>
              <w:ind w:firstLine="0"/>
              <w:jc w:val="left"/>
              <w:rPr>
                <w:rStyle w:val="FontStyle25"/>
                <w:b w:val="0"/>
                <w:bCs w:val="0"/>
                <w:sz w:val="20"/>
                <w:szCs w:val="20"/>
              </w:rPr>
            </w:pPr>
            <w:r w:rsidRPr="00D22431">
              <w:rPr>
                <w:rStyle w:val="FontStyle25"/>
                <w:b w:val="0"/>
                <w:bCs w:val="0"/>
                <w:sz w:val="20"/>
                <w:szCs w:val="20"/>
              </w:rPr>
              <w:t>4. Аудит правильности налогообложения объектов основных средств</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0E4EBBC4" w14:textId="77777777" w:rsidR="002853B4" w:rsidRPr="00D22431" w:rsidRDefault="002853B4" w:rsidP="00D22431">
            <w:pPr>
              <w:pStyle w:val="Style17"/>
              <w:widowControl/>
              <w:spacing w:line="288" w:lineRule="auto"/>
              <w:ind w:firstLine="0"/>
              <w:jc w:val="center"/>
              <w:rPr>
                <w:rStyle w:val="FontStyle25"/>
                <w:b w:val="0"/>
                <w:bCs w:val="0"/>
                <w:sz w:val="20"/>
                <w:szCs w:val="20"/>
              </w:rPr>
            </w:pPr>
            <w:r w:rsidRPr="00D22431">
              <w:rPr>
                <w:rStyle w:val="FontStyle25"/>
                <w:b w:val="0"/>
                <w:bCs w:val="0"/>
                <w:sz w:val="20"/>
                <w:szCs w:val="20"/>
              </w:rPr>
              <w:t>06.07.2020 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861874" w14:textId="3377FD34" w:rsidR="002853B4" w:rsidRPr="00A60D81" w:rsidRDefault="00A60D81" w:rsidP="009C7753">
            <w:pPr>
              <w:spacing w:line="288" w:lineRule="auto"/>
              <w:ind w:firstLine="34"/>
              <w:rPr>
                <w:rStyle w:val="FontStyle25"/>
                <w:b w:val="0"/>
                <w:bCs w:val="0"/>
                <w:sz w:val="20"/>
                <w:szCs w:val="20"/>
              </w:rPr>
            </w:pPr>
            <w:r w:rsidRPr="00A60D81">
              <w:rPr>
                <w:rStyle w:val="FontStyle25"/>
                <w:b w:val="0"/>
                <w:bCs w:val="0"/>
                <w:sz w:val="20"/>
                <w:szCs w:val="20"/>
              </w:rPr>
              <w:t>Шерстюк В. В</w:t>
            </w:r>
            <w:r w:rsidR="00EF26E8" w:rsidRPr="00A60D81">
              <w:rPr>
                <w:rStyle w:val="FontStyle25"/>
                <w:b w:val="0"/>
                <w:bCs w:val="0"/>
                <w:sz w:val="20"/>
                <w:szCs w:val="20"/>
              </w:rPr>
              <w:t>.</w:t>
            </w:r>
          </w:p>
        </w:tc>
        <w:tc>
          <w:tcPr>
            <w:tcW w:w="3088" w:type="dxa"/>
            <w:tcBorders>
              <w:top w:val="single" w:sz="6" w:space="0" w:color="auto"/>
              <w:left w:val="single" w:sz="6" w:space="0" w:color="auto"/>
              <w:bottom w:val="single" w:sz="6" w:space="0" w:color="auto"/>
              <w:right w:val="single" w:sz="12" w:space="0" w:color="auto"/>
            </w:tcBorders>
            <w:shd w:val="clear" w:color="auto" w:fill="auto"/>
            <w:vAlign w:val="center"/>
          </w:tcPr>
          <w:p w14:paraId="1C651A92" w14:textId="77777777" w:rsidR="002853B4" w:rsidRPr="00D22431" w:rsidRDefault="002853B4" w:rsidP="009C7753">
            <w:pPr>
              <w:spacing w:line="288" w:lineRule="auto"/>
              <w:ind w:firstLine="34"/>
              <w:jc w:val="center"/>
              <w:rPr>
                <w:rStyle w:val="FontStyle25"/>
                <w:b w:val="0"/>
                <w:bCs w:val="0"/>
                <w:sz w:val="20"/>
                <w:szCs w:val="20"/>
              </w:rPr>
            </w:pPr>
            <w:r w:rsidRPr="00D22431">
              <w:rPr>
                <w:rStyle w:val="FontStyle25"/>
                <w:b w:val="0"/>
                <w:bCs w:val="0"/>
                <w:sz w:val="20"/>
                <w:szCs w:val="20"/>
              </w:rPr>
              <w:t>—</w:t>
            </w:r>
          </w:p>
        </w:tc>
      </w:tr>
      <w:tr w:rsidR="002853B4" w:rsidRPr="00D22431" w14:paraId="5DBBEB69" w14:textId="77777777" w:rsidTr="00D22431">
        <w:trPr>
          <w:jc w:val="center"/>
        </w:trPr>
        <w:tc>
          <w:tcPr>
            <w:tcW w:w="2314" w:type="dxa"/>
            <w:tcBorders>
              <w:top w:val="single" w:sz="6" w:space="0" w:color="auto"/>
              <w:left w:val="single" w:sz="12" w:space="0" w:color="auto"/>
              <w:bottom w:val="single" w:sz="12" w:space="0" w:color="auto"/>
              <w:right w:val="single" w:sz="12" w:space="0" w:color="auto"/>
            </w:tcBorders>
            <w:shd w:val="clear" w:color="auto" w:fill="auto"/>
            <w:vAlign w:val="center"/>
          </w:tcPr>
          <w:p w14:paraId="702A3161" w14:textId="77777777" w:rsidR="002853B4" w:rsidRPr="00D22431" w:rsidRDefault="002853B4" w:rsidP="009C7753">
            <w:pPr>
              <w:spacing w:line="288" w:lineRule="auto"/>
              <w:ind w:left="32" w:firstLine="0"/>
              <w:jc w:val="left"/>
              <w:rPr>
                <w:rStyle w:val="FontStyle25"/>
                <w:b w:val="0"/>
                <w:bCs w:val="0"/>
                <w:sz w:val="20"/>
                <w:szCs w:val="20"/>
              </w:rPr>
            </w:pPr>
            <w:r w:rsidRPr="00D22431">
              <w:rPr>
                <w:rStyle w:val="FontStyle25"/>
                <w:b w:val="0"/>
                <w:bCs w:val="0"/>
                <w:sz w:val="20"/>
                <w:szCs w:val="20"/>
              </w:rPr>
              <w:t>6. Аудит правильности отражения в отчетности информации о стоимости основных средств</w:t>
            </w:r>
          </w:p>
        </w:tc>
        <w:tc>
          <w:tcPr>
            <w:tcW w:w="1984" w:type="dxa"/>
            <w:tcBorders>
              <w:top w:val="single" w:sz="6" w:space="0" w:color="auto"/>
              <w:left w:val="single" w:sz="12" w:space="0" w:color="auto"/>
              <w:bottom w:val="single" w:sz="12" w:space="0" w:color="auto"/>
              <w:right w:val="single" w:sz="6" w:space="0" w:color="auto"/>
            </w:tcBorders>
            <w:shd w:val="clear" w:color="auto" w:fill="auto"/>
            <w:vAlign w:val="center"/>
          </w:tcPr>
          <w:p w14:paraId="1DB543DC" w14:textId="77777777" w:rsidR="002853B4" w:rsidRPr="00D22431" w:rsidRDefault="002853B4" w:rsidP="00D22431">
            <w:pPr>
              <w:pStyle w:val="Style17"/>
              <w:widowControl/>
              <w:spacing w:line="288" w:lineRule="auto"/>
              <w:ind w:firstLine="0"/>
              <w:jc w:val="center"/>
              <w:rPr>
                <w:rStyle w:val="FontStyle25"/>
                <w:b w:val="0"/>
                <w:bCs w:val="0"/>
                <w:sz w:val="20"/>
                <w:szCs w:val="20"/>
              </w:rPr>
            </w:pPr>
            <w:r w:rsidRPr="00D22431">
              <w:rPr>
                <w:rStyle w:val="FontStyle25"/>
                <w:b w:val="0"/>
                <w:bCs w:val="0"/>
                <w:sz w:val="20"/>
                <w:szCs w:val="20"/>
              </w:rPr>
              <w:t>06.07.2020 г.</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14:paraId="4DF91EDF" w14:textId="1D3992D4" w:rsidR="002853B4" w:rsidRPr="00A60D81" w:rsidRDefault="00A60D81" w:rsidP="009C7753">
            <w:pPr>
              <w:spacing w:line="288" w:lineRule="auto"/>
              <w:ind w:firstLine="34"/>
              <w:rPr>
                <w:rStyle w:val="FontStyle25"/>
                <w:b w:val="0"/>
                <w:bCs w:val="0"/>
                <w:sz w:val="20"/>
                <w:szCs w:val="20"/>
              </w:rPr>
            </w:pPr>
            <w:r w:rsidRPr="00A60D81">
              <w:rPr>
                <w:rStyle w:val="FontStyle25"/>
                <w:b w:val="0"/>
                <w:bCs w:val="0"/>
                <w:sz w:val="20"/>
                <w:szCs w:val="20"/>
              </w:rPr>
              <w:t>Шерстюк В. В</w:t>
            </w:r>
            <w:r w:rsidR="00EF26E8" w:rsidRPr="00A60D81">
              <w:rPr>
                <w:rStyle w:val="FontStyle25"/>
                <w:b w:val="0"/>
                <w:bCs w:val="0"/>
                <w:sz w:val="20"/>
                <w:szCs w:val="20"/>
              </w:rPr>
              <w:t>.</w:t>
            </w:r>
          </w:p>
        </w:tc>
        <w:tc>
          <w:tcPr>
            <w:tcW w:w="3088" w:type="dxa"/>
            <w:tcBorders>
              <w:top w:val="single" w:sz="6" w:space="0" w:color="auto"/>
              <w:left w:val="single" w:sz="6" w:space="0" w:color="auto"/>
              <w:bottom w:val="single" w:sz="12" w:space="0" w:color="auto"/>
              <w:right w:val="single" w:sz="12" w:space="0" w:color="auto"/>
            </w:tcBorders>
            <w:shd w:val="clear" w:color="auto" w:fill="auto"/>
            <w:vAlign w:val="center"/>
          </w:tcPr>
          <w:p w14:paraId="69222395" w14:textId="77777777" w:rsidR="002853B4" w:rsidRPr="00D22431" w:rsidRDefault="002853B4" w:rsidP="009C7753">
            <w:pPr>
              <w:spacing w:line="288" w:lineRule="auto"/>
              <w:ind w:firstLine="34"/>
              <w:jc w:val="center"/>
              <w:rPr>
                <w:rStyle w:val="FontStyle25"/>
                <w:b w:val="0"/>
                <w:bCs w:val="0"/>
                <w:sz w:val="20"/>
                <w:szCs w:val="20"/>
              </w:rPr>
            </w:pPr>
            <w:r w:rsidRPr="00D22431">
              <w:rPr>
                <w:rStyle w:val="FontStyle25"/>
                <w:b w:val="0"/>
                <w:bCs w:val="0"/>
                <w:sz w:val="20"/>
                <w:szCs w:val="20"/>
              </w:rPr>
              <w:t>Оприходование основных средств может происходить без наличия свидетельства о регистрации права собственности</w:t>
            </w:r>
          </w:p>
        </w:tc>
      </w:tr>
    </w:tbl>
    <w:p w14:paraId="601A8D2F" w14:textId="7A0A92F7" w:rsidR="002853B4" w:rsidRDefault="002853B4" w:rsidP="002853B4"/>
    <w:p w14:paraId="734F7BD3" w14:textId="44C287D0" w:rsidR="00D22431" w:rsidRPr="006B1902" w:rsidRDefault="00D22431" w:rsidP="00D22431">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A60D81">
        <w:rPr>
          <w:rStyle w:val="FontStyle25"/>
          <w:b w:val="0"/>
          <w:bCs w:val="0"/>
          <w:sz w:val="24"/>
          <w:szCs w:val="24"/>
        </w:rPr>
        <w:t>Шерстюк В. В.</w:t>
      </w:r>
    </w:p>
    <w:p w14:paraId="4B4E5593" w14:textId="75E10443" w:rsidR="00D22431" w:rsidRDefault="00D22431" w:rsidP="00D22431">
      <w:pPr>
        <w:tabs>
          <w:tab w:val="left" w:pos="7513"/>
        </w:tabs>
        <w:ind w:firstLine="142"/>
        <w:rPr>
          <w:rFonts w:cs="Times New Roman"/>
          <w:sz w:val="24"/>
          <w:szCs w:val="24"/>
        </w:rPr>
      </w:pPr>
      <w:r w:rsidRPr="006B1902">
        <w:rPr>
          <w:rFonts w:cs="Times New Roman"/>
          <w:sz w:val="24"/>
          <w:szCs w:val="24"/>
        </w:rPr>
        <w:t>Руководитель аудиторской организации</w:t>
      </w:r>
      <w:r w:rsidRPr="006B1902">
        <w:rPr>
          <w:rFonts w:cs="Times New Roman"/>
          <w:sz w:val="24"/>
          <w:szCs w:val="24"/>
        </w:rPr>
        <w:tab/>
      </w:r>
      <w:r w:rsidR="00A60D81">
        <w:rPr>
          <w:rStyle w:val="FontStyle25"/>
          <w:b w:val="0"/>
          <w:bCs w:val="0"/>
          <w:sz w:val="24"/>
          <w:szCs w:val="24"/>
        </w:rPr>
        <w:t>Шерстюк В. В</w:t>
      </w:r>
      <w:r w:rsidR="00EF26E8">
        <w:rPr>
          <w:rFonts w:cs="Times New Roman"/>
          <w:sz w:val="24"/>
          <w:szCs w:val="24"/>
        </w:rPr>
        <w:t>.</w:t>
      </w:r>
    </w:p>
    <w:p w14:paraId="1735C5FE" w14:textId="77777777" w:rsidR="00D22431" w:rsidRDefault="00D22431" w:rsidP="00D22431">
      <w:pPr>
        <w:tabs>
          <w:tab w:val="left" w:pos="7513"/>
        </w:tabs>
        <w:ind w:firstLine="142"/>
        <w:rPr>
          <w:rFonts w:cs="Times New Roman"/>
          <w:sz w:val="24"/>
          <w:szCs w:val="24"/>
        </w:rPr>
      </w:pPr>
    </w:p>
    <w:p w14:paraId="6B748416" w14:textId="77777777" w:rsidR="00D22431" w:rsidRDefault="00D22431" w:rsidP="002853B4">
      <w:pPr>
        <w:sectPr w:rsidR="00D22431" w:rsidSect="00BB25A8">
          <w:pgSz w:w="11906" w:h="16838"/>
          <w:pgMar w:top="1134" w:right="850" w:bottom="1134" w:left="1701" w:header="708" w:footer="708" w:gutter="0"/>
          <w:cols w:space="708"/>
          <w:docGrid w:linePitch="360"/>
        </w:sectPr>
      </w:pPr>
    </w:p>
    <w:p w14:paraId="17F7805D" w14:textId="2A97FB11" w:rsidR="001146EB" w:rsidRPr="001146EB" w:rsidRDefault="001146EB" w:rsidP="001146EB">
      <w:pPr>
        <w:spacing w:after="180"/>
        <w:ind w:firstLine="0"/>
        <w:contextualSpacing w:val="0"/>
        <w:jc w:val="center"/>
        <w:rPr>
          <w:b/>
          <w:bCs/>
          <w:sz w:val="32"/>
          <w:szCs w:val="24"/>
        </w:rPr>
      </w:pPr>
      <w:r w:rsidRPr="001146EB">
        <w:rPr>
          <w:b/>
          <w:bCs/>
          <w:sz w:val="32"/>
          <w:szCs w:val="24"/>
        </w:rPr>
        <w:lastRenderedPageBreak/>
        <w:t>ПРИЛОЖЕНИЕ В</w:t>
      </w:r>
    </w:p>
    <w:p w14:paraId="02B4F609" w14:textId="584398E9" w:rsidR="00D22431" w:rsidRPr="001146EB" w:rsidRDefault="00D22431" w:rsidP="001146EB">
      <w:pPr>
        <w:spacing w:before="360" w:after="360"/>
        <w:ind w:left="709" w:firstLine="0"/>
        <w:contextualSpacing w:val="0"/>
        <w:jc w:val="left"/>
        <w:rPr>
          <w:b/>
          <w:bCs/>
        </w:rPr>
      </w:pPr>
      <w:r w:rsidRPr="001146EB">
        <w:rPr>
          <w:b/>
          <w:bCs/>
        </w:rPr>
        <w:t>Тест</w:t>
      </w:r>
      <w:r w:rsidR="001146EB" w:rsidRPr="001146EB">
        <w:rPr>
          <w:b/>
          <w:bCs/>
        </w:rPr>
        <w:t>ы</w:t>
      </w:r>
      <w:r w:rsidRPr="001146EB">
        <w:rPr>
          <w:b/>
          <w:bCs/>
        </w:rPr>
        <w:t xml:space="preserve"> средств контроля учета основных средств в ПАО «</w:t>
      </w:r>
      <w:r w:rsidR="00DE262E" w:rsidRPr="00DE262E">
        <w:rPr>
          <w:rFonts w:cs="Times New Roman"/>
          <w:szCs w:val="28"/>
        </w:rPr>
        <w:t>МегаФон</w:t>
      </w:r>
      <w:r w:rsidRPr="001146EB">
        <w:rPr>
          <w:b/>
          <w:bCs/>
        </w:rPr>
        <w:t>»</w:t>
      </w:r>
    </w:p>
    <w:tbl>
      <w:tblPr>
        <w:tblStyle w:val="ad"/>
        <w:tblW w:w="10206" w:type="dxa"/>
        <w:tblInd w:w="-572" w:type="dxa"/>
        <w:tblLook w:val="04A0" w:firstRow="1" w:lastRow="0" w:firstColumn="1" w:lastColumn="0" w:noHBand="0" w:noVBand="1"/>
      </w:tblPr>
      <w:tblGrid>
        <w:gridCol w:w="487"/>
        <w:gridCol w:w="5042"/>
        <w:gridCol w:w="567"/>
        <w:gridCol w:w="567"/>
        <w:gridCol w:w="567"/>
        <w:gridCol w:w="2976"/>
      </w:tblGrid>
      <w:tr w:rsidR="00D22431" w:rsidRPr="00D22431" w14:paraId="24FAD04E" w14:textId="77777777" w:rsidTr="00C751B2">
        <w:tc>
          <w:tcPr>
            <w:tcW w:w="487" w:type="dxa"/>
            <w:vMerge w:val="restart"/>
            <w:tcBorders>
              <w:top w:val="single" w:sz="12" w:space="0" w:color="auto"/>
              <w:left w:val="single" w:sz="12" w:space="0" w:color="auto"/>
              <w:right w:val="single" w:sz="12" w:space="0" w:color="auto"/>
            </w:tcBorders>
          </w:tcPr>
          <w:p w14:paraId="5E9959BC" w14:textId="31A91644" w:rsidR="00D22431" w:rsidRPr="00D22431" w:rsidRDefault="00D22431" w:rsidP="00D22431">
            <w:pPr>
              <w:spacing w:line="240" w:lineRule="auto"/>
              <w:ind w:firstLine="0"/>
              <w:jc w:val="left"/>
              <w:rPr>
                <w:rFonts w:cs="Times New Roman"/>
                <w:sz w:val="20"/>
                <w:szCs w:val="20"/>
              </w:rPr>
            </w:pPr>
            <w:r w:rsidRPr="00D22431">
              <w:rPr>
                <w:rFonts w:cs="Times New Roman"/>
                <w:sz w:val="20"/>
                <w:szCs w:val="20"/>
              </w:rPr>
              <w:t>№ п/п</w:t>
            </w:r>
          </w:p>
        </w:tc>
        <w:tc>
          <w:tcPr>
            <w:tcW w:w="5042" w:type="dxa"/>
            <w:vMerge w:val="restart"/>
            <w:tcBorders>
              <w:top w:val="single" w:sz="12" w:space="0" w:color="auto"/>
              <w:left w:val="single" w:sz="12" w:space="0" w:color="auto"/>
              <w:right w:val="single" w:sz="12" w:space="0" w:color="auto"/>
            </w:tcBorders>
          </w:tcPr>
          <w:p w14:paraId="3C146ED8" w14:textId="1D4B041B" w:rsidR="00D22431" w:rsidRPr="00D22431" w:rsidRDefault="00D22431" w:rsidP="00D22431">
            <w:pPr>
              <w:spacing w:line="240" w:lineRule="auto"/>
              <w:ind w:firstLine="0"/>
              <w:jc w:val="center"/>
              <w:rPr>
                <w:rFonts w:cs="Times New Roman"/>
                <w:sz w:val="20"/>
                <w:szCs w:val="20"/>
              </w:rPr>
            </w:pPr>
            <w:r w:rsidRPr="00D22431">
              <w:rPr>
                <w:rFonts w:cs="Times New Roman"/>
                <w:sz w:val="20"/>
                <w:szCs w:val="20"/>
              </w:rPr>
              <w:t>Направления и вопросы контроля</w:t>
            </w:r>
          </w:p>
        </w:tc>
        <w:tc>
          <w:tcPr>
            <w:tcW w:w="1701" w:type="dxa"/>
            <w:gridSpan w:val="3"/>
            <w:tcBorders>
              <w:top w:val="single" w:sz="12" w:space="0" w:color="auto"/>
              <w:left w:val="single" w:sz="12" w:space="0" w:color="auto"/>
              <w:bottom w:val="single" w:sz="12" w:space="0" w:color="auto"/>
              <w:right w:val="single" w:sz="12" w:space="0" w:color="auto"/>
            </w:tcBorders>
          </w:tcPr>
          <w:p w14:paraId="0F05C09D" w14:textId="05245360" w:rsidR="00D22431" w:rsidRPr="00D22431" w:rsidRDefault="00D22431" w:rsidP="00D22431">
            <w:pPr>
              <w:spacing w:line="240" w:lineRule="auto"/>
              <w:ind w:firstLine="0"/>
              <w:jc w:val="center"/>
              <w:rPr>
                <w:rFonts w:cs="Times New Roman"/>
                <w:sz w:val="20"/>
                <w:szCs w:val="20"/>
              </w:rPr>
            </w:pPr>
            <w:r w:rsidRPr="00D22431">
              <w:rPr>
                <w:rFonts w:cs="Times New Roman"/>
                <w:sz w:val="20"/>
                <w:szCs w:val="20"/>
              </w:rPr>
              <w:t>Ответ</w:t>
            </w:r>
          </w:p>
        </w:tc>
        <w:tc>
          <w:tcPr>
            <w:tcW w:w="2976" w:type="dxa"/>
            <w:vMerge w:val="restart"/>
            <w:tcBorders>
              <w:top w:val="single" w:sz="12" w:space="0" w:color="auto"/>
              <w:left w:val="single" w:sz="12" w:space="0" w:color="auto"/>
              <w:right w:val="single" w:sz="12" w:space="0" w:color="auto"/>
            </w:tcBorders>
          </w:tcPr>
          <w:p w14:paraId="6ABB0D51" w14:textId="09D96449" w:rsidR="00D22431" w:rsidRPr="00D22431" w:rsidRDefault="00D22431" w:rsidP="00D22431">
            <w:pPr>
              <w:spacing w:line="240" w:lineRule="auto"/>
              <w:ind w:firstLine="0"/>
              <w:jc w:val="center"/>
              <w:rPr>
                <w:rFonts w:cs="Times New Roman"/>
                <w:sz w:val="20"/>
                <w:szCs w:val="20"/>
              </w:rPr>
            </w:pPr>
            <w:r w:rsidRPr="00D22431">
              <w:rPr>
                <w:rFonts w:cs="Times New Roman"/>
                <w:sz w:val="20"/>
                <w:szCs w:val="20"/>
              </w:rPr>
              <w:t>Примечания</w:t>
            </w:r>
          </w:p>
        </w:tc>
      </w:tr>
      <w:tr w:rsidR="00C751B2" w:rsidRPr="00D22431" w14:paraId="185D5E15" w14:textId="77777777" w:rsidTr="00C751B2">
        <w:tc>
          <w:tcPr>
            <w:tcW w:w="487" w:type="dxa"/>
            <w:vMerge/>
            <w:tcBorders>
              <w:left w:val="single" w:sz="12" w:space="0" w:color="auto"/>
              <w:bottom w:val="single" w:sz="12" w:space="0" w:color="auto"/>
              <w:right w:val="single" w:sz="12" w:space="0" w:color="auto"/>
            </w:tcBorders>
          </w:tcPr>
          <w:p w14:paraId="2662E633" w14:textId="77777777" w:rsidR="00D22431" w:rsidRPr="00D22431" w:rsidRDefault="00D22431" w:rsidP="00D22431">
            <w:pPr>
              <w:spacing w:line="240" w:lineRule="auto"/>
              <w:ind w:firstLine="0"/>
              <w:jc w:val="left"/>
              <w:rPr>
                <w:rFonts w:cs="Times New Roman"/>
                <w:sz w:val="20"/>
                <w:szCs w:val="20"/>
              </w:rPr>
            </w:pPr>
          </w:p>
        </w:tc>
        <w:tc>
          <w:tcPr>
            <w:tcW w:w="5042" w:type="dxa"/>
            <w:vMerge/>
            <w:tcBorders>
              <w:left w:val="single" w:sz="12" w:space="0" w:color="auto"/>
              <w:bottom w:val="single" w:sz="12" w:space="0" w:color="auto"/>
              <w:right w:val="single" w:sz="12" w:space="0" w:color="auto"/>
            </w:tcBorders>
          </w:tcPr>
          <w:p w14:paraId="3B26082C" w14:textId="77777777" w:rsidR="00D22431" w:rsidRPr="00D22431" w:rsidRDefault="00D22431" w:rsidP="00D22431">
            <w:pPr>
              <w:spacing w:line="240" w:lineRule="auto"/>
              <w:ind w:firstLine="0"/>
              <w:jc w:val="center"/>
              <w:rPr>
                <w:rFonts w:cs="Times New Roman"/>
                <w:sz w:val="20"/>
                <w:szCs w:val="20"/>
              </w:rPr>
            </w:pPr>
          </w:p>
        </w:tc>
        <w:tc>
          <w:tcPr>
            <w:tcW w:w="567" w:type="dxa"/>
            <w:tcBorders>
              <w:top w:val="single" w:sz="12" w:space="0" w:color="auto"/>
              <w:left w:val="single" w:sz="12" w:space="0" w:color="auto"/>
              <w:bottom w:val="single" w:sz="12" w:space="0" w:color="auto"/>
              <w:right w:val="single" w:sz="12" w:space="0" w:color="auto"/>
            </w:tcBorders>
          </w:tcPr>
          <w:p w14:paraId="0DA75B20" w14:textId="2C646729" w:rsidR="00D22431" w:rsidRPr="00D22431" w:rsidRDefault="00D22431" w:rsidP="00D22431">
            <w:pPr>
              <w:spacing w:line="240" w:lineRule="auto"/>
              <w:ind w:firstLine="0"/>
              <w:jc w:val="center"/>
              <w:rPr>
                <w:rFonts w:cs="Times New Roman"/>
                <w:sz w:val="20"/>
                <w:szCs w:val="20"/>
              </w:rPr>
            </w:pPr>
            <w:r>
              <w:rPr>
                <w:rFonts w:cs="Times New Roman"/>
                <w:sz w:val="20"/>
                <w:szCs w:val="20"/>
              </w:rPr>
              <w:t>да</w:t>
            </w:r>
          </w:p>
        </w:tc>
        <w:tc>
          <w:tcPr>
            <w:tcW w:w="567" w:type="dxa"/>
            <w:tcBorders>
              <w:top w:val="single" w:sz="12" w:space="0" w:color="auto"/>
              <w:left w:val="single" w:sz="12" w:space="0" w:color="auto"/>
              <w:bottom w:val="single" w:sz="12" w:space="0" w:color="auto"/>
              <w:right w:val="single" w:sz="12" w:space="0" w:color="auto"/>
            </w:tcBorders>
          </w:tcPr>
          <w:p w14:paraId="685F8A0D" w14:textId="474C03FA" w:rsidR="00D22431" w:rsidRPr="00D22431" w:rsidRDefault="00D22431" w:rsidP="00D22431">
            <w:pPr>
              <w:spacing w:line="240" w:lineRule="auto"/>
              <w:ind w:firstLine="0"/>
              <w:jc w:val="center"/>
              <w:rPr>
                <w:rFonts w:cs="Times New Roman"/>
                <w:sz w:val="20"/>
                <w:szCs w:val="20"/>
              </w:rPr>
            </w:pPr>
            <w:r>
              <w:rPr>
                <w:rFonts w:cs="Times New Roman"/>
                <w:sz w:val="20"/>
                <w:szCs w:val="20"/>
              </w:rPr>
              <w:t>нет</w:t>
            </w:r>
          </w:p>
        </w:tc>
        <w:tc>
          <w:tcPr>
            <w:tcW w:w="567" w:type="dxa"/>
            <w:tcBorders>
              <w:top w:val="single" w:sz="12" w:space="0" w:color="auto"/>
              <w:left w:val="single" w:sz="12" w:space="0" w:color="auto"/>
              <w:bottom w:val="single" w:sz="12" w:space="0" w:color="auto"/>
              <w:right w:val="single" w:sz="12" w:space="0" w:color="auto"/>
            </w:tcBorders>
          </w:tcPr>
          <w:p w14:paraId="3D144B10" w14:textId="485261B1" w:rsidR="00D22431" w:rsidRPr="00D22431" w:rsidRDefault="00D22431" w:rsidP="00D22431">
            <w:pPr>
              <w:spacing w:line="240" w:lineRule="auto"/>
              <w:ind w:firstLine="0"/>
              <w:jc w:val="center"/>
              <w:rPr>
                <w:rFonts w:cs="Times New Roman"/>
                <w:sz w:val="20"/>
                <w:szCs w:val="20"/>
              </w:rPr>
            </w:pPr>
            <w:r>
              <w:rPr>
                <w:rFonts w:cs="Times New Roman"/>
                <w:sz w:val="20"/>
                <w:szCs w:val="20"/>
              </w:rPr>
              <w:t>н/о</w:t>
            </w:r>
          </w:p>
        </w:tc>
        <w:tc>
          <w:tcPr>
            <w:tcW w:w="2976" w:type="dxa"/>
            <w:vMerge/>
            <w:tcBorders>
              <w:left w:val="single" w:sz="12" w:space="0" w:color="auto"/>
              <w:bottom w:val="single" w:sz="12" w:space="0" w:color="auto"/>
              <w:right w:val="single" w:sz="12" w:space="0" w:color="auto"/>
            </w:tcBorders>
          </w:tcPr>
          <w:p w14:paraId="4E907ECD" w14:textId="77777777" w:rsidR="00D22431" w:rsidRPr="00D22431" w:rsidRDefault="00D22431" w:rsidP="00D22431">
            <w:pPr>
              <w:spacing w:line="240" w:lineRule="auto"/>
              <w:ind w:firstLine="0"/>
              <w:jc w:val="center"/>
              <w:rPr>
                <w:rFonts w:cs="Times New Roman"/>
                <w:sz w:val="20"/>
                <w:szCs w:val="20"/>
              </w:rPr>
            </w:pPr>
          </w:p>
        </w:tc>
      </w:tr>
      <w:tr w:rsidR="00A025EE" w:rsidRPr="00D22431" w14:paraId="2EAA583F" w14:textId="77777777" w:rsidTr="00C751B2">
        <w:tc>
          <w:tcPr>
            <w:tcW w:w="487" w:type="dxa"/>
            <w:tcBorders>
              <w:top w:val="single" w:sz="12" w:space="0" w:color="auto"/>
              <w:left w:val="single" w:sz="12" w:space="0" w:color="auto"/>
            </w:tcBorders>
          </w:tcPr>
          <w:p w14:paraId="45160379" w14:textId="36BB7414" w:rsidR="00A025EE" w:rsidRPr="00D22431" w:rsidRDefault="00A025EE" w:rsidP="00A025EE">
            <w:pPr>
              <w:spacing w:line="240" w:lineRule="auto"/>
              <w:ind w:firstLine="0"/>
              <w:jc w:val="left"/>
              <w:rPr>
                <w:rFonts w:cs="Times New Roman"/>
                <w:sz w:val="20"/>
                <w:szCs w:val="20"/>
              </w:rPr>
            </w:pPr>
            <w:r>
              <w:rPr>
                <w:rFonts w:cs="Times New Roman"/>
                <w:sz w:val="20"/>
                <w:szCs w:val="20"/>
              </w:rPr>
              <w:t>1</w:t>
            </w:r>
          </w:p>
        </w:tc>
        <w:tc>
          <w:tcPr>
            <w:tcW w:w="5042" w:type="dxa"/>
            <w:tcBorders>
              <w:top w:val="single" w:sz="12" w:space="0" w:color="auto"/>
              <w:right w:val="single" w:sz="12" w:space="0" w:color="auto"/>
            </w:tcBorders>
          </w:tcPr>
          <w:p w14:paraId="1E6FFB1C"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Защищены ли помещения складов от доступа</w:t>
            </w:r>
          </w:p>
          <w:p w14:paraId="490125E2" w14:textId="6549F7AC"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посторонних лиц? Имеется л</w:t>
            </w:r>
            <w:r>
              <w:rPr>
                <w:rFonts w:cs="Times New Roman"/>
                <w:sz w:val="20"/>
                <w:szCs w:val="20"/>
              </w:rPr>
              <w:t xml:space="preserve">и </w:t>
            </w:r>
            <w:r w:rsidRPr="00D22431">
              <w:rPr>
                <w:rFonts w:cs="Times New Roman"/>
                <w:sz w:val="20"/>
                <w:szCs w:val="20"/>
              </w:rPr>
              <w:t>охран</w:t>
            </w:r>
            <w:r>
              <w:rPr>
                <w:rFonts w:cs="Times New Roman"/>
                <w:sz w:val="20"/>
                <w:szCs w:val="20"/>
              </w:rPr>
              <w:t>н</w:t>
            </w:r>
            <w:r w:rsidRPr="00D22431">
              <w:rPr>
                <w:rFonts w:cs="Times New Roman"/>
                <w:sz w:val="20"/>
                <w:szCs w:val="20"/>
              </w:rPr>
              <w:t>а</w:t>
            </w:r>
            <w:r>
              <w:rPr>
                <w:rFonts w:cs="Times New Roman"/>
                <w:sz w:val="20"/>
                <w:szCs w:val="20"/>
              </w:rPr>
              <w:t>я</w:t>
            </w:r>
            <w:r w:rsidRPr="00D22431">
              <w:rPr>
                <w:rFonts w:cs="Times New Roman"/>
                <w:sz w:val="20"/>
                <w:szCs w:val="20"/>
              </w:rPr>
              <w:t xml:space="preserve"> пожарная</w:t>
            </w:r>
          </w:p>
          <w:p w14:paraId="4C17183B" w14:textId="057B756A"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сигнализация</w:t>
            </w:r>
            <w:r>
              <w:rPr>
                <w:rFonts w:cs="Times New Roman"/>
                <w:sz w:val="20"/>
                <w:szCs w:val="20"/>
              </w:rPr>
              <w:t xml:space="preserve">? </w:t>
            </w:r>
            <w:r w:rsidRPr="00D22431">
              <w:rPr>
                <w:rFonts w:cs="Times New Roman"/>
                <w:sz w:val="20"/>
                <w:szCs w:val="20"/>
              </w:rPr>
              <w:t>Контролируется ли выдача и</w:t>
            </w:r>
          </w:p>
          <w:p w14:paraId="78900934" w14:textId="2D097410"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вывоз ценностей?</w:t>
            </w:r>
          </w:p>
        </w:tc>
        <w:tc>
          <w:tcPr>
            <w:tcW w:w="567" w:type="dxa"/>
            <w:tcBorders>
              <w:top w:val="single" w:sz="12" w:space="0" w:color="auto"/>
              <w:left w:val="single" w:sz="12" w:space="0" w:color="auto"/>
            </w:tcBorders>
          </w:tcPr>
          <w:p w14:paraId="48BDFE56" w14:textId="5DFF5435"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Borders>
              <w:top w:val="single" w:sz="12" w:space="0" w:color="auto"/>
            </w:tcBorders>
          </w:tcPr>
          <w:p w14:paraId="3BD2F931" w14:textId="10527B2C" w:rsidR="00A025EE" w:rsidRPr="00D22431" w:rsidRDefault="00A025EE" w:rsidP="00A025EE">
            <w:pPr>
              <w:spacing w:line="240" w:lineRule="auto"/>
              <w:ind w:firstLine="0"/>
              <w:jc w:val="left"/>
              <w:rPr>
                <w:rFonts w:cs="Times New Roman"/>
                <w:sz w:val="20"/>
                <w:szCs w:val="20"/>
              </w:rPr>
            </w:pPr>
          </w:p>
        </w:tc>
        <w:tc>
          <w:tcPr>
            <w:tcW w:w="567" w:type="dxa"/>
            <w:tcBorders>
              <w:top w:val="single" w:sz="12" w:space="0" w:color="auto"/>
            </w:tcBorders>
          </w:tcPr>
          <w:p w14:paraId="27AE9F60" w14:textId="15BE8072" w:rsidR="00A025EE" w:rsidRPr="00D22431" w:rsidRDefault="00A025EE" w:rsidP="00A025EE">
            <w:pPr>
              <w:spacing w:line="240" w:lineRule="auto"/>
              <w:ind w:firstLine="0"/>
              <w:jc w:val="left"/>
              <w:rPr>
                <w:rFonts w:cs="Times New Roman"/>
                <w:sz w:val="20"/>
                <w:szCs w:val="20"/>
              </w:rPr>
            </w:pPr>
          </w:p>
        </w:tc>
        <w:tc>
          <w:tcPr>
            <w:tcW w:w="2976" w:type="dxa"/>
            <w:tcBorders>
              <w:top w:val="single" w:sz="12" w:space="0" w:color="auto"/>
              <w:right w:val="single" w:sz="12" w:space="0" w:color="auto"/>
            </w:tcBorders>
          </w:tcPr>
          <w:p w14:paraId="7124DFCB" w14:textId="1C9A38BA" w:rsidR="00A025EE" w:rsidRPr="00D22431" w:rsidRDefault="00A025EE" w:rsidP="00A025EE">
            <w:pPr>
              <w:spacing w:line="240" w:lineRule="auto"/>
              <w:ind w:firstLine="0"/>
              <w:jc w:val="center"/>
              <w:rPr>
                <w:rFonts w:cs="Times New Roman"/>
                <w:sz w:val="20"/>
                <w:szCs w:val="20"/>
              </w:rPr>
            </w:pPr>
            <w:r w:rsidRPr="00DF14F3">
              <w:rPr>
                <w:rFonts w:cs="Times New Roman"/>
                <w:sz w:val="22"/>
              </w:rPr>
              <w:t>—</w:t>
            </w:r>
          </w:p>
        </w:tc>
      </w:tr>
      <w:tr w:rsidR="00A025EE" w:rsidRPr="00D22431" w14:paraId="531A98A3" w14:textId="77777777" w:rsidTr="00C751B2">
        <w:tc>
          <w:tcPr>
            <w:tcW w:w="487" w:type="dxa"/>
            <w:tcBorders>
              <w:left w:val="single" w:sz="12" w:space="0" w:color="auto"/>
            </w:tcBorders>
          </w:tcPr>
          <w:p w14:paraId="58083922" w14:textId="5061032C" w:rsidR="00A025EE" w:rsidRPr="00D22431" w:rsidRDefault="00A025EE" w:rsidP="00A025EE">
            <w:pPr>
              <w:spacing w:line="240" w:lineRule="auto"/>
              <w:ind w:firstLine="0"/>
              <w:jc w:val="left"/>
              <w:rPr>
                <w:rFonts w:cs="Times New Roman"/>
                <w:sz w:val="20"/>
                <w:szCs w:val="20"/>
              </w:rPr>
            </w:pPr>
            <w:r>
              <w:rPr>
                <w:rFonts w:cs="Times New Roman"/>
                <w:sz w:val="20"/>
                <w:szCs w:val="20"/>
              </w:rPr>
              <w:t>2</w:t>
            </w:r>
          </w:p>
        </w:tc>
        <w:tc>
          <w:tcPr>
            <w:tcW w:w="5042" w:type="dxa"/>
            <w:tcBorders>
              <w:right w:val="single" w:sz="12" w:space="0" w:color="auto"/>
            </w:tcBorders>
          </w:tcPr>
          <w:p w14:paraId="73EFA68B"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Определен ли круг материально-ответственных</w:t>
            </w:r>
          </w:p>
          <w:p w14:paraId="4E84BBCC" w14:textId="4BD528D8"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лиц, обеспечивающих сохранность ОС?</w:t>
            </w:r>
          </w:p>
        </w:tc>
        <w:tc>
          <w:tcPr>
            <w:tcW w:w="567" w:type="dxa"/>
            <w:tcBorders>
              <w:left w:val="single" w:sz="12" w:space="0" w:color="auto"/>
            </w:tcBorders>
          </w:tcPr>
          <w:p w14:paraId="552550E8" w14:textId="274E51CB"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139DBF48" w14:textId="77777777" w:rsidR="00A025EE" w:rsidRPr="00D22431" w:rsidRDefault="00A025EE" w:rsidP="00A025EE">
            <w:pPr>
              <w:spacing w:line="240" w:lineRule="auto"/>
              <w:ind w:firstLine="0"/>
              <w:jc w:val="left"/>
              <w:rPr>
                <w:rFonts w:cs="Times New Roman"/>
                <w:sz w:val="20"/>
                <w:szCs w:val="20"/>
              </w:rPr>
            </w:pPr>
          </w:p>
        </w:tc>
        <w:tc>
          <w:tcPr>
            <w:tcW w:w="567" w:type="dxa"/>
          </w:tcPr>
          <w:p w14:paraId="25BFEF52"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4F4CDF2D" w14:textId="637EEFC4" w:rsidR="00A025EE" w:rsidRPr="00D22431" w:rsidRDefault="00A025EE" w:rsidP="00A025EE">
            <w:pPr>
              <w:spacing w:line="240" w:lineRule="auto"/>
              <w:ind w:firstLine="0"/>
              <w:jc w:val="center"/>
              <w:rPr>
                <w:rFonts w:cs="Times New Roman"/>
                <w:sz w:val="20"/>
                <w:szCs w:val="20"/>
              </w:rPr>
            </w:pPr>
            <w:r w:rsidRPr="00DF14F3">
              <w:rPr>
                <w:rFonts w:cs="Times New Roman"/>
                <w:sz w:val="22"/>
              </w:rPr>
              <w:t>—</w:t>
            </w:r>
          </w:p>
        </w:tc>
      </w:tr>
      <w:tr w:rsidR="00A025EE" w:rsidRPr="00D22431" w14:paraId="1F342ADA" w14:textId="77777777" w:rsidTr="00C751B2">
        <w:tc>
          <w:tcPr>
            <w:tcW w:w="487" w:type="dxa"/>
            <w:tcBorders>
              <w:left w:val="single" w:sz="12" w:space="0" w:color="auto"/>
            </w:tcBorders>
          </w:tcPr>
          <w:p w14:paraId="3E5E9682" w14:textId="34C39C02" w:rsidR="00A025EE" w:rsidRPr="00D22431" w:rsidRDefault="00A025EE" w:rsidP="00A025EE">
            <w:pPr>
              <w:spacing w:line="240" w:lineRule="auto"/>
              <w:ind w:firstLine="0"/>
              <w:jc w:val="left"/>
              <w:rPr>
                <w:rFonts w:cs="Times New Roman"/>
                <w:sz w:val="20"/>
                <w:szCs w:val="20"/>
              </w:rPr>
            </w:pPr>
            <w:r>
              <w:rPr>
                <w:rFonts w:cs="Times New Roman"/>
                <w:sz w:val="20"/>
                <w:szCs w:val="20"/>
              </w:rPr>
              <w:t>3</w:t>
            </w:r>
          </w:p>
        </w:tc>
        <w:tc>
          <w:tcPr>
            <w:tcW w:w="5042" w:type="dxa"/>
            <w:tcBorders>
              <w:right w:val="single" w:sz="12" w:space="0" w:color="auto"/>
            </w:tcBorders>
          </w:tcPr>
          <w:p w14:paraId="7DE635C3"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Оформляются ли результаты инвентаризации</w:t>
            </w:r>
          </w:p>
          <w:p w14:paraId="4DC0C547" w14:textId="03A97E64"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соответствующими документами?</w:t>
            </w:r>
          </w:p>
        </w:tc>
        <w:tc>
          <w:tcPr>
            <w:tcW w:w="567" w:type="dxa"/>
            <w:tcBorders>
              <w:left w:val="single" w:sz="12" w:space="0" w:color="auto"/>
            </w:tcBorders>
          </w:tcPr>
          <w:p w14:paraId="775D1CA4" w14:textId="02A498BD"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4A20B657" w14:textId="77777777" w:rsidR="00A025EE" w:rsidRPr="00D22431" w:rsidRDefault="00A025EE" w:rsidP="00A025EE">
            <w:pPr>
              <w:spacing w:line="240" w:lineRule="auto"/>
              <w:ind w:firstLine="0"/>
              <w:jc w:val="left"/>
              <w:rPr>
                <w:rFonts w:cs="Times New Roman"/>
                <w:sz w:val="20"/>
                <w:szCs w:val="20"/>
              </w:rPr>
            </w:pPr>
          </w:p>
        </w:tc>
        <w:tc>
          <w:tcPr>
            <w:tcW w:w="567" w:type="dxa"/>
          </w:tcPr>
          <w:p w14:paraId="63FFFDB2"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6EB48A8D" w14:textId="17C114E3" w:rsidR="00A025EE" w:rsidRPr="00D22431" w:rsidRDefault="00A025EE" w:rsidP="00A025EE">
            <w:pPr>
              <w:spacing w:line="240" w:lineRule="auto"/>
              <w:ind w:firstLine="0"/>
              <w:jc w:val="center"/>
              <w:rPr>
                <w:rFonts w:cs="Times New Roman"/>
                <w:sz w:val="20"/>
                <w:szCs w:val="20"/>
              </w:rPr>
            </w:pPr>
            <w:r w:rsidRPr="00DF14F3">
              <w:rPr>
                <w:rFonts w:cs="Times New Roman"/>
                <w:sz w:val="22"/>
              </w:rPr>
              <w:t>—</w:t>
            </w:r>
          </w:p>
        </w:tc>
      </w:tr>
      <w:tr w:rsidR="00C751B2" w:rsidRPr="00D22431" w14:paraId="0487A0BB" w14:textId="77777777" w:rsidTr="00C751B2">
        <w:tc>
          <w:tcPr>
            <w:tcW w:w="487" w:type="dxa"/>
            <w:tcBorders>
              <w:left w:val="single" w:sz="12" w:space="0" w:color="auto"/>
            </w:tcBorders>
          </w:tcPr>
          <w:p w14:paraId="2F5CA8C4" w14:textId="4F44B737" w:rsidR="00D22431" w:rsidRPr="00D22431" w:rsidRDefault="00D22431" w:rsidP="00D22431">
            <w:pPr>
              <w:spacing w:line="240" w:lineRule="auto"/>
              <w:ind w:firstLine="0"/>
              <w:jc w:val="left"/>
              <w:rPr>
                <w:rFonts w:cs="Times New Roman"/>
                <w:sz w:val="20"/>
                <w:szCs w:val="20"/>
              </w:rPr>
            </w:pPr>
            <w:r>
              <w:rPr>
                <w:rFonts w:cs="Times New Roman"/>
                <w:sz w:val="20"/>
                <w:szCs w:val="20"/>
              </w:rPr>
              <w:t>4</w:t>
            </w:r>
          </w:p>
        </w:tc>
        <w:tc>
          <w:tcPr>
            <w:tcW w:w="5042" w:type="dxa"/>
            <w:tcBorders>
              <w:right w:val="single" w:sz="12" w:space="0" w:color="auto"/>
            </w:tcBorders>
          </w:tcPr>
          <w:p w14:paraId="0A37AD6C" w14:textId="77777777" w:rsidR="00D22431" w:rsidRPr="00D22431" w:rsidRDefault="00D22431" w:rsidP="00D22431">
            <w:pPr>
              <w:spacing w:line="240" w:lineRule="auto"/>
              <w:ind w:firstLine="0"/>
              <w:jc w:val="left"/>
              <w:rPr>
                <w:rFonts w:cs="Times New Roman"/>
                <w:sz w:val="20"/>
                <w:szCs w:val="20"/>
              </w:rPr>
            </w:pPr>
            <w:r w:rsidRPr="00D22431">
              <w:rPr>
                <w:rFonts w:cs="Times New Roman"/>
                <w:sz w:val="20"/>
                <w:szCs w:val="20"/>
              </w:rPr>
              <w:t>Составляются ли на дату инвентаризации</w:t>
            </w:r>
          </w:p>
          <w:p w14:paraId="10C32A31" w14:textId="1504C12F" w:rsidR="00D22431" w:rsidRPr="00D22431" w:rsidRDefault="00D22431" w:rsidP="00D22431">
            <w:pPr>
              <w:spacing w:line="240" w:lineRule="auto"/>
              <w:ind w:firstLine="0"/>
              <w:jc w:val="left"/>
              <w:rPr>
                <w:rFonts w:cs="Times New Roman"/>
                <w:sz w:val="20"/>
                <w:szCs w:val="20"/>
              </w:rPr>
            </w:pPr>
            <w:r w:rsidRPr="00D22431">
              <w:rPr>
                <w:rFonts w:cs="Times New Roman"/>
                <w:sz w:val="20"/>
                <w:szCs w:val="20"/>
              </w:rPr>
              <w:t>отчеты материально ответственных лиц?</w:t>
            </w:r>
          </w:p>
        </w:tc>
        <w:tc>
          <w:tcPr>
            <w:tcW w:w="567" w:type="dxa"/>
            <w:tcBorders>
              <w:left w:val="single" w:sz="12" w:space="0" w:color="auto"/>
            </w:tcBorders>
          </w:tcPr>
          <w:p w14:paraId="2A365C1D" w14:textId="77777777" w:rsidR="00D22431" w:rsidRPr="00D22431" w:rsidRDefault="00D22431" w:rsidP="00D22431">
            <w:pPr>
              <w:spacing w:line="240" w:lineRule="auto"/>
              <w:ind w:firstLine="0"/>
              <w:jc w:val="left"/>
              <w:rPr>
                <w:rFonts w:cs="Times New Roman"/>
                <w:sz w:val="20"/>
                <w:szCs w:val="20"/>
              </w:rPr>
            </w:pPr>
          </w:p>
        </w:tc>
        <w:tc>
          <w:tcPr>
            <w:tcW w:w="567" w:type="dxa"/>
          </w:tcPr>
          <w:p w14:paraId="027894DD" w14:textId="7F8442C7" w:rsidR="00D22431" w:rsidRPr="00D22431" w:rsidRDefault="00C751B2" w:rsidP="00D22431">
            <w:pPr>
              <w:spacing w:line="240" w:lineRule="auto"/>
              <w:ind w:firstLine="0"/>
              <w:jc w:val="left"/>
              <w:rPr>
                <w:rFonts w:cs="Times New Roman"/>
                <w:sz w:val="20"/>
                <w:szCs w:val="20"/>
              </w:rPr>
            </w:pPr>
            <w:r>
              <w:rPr>
                <w:rFonts w:cs="Times New Roman"/>
                <w:sz w:val="20"/>
                <w:szCs w:val="20"/>
              </w:rPr>
              <w:t>+</w:t>
            </w:r>
          </w:p>
        </w:tc>
        <w:tc>
          <w:tcPr>
            <w:tcW w:w="567" w:type="dxa"/>
          </w:tcPr>
          <w:p w14:paraId="66F38AF8" w14:textId="77777777" w:rsidR="00D22431" w:rsidRPr="00D22431" w:rsidRDefault="00D22431" w:rsidP="00D22431">
            <w:pPr>
              <w:spacing w:line="240" w:lineRule="auto"/>
              <w:ind w:firstLine="0"/>
              <w:jc w:val="left"/>
              <w:rPr>
                <w:rFonts w:cs="Times New Roman"/>
                <w:sz w:val="20"/>
                <w:szCs w:val="20"/>
              </w:rPr>
            </w:pPr>
          </w:p>
        </w:tc>
        <w:tc>
          <w:tcPr>
            <w:tcW w:w="2976" w:type="dxa"/>
            <w:tcBorders>
              <w:right w:val="single" w:sz="12" w:space="0" w:color="auto"/>
            </w:tcBorders>
          </w:tcPr>
          <w:p w14:paraId="28273E24" w14:textId="224FC473" w:rsidR="00D22431" w:rsidRPr="00D22431" w:rsidRDefault="00C751B2" w:rsidP="00D22431">
            <w:pPr>
              <w:spacing w:line="240" w:lineRule="auto"/>
              <w:ind w:firstLine="0"/>
              <w:jc w:val="left"/>
              <w:rPr>
                <w:rFonts w:cs="Times New Roman"/>
                <w:sz w:val="20"/>
                <w:szCs w:val="20"/>
              </w:rPr>
            </w:pPr>
            <w:r>
              <w:rPr>
                <w:rFonts w:cs="Times New Roman"/>
                <w:sz w:val="20"/>
                <w:szCs w:val="20"/>
              </w:rPr>
              <w:t>Инвентаризации проводятся нерегулярно, соответственно, некоторые отчеты отсутствуют</w:t>
            </w:r>
          </w:p>
        </w:tc>
      </w:tr>
      <w:tr w:rsidR="00A025EE" w:rsidRPr="00D22431" w14:paraId="18C497D4" w14:textId="77777777" w:rsidTr="00C751B2">
        <w:tc>
          <w:tcPr>
            <w:tcW w:w="487" w:type="dxa"/>
            <w:tcBorders>
              <w:left w:val="single" w:sz="12" w:space="0" w:color="auto"/>
            </w:tcBorders>
          </w:tcPr>
          <w:p w14:paraId="622DDB81" w14:textId="1A35A58E" w:rsidR="00A025EE" w:rsidRPr="00D22431" w:rsidRDefault="00A025EE" w:rsidP="00A025EE">
            <w:pPr>
              <w:spacing w:line="240" w:lineRule="auto"/>
              <w:ind w:firstLine="0"/>
              <w:jc w:val="left"/>
              <w:rPr>
                <w:rFonts w:cs="Times New Roman"/>
                <w:sz w:val="20"/>
                <w:szCs w:val="20"/>
              </w:rPr>
            </w:pPr>
            <w:r>
              <w:rPr>
                <w:rFonts w:cs="Times New Roman"/>
                <w:sz w:val="20"/>
                <w:szCs w:val="20"/>
              </w:rPr>
              <w:t>5</w:t>
            </w:r>
          </w:p>
        </w:tc>
        <w:tc>
          <w:tcPr>
            <w:tcW w:w="5042" w:type="dxa"/>
            <w:tcBorders>
              <w:right w:val="single" w:sz="12" w:space="0" w:color="auto"/>
            </w:tcBorders>
          </w:tcPr>
          <w:p w14:paraId="144ADF33" w14:textId="50CCB79A" w:rsidR="00A025EE" w:rsidRPr="00D22431" w:rsidRDefault="00A025EE" w:rsidP="00A025EE">
            <w:pPr>
              <w:spacing w:line="240" w:lineRule="auto"/>
              <w:ind w:firstLine="0"/>
              <w:rPr>
                <w:rFonts w:cs="Times New Roman"/>
                <w:sz w:val="20"/>
                <w:szCs w:val="20"/>
              </w:rPr>
            </w:pPr>
            <w:r w:rsidRPr="00D22431">
              <w:rPr>
                <w:rFonts w:cs="Times New Roman"/>
                <w:sz w:val="20"/>
                <w:szCs w:val="20"/>
              </w:rPr>
              <w:t>Имеется ли постоянно действующая</w:t>
            </w:r>
            <w:r>
              <w:rPr>
                <w:rFonts w:cs="Times New Roman"/>
                <w:sz w:val="20"/>
                <w:szCs w:val="20"/>
              </w:rPr>
              <w:t xml:space="preserve"> </w:t>
            </w:r>
            <w:r w:rsidRPr="00D22431">
              <w:rPr>
                <w:rFonts w:cs="Times New Roman"/>
                <w:sz w:val="20"/>
                <w:szCs w:val="20"/>
              </w:rPr>
              <w:t>инвентаризационная комиссия?</w:t>
            </w:r>
          </w:p>
        </w:tc>
        <w:tc>
          <w:tcPr>
            <w:tcW w:w="567" w:type="dxa"/>
            <w:tcBorders>
              <w:left w:val="single" w:sz="12" w:space="0" w:color="auto"/>
            </w:tcBorders>
          </w:tcPr>
          <w:p w14:paraId="17615A42" w14:textId="7671502B"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0CD04855" w14:textId="77777777" w:rsidR="00A025EE" w:rsidRPr="00D22431" w:rsidRDefault="00A025EE" w:rsidP="00A025EE">
            <w:pPr>
              <w:spacing w:line="240" w:lineRule="auto"/>
              <w:ind w:firstLine="0"/>
              <w:jc w:val="left"/>
              <w:rPr>
                <w:rFonts w:cs="Times New Roman"/>
                <w:sz w:val="20"/>
                <w:szCs w:val="20"/>
              </w:rPr>
            </w:pPr>
          </w:p>
        </w:tc>
        <w:tc>
          <w:tcPr>
            <w:tcW w:w="567" w:type="dxa"/>
          </w:tcPr>
          <w:p w14:paraId="2D739AC1"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4704A898" w14:textId="3B6EA17A" w:rsidR="00A025EE" w:rsidRPr="00D22431" w:rsidRDefault="00A025EE" w:rsidP="00A025EE">
            <w:pPr>
              <w:spacing w:line="240" w:lineRule="auto"/>
              <w:ind w:firstLine="0"/>
              <w:jc w:val="center"/>
              <w:rPr>
                <w:rFonts w:cs="Times New Roman"/>
                <w:sz w:val="20"/>
                <w:szCs w:val="20"/>
              </w:rPr>
            </w:pPr>
            <w:r w:rsidRPr="00984DCA">
              <w:rPr>
                <w:rFonts w:cs="Times New Roman"/>
                <w:sz w:val="22"/>
              </w:rPr>
              <w:t>—</w:t>
            </w:r>
          </w:p>
        </w:tc>
      </w:tr>
      <w:tr w:rsidR="00A025EE" w:rsidRPr="00D22431" w14:paraId="10A85053" w14:textId="77777777" w:rsidTr="00C751B2">
        <w:tc>
          <w:tcPr>
            <w:tcW w:w="487" w:type="dxa"/>
            <w:tcBorders>
              <w:left w:val="single" w:sz="12" w:space="0" w:color="auto"/>
            </w:tcBorders>
          </w:tcPr>
          <w:p w14:paraId="490153DE" w14:textId="171CF3A2" w:rsidR="00A025EE" w:rsidRPr="00D22431" w:rsidRDefault="00A025EE" w:rsidP="00A025EE">
            <w:pPr>
              <w:spacing w:line="240" w:lineRule="auto"/>
              <w:ind w:firstLine="0"/>
              <w:jc w:val="left"/>
              <w:rPr>
                <w:rFonts w:cs="Times New Roman"/>
                <w:sz w:val="20"/>
                <w:szCs w:val="20"/>
              </w:rPr>
            </w:pPr>
            <w:r>
              <w:rPr>
                <w:rFonts w:cs="Times New Roman"/>
                <w:sz w:val="20"/>
                <w:szCs w:val="20"/>
              </w:rPr>
              <w:t>6</w:t>
            </w:r>
          </w:p>
        </w:tc>
        <w:tc>
          <w:tcPr>
            <w:tcW w:w="5042" w:type="dxa"/>
            <w:tcBorders>
              <w:right w:val="single" w:sz="12" w:space="0" w:color="auto"/>
            </w:tcBorders>
          </w:tcPr>
          <w:p w14:paraId="62D51241"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Заключаются ли договора о материальной</w:t>
            </w:r>
          </w:p>
          <w:p w14:paraId="232A3ADB"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ответственности с кладовщиками, заведующими</w:t>
            </w:r>
          </w:p>
          <w:p w14:paraId="52FB39CC" w14:textId="2620A4F9"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складами и др.?</w:t>
            </w:r>
          </w:p>
        </w:tc>
        <w:tc>
          <w:tcPr>
            <w:tcW w:w="567" w:type="dxa"/>
            <w:tcBorders>
              <w:left w:val="single" w:sz="12" w:space="0" w:color="auto"/>
            </w:tcBorders>
          </w:tcPr>
          <w:p w14:paraId="0AE53243" w14:textId="741D76F5"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15C5DE14" w14:textId="77777777" w:rsidR="00A025EE" w:rsidRPr="00D22431" w:rsidRDefault="00A025EE" w:rsidP="00A025EE">
            <w:pPr>
              <w:spacing w:line="240" w:lineRule="auto"/>
              <w:ind w:firstLine="0"/>
              <w:jc w:val="left"/>
              <w:rPr>
                <w:rFonts w:cs="Times New Roman"/>
                <w:sz w:val="20"/>
                <w:szCs w:val="20"/>
              </w:rPr>
            </w:pPr>
          </w:p>
        </w:tc>
        <w:tc>
          <w:tcPr>
            <w:tcW w:w="567" w:type="dxa"/>
          </w:tcPr>
          <w:p w14:paraId="62E55F68"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148A1730" w14:textId="1E359D83" w:rsidR="00A025EE" w:rsidRPr="00D22431" w:rsidRDefault="00A025EE" w:rsidP="00A025EE">
            <w:pPr>
              <w:spacing w:line="240" w:lineRule="auto"/>
              <w:ind w:firstLine="0"/>
              <w:jc w:val="center"/>
              <w:rPr>
                <w:rFonts w:cs="Times New Roman"/>
                <w:sz w:val="20"/>
                <w:szCs w:val="20"/>
              </w:rPr>
            </w:pPr>
            <w:r w:rsidRPr="00984DCA">
              <w:rPr>
                <w:rFonts w:cs="Times New Roman"/>
                <w:sz w:val="22"/>
              </w:rPr>
              <w:t>—</w:t>
            </w:r>
          </w:p>
        </w:tc>
      </w:tr>
      <w:tr w:rsidR="00A025EE" w:rsidRPr="00D22431" w14:paraId="48E26FA2" w14:textId="77777777" w:rsidTr="00C751B2">
        <w:tc>
          <w:tcPr>
            <w:tcW w:w="487" w:type="dxa"/>
            <w:tcBorders>
              <w:left w:val="single" w:sz="12" w:space="0" w:color="auto"/>
            </w:tcBorders>
          </w:tcPr>
          <w:p w14:paraId="241E495C" w14:textId="4CBB466C" w:rsidR="00A025EE" w:rsidRPr="00D22431" w:rsidRDefault="00A025EE" w:rsidP="00A025EE">
            <w:pPr>
              <w:spacing w:line="240" w:lineRule="auto"/>
              <w:ind w:firstLine="0"/>
              <w:jc w:val="left"/>
              <w:rPr>
                <w:rFonts w:cs="Times New Roman"/>
                <w:sz w:val="20"/>
                <w:szCs w:val="20"/>
              </w:rPr>
            </w:pPr>
            <w:r>
              <w:rPr>
                <w:rFonts w:cs="Times New Roman"/>
                <w:sz w:val="20"/>
                <w:szCs w:val="20"/>
              </w:rPr>
              <w:t>7</w:t>
            </w:r>
          </w:p>
        </w:tc>
        <w:tc>
          <w:tcPr>
            <w:tcW w:w="5042" w:type="dxa"/>
            <w:tcBorders>
              <w:right w:val="single" w:sz="12" w:space="0" w:color="auto"/>
            </w:tcBorders>
          </w:tcPr>
          <w:p w14:paraId="14FB7677"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Проводятся ли проверки полноты и</w:t>
            </w:r>
          </w:p>
          <w:p w14:paraId="0DFC709A"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своевременности оприходования и ввода в</w:t>
            </w:r>
          </w:p>
          <w:p w14:paraId="38F113A8" w14:textId="28786E5B"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эксплуатацию ОС?</w:t>
            </w:r>
          </w:p>
        </w:tc>
        <w:tc>
          <w:tcPr>
            <w:tcW w:w="567" w:type="dxa"/>
            <w:tcBorders>
              <w:left w:val="single" w:sz="12" w:space="0" w:color="auto"/>
            </w:tcBorders>
          </w:tcPr>
          <w:p w14:paraId="138BE794" w14:textId="2969803A"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793FE08B" w14:textId="77777777" w:rsidR="00A025EE" w:rsidRPr="00D22431" w:rsidRDefault="00A025EE" w:rsidP="00A025EE">
            <w:pPr>
              <w:spacing w:line="240" w:lineRule="auto"/>
              <w:ind w:firstLine="0"/>
              <w:jc w:val="left"/>
              <w:rPr>
                <w:rFonts w:cs="Times New Roman"/>
                <w:sz w:val="20"/>
                <w:szCs w:val="20"/>
              </w:rPr>
            </w:pPr>
          </w:p>
        </w:tc>
        <w:tc>
          <w:tcPr>
            <w:tcW w:w="567" w:type="dxa"/>
          </w:tcPr>
          <w:p w14:paraId="22963526"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7781C7FF" w14:textId="09E87C6A" w:rsidR="00A025EE" w:rsidRPr="00D22431" w:rsidRDefault="00A025EE" w:rsidP="00A025EE">
            <w:pPr>
              <w:spacing w:line="240" w:lineRule="auto"/>
              <w:ind w:firstLine="0"/>
              <w:jc w:val="center"/>
              <w:rPr>
                <w:rFonts w:cs="Times New Roman"/>
                <w:sz w:val="20"/>
                <w:szCs w:val="20"/>
              </w:rPr>
            </w:pPr>
            <w:r w:rsidRPr="00984DCA">
              <w:rPr>
                <w:rFonts w:cs="Times New Roman"/>
                <w:sz w:val="22"/>
              </w:rPr>
              <w:t>—</w:t>
            </w:r>
          </w:p>
        </w:tc>
      </w:tr>
      <w:tr w:rsidR="00A025EE" w:rsidRPr="00D22431" w14:paraId="766ED790" w14:textId="77777777" w:rsidTr="00C751B2">
        <w:tc>
          <w:tcPr>
            <w:tcW w:w="487" w:type="dxa"/>
            <w:tcBorders>
              <w:left w:val="single" w:sz="12" w:space="0" w:color="auto"/>
            </w:tcBorders>
          </w:tcPr>
          <w:p w14:paraId="553508BA" w14:textId="47897C65" w:rsidR="00A025EE" w:rsidRPr="00D22431" w:rsidRDefault="00A025EE" w:rsidP="00A025EE">
            <w:pPr>
              <w:spacing w:line="240" w:lineRule="auto"/>
              <w:ind w:firstLine="0"/>
              <w:jc w:val="left"/>
              <w:rPr>
                <w:rFonts w:cs="Times New Roman"/>
                <w:sz w:val="20"/>
                <w:szCs w:val="20"/>
              </w:rPr>
            </w:pPr>
            <w:r>
              <w:rPr>
                <w:rFonts w:cs="Times New Roman"/>
                <w:sz w:val="20"/>
                <w:szCs w:val="20"/>
              </w:rPr>
              <w:t>8</w:t>
            </w:r>
          </w:p>
        </w:tc>
        <w:tc>
          <w:tcPr>
            <w:tcW w:w="5042" w:type="dxa"/>
            <w:tcBorders>
              <w:right w:val="single" w:sz="12" w:space="0" w:color="auto"/>
            </w:tcBorders>
          </w:tcPr>
          <w:p w14:paraId="439BFEC2"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Применяются ли унифицированные формы</w:t>
            </w:r>
          </w:p>
          <w:p w14:paraId="6E9CB3C4" w14:textId="52892248"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первичной документации?</w:t>
            </w:r>
          </w:p>
        </w:tc>
        <w:tc>
          <w:tcPr>
            <w:tcW w:w="567" w:type="dxa"/>
            <w:tcBorders>
              <w:left w:val="single" w:sz="12" w:space="0" w:color="auto"/>
            </w:tcBorders>
          </w:tcPr>
          <w:p w14:paraId="0CA94B23" w14:textId="4F690836"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55B4249A" w14:textId="77777777" w:rsidR="00A025EE" w:rsidRPr="00D22431" w:rsidRDefault="00A025EE" w:rsidP="00A025EE">
            <w:pPr>
              <w:spacing w:line="240" w:lineRule="auto"/>
              <w:ind w:firstLine="0"/>
              <w:jc w:val="left"/>
              <w:rPr>
                <w:rFonts w:cs="Times New Roman"/>
                <w:sz w:val="20"/>
                <w:szCs w:val="20"/>
              </w:rPr>
            </w:pPr>
          </w:p>
        </w:tc>
        <w:tc>
          <w:tcPr>
            <w:tcW w:w="567" w:type="dxa"/>
          </w:tcPr>
          <w:p w14:paraId="7AED0C32"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72F9DBB6" w14:textId="36F9AF79" w:rsidR="00A025EE" w:rsidRPr="00D22431" w:rsidRDefault="00A025EE" w:rsidP="00A025EE">
            <w:pPr>
              <w:spacing w:line="240" w:lineRule="auto"/>
              <w:ind w:firstLine="0"/>
              <w:jc w:val="center"/>
              <w:rPr>
                <w:rFonts w:cs="Times New Roman"/>
                <w:sz w:val="20"/>
                <w:szCs w:val="20"/>
              </w:rPr>
            </w:pPr>
            <w:r w:rsidRPr="00984DCA">
              <w:rPr>
                <w:rFonts w:cs="Times New Roman"/>
                <w:sz w:val="22"/>
              </w:rPr>
              <w:t>—</w:t>
            </w:r>
          </w:p>
        </w:tc>
      </w:tr>
      <w:tr w:rsidR="00C751B2" w:rsidRPr="00D22431" w14:paraId="1F2D41E4" w14:textId="77777777" w:rsidTr="00C751B2">
        <w:tc>
          <w:tcPr>
            <w:tcW w:w="487" w:type="dxa"/>
            <w:tcBorders>
              <w:left w:val="single" w:sz="12" w:space="0" w:color="auto"/>
            </w:tcBorders>
          </w:tcPr>
          <w:p w14:paraId="1550B8A9" w14:textId="0075FC65" w:rsidR="00D22431" w:rsidRPr="00D22431" w:rsidRDefault="00D22431" w:rsidP="00D22431">
            <w:pPr>
              <w:spacing w:line="240" w:lineRule="auto"/>
              <w:ind w:firstLine="0"/>
              <w:jc w:val="left"/>
              <w:rPr>
                <w:rFonts w:cs="Times New Roman"/>
                <w:sz w:val="20"/>
                <w:szCs w:val="20"/>
              </w:rPr>
            </w:pPr>
            <w:r>
              <w:rPr>
                <w:rFonts w:cs="Times New Roman"/>
                <w:sz w:val="20"/>
                <w:szCs w:val="20"/>
              </w:rPr>
              <w:t>9</w:t>
            </w:r>
          </w:p>
        </w:tc>
        <w:tc>
          <w:tcPr>
            <w:tcW w:w="5042" w:type="dxa"/>
            <w:tcBorders>
              <w:right w:val="single" w:sz="12" w:space="0" w:color="auto"/>
            </w:tcBorders>
          </w:tcPr>
          <w:p w14:paraId="3EE716AB" w14:textId="77777777" w:rsidR="00D22431" w:rsidRPr="00D22431" w:rsidRDefault="00D22431" w:rsidP="00D22431">
            <w:pPr>
              <w:spacing w:line="240" w:lineRule="auto"/>
              <w:ind w:firstLine="0"/>
              <w:jc w:val="left"/>
              <w:rPr>
                <w:rFonts w:cs="Times New Roman"/>
                <w:sz w:val="20"/>
                <w:szCs w:val="20"/>
              </w:rPr>
            </w:pPr>
            <w:r w:rsidRPr="00D22431">
              <w:rPr>
                <w:rFonts w:cs="Times New Roman"/>
                <w:sz w:val="20"/>
                <w:szCs w:val="20"/>
              </w:rPr>
              <w:t>Выявлены ли расхождения между фактическим</w:t>
            </w:r>
          </w:p>
          <w:p w14:paraId="425D77F6" w14:textId="77777777" w:rsidR="00D22431" w:rsidRPr="00D22431" w:rsidRDefault="00D22431" w:rsidP="00D22431">
            <w:pPr>
              <w:spacing w:line="240" w:lineRule="auto"/>
              <w:ind w:firstLine="0"/>
              <w:jc w:val="left"/>
              <w:rPr>
                <w:rFonts w:cs="Times New Roman"/>
                <w:sz w:val="20"/>
                <w:szCs w:val="20"/>
              </w:rPr>
            </w:pPr>
            <w:r w:rsidRPr="00D22431">
              <w:rPr>
                <w:rFonts w:cs="Times New Roman"/>
                <w:sz w:val="20"/>
                <w:szCs w:val="20"/>
              </w:rPr>
              <w:t>наличием основных средств и учетными</w:t>
            </w:r>
          </w:p>
          <w:p w14:paraId="54C8DCEC" w14:textId="16CFEA0B" w:rsidR="00D22431" w:rsidRPr="00D22431" w:rsidRDefault="00D22431" w:rsidP="00D22431">
            <w:pPr>
              <w:spacing w:line="240" w:lineRule="auto"/>
              <w:ind w:firstLine="0"/>
              <w:jc w:val="left"/>
              <w:rPr>
                <w:rFonts w:cs="Times New Roman"/>
                <w:sz w:val="20"/>
                <w:szCs w:val="20"/>
              </w:rPr>
            </w:pPr>
            <w:r w:rsidRPr="00D22431">
              <w:rPr>
                <w:rFonts w:cs="Times New Roman"/>
                <w:sz w:val="20"/>
                <w:szCs w:val="20"/>
              </w:rPr>
              <w:t>данными?</w:t>
            </w:r>
          </w:p>
        </w:tc>
        <w:tc>
          <w:tcPr>
            <w:tcW w:w="567" w:type="dxa"/>
            <w:tcBorders>
              <w:left w:val="single" w:sz="12" w:space="0" w:color="auto"/>
            </w:tcBorders>
          </w:tcPr>
          <w:p w14:paraId="38D0260C" w14:textId="77777777" w:rsidR="00D22431" w:rsidRPr="00D22431" w:rsidRDefault="00D22431" w:rsidP="00D22431">
            <w:pPr>
              <w:spacing w:line="240" w:lineRule="auto"/>
              <w:ind w:firstLine="0"/>
              <w:jc w:val="left"/>
              <w:rPr>
                <w:rFonts w:cs="Times New Roman"/>
                <w:sz w:val="20"/>
                <w:szCs w:val="20"/>
              </w:rPr>
            </w:pPr>
          </w:p>
        </w:tc>
        <w:tc>
          <w:tcPr>
            <w:tcW w:w="567" w:type="dxa"/>
          </w:tcPr>
          <w:p w14:paraId="24506BCF" w14:textId="671032D9" w:rsidR="00D22431" w:rsidRPr="00D22431" w:rsidRDefault="00C751B2" w:rsidP="00D22431">
            <w:pPr>
              <w:spacing w:line="240" w:lineRule="auto"/>
              <w:ind w:firstLine="0"/>
              <w:jc w:val="left"/>
              <w:rPr>
                <w:rFonts w:cs="Times New Roman"/>
                <w:sz w:val="20"/>
                <w:szCs w:val="20"/>
              </w:rPr>
            </w:pPr>
            <w:r>
              <w:rPr>
                <w:rFonts w:cs="Times New Roman"/>
                <w:sz w:val="20"/>
                <w:szCs w:val="20"/>
              </w:rPr>
              <w:t>+</w:t>
            </w:r>
          </w:p>
        </w:tc>
        <w:tc>
          <w:tcPr>
            <w:tcW w:w="567" w:type="dxa"/>
          </w:tcPr>
          <w:p w14:paraId="3C44A8AF" w14:textId="6B4C3EC0" w:rsidR="00D22431" w:rsidRPr="00D22431" w:rsidRDefault="00D22431" w:rsidP="00D22431">
            <w:pPr>
              <w:spacing w:line="240" w:lineRule="auto"/>
              <w:ind w:firstLine="0"/>
              <w:jc w:val="left"/>
              <w:rPr>
                <w:rFonts w:cs="Times New Roman"/>
                <w:sz w:val="20"/>
                <w:szCs w:val="20"/>
              </w:rPr>
            </w:pPr>
          </w:p>
        </w:tc>
        <w:tc>
          <w:tcPr>
            <w:tcW w:w="2976" w:type="dxa"/>
            <w:tcBorders>
              <w:right w:val="single" w:sz="12" w:space="0" w:color="auto"/>
            </w:tcBorders>
          </w:tcPr>
          <w:p w14:paraId="31081C2A" w14:textId="704B793B" w:rsidR="00D22431" w:rsidRPr="00D22431" w:rsidRDefault="00C751B2" w:rsidP="00D22431">
            <w:pPr>
              <w:spacing w:line="240" w:lineRule="auto"/>
              <w:ind w:firstLine="0"/>
              <w:jc w:val="left"/>
              <w:rPr>
                <w:rFonts w:cs="Times New Roman"/>
                <w:sz w:val="20"/>
                <w:szCs w:val="20"/>
              </w:rPr>
            </w:pPr>
            <w:r>
              <w:rPr>
                <w:rFonts w:cs="Times New Roman"/>
                <w:sz w:val="20"/>
                <w:szCs w:val="20"/>
              </w:rPr>
              <w:t>Отсутствие регулярности инвентаризаций затрудняет поиск расхождений</w:t>
            </w:r>
          </w:p>
        </w:tc>
      </w:tr>
      <w:tr w:rsidR="00A025EE" w:rsidRPr="00D22431" w14:paraId="6CC06C10" w14:textId="77777777" w:rsidTr="00C751B2">
        <w:tc>
          <w:tcPr>
            <w:tcW w:w="487" w:type="dxa"/>
            <w:tcBorders>
              <w:left w:val="single" w:sz="12" w:space="0" w:color="auto"/>
            </w:tcBorders>
          </w:tcPr>
          <w:p w14:paraId="26457802" w14:textId="13B6A55F" w:rsidR="00A025EE" w:rsidRPr="00D22431" w:rsidRDefault="00A025EE" w:rsidP="00A025EE">
            <w:pPr>
              <w:spacing w:line="240" w:lineRule="auto"/>
              <w:ind w:firstLine="0"/>
              <w:jc w:val="left"/>
              <w:rPr>
                <w:rFonts w:cs="Times New Roman"/>
                <w:sz w:val="20"/>
                <w:szCs w:val="20"/>
              </w:rPr>
            </w:pPr>
            <w:r>
              <w:rPr>
                <w:rFonts w:cs="Times New Roman"/>
                <w:sz w:val="20"/>
                <w:szCs w:val="20"/>
              </w:rPr>
              <w:t>10</w:t>
            </w:r>
          </w:p>
        </w:tc>
        <w:tc>
          <w:tcPr>
            <w:tcW w:w="5042" w:type="dxa"/>
            <w:tcBorders>
              <w:right w:val="single" w:sz="12" w:space="0" w:color="auto"/>
            </w:tcBorders>
          </w:tcPr>
          <w:p w14:paraId="5219B6B3" w14:textId="6FEFE1F5"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Заполняются ли все обязательные реквизиты?</w:t>
            </w:r>
          </w:p>
        </w:tc>
        <w:tc>
          <w:tcPr>
            <w:tcW w:w="567" w:type="dxa"/>
            <w:tcBorders>
              <w:left w:val="single" w:sz="12" w:space="0" w:color="auto"/>
            </w:tcBorders>
          </w:tcPr>
          <w:p w14:paraId="3F82BFED" w14:textId="1A76B736"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1609CB34" w14:textId="77777777" w:rsidR="00A025EE" w:rsidRPr="00D22431" w:rsidRDefault="00A025EE" w:rsidP="00A025EE">
            <w:pPr>
              <w:spacing w:line="240" w:lineRule="auto"/>
              <w:ind w:firstLine="0"/>
              <w:jc w:val="left"/>
              <w:rPr>
                <w:rFonts w:cs="Times New Roman"/>
                <w:sz w:val="20"/>
                <w:szCs w:val="20"/>
              </w:rPr>
            </w:pPr>
          </w:p>
        </w:tc>
        <w:tc>
          <w:tcPr>
            <w:tcW w:w="567" w:type="dxa"/>
          </w:tcPr>
          <w:p w14:paraId="10C55725"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7DACE454" w14:textId="439F7CFB"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053CE22E" w14:textId="77777777" w:rsidTr="00C751B2">
        <w:tc>
          <w:tcPr>
            <w:tcW w:w="487" w:type="dxa"/>
            <w:tcBorders>
              <w:left w:val="single" w:sz="12" w:space="0" w:color="auto"/>
            </w:tcBorders>
          </w:tcPr>
          <w:p w14:paraId="2CFEA444" w14:textId="630F802A" w:rsidR="00A025EE" w:rsidRPr="00D22431" w:rsidRDefault="00A025EE" w:rsidP="00A025EE">
            <w:pPr>
              <w:spacing w:line="240" w:lineRule="auto"/>
              <w:ind w:firstLine="0"/>
              <w:jc w:val="left"/>
              <w:rPr>
                <w:rFonts w:cs="Times New Roman"/>
                <w:sz w:val="20"/>
                <w:szCs w:val="20"/>
              </w:rPr>
            </w:pPr>
            <w:r>
              <w:rPr>
                <w:rFonts w:cs="Times New Roman"/>
                <w:sz w:val="20"/>
                <w:szCs w:val="20"/>
              </w:rPr>
              <w:t>11</w:t>
            </w:r>
          </w:p>
        </w:tc>
        <w:tc>
          <w:tcPr>
            <w:tcW w:w="5042" w:type="dxa"/>
            <w:tcBorders>
              <w:right w:val="single" w:sz="12" w:space="0" w:color="auto"/>
            </w:tcBorders>
          </w:tcPr>
          <w:p w14:paraId="66329EC1"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Документы составляются в день совершения</w:t>
            </w:r>
          </w:p>
          <w:p w14:paraId="3FF08152" w14:textId="3F0147C0"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операции?</w:t>
            </w:r>
          </w:p>
        </w:tc>
        <w:tc>
          <w:tcPr>
            <w:tcW w:w="567" w:type="dxa"/>
            <w:tcBorders>
              <w:left w:val="single" w:sz="12" w:space="0" w:color="auto"/>
            </w:tcBorders>
          </w:tcPr>
          <w:p w14:paraId="089DFE9C" w14:textId="77777777" w:rsidR="00A025EE" w:rsidRPr="00D22431" w:rsidRDefault="00A025EE" w:rsidP="00A025EE">
            <w:pPr>
              <w:spacing w:line="240" w:lineRule="auto"/>
              <w:ind w:firstLine="0"/>
              <w:jc w:val="left"/>
              <w:rPr>
                <w:rFonts w:cs="Times New Roman"/>
                <w:sz w:val="20"/>
                <w:szCs w:val="20"/>
              </w:rPr>
            </w:pPr>
          </w:p>
        </w:tc>
        <w:tc>
          <w:tcPr>
            <w:tcW w:w="567" w:type="dxa"/>
          </w:tcPr>
          <w:p w14:paraId="303D55A7" w14:textId="575F3FF3"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3C0BBD3D"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29679146" w14:textId="588A783B"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7AEAD015" w14:textId="77777777" w:rsidTr="00C751B2">
        <w:tc>
          <w:tcPr>
            <w:tcW w:w="487" w:type="dxa"/>
            <w:tcBorders>
              <w:left w:val="single" w:sz="12" w:space="0" w:color="auto"/>
            </w:tcBorders>
          </w:tcPr>
          <w:p w14:paraId="62E67A0D" w14:textId="026AB388" w:rsidR="00A025EE" w:rsidRPr="00D22431" w:rsidRDefault="00A025EE" w:rsidP="00A025EE">
            <w:pPr>
              <w:spacing w:line="240" w:lineRule="auto"/>
              <w:ind w:firstLine="0"/>
              <w:jc w:val="left"/>
              <w:rPr>
                <w:rFonts w:cs="Times New Roman"/>
                <w:sz w:val="20"/>
                <w:szCs w:val="20"/>
              </w:rPr>
            </w:pPr>
            <w:r>
              <w:rPr>
                <w:rFonts w:cs="Times New Roman"/>
                <w:sz w:val="20"/>
                <w:szCs w:val="20"/>
              </w:rPr>
              <w:t>12</w:t>
            </w:r>
          </w:p>
        </w:tc>
        <w:tc>
          <w:tcPr>
            <w:tcW w:w="5042" w:type="dxa"/>
            <w:tcBorders>
              <w:right w:val="single" w:sz="12" w:space="0" w:color="auto"/>
            </w:tcBorders>
          </w:tcPr>
          <w:p w14:paraId="191B1C29"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Имеются ли образцы заполнения документов,</w:t>
            </w:r>
          </w:p>
          <w:p w14:paraId="401405F2"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образцы подписей материально ответственных</w:t>
            </w:r>
          </w:p>
          <w:p w14:paraId="3EE53DCF" w14:textId="5B34DF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лиц?</w:t>
            </w:r>
          </w:p>
        </w:tc>
        <w:tc>
          <w:tcPr>
            <w:tcW w:w="567" w:type="dxa"/>
            <w:tcBorders>
              <w:left w:val="single" w:sz="12" w:space="0" w:color="auto"/>
            </w:tcBorders>
          </w:tcPr>
          <w:p w14:paraId="7B80F60D" w14:textId="31DE74C9"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1D6C5858" w14:textId="77777777" w:rsidR="00A025EE" w:rsidRPr="00D22431" w:rsidRDefault="00A025EE" w:rsidP="00A025EE">
            <w:pPr>
              <w:spacing w:line="240" w:lineRule="auto"/>
              <w:ind w:firstLine="0"/>
              <w:jc w:val="left"/>
              <w:rPr>
                <w:rFonts w:cs="Times New Roman"/>
                <w:sz w:val="20"/>
                <w:szCs w:val="20"/>
              </w:rPr>
            </w:pPr>
          </w:p>
        </w:tc>
        <w:tc>
          <w:tcPr>
            <w:tcW w:w="567" w:type="dxa"/>
          </w:tcPr>
          <w:p w14:paraId="6085F91D"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0EB2C2E0" w14:textId="53336179"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272C779B" w14:textId="77777777" w:rsidTr="00C751B2">
        <w:tc>
          <w:tcPr>
            <w:tcW w:w="487" w:type="dxa"/>
            <w:tcBorders>
              <w:left w:val="single" w:sz="12" w:space="0" w:color="auto"/>
            </w:tcBorders>
          </w:tcPr>
          <w:p w14:paraId="1D3DA520" w14:textId="19157366" w:rsidR="00A025EE" w:rsidRPr="00D22431" w:rsidRDefault="00A025EE" w:rsidP="00A025EE">
            <w:pPr>
              <w:spacing w:line="240" w:lineRule="auto"/>
              <w:ind w:firstLine="0"/>
              <w:jc w:val="left"/>
              <w:rPr>
                <w:rFonts w:cs="Times New Roman"/>
                <w:sz w:val="20"/>
                <w:szCs w:val="20"/>
              </w:rPr>
            </w:pPr>
            <w:r>
              <w:rPr>
                <w:rFonts w:cs="Times New Roman"/>
                <w:sz w:val="20"/>
                <w:szCs w:val="20"/>
              </w:rPr>
              <w:t>13</w:t>
            </w:r>
          </w:p>
        </w:tc>
        <w:tc>
          <w:tcPr>
            <w:tcW w:w="5042" w:type="dxa"/>
            <w:tcBorders>
              <w:right w:val="single" w:sz="12" w:space="0" w:color="auto"/>
            </w:tcBorders>
          </w:tcPr>
          <w:p w14:paraId="60F47AE4" w14:textId="01A9243E"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Фиксируются ли документы (счета-фактуры,</w:t>
            </w:r>
            <w:r>
              <w:rPr>
                <w:rFonts w:cs="Times New Roman"/>
                <w:sz w:val="20"/>
                <w:szCs w:val="20"/>
              </w:rPr>
              <w:t xml:space="preserve"> </w:t>
            </w:r>
            <w:r w:rsidRPr="00D22431">
              <w:rPr>
                <w:rFonts w:cs="Times New Roman"/>
                <w:sz w:val="20"/>
                <w:szCs w:val="20"/>
              </w:rPr>
              <w:t>доверенности) в журналах регистрации?</w:t>
            </w:r>
          </w:p>
        </w:tc>
        <w:tc>
          <w:tcPr>
            <w:tcW w:w="567" w:type="dxa"/>
            <w:tcBorders>
              <w:left w:val="single" w:sz="12" w:space="0" w:color="auto"/>
            </w:tcBorders>
          </w:tcPr>
          <w:p w14:paraId="1E1B547F" w14:textId="3E332421"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1985538C" w14:textId="77777777" w:rsidR="00A025EE" w:rsidRPr="00D22431" w:rsidRDefault="00A025EE" w:rsidP="00A025EE">
            <w:pPr>
              <w:spacing w:line="240" w:lineRule="auto"/>
              <w:ind w:firstLine="0"/>
              <w:jc w:val="left"/>
              <w:rPr>
                <w:rFonts w:cs="Times New Roman"/>
                <w:sz w:val="20"/>
                <w:szCs w:val="20"/>
              </w:rPr>
            </w:pPr>
          </w:p>
        </w:tc>
        <w:tc>
          <w:tcPr>
            <w:tcW w:w="567" w:type="dxa"/>
          </w:tcPr>
          <w:p w14:paraId="2AE2D94F"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5BB76F0F" w14:textId="752F4A54"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67CBCFA6" w14:textId="77777777" w:rsidTr="00C751B2">
        <w:tc>
          <w:tcPr>
            <w:tcW w:w="487" w:type="dxa"/>
            <w:tcBorders>
              <w:left w:val="single" w:sz="12" w:space="0" w:color="auto"/>
            </w:tcBorders>
          </w:tcPr>
          <w:p w14:paraId="6FF53106" w14:textId="71386127" w:rsidR="00A025EE" w:rsidRPr="00D22431" w:rsidRDefault="00A025EE" w:rsidP="00A025EE">
            <w:pPr>
              <w:spacing w:line="240" w:lineRule="auto"/>
              <w:ind w:firstLine="0"/>
              <w:jc w:val="left"/>
              <w:rPr>
                <w:rFonts w:cs="Times New Roman"/>
                <w:sz w:val="20"/>
                <w:szCs w:val="20"/>
              </w:rPr>
            </w:pPr>
            <w:r>
              <w:rPr>
                <w:rFonts w:cs="Times New Roman"/>
                <w:sz w:val="20"/>
                <w:szCs w:val="20"/>
              </w:rPr>
              <w:t>14</w:t>
            </w:r>
          </w:p>
        </w:tc>
        <w:tc>
          <w:tcPr>
            <w:tcW w:w="5042" w:type="dxa"/>
            <w:tcBorders>
              <w:right w:val="single" w:sz="12" w:space="0" w:color="auto"/>
            </w:tcBorders>
          </w:tcPr>
          <w:p w14:paraId="1CC9E37B" w14:textId="77777777"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Все ли операции по движению основных</w:t>
            </w:r>
          </w:p>
          <w:p w14:paraId="2C66AA78" w14:textId="0828B736" w:rsidR="00A025EE" w:rsidRPr="00D22431" w:rsidRDefault="00A025EE" w:rsidP="00A025EE">
            <w:pPr>
              <w:spacing w:line="240" w:lineRule="auto"/>
              <w:ind w:firstLine="0"/>
              <w:jc w:val="left"/>
              <w:rPr>
                <w:rFonts w:cs="Times New Roman"/>
                <w:sz w:val="20"/>
                <w:szCs w:val="20"/>
              </w:rPr>
            </w:pPr>
            <w:r w:rsidRPr="00D22431">
              <w:rPr>
                <w:rFonts w:cs="Times New Roman"/>
                <w:sz w:val="20"/>
                <w:szCs w:val="20"/>
              </w:rPr>
              <w:t>средств санкционированы?</w:t>
            </w:r>
          </w:p>
        </w:tc>
        <w:tc>
          <w:tcPr>
            <w:tcW w:w="567" w:type="dxa"/>
            <w:tcBorders>
              <w:left w:val="single" w:sz="12" w:space="0" w:color="auto"/>
            </w:tcBorders>
          </w:tcPr>
          <w:p w14:paraId="79A677A9" w14:textId="4AFDC90C"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024985D6" w14:textId="77777777" w:rsidR="00A025EE" w:rsidRPr="00D22431" w:rsidRDefault="00A025EE" w:rsidP="00A025EE">
            <w:pPr>
              <w:spacing w:line="240" w:lineRule="auto"/>
              <w:ind w:firstLine="0"/>
              <w:jc w:val="left"/>
              <w:rPr>
                <w:rFonts w:cs="Times New Roman"/>
                <w:sz w:val="20"/>
                <w:szCs w:val="20"/>
              </w:rPr>
            </w:pPr>
          </w:p>
        </w:tc>
        <w:tc>
          <w:tcPr>
            <w:tcW w:w="567" w:type="dxa"/>
          </w:tcPr>
          <w:p w14:paraId="59A00489"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6ADAD289" w14:textId="32435D85"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7BA1074E" w14:textId="77777777" w:rsidTr="00C751B2">
        <w:tc>
          <w:tcPr>
            <w:tcW w:w="487" w:type="dxa"/>
            <w:tcBorders>
              <w:left w:val="single" w:sz="12" w:space="0" w:color="auto"/>
            </w:tcBorders>
          </w:tcPr>
          <w:p w14:paraId="10E9F324" w14:textId="1E74EB66" w:rsidR="00A025EE" w:rsidRPr="00D22431" w:rsidRDefault="00A025EE" w:rsidP="00A025EE">
            <w:pPr>
              <w:spacing w:line="240" w:lineRule="auto"/>
              <w:ind w:firstLine="0"/>
              <w:jc w:val="left"/>
              <w:rPr>
                <w:rFonts w:cs="Times New Roman"/>
                <w:sz w:val="20"/>
                <w:szCs w:val="20"/>
              </w:rPr>
            </w:pPr>
            <w:r>
              <w:rPr>
                <w:rFonts w:cs="Times New Roman"/>
                <w:sz w:val="20"/>
                <w:szCs w:val="20"/>
              </w:rPr>
              <w:t>15</w:t>
            </w:r>
          </w:p>
        </w:tc>
        <w:tc>
          <w:tcPr>
            <w:tcW w:w="5042" w:type="dxa"/>
            <w:tcBorders>
              <w:right w:val="single" w:sz="12" w:space="0" w:color="auto"/>
            </w:tcBorders>
          </w:tcPr>
          <w:p w14:paraId="59E7B6C5"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Применяется ли система нормирования расхода</w:t>
            </w:r>
          </w:p>
          <w:p w14:paraId="7A216BC4" w14:textId="295B9C6D"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материалов?</w:t>
            </w:r>
          </w:p>
        </w:tc>
        <w:tc>
          <w:tcPr>
            <w:tcW w:w="567" w:type="dxa"/>
            <w:tcBorders>
              <w:left w:val="single" w:sz="12" w:space="0" w:color="auto"/>
            </w:tcBorders>
          </w:tcPr>
          <w:p w14:paraId="6F30272D" w14:textId="0516C102"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255BD59F" w14:textId="77777777" w:rsidR="00A025EE" w:rsidRPr="00D22431" w:rsidRDefault="00A025EE" w:rsidP="00A025EE">
            <w:pPr>
              <w:spacing w:line="240" w:lineRule="auto"/>
              <w:ind w:firstLine="0"/>
              <w:jc w:val="left"/>
              <w:rPr>
                <w:rFonts w:cs="Times New Roman"/>
                <w:sz w:val="20"/>
                <w:szCs w:val="20"/>
              </w:rPr>
            </w:pPr>
          </w:p>
        </w:tc>
        <w:tc>
          <w:tcPr>
            <w:tcW w:w="567" w:type="dxa"/>
          </w:tcPr>
          <w:p w14:paraId="4F1EFA5F"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7277DE88" w14:textId="5D678B76"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017F0D64" w14:textId="77777777" w:rsidTr="00C751B2">
        <w:tc>
          <w:tcPr>
            <w:tcW w:w="487" w:type="dxa"/>
            <w:tcBorders>
              <w:left w:val="single" w:sz="12" w:space="0" w:color="auto"/>
            </w:tcBorders>
          </w:tcPr>
          <w:p w14:paraId="356E6530" w14:textId="32102781" w:rsidR="00A025EE" w:rsidRDefault="00A025EE" w:rsidP="00A025EE">
            <w:pPr>
              <w:spacing w:line="240" w:lineRule="auto"/>
              <w:ind w:firstLine="0"/>
              <w:jc w:val="left"/>
              <w:rPr>
                <w:rFonts w:cs="Times New Roman"/>
                <w:sz w:val="20"/>
                <w:szCs w:val="20"/>
              </w:rPr>
            </w:pPr>
            <w:r>
              <w:rPr>
                <w:rFonts w:cs="Times New Roman"/>
                <w:sz w:val="20"/>
                <w:szCs w:val="20"/>
              </w:rPr>
              <w:t>16</w:t>
            </w:r>
          </w:p>
        </w:tc>
        <w:tc>
          <w:tcPr>
            <w:tcW w:w="5042" w:type="dxa"/>
            <w:tcBorders>
              <w:right w:val="single" w:sz="12" w:space="0" w:color="auto"/>
            </w:tcBorders>
          </w:tcPr>
          <w:p w14:paraId="5DFD6309"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Утверждается ли сверхнормативный расход</w:t>
            </w:r>
          </w:p>
          <w:p w14:paraId="5CCD2CBB"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администрацией (при использовании</w:t>
            </w:r>
          </w:p>
          <w:p w14:paraId="672CA0ED" w14:textId="4639E151"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нормативов)?</w:t>
            </w:r>
          </w:p>
        </w:tc>
        <w:tc>
          <w:tcPr>
            <w:tcW w:w="567" w:type="dxa"/>
            <w:tcBorders>
              <w:left w:val="single" w:sz="12" w:space="0" w:color="auto"/>
            </w:tcBorders>
          </w:tcPr>
          <w:p w14:paraId="362690AB" w14:textId="54F70F90"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0088D188" w14:textId="77777777" w:rsidR="00A025EE" w:rsidRPr="00D22431" w:rsidRDefault="00A025EE" w:rsidP="00A025EE">
            <w:pPr>
              <w:spacing w:line="240" w:lineRule="auto"/>
              <w:ind w:firstLine="0"/>
              <w:jc w:val="left"/>
              <w:rPr>
                <w:rFonts w:cs="Times New Roman"/>
                <w:sz w:val="20"/>
                <w:szCs w:val="20"/>
              </w:rPr>
            </w:pPr>
          </w:p>
        </w:tc>
        <w:tc>
          <w:tcPr>
            <w:tcW w:w="567" w:type="dxa"/>
          </w:tcPr>
          <w:p w14:paraId="1BDB06FB"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3CA783FB" w14:textId="685E0708"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6DC86D1F" w14:textId="77777777" w:rsidTr="00C751B2">
        <w:tc>
          <w:tcPr>
            <w:tcW w:w="487" w:type="dxa"/>
            <w:tcBorders>
              <w:left w:val="single" w:sz="12" w:space="0" w:color="auto"/>
            </w:tcBorders>
          </w:tcPr>
          <w:p w14:paraId="02315EFE" w14:textId="0EFE38E5" w:rsidR="00A025EE" w:rsidRDefault="00A025EE" w:rsidP="00A025EE">
            <w:pPr>
              <w:spacing w:line="240" w:lineRule="auto"/>
              <w:ind w:firstLine="0"/>
              <w:jc w:val="left"/>
              <w:rPr>
                <w:rFonts w:cs="Times New Roman"/>
                <w:sz w:val="20"/>
                <w:szCs w:val="20"/>
              </w:rPr>
            </w:pPr>
            <w:r>
              <w:rPr>
                <w:rFonts w:cs="Times New Roman"/>
                <w:sz w:val="20"/>
                <w:szCs w:val="20"/>
              </w:rPr>
              <w:t>17</w:t>
            </w:r>
          </w:p>
        </w:tc>
        <w:tc>
          <w:tcPr>
            <w:tcW w:w="5042" w:type="dxa"/>
            <w:tcBorders>
              <w:right w:val="single" w:sz="12" w:space="0" w:color="auto"/>
            </w:tcBorders>
          </w:tcPr>
          <w:p w14:paraId="3B15E974" w14:textId="569058DB"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Выявляются ли лица, виновные в перерасходе?</w:t>
            </w:r>
          </w:p>
        </w:tc>
        <w:tc>
          <w:tcPr>
            <w:tcW w:w="567" w:type="dxa"/>
            <w:tcBorders>
              <w:left w:val="single" w:sz="12" w:space="0" w:color="auto"/>
            </w:tcBorders>
          </w:tcPr>
          <w:p w14:paraId="52A9C870" w14:textId="251CFD1A"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567B523E" w14:textId="77777777" w:rsidR="00A025EE" w:rsidRPr="00D22431" w:rsidRDefault="00A025EE" w:rsidP="00A025EE">
            <w:pPr>
              <w:spacing w:line="240" w:lineRule="auto"/>
              <w:ind w:firstLine="0"/>
              <w:jc w:val="left"/>
              <w:rPr>
                <w:rFonts w:cs="Times New Roman"/>
                <w:sz w:val="20"/>
                <w:szCs w:val="20"/>
              </w:rPr>
            </w:pPr>
          </w:p>
        </w:tc>
        <w:tc>
          <w:tcPr>
            <w:tcW w:w="567" w:type="dxa"/>
          </w:tcPr>
          <w:p w14:paraId="540F0165"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5EB5569B" w14:textId="7A409D96"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749056BA" w14:textId="77777777" w:rsidTr="00C751B2">
        <w:tc>
          <w:tcPr>
            <w:tcW w:w="487" w:type="dxa"/>
            <w:tcBorders>
              <w:left w:val="single" w:sz="12" w:space="0" w:color="auto"/>
            </w:tcBorders>
          </w:tcPr>
          <w:p w14:paraId="3D0F1EEB" w14:textId="5677E973" w:rsidR="00A025EE" w:rsidRDefault="00A025EE" w:rsidP="00A025EE">
            <w:pPr>
              <w:spacing w:line="240" w:lineRule="auto"/>
              <w:ind w:firstLine="0"/>
              <w:jc w:val="left"/>
              <w:rPr>
                <w:rFonts w:cs="Times New Roman"/>
                <w:sz w:val="20"/>
                <w:szCs w:val="20"/>
              </w:rPr>
            </w:pPr>
            <w:r>
              <w:rPr>
                <w:rFonts w:cs="Times New Roman"/>
                <w:sz w:val="20"/>
                <w:szCs w:val="20"/>
              </w:rPr>
              <w:t>18</w:t>
            </w:r>
          </w:p>
        </w:tc>
        <w:tc>
          <w:tcPr>
            <w:tcW w:w="5042" w:type="dxa"/>
            <w:tcBorders>
              <w:right w:val="single" w:sz="12" w:space="0" w:color="auto"/>
            </w:tcBorders>
          </w:tcPr>
          <w:p w14:paraId="12456651"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Обеспечен ли аналитический учет основных</w:t>
            </w:r>
          </w:p>
          <w:p w14:paraId="08220381" w14:textId="0B72F0BE"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средств?</w:t>
            </w:r>
          </w:p>
        </w:tc>
        <w:tc>
          <w:tcPr>
            <w:tcW w:w="567" w:type="dxa"/>
            <w:tcBorders>
              <w:left w:val="single" w:sz="12" w:space="0" w:color="auto"/>
            </w:tcBorders>
          </w:tcPr>
          <w:p w14:paraId="1BED0F15" w14:textId="64269699"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70685A57" w14:textId="77777777" w:rsidR="00A025EE" w:rsidRPr="00D22431" w:rsidRDefault="00A025EE" w:rsidP="00A025EE">
            <w:pPr>
              <w:spacing w:line="240" w:lineRule="auto"/>
              <w:ind w:firstLine="0"/>
              <w:jc w:val="left"/>
              <w:rPr>
                <w:rFonts w:cs="Times New Roman"/>
                <w:sz w:val="20"/>
                <w:szCs w:val="20"/>
              </w:rPr>
            </w:pPr>
          </w:p>
        </w:tc>
        <w:tc>
          <w:tcPr>
            <w:tcW w:w="567" w:type="dxa"/>
          </w:tcPr>
          <w:p w14:paraId="6E5EA0E8"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3F4FD44D" w14:textId="1BEA81F9"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68A864D0" w14:textId="77777777" w:rsidTr="00C751B2">
        <w:tc>
          <w:tcPr>
            <w:tcW w:w="487" w:type="dxa"/>
            <w:tcBorders>
              <w:left w:val="single" w:sz="12" w:space="0" w:color="auto"/>
            </w:tcBorders>
          </w:tcPr>
          <w:p w14:paraId="605C05B8" w14:textId="30A576B0" w:rsidR="00A025EE" w:rsidRDefault="00A025EE" w:rsidP="00A025EE">
            <w:pPr>
              <w:spacing w:line="240" w:lineRule="auto"/>
              <w:ind w:firstLine="0"/>
              <w:jc w:val="left"/>
              <w:rPr>
                <w:rFonts w:cs="Times New Roman"/>
                <w:sz w:val="20"/>
                <w:szCs w:val="20"/>
              </w:rPr>
            </w:pPr>
            <w:r>
              <w:rPr>
                <w:rFonts w:cs="Times New Roman"/>
                <w:sz w:val="20"/>
                <w:szCs w:val="20"/>
              </w:rPr>
              <w:t>19</w:t>
            </w:r>
          </w:p>
        </w:tc>
        <w:tc>
          <w:tcPr>
            <w:tcW w:w="5042" w:type="dxa"/>
            <w:tcBorders>
              <w:right w:val="single" w:sz="12" w:space="0" w:color="auto"/>
            </w:tcBorders>
          </w:tcPr>
          <w:p w14:paraId="4588288C"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Прикладываются ли первичные документы к</w:t>
            </w:r>
          </w:p>
          <w:p w14:paraId="45545044" w14:textId="13886C5D"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отчетам материально ответственных лиц?</w:t>
            </w:r>
          </w:p>
        </w:tc>
        <w:tc>
          <w:tcPr>
            <w:tcW w:w="567" w:type="dxa"/>
            <w:tcBorders>
              <w:left w:val="single" w:sz="12" w:space="0" w:color="auto"/>
            </w:tcBorders>
          </w:tcPr>
          <w:p w14:paraId="4E98142C" w14:textId="376C68B7"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3B4AC329" w14:textId="77777777" w:rsidR="00A025EE" w:rsidRPr="00D22431" w:rsidRDefault="00A025EE" w:rsidP="00A025EE">
            <w:pPr>
              <w:spacing w:line="240" w:lineRule="auto"/>
              <w:ind w:firstLine="0"/>
              <w:jc w:val="left"/>
              <w:rPr>
                <w:rFonts w:cs="Times New Roman"/>
                <w:sz w:val="20"/>
                <w:szCs w:val="20"/>
              </w:rPr>
            </w:pPr>
          </w:p>
        </w:tc>
        <w:tc>
          <w:tcPr>
            <w:tcW w:w="567" w:type="dxa"/>
          </w:tcPr>
          <w:p w14:paraId="3E2DDA4E"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001CB716" w14:textId="0E88F850"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718D3882" w14:textId="77777777" w:rsidTr="00C751B2">
        <w:tc>
          <w:tcPr>
            <w:tcW w:w="487" w:type="dxa"/>
            <w:tcBorders>
              <w:left w:val="single" w:sz="12" w:space="0" w:color="auto"/>
            </w:tcBorders>
          </w:tcPr>
          <w:p w14:paraId="1F3064A5" w14:textId="2F553A0D" w:rsidR="00A025EE" w:rsidRDefault="00A025EE" w:rsidP="00A025EE">
            <w:pPr>
              <w:spacing w:line="240" w:lineRule="auto"/>
              <w:ind w:firstLine="0"/>
              <w:jc w:val="left"/>
              <w:rPr>
                <w:rFonts w:cs="Times New Roman"/>
                <w:sz w:val="20"/>
                <w:szCs w:val="20"/>
              </w:rPr>
            </w:pPr>
            <w:r>
              <w:rPr>
                <w:rFonts w:cs="Times New Roman"/>
                <w:sz w:val="20"/>
                <w:szCs w:val="20"/>
              </w:rPr>
              <w:t>20</w:t>
            </w:r>
          </w:p>
        </w:tc>
        <w:tc>
          <w:tcPr>
            <w:tcW w:w="5042" w:type="dxa"/>
            <w:tcBorders>
              <w:right w:val="single" w:sz="12" w:space="0" w:color="auto"/>
            </w:tcBorders>
          </w:tcPr>
          <w:p w14:paraId="484A4FBF"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Сверяются ли данные этих отчетов с данными</w:t>
            </w:r>
          </w:p>
          <w:p w14:paraId="1E91D114" w14:textId="65E23D62"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первичных документов?</w:t>
            </w:r>
          </w:p>
        </w:tc>
        <w:tc>
          <w:tcPr>
            <w:tcW w:w="567" w:type="dxa"/>
            <w:tcBorders>
              <w:left w:val="single" w:sz="12" w:space="0" w:color="auto"/>
            </w:tcBorders>
          </w:tcPr>
          <w:p w14:paraId="5B0EBC83" w14:textId="54F9F4FE"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5F62DC08" w14:textId="77777777" w:rsidR="00A025EE" w:rsidRPr="00D22431" w:rsidRDefault="00A025EE" w:rsidP="00A025EE">
            <w:pPr>
              <w:spacing w:line="240" w:lineRule="auto"/>
              <w:ind w:firstLine="0"/>
              <w:jc w:val="left"/>
              <w:rPr>
                <w:rFonts w:cs="Times New Roman"/>
                <w:sz w:val="20"/>
                <w:szCs w:val="20"/>
              </w:rPr>
            </w:pPr>
          </w:p>
        </w:tc>
        <w:tc>
          <w:tcPr>
            <w:tcW w:w="567" w:type="dxa"/>
          </w:tcPr>
          <w:p w14:paraId="6EA01511"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0E55182D" w14:textId="37AADA26"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7E580399" w14:textId="77777777" w:rsidTr="00C751B2">
        <w:tc>
          <w:tcPr>
            <w:tcW w:w="487" w:type="dxa"/>
            <w:tcBorders>
              <w:left w:val="single" w:sz="12" w:space="0" w:color="auto"/>
            </w:tcBorders>
          </w:tcPr>
          <w:p w14:paraId="51BDBBFA" w14:textId="444E3F1B" w:rsidR="00A025EE" w:rsidRDefault="00A025EE" w:rsidP="00A025EE">
            <w:pPr>
              <w:spacing w:line="240" w:lineRule="auto"/>
              <w:ind w:firstLine="0"/>
              <w:jc w:val="left"/>
              <w:rPr>
                <w:rFonts w:cs="Times New Roman"/>
                <w:sz w:val="20"/>
                <w:szCs w:val="20"/>
              </w:rPr>
            </w:pPr>
            <w:r>
              <w:rPr>
                <w:rFonts w:cs="Times New Roman"/>
                <w:sz w:val="20"/>
                <w:szCs w:val="20"/>
              </w:rPr>
              <w:t>21</w:t>
            </w:r>
          </w:p>
        </w:tc>
        <w:tc>
          <w:tcPr>
            <w:tcW w:w="5042" w:type="dxa"/>
            <w:tcBorders>
              <w:right w:val="single" w:sz="12" w:space="0" w:color="auto"/>
            </w:tcBorders>
          </w:tcPr>
          <w:p w14:paraId="476C45DD"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Применяются ли программы автоматизации</w:t>
            </w:r>
          </w:p>
          <w:p w14:paraId="76E13D42" w14:textId="1FC11B09"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бухгалтерского учета основных средств?</w:t>
            </w:r>
          </w:p>
        </w:tc>
        <w:tc>
          <w:tcPr>
            <w:tcW w:w="567" w:type="dxa"/>
            <w:tcBorders>
              <w:left w:val="single" w:sz="12" w:space="0" w:color="auto"/>
            </w:tcBorders>
          </w:tcPr>
          <w:p w14:paraId="39F80C35" w14:textId="14389D2D"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Pr>
          <w:p w14:paraId="7BF91136" w14:textId="77777777" w:rsidR="00A025EE" w:rsidRPr="00D22431" w:rsidRDefault="00A025EE" w:rsidP="00A025EE">
            <w:pPr>
              <w:spacing w:line="240" w:lineRule="auto"/>
              <w:ind w:firstLine="0"/>
              <w:jc w:val="left"/>
              <w:rPr>
                <w:rFonts w:cs="Times New Roman"/>
                <w:sz w:val="20"/>
                <w:szCs w:val="20"/>
              </w:rPr>
            </w:pPr>
          </w:p>
        </w:tc>
        <w:tc>
          <w:tcPr>
            <w:tcW w:w="567" w:type="dxa"/>
          </w:tcPr>
          <w:p w14:paraId="1D163B28" w14:textId="77777777" w:rsidR="00A025EE" w:rsidRPr="00D22431" w:rsidRDefault="00A025EE" w:rsidP="00A025EE">
            <w:pPr>
              <w:spacing w:line="240" w:lineRule="auto"/>
              <w:ind w:firstLine="0"/>
              <w:jc w:val="left"/>
              <w:rPr>
                <w:rFonts w:cs="Times New Roman"/>
                <w:sz w:val="20"/>
                <w:szCs w:val="20"/>
              </w:rPr>
            </w:pPr>
          </w:p>
        </w:tc>
        <w:tc>
          <w:tcPr>
            <w:tcW w:w="2976" w:type="dxa"/>
            <w:tcBorders>
              <w:right w:val="single" w:sz="12" w:space="0" w:color="auto"/>
            </w:tcBorders>
          </w:tcPr>
          <w:p w14:paraId="78E82ECA" w14:textId="307FA96A"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r w:rsidR="00A025EE" w:rsidRPr="00D22431" w14:paraId="4CE824B3" w14:textId="77777777" w:rsidTr="00C751B2">
        <w:tc>
          <w:tcPr>
            <w:tcW w:w="487" w:type="dxa"/>
            <w:tcBorders>
              <w:left w:val="single" w:sz="12" w:space="0" w:color="auto"/>
              <w:bottom w:val="single" w:sz="12" w:space="0" w:color="auto"/>
            </w:tcBorders>
          </w:tcPr>
          <w:p w14:paraId="118F0D7B" w14:textId="5750AFF6" w:rsidR="00A025EE" w:rsidRDefault="00A025EE" w:rsidP="00A025EE">
            <w:pPr>
              <w:spacing w:line="240" w:lineRule="auto"/>
              <w:ind w:firstLine="0"/>
              <w:jc w:val="left"/>
              <w:rPr>
                <w:rFonts w:cs="Times New Roman"/>
                <w:sz w:val="20"/>
                <w:szCs w:val="20"/>
              </w:rPr>
            </w:pPr>
            <w:r>
              <w:rPr>
                <w:rFonts w:cs="Times New Roman"/>
                <w:sz w:val="20"/>
                <w:szCs w:val="20"/>
              </w:rPr>
              <w:t>22</w:t>
            </w:r>
          </w:p>
        </w:tc>
        <w:tc>
          <w:tcPr>
            <w:tcW w:w="5042" w:type="dxa"/>
            <w:tcBorders>
              <w:bottom w:val="single" w:sz="12" w:space="0" w:color="auto"/>
              <w:right w:val="single" w:sz="12" w:space="0" w:color="auto"/>
            </w:tcBorders>
          </w:tcPr>
          <w:p w14:paraId="0269816F"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Оговорены ли в учетной политике принципы</w:t>
            </w:r>
          </w:p>
          <w:p w14:paraId="24972FCE" w14:textId="77777777" w:rsidR="00A025EE" w:rsidRPr="00C751B2" w:rsidRDefault="00A025EE" w:rsidP="00A025EE">
            <w:pPr>
              <w:spacing w:line="240" w:lineRule="auto"/>
              <w:ind w:firstLine="0"/>
              <w:jc w:val="left"/>
              <w:rPr>
                <w:rFonts w:cs="Times New Roman"/>
                <w:sz w:val="20"/>
                <w:szCs w:val="20"/>
              </w:rPr>
            </w:pPr>
            <w:r w:rsidRPr="00C751B2">
              <w:rPr>
                <w:rFonts w:cs="Times New Roman"/>
                <w:sz w:val="20"/>
                <w:szCs w:val="20"/>
              </w:rPr>
              <w:t>учета основных средств (используемые счета,</w:t>
            </w:r>
          </w:p>
          <w:p w14:paraId="3804D5C4" w14:textId="5711B952" w:rsidR="00A025EE" w:rsidRPr="00D22431" w:rsidRDefault="00A025EE" w:rsidP="00A025EE">
            <w:pPr>
              <w:spacing w:line="240" w:lineRule="auto"/>
              <w:ind w:firstLine="0"/>
              <w:jc w:val="left"/>
              <w:rPr>
                <w:rFonts w:cs="Times New Roman"/>
                <w:sz w:val="20"/>
                <w:szCs w:val="20"/>
              </w:rPr>
            </w:pPr>
            <w:r w:rsidRPr="00C751B2">
              <w:rPr>
                <w:rFonts w:cs="Times New Roman"/>
                <w:sz w:val="20"/>
                <w:szCs w:val="20"/>
              </w:rPr>
              <w:t>методы оценки и др.)?</w:t>
            </w:r>
          </w:p>
        </w:tc>
        <w:tc>
          <w:tcPr>
            <w:tcW w:w="567" w:type="dxa"/>
            <w:tcBorders>
              <w:left w:val="single" w:sz="12" w:space="0" w:color="auto"/>
              <w:bottom w:val="single" w:sz="12" w:space="0" w:color="auto"/>
            </w:tcBorders>
          </w:tcPr>
          <w:p w14:paraId="2C898EE1" w14:textId="5AF28636" w:rsidR="00A025EE" w:rsidRPr="00D22431" w:rsidRDefault="00A025EE" w:rsidP="00A025EE">
            <w:pPr>
              <w:spacing w:line="240" w:lineRule="auto"/>
              <w:ind w:firstLine="0"/>
              <w:jc w:val="left"/>
              <w:rPr>
                <w:rFonts w:cs="Times New Roman"/>
                <w:sz w:val="20"/>
                <w:szCs w:val="20"/>
              </w:rPr>
            </w:pPr>
            <w:r>
              <w:rPr>
                <w:rFonts w:cs="Times New Roman"/>
                <w:sz w:val="20"/>
                <w:szCs w:val="20"/>
              </w:rPr>
              <w:t>+</w:t>
            </w:r>
          </w:p>
        </w:tc>
        <w:tc>
          <w:tcPr>
            <w:tcW w:w="567" w:type="dxa"/>
            <w:tcBorders>
              <w:bottom w:val="single" w:sz="12" w:space="0" w:color="auto"/>
            </w:tcBorders>
          </w:tcPr>
          <w:p w14:paraId="343B1CF0" w14:textId="77777777" w:rsidR="00A025EE" w:rsidRPr="00D22431" w:rsidRDefault="00A025EE" w:rsidP="00A025EE">
            <w:pPr>
              <w:spacing w:line="240" w:lineRule="auto"/>
              <w:ind w:firstLine="0"/>
              <w:jc w:val="left"/>
              <w:rPr>
                <w:rFonts w:cs="Times New Roman"/>
                <w:sz w:val="20"/>
                <w:szCs w:val="20"/>
              </w:rPr>
            </w:pPr>
          </w:p>
        </w:tc>
        <w:tc>
          <w:tcPr>
            <w:tcW w:w="567" w:type="dxa"/>
            <w:tcBorders>
              <w:bottom w:val="single" w:sz="12" w:space="0" w:color="auto"/>
            </w:tcBorders>
          </w:tcPr>
          <w:p w14:paraId="5AD1FCCD" w14:textId="77777777" w:rsidR="00A025EE" w:rsidRPr="00D22431" w:rsidRDefault="00A025EE" w:rsidP="00A025EE">
            <w:pPr>
              <w:spacing w:line="240" w:lineRule="auto"/>
              <w:ind w:firstLine="0"/>
              <w:jc w:val="left"/>
              <w:rPr>
                <w:rFonts w:cs="Times New Roman"/>
                <w:sz w:val="20"/>
                <w:szCs w:val="20"/>
              </w:rPr>
            </w:pPr>
          </w:p>
        </w:tc>
        <w:tc>
          <w:tcPr>
            <w:tcW w:w="2976" w:type="dxa"/>
            <w:tcBorders>
              <w:bottom w:val="single" w:sz="12" w:space="0" w:color="auto"/>
              <w:right w:val="single" w:sz="12" w:space="0" w:color="auto"/>
            </w:tcBorders>
          </w:tcPr>
          <w:p w14:paraId="44DC279A" w14:textId="2C931788" w:rsidR="00A025EE" w:rsidRPr="00D22431" w:rsidRDefault="00A025EE" w:rsidP="00A025EE">
            <w:pPr>
              <w:spacing w:line="240" w:lineRule="auto"/>
              <w:ind w:firstLine="0"/>
              <w:jc w:val="center"/>
              <w:rPr>
                <w:rFonts w:cs="Times New Roman"/>
                <w:sz w:val="20"/>
                <w:szCs w:val="20"/>
              </w:rPr>
            </w:pPr>
            <w:r w:rsidRPr="00F678E4">
              <w:rPr>
                <w:rFonts w:cs="Times New Roman"/>
                <w:sz w:val="22"/>
              </w:rPr>
              <w:t>—</w:t>
            </w:r>
          </w:p>
        </w:tc>
      </w:tr>
    </w:tbl>
    <w:p w14:paraId="43F2FBCF" w14:textId="340A6BC0" w:rsidR="001146EB" w:rsidRPr="001146EB" w:rsidRDefault="001146EB" w:rsidP="001146EB">
      <w:pPr>
        <w:tabs>
          <w:tab w:val="left" w:pos="7513"/>
        </w:tabs>
        <w:spacing w:after="180"/>
        <w:ind w:firstLine="142"/>
        <w:contextualSpacing w:val="0"/>
        <w:jc w:val="center"/>
        <w:rPr>
          <w:rFonts w:cs="Times New Roman"/>
          <w:b/>
          <w:bCs/>
          <w:sz w:val="32"/>
          <w:szCs w:val="32"/>
        </w:rPr>
      </w:pPr>
      <w:r w:rsidRPr="001146EB">
        <w:rPr>
          <w:rFonts w:cs="Times New Roman"/>
          <w:b/>
          <w:bCs/>
          <w:sz w:val="32"/>
          <w:szCs w:val="32"/>
        </w:rPr>
        <w:lastRenderedPageBreak/>
        <w:t>ПРИЛОЖЕНИЕ Г</w:t>
      </w:r>
    </w:p>
    <w:p w14:paraId="04D9FDB7" w14:textId="4CE51CB1" w:rsidR="00C751B2" w:rsidRPr="001146EB" w:rsidRDefault="00C751B2" w:rsidP="001146EB">
      <w:pPr>
        <w:tabs>
          <w:tab w:val="left" w:pos="7513"/>
        </w:tabs>
        <w:suppressAutoHyphens/>
        <w:spacing w:before="360" w:after="360"/>
        <w:ind w:left="709" w:firstLine="0"/>
        <w:contextualSpacing w:val="0"/>
        <w:jc w:val="left"/>
        <w:rPr>
          <w:rFonts w:cs="Times New Roman"/>
          <w:b/>
          <w:bCs/>
          <w:sz w:val="22"/>
        </w:rPr>
      </w:pPr>
      <w:r w:rsidRPr="001146EB">
        <w:rPr>
          <w:rFonts w:cs="Times New Roman"/>
          <w:b/>
          <w:bCs/>
          <w:szCs w:val="28"/>
        </w:rPr>
        <w:t xml:space="preserve">Общий план </w:t>
      </w:r>
      <w:r w:rsidR="0007022F" w:rsidRPr="001146EB">
        <w:rPr>
          <w:rFonts w:cs="Times New Roman"/>
          <w:b/>
          <w:bCs/>
          <w:szCs w:val="28"/>
        </w:rPr>
        <w:t>аудита учета нематериальных активов в ПАО «М</w:t>
      </w:r>
      <w:r w:rsidR="00DE262E">
        <w:rPr>
          <w:rFonts w:cs="Times New Roman"/>
          <w:b/>
          <w:bCs/>
          <w:szCs w:val="28"/>
        </w:rPr>
        <w:t>егаФон</w:t>
      </w:r>
      <w:r w:rsidR="0007022F" w:rsidRPr="001146EB">
        <w:rPr>
          <w:rFonts w:cs="Times New Roman"/>
          <w:b/>
          <w:bCs/>
          <w:szCs w:val="28"/>
        </w:rPr>
        <w:t>»</w:t>
      </w:r>
    </w:p>
    <w:tbl>
      <w:tblPr>
        <w:tblW w:w="10316"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414"/>
        <w:gridCol w:w="1002"/>
        <w:gridCol w:w="1814"/>
        <w:gridCol w:w="1861"/>
        <w:gridCol w:w="1225"/>
      </w:tblGrid>
      <w:tr w:rsidR="0007022F" w:rsidRPr="00BB25A8" w14:paraId="230B340C" w14:textId="77777777" w:rsidTr="009C7753">
        <w:tc>
          <w:tcPr>
            <w:tcW w:w="541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8CD9C70" w14:textId="77777777" w:rsidR="0007022F" w:rsidRPr="00BB25A8" w:rsidRDefault="0007022F" w:rsidP="009C7753">
            <w:pPr>
              <w:pStyle w:val="Style17"/>
              <w:widowControl/>
              <w:spacing w:line="288" w:lineRule="auto"/>
              <w:ind w:firstLine="0"/>
              <w:rPr>
                <w:rStyle w:val="FontStyle25"/>
                <w:b w:val="0"/>
                <w:bCs w:val="0"/>
                <w:sz w:val="24"/>
                <w:szCs w:val="24"/>
              </w:rPr>
            </w:pPr>
            <w:r w:rsidRPr="00BB25A8">
              <w:rPr>
                <w:rStyle w:val="FontStyle25"/>
                <w:b w:val="0"/>
                <w:bCs w:val="0"/>
                <w:sz w:val="24"/>
                <w:szCs w:val="24"/>
              </w:rPr>
              <w:t>Проверяемая организация</w:t>
            </w:r>
          </w:p>
        </w:tc>
        <w:tc>
          <w:tcPr>
            <w:tcW w:w="490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2F7447C" w14:textId="5051AB32" w:rsidR="0007022F" w:rsidRPr="00BB25A8" w:rsidRDefault="0007022F" w:rsidP="009C7753">
            <w:pPr>
              <w:pStyle w:val="Style17"/>
              <w:widowControl/>
              <w:spacing w:line="288" w:lineRule="auto"/>
              <w:ind w:firstLine="0"/>
              <w:jc w:val="center"/>
              <w:rPr>
                <w:rStyle w:val="FontStyle25"/>
                <w:b w:val="0"/>
                <w:bCs w:val="0"/>
                <w:sz w:val="24"/>
                <w:szCs w:val="24"/>
              </w:rPr>
            </w:pPr>
            <w:r w:rsidRPr="00BB25A8">
              <w:rPr>
                <w:rStyle w:val="FontStyle25"/>
                <w:b w:val="0"/>
                <w:bCs w:val="0"/>
                <w:sz w:val="24"/>
                <w:szCs w:val="24"/>
              </w:rPr>
              <w:t>ПАО «М</w:t>
            </w:r>
            <w:r w:rsidR="00DE262E">
              <w:rPr>
                <w:rStyle w:val="FontStyle25"/>
                <w:b w:val="0"/>
                <w:bCs w:val="0"/>
                <w:sz w:val="24"/>
                <w:szCs w:val="24"/>
              </w:rPr>
              <w:t>егаФон</w:t>
            </w:r>
            <w:r w:rsidRPr="00BB25A8">
              <w:rPr>
                <w:rStyle w:val="FontStyle25"/>
                <w:b w:val="0"/>
                <w:bCs w:val="0"/>
                <w:sz w:val="24"/>
                <w:szCs w:val="24"/>
              </w:rPr>
              <w:t>»</w:t>
            </w:r>
          </w:p>
        </w:tc>
      </w:tr>
      <w:tr w:rsidR="0007022F" w:rsidRPr="00BB25A8" w14:paraId="1103009F" w14:textId="77777777" w:rsidTr="009C7753">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FD87284" w14:textId="77777777" w:rsidR="0007022F" w:rsidRPr="00BB25A8" w:rsidRDefault="0007022F" w:rsidP="009C7753">
            <w:pPr>
              <w:pStyle w:val="Style17"/>
              <w:widowControl/>
              <w:spacing w:line="288" w:lineRule="auto"/>
              <w:ind w:firstLine="0"/>
              <w:rPr>
                <w:rStyle w:val="FontStyle25"/>
                <w:b w:val="0"/>
                <w:bCs w:val="0"/>
                <w:sz w:val="24"/>
                <w:szCs w:val="24"/>
              </w:rPr>
            </w:pPr>
            <w:r w:rsidRPr="00BB25A8">
              <w:rPr>
                <w:rStyle w:val="FontStyle25"/>
                <w:b w:val="0"/>
                <w:bCs w:val="0"/>
                <w:sz w:val="24"/>
                <w:szCs w:val="24"/>
              </w:rPr>
              <w:t>Проверяемый период (отчетный)</w:t>
            </w:r>
          </w:p>
        </w:tc>
        <w:tc>
          <w:tcPr>
            <w:tcW w:w="49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DAE4111" w14:textId="77777777" w:rsidR="0007022F" w:rsidRPr="00BB25A8" w:rsidRDefault="0007022F" w:rsidP="009C7753">
            <w:pPr>
              <w:pStyle w:val="Style17"/>
              <w:widowControl/>
              <w:spacing w:line="288" w:lineRule="auto"/>
              <w:ind w:firstLine="0"/>
              <w:jc w:val="center"/>
              <w:rPr>
                <w:rStyle w:val="FontStyle25"/>
                <w:b w:val="0"/>
                <w:bCs w:val="0"/>
                <w:sz w:val="24"/>
                <w:szCs w:val="24"/>
              </w:rPr>
            </w:pPr>
            <w:r w:rsidRPr="00BB25A8">
              <w:rPr>
                <w:rStyle w:val="FontStyle25"/>
                <w:b w:val="0"/>
                <w:bCs w:val="0"/>
                <w:sz w:val="24"/>
                <w:szCs w:val="24"/>
              </w:rPr>
              <w:t>20</w:t>
            </w:r>
            <w:r>
              <w:rPr>
                <w:rStyle w:val="FontStyle25"/>
                <w:b w:val="0"/>
                <w:bCs w:val="0"/>
                <w:sz w:val="24"/>
                <w:szCs w:val="24"/>
              </w:rPr>
              <w:t>19</w:t>
            </w:r>
            <w:r w:rsidRPr="00BB25A8">
              <w:rPr>
                <w:rStyle w:val="FontStyle25"/>
                <w:b w:val="0"/>
                <w:bCs w:val="0"/>
                <w:sz w:val="24"/>
                <w:szCs w:val="24"/>
              </w:rPr>
              <w:t xml:space="preserve"> г.</w:t>
            </w:r>
          </w:p>
        </w:tc>
      </w:tr>
      <w:tr w:rsidR="0007022F" w:rsidRPr="00BB25A8" w14:paraId="48596431" w14:textId="77777777" w:rsidTr="009C7753">
        <w:trPr>
          <w:trHeight w:val="285"/>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B3B8644" w14:textId="77777777" w:rsidR="0007022F" w:rsidRPr="00BB25A8" w:rsidRDefault="0007022F" w:rsidP="009C7753">
            <w:pPr>
              <w:pStyle w:val="Style17"/>
              <w:widowControl/>
              <w:spacing w:line="288" w:lineRule="auto"/>
              <w:ind w:firstLine="0"/>
              <w:rPr>
                <w:rStyle w:val="FontStyle25"/>
                <w:b w:val="0"/>
                <w:bCs w:val="0"/>
                <w:sz w:val="24"/>
                <w:szCs w:val="24"/>
              </w:rPr>
            </w:pPr>
            <w:r w:rsidRPr="00BB25A8">
              <w:rPr>
                <w:rStyle w:val="FontStyle25"/>
                <w:b w:val="0"/>
                <w:bCs w:val="0"/>
                <w:sz w:val="24"/>
                <w:szCs w:val="24"/>
              </w:rPr>
              <w:t>Период аудита</w:t>
            </w:r>
          </w:p>
        </w:tc>
        <w:tc>
          <w:tcPr>
            <w:tcW w:w="49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59AA283" w14:textId="77777777" w:rsidR="0007022F" w:rsidRPr="00BB25A8" w:rsidRDefault="0007022F" w:rsidP="009C7753">
            <w:pPr>
              <w:pStyle w:val="Style17"/>
              <w:widowControl/>
              <w:spacing w:line="288" w:lineRule="auto"/>
              <w:ind w:firstLine="0"/>
              <w:jc w:val="center"/>
              <w:rPr>
                <w:rStyle w:val="FontStyle25"/>
                <w:b w:val="0"/>
                <w:bCs w:val="0"/>
                <w:sz w:val="24"/>
                <w:szCs w:val="24"/>
              </w:rPr>
            </w:pPr>
            <w:r w:rsidRPr="00BB25A8">
              <w:rPr>
                <w:rStyle w:val="FontStyle25"/>
                <w:b w:val="0"/>
                <w:bCs w:val="0"/>
                <w:sz w:val="24"/>
                <w:szCs w:val="24"/>
              </w:rPr>
              <w:t>06.07.2020 г. — 19.07.2020 г.</w:t>
            </w:r>
          </w:p>
        </w:tc>
      </w:tr>
      <w:tr w:rsidR="00EF26E8" w:rsidRPr="00BB25A8" w14:paraId="260D8EB2" w14:textId="77777777" w:rsidTr="009C7753">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8657528" w14:textId="77777777" w:rsidR="00EF26E8" w:rsidRPr="00BB25A8" w:rsidRDefault="00EF26E8" w:rsidP="00EF26E8">
            <w:pPr>
              <w:pStyle w:val="Style17"/>
              <w:widowControl/>
              <w:spacing w:line="288" w:lineRule="auto"/>
              <w:ind w:firstLine="0"/>
              <w:rPr>
                <w:rStyle w:val="FontStyle25"/>
                <w:b w:val="0"/>
                <w:bCs w:val="0"/>
                <w:sz w:val="24"/>
                <w:szCs w:val="24"/>
              </w:rPr>
            </w:pPr>
            <w:r w:rsidRPr="00BB25A8">
              <w:rPr>
                <w:rStyle w:val="FontStyle25"/>
                <w:b w:val="0"/>
                <w:bCs w:val="0"/>
                <w:sz w:val="24"/>
                <w:szCs w:val="24"/>
              </w:rPr>
              <w:t>Количество человеко-часов</w:t>
            </w:r>
          </w:p>
        </w:tc>
        <w:tc>
          <w:tcPr>
            <w:tcW w:w="49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574C52B3" w14:textId="428B3D01" w:rsidR="00EF26E8" w:rsidRPr="00BB25A8" w:rsidRDefault="00EF26E8" w:rsidP="00EF26E8">
            <w:pPr>
              <w:pStyle w:val="Style17"/>
              <w:widowControl/>
              <w:spacing w:line="288" w:lineRule="auto"/>
              <w:ind w:firstLine="0"/>
              <w:jc w:val="center"/>
              <w:rPr>
                <w:rStyle w:val="FontStyle25"/>
                <w:b w:val="0"/>
                <w:bCs w:val="0"/>
                <w:sz w:val="24"/>
                <w:szCs w:val="24"/>
              </w:rPr>
            </w:pPr>
            <w:r>
              <w:rPr>
                <w:rStyle w:val="FontStyle25"/>
                <w:b w:val="0"/>
                <w:bCs w:val="0"/>
                <w:sz w:val="24"/>
                <w:szCs w:val="24"/>
              </w:rPr>
              <w:t>70</w:t>
            </w:r>
            <w:r w:rsidRPr="00BB25A8">
              <w:rPr>
                <w:rStyle w:val="FontStyle25"/>
                <w:b w:val="0"/>
                <w:bCs w:val="0"/>
                <w:sz w:val="24"/>
                <w:szCs w:val="24"/>
              </w:rPr>
              <w:t xml:space="preserve"> чел.-час.</w:t>
            </w:r>
          </w:p>
        </w:tc>
      </w:tr>
      <w:tr w:rsidR="00EF26E8" w:rsidRPr="00BB25A8" w14:paraId="13139E7E" w14:textId="77777777" w:rsidTr="009C7753">
        <w:trPr>
          <w:trHeight w:val="429"/>
        </w:trPr>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1280B31" w14:textId="77777777" w:rsidR="00EF26E8" w:rsidRPr="00BB25A8" w:rsidRDefault="00EF26E8" w:rsidP="00EF26E8">
            <w:pPr>
              <w:pStyle w:val="Style17"/>
              <w:widowControl/>
              <w:spacing w:line="288" w:lineRule="auto"/>
              <w:ind w:firstLine="0"/>
              <w:rPr>
                <w:rStyle w:val="FontStyle25"/>
                <w:b w:val="0"/>
                <w:bCs w:val="0"/>
                <w:sz w:val="24"/>
                <w:szCs w:val="24"/>
              </w:rPr>
            </w:pPr>
            <w:r w:rsidRPr="00BB25A8">
              <w:rPr>
                <w:rStyle w:val="FontStyle25"/>
                <w:b w:val="0"/>
                <w:bCs w:val="0"/>
                <w:sz w:val="24"/>
                <w:szCs w:val="24"/>
              </w:rPr>
              <w:t>Руководитель аудиторской группы</w:t>
            </w:r>
          </w:p>
        </w:tc>
        <w:tc>
          <w:tcPr>
            <w:tcW w:w="49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8425069" w14:textId="546D660A" w:rsidR="00EF26E8" w:rsidRPr="00BB25A8" w:rsidRDefault="00A60D81" w:rsidP="00EF26E8">
            <w:pPr>
              <w:pStyle w:val="Style17"/>
              <w:widowControl/>
              <w:spacing w:line="288" w:lineRule="auto"/>
              <w:ind w:firstLine="0"/>
              <w:jc w:val="center"/>
              <w:rPr>
                <w:rStyle w:val="FontStyle25"/>
                <w:b w:val="0"/>
                <w:bCs w:val="0"/>
                <w:sz w:val="24"/>
                <w:szCs w:val="24"/>
              </w:rPr>
            </w:pPr>
            <w:r>
              <w:rPr>
                <w:rStyle w:val="FontStyle25"/>
                <w:b w:val="0"/>
                <w:bCs w:val="0"/>
                <w:sz w:val="24"/>
                <w:szCs w:val="24"/>
              </w:rPr>
              <w:t>Шерстюк В. В.</w:t>
            </w:r>
          </w:p>
        </w:tc>
      </w:tr>
      <w:tr w:rsidR="00EF26E8" w:rsidRPr="00BB25A8" w14:paraId="64210552" w14:textId="77777777" w:rsidTr="009C7753">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2B41326" w14:textId="77777777" w:rsidR="00EF26E8" w:rsidRPr="00BB25A8" w:rsidRDefault="00EF26E8" w:rsidP="00EF26E8">
            <w:pPr>
              <w:pStyle w:val="Style17"/>
              <w:widowControl/>
              <w:spacing w:line="288" w:lineRule="auto"/>
              <w:ind w:firstLine="0"/>
              <w:rPr>
                <w:rStyle w:val="FontStyle25"/>
                <w:b w:val="0"/>
                <w:bCs w:val="0"/>
                <w:sz w:val="24"/>
                <w:szCs w:val="24"/>
              </w:rPr>
            </w:pPr>
            <w:r w:rsidRPr="00BB25A8">
              <w:rPr>
                <w:rStyle w:val="FontStyle25"/>
                <w:b w:val="0"/>
                <w:bCs w:val="0"/>
                <w:sz w:val="24"/>
                <w:szCs w:val="24"/>
              </w:rPr>
              <w:t>Состав аудиторской группы</w:t>
            </w:r>
          </w:p>
        </w:tc>
        <w:tc>
          <w:tcPr>
            <w:tcW w:w="49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14F8EAC" w14:textId="03F07676" w:rsidR="00EF26E8" w:rsidRPr="00BB25A8" w:rsidRDefault="00A60D81" w:rsidP="00EF26E8">
            <w:pPr>
              <w:pStyle w:val="Style17"/>
              <w:widowControl/>
              <w:spacing w:line="288" w:lineRule="auto"/>
              <w:ind w:firstLine="0"/>
              <w:jc w:val="center"/>
              <w:rPr>
                <w:rStyle w:val="FontStyle25"/>
                <w:b w:val="0"/>
                <w:bCs w:val="0"/>
                <w:sz w:val="24"/>
                <w:szCs w:val="24"/>
              </w:rPr>
            </w:pPr>
            <w:r>
              <w:rPr>
                <w:rStyle w:val="FontStyle25"/>
                <w:b w:val="0"/>
                <w:bCs w:val="0"/>
                <w:sz w:val="24"/>
                <w:szCs w:val="24"/>
              </w:rPr>
              <w:t>Шерстюк В. В</w:t>
            </w:r>
            <w:r w:rsidR="00EF26E8">
              <w:rPr>
                <w:rStyle w:val="FontStyle25"/>
                <w:b w:val="0"/>
                <w:bCs w:val="0"/>
                <w:sz w:val="24"/>
                <w:szCs w:val="24"/>
              </w:rPr>
              <w:t>.</w:t>
            </w:r>
          </w:p>
        </w:tc>
      </w:tr>
      <w:tr w:rsidR="00EF26E8" w:rsidRPr="00BB25A8" w14:paraId="7C700AD2" w14:textId="77777777" w:rsidTr="009C7753">
        <w:tc>
          <w:tcPr>
            <w:tcW w:w="541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1D5F467" w14:textId="77777777" w:rsidR="00EF26E8" w:rsidRPr="00BB25A8" w:rsidRDefault="00EF26E8" w:rsidP="00EF26E8">
            <w:pPr>
              <w:pStyle w:val="Style17"/>
              <w:widowControl/>
              <w:spacing w:line="288" w:lineRule="auto"/>
              <w:ind w:firstLine="0"/>
              <w:rPr>
                <w:rStyle w:val="FontStyle25"/>
                <w:b w:val="0"/>
                <w:bCs w:val="0"/>
                <w:sz w:val="24"/>
                <w:szCs w:val="24"/>
              </w:rPr>
            </w:pPr>
            <w:r w:rsidRPr="00BB25A8">
              <w:rPr>
                <w:rStyle w:val="FontStyle25"/>
                <w:b w:val="0"/>
                <w:bCs w:val="0"/>
                <w:sz w:val="24"/>
                <w:szCs w:val="24"/>
              </w:rPr>
              <w:t>Планируемый уровень существенности</w:t>
            </w:r>
          </w:p>
        </w:tc>
        <w:tc>
          <w:tcPr>
            <w:tcW w:w="49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80E0203" w14:textId="08F7E330" w:rsidR="00EF26E8" w:rsidRPr="00BB25A8" w:rsidRDefault="00EF26E8" w:rsidP="00EF26E8">
            <w:pPr>
              <w:pStyle w:val="Style17"/>
              <w:widowControl/>
              <w:spacing w:line="288" w:lineRule="auto"/>
              <w:ind w:firstLine="0"/>
              <w:jc w:val="center"/>
              <w:rPr>
                <w:rStyle w:val="FontStyle25"/>
                <w:b w:val="0"/>
                <w:bCs w:val="0"/>
                <w:sz w:val="24"/>
                <w:szCs w:val="24"/>
              </w:rPr>
            </w:pPr>
            <w:r>
              <w:rPr>
                <w:rStyle w:val="FontStyle25"/>
                <w:b w:val="0"/>
                <w:bCs w:val="0"/>
                <w:sz w:val="24"/>
                <w:szCs w:val="24"/>
              </w:rPr>
              <w:t>5 816 463</w:t>
            </w:r>
            <w:r w:rsidRPr="00942072">
              <w:rPr>
                <w:rStyle w:val="FontStyle25"/>
                <w:b w:val="0"/>
                <w:bCs w:val="0"/>
                <w:sz w:val="24"/>
                <w:szCs w:val="24"/>
              </w:rPr>
              <w:t xml:space="preserve"> тыс. р.</w:t>
            </w:r>
          </w:p>
        </w:tc>
      </w:tr>
      <w:tr w:rsidR="00EF26E8" w:rsidRPr="00BB25A8" w14:paraId="5377589C" w14:textId="77777777" w:rsidTr="009C7753">
        <w:tc>
          <w:tcPr>
            <w:tcW w:w="541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15C2368" w14:textId="77777777" w:rsidR="00EF26E8" w:rsidRPr="00BB25A8" w:rsidRDefault="00EF26E8" w:rsidP="00EF26E8">
            <w:pPr>
              <w:pStyle w:val="Style17"/>
              <w:widowControl/>
              <w:spacing w:line="288" w:lineRule="auto"/>
              <w:ind w:firstLine="0"/>
              <w:rPr>
                <w:rStyle w:val="FontStyle25"/>
                <w:b w:val="0"/>
                <w:bCs w:val="0"/>
                <w:sz w:val="24"/>
                <w:szCs w:val="24"/>
              </w:rPr>
            </w:pPr>
            <w:r w:rsidRPr="00BB25A8">
              <w:rPr>
                <w:rStyle w:val="FontStyle25"/>
                <w:b w:val="0"/>
                <w:bCs w:val="0"/>
                <w:sz w:val="24"/>
                <w:szCs w:val="24"/>
              </w:rPr>
              <w:t>Планируемый аудиторский риск</w:t>
            </w:r>
          </w:p>
        </w:tc>
        <w:tc>
          <w:tcPr>
            <w:tcW w:w="490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76C73634" w14:textId="4FFE2BBB" w:rsidR="00EF26E8" w:rsidRPr="00BB25A8" w:rsidRDefault="00EF26E8" w:rsidP="00EF26E8">
            <w:pPr>
              <w:pStyle w:val="Style17"/>
              <w:widowControl/>
              <w:spacing w:line="288" w:lineRule="auto"/>
              <w:ind w:firstLine="0"/>
              <w:jc w:val="center"/>
              <w:rPr>
                <w:rStyle w:val="FontStyle25"/>
                <w:b w:val="0"/>
                <w:bCs w:val="0"/>
                <w:sz w:val="24"/>
                <w:szCs w:val="24"/>
              </w:rPr>
            </w:pPr>
            <w:r>
              <w:rPr>
                <w:rStyle w:val="FontStyle25"/>
                <w:b w:val="0"/>
                <w:bCs w:val="0"/>
                <w:sz w:val="24"/>
                <w:szCs w:val="24"/>
              </w:rPr>
              <w:t>2,48</w:t>
            </w:r>
            <w:r w:rsidRPr="00942072">
              <w:rPr>
                <w:rStyle w:val="FontStyle25"/>
                <w:b w:val="0"/>
                <w:bCs w:val="0"/>
                <w:sz w:val="24"/>
                <w:szCs w:val="24"/>
              </w:rPr>
              <w:t>%</w:t>
            </w:r>
          </w:p>
        </w:tc>
      </w:tr>
      <w:tr w:rsidR="00942072" w:rsidRPr="00BB25A8" w14:paraId="2925382D" w14:textId="77777777" w:rsidTr="009C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12" w:space="0" w:color="auto"/>
              <w:right w:val="single" w:sz="12" w:space="0" w:color="auto"/>
            </w:tcBorders>
            <w:shd w:val="clear" w:color="auto" w:fill="auto"/>
            <w:vAlign w:val="center"/>
          </w:tcPr>
          <w:p w14:paraId="248F2BEB" w14:textId="77777777" w:rsidR="00942072" w:rsidRPr="00BB25A8" w:rsidRDefault="00942072" w:rsidP="00942072">
            <w:pPr>
              <w:pStyle w:val="Style17"/>
              <w:widowControl/>
              <w:ind w:firstLine="0"/>
              <w:jc w:val="center"/>
              <w:rPr>
                <w:rStyle w:val="FontStyle25"/>
                <w:b w:val="0"/>
                <w:bCs w:val="0"/>
                <w:sz w:val="20"/>
                <w:szCs w:val="20"/>
              </w:rPr>
            </w:pPr>
            <w:r w:rsidRPr="00BB25A8">
              <w:rPr>
                <w:rStyle w:val="FontStyle25"/>
                <w:b w:val="0"/>
                <w:bCs w:val="0"/>
                <w:sz w:val="20"/>
                <w:szCs w:val="20"/>
              </w:rPr>
              <w:t>Планируемые виды работ</w:t>
            </w:r>
          </w:p>
        </w:tc>
        <w:tc>
          <w:tcPr>
            <w:tcW w:w="28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94A8A5" w14:textId="77777777" w:rsidR="00942072" w:rsidRPr="00BB25A8" w:rsidRDefault="00942072" w:rsidP="00942072">
            <w:pPr>
              <w:pStyle w:val="Style17"/>
              <w:widowControl/>
              <w:ind w:firstLine="0"/>
              <w:jc w:val="center"/>
              <w:rPr>
                <w:rStyle w:val="FontStyle25"/>
                <w:b w:val="0"/>
                <w:bCs w:val="0"/>
                <w:sz w:val="20"/>
                <w:szCs w:val="20"/>
              </w:rPr>
            </w:pPr>
            <w:r w:rsidRPr="00BB25A8">
              <w:rPr>
                <w:rStyle w:val="FontStyle25"/>
                <w:b w:val="0"/>
                <w:bCs w:val="0"/>
                <w:sz w:val="20"/>
                <w:szCs w:val="20"/>
              </w:rPr>
              <w:t>Период проведения</w:t>
            </w:r>
          </w:p>
        </w:tc>
        <w:tc>
          <w:tcPr>
            <w:tcW w:w="1861" w:type="dxa"/>
            <w:tcBorders>
              <w:top w:val="single" w:sz="12" w:space="0" w:color="auto"/>
              <w:left w:val="single" w:sz="12" w:space="0" w:color="auto"/>
              <w:bottom w:val="single" w:sz="12" w:space="0" w:color="auto"/>
              <w:right w:val="single" w:sz="12" w:space="0" w:color="auto"/>
            </w:tcBorders>
            <w:shd w:val="clear" w:color="auto" w:fill="auto"/>
            <w:vAlign w:val="center"/>
          </w:tcPr>
          <w:p w14:paraId="1916865B" w14:textId="77777777" w:rsidR="00942072" w:rsidRPr="00BB25A8" w:rsidRDefault="00942072" w:rsidP="00942072">
            <w:pPr>
              <w:pStyle w:val="Style17"/>
              <w:widowControl/>
              <w:ind w:firstLine="0"/>
              <w:jc w:val="center"/>
              <w:rPr>
                <w:rStyle w:val="FontStyle25"/>
                <w:b w:val="0"/>
                <w:bCs w:val="0"/>
                <w:sz w:val="20"/>
                <w:szCs w:val="20"/>
              </w:rPr>
            </w:pPr>
            <w:r w:rsidRPr="00BB25A8">
              <w:rPr>
                <w:rStyle w:val="FontStyle25"/>
                <w:b w:val="0"/>
                <w:bCs w:val="0"/>
                <w:sz w:val="20"/>
                <w:szCs w:val="20"/>
              </w:rPr>
              <w:t>Исполнитель</w:t>
            </w:r>
          </w:p>
        </w:tc>
        <w:tc>
          <w:tcPr>
            <w:tcW w:w="1225" w:type="dxa"/>
            <w:tcBorders>
              <w:top w:val="single" w:sz="12" w:space="0" w:color="auto"/>
              <w:left w:val="single" w:sz="12" w:space="0" w:color="auto"/>
              <w:bottom w:val="single" w:sz="12" w:space="0" w:color="auto"/>
              <w:right w:val="single" w:sz="12" w:space="0" w:color="auto"/>
            </w:tcBorders>
            <w:shd w:val="clear" w:color="auto" w:fill="auto"/>
            <w:vAlign w:val="center"/>
          </w:tcPr>
          <w:p w14:paraId="102CFE52" w14:textId="77777777" w:rsidR="00942072" w:rsidRPr="00BB25A8" w:rsidRDefault="00942072" w:rsidP="00942072">
            <w:pPr>
              <w:pStyle w:val="Style17"/>
              <w:widowControl/>
              <w:ind w:firstLine="0"/>
              <w:jc w:val="center"/>
              <w:rPr>
                <w:rStyle w:val="FontStyle25"/>
                <w:b w:val="0"/>
                <w:bCs w:val="0"/>
                <w:sz w:val="20"/>
                <w:szCs w:val="20"/>
              </w:rPr>
            </w:pPr>
            <w:r w:rsidRPr="00BB25A8">
              <w:rPr>
                <w:rStyle w:val="FontStyle25"/>
                <w:b w:val="0"/>
                <w:bCs w:val="0"/>
                <w:sz w:val="20"/>
                <w:szCs w:val="20"/>
              </w:rPr>
              <w:t>Примечания</w:t>
            </w:r>
          </w:p>
        </w:tc>
      </w:tr>
      <w:tr w:rsidR="00942072" w:rsidRPr="00BB25A8" w14:paraId="735A7CE0" w14:textId="77777777" w:rsidTr="009C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12" w:space="0" w:color="auto"/>
              <w:left w:val="single" w:sz="12" w:space="0" w:color="auto"/>
              <w:bottom w:val="single" w:sz="4" w:space="0" w:color="auto"/>
              <w:right w:val="single" w:sz="12" w:space="0" w:color="auto"/>
            </w:tcBorders>
            <w:shd w:val="clear" w:color="auto" w:fill="auto"/>
            <w:vAlign w:val="center"/>
          </w:tcPr>
          <w:p w14:paraId="13E8EC85" w14:textId="24D09959" w:rsidR="00942072" w:rsidRPr="00BB25A8" w:rsidRDefault="00942072" w:rsidP="00942072">
            <w:pPr>
              <w:pStyle w:val="Style17"/>
              <w:widowControl/>
              <w:ind w:firstLine="0"/>
              <w:rPr>
                <w:rStyle w:val="FontStyle25"/>
                <w:b w:val="0"/>
                <w:bCs w:val="0"/>
                <w:sz w:val="20"/>
                <w:szCs w:val="20"/>
              </w:rPr>
            </w:pPr>
            <w:r>
              <w:rPr>
                <w:rStyle w:val="FontStyle25"/>
                <w:b w:val="0"/>
                <w:bCs w:val="0"/>
                <w:sz w:val="20"/>
                <w:szCs w:val="20"/>
              </w:rPr>
              <w:t>1. Проверка операций учета поступления и создания нематериальных активов</w:t>
            </w:r>
          </w:p>
        </w:tc>
        <w:tc>
          <w:tcPr>
            <w:tcW w:w="281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9C65972" w14:textId="4CDC1FEA" w:rsidR="00942072" w:rsidRPr="00BB25A8" w:rsidRDefault="00942072" w:rsidP="00942072">
            <w:pPr>
              <w:pStyle w:val="Style17"/>
              <w:widowControl/>
              <w:ind w:firstLine="0"/>
              <w:jc w:val="center"/>
              <w:rPr>
                <w:rStyle w:val="FontStyle25"/>
                <w:b w:val="0"/>
                <w:bCs w:val="0"/>
                <w:sz w:val="20"/>
                <w:szCs w:val="20"/>
              </w:rPr>
            </w:pPr>
            <w:r w:rsidRPr="00BB25A8">
              <w:rPr>
                <w:rStyle w:val="FontStyle25"/>
                <w:b w:val="0"/>
                <w:bCs w:val="0"/>
                <w:sz w:val="20"/>
                <w:szCs w:val="20"/>
              </w:rPr>
              <w:t>0</w:t>
            </w:r>
            <w:r>
              <w:rPr>
                <w:rStyle w:val="FontStyle25"/>
                <w:b w:val="0"/>
                <w:bCs w:val="0"/>
                <w:sz w:val="20"/>
                <w:szCs w:val="20"/>
              </w:rPr>
              <w:t>7</w:t>
            </w:r>
            <w:r w:rsidRPr="00BB25A8">
              <w:rPr>
                <w:rStyle w:val="FontStyle25"/>
                <w:b w:val="0"/>
                <w:bCs w:val="0"/>
                <w:sz w:val="20"/>
                <w:szCs w:val="20"/>
              </w:rPr>
              <w:t>.07.2020 г.</w:t>
            </w:r>
          </w:p>
        </w:tc>
        <w:tc>
          <w:tcPr>
            <w:tcW w:w="1861" w:type="dxa"/>
            <w:tcBorders>
              <w:top w:val="single" w:sz="12" w:space="0" w:color="auto"/>
              <w:left w:val="single" w:sz="4" w:space="0" w:color="auto"/>
              <w:bottom w:val="single" w:sz="4" w:space="0" w:color="auto"/>
              <w:right w:val="single" w:sz="4" w:space="0" w:color="auto"/>
            </w:tcBorders>
            <w:shd w:val="clear" w:color="auto" w:fill="auto"/>
            <w:vAlign w:val="center"/>
          </w:tcPr>
          <w:p w14:paraId="79624DEA" w14:textId="3AFD44C4" w:rsidR="00942072" w:rsidRPr="00A60D81" w:rsidRDefault="00A60D81" w:rsidP="00942072">
            <w:pPr>
              <w:pStyle w:val="Style17"/>
              <w:widowControl/>
              <w:ind w:firstLine="0"/>
              <w:rPr>
                <w:rStyle w:val="FontStyle25"/>
                <w:b w:val="0"/>
                <w:bCs w:val="0"/>
                <w:sz w:val="20"/>
                <w:szCs w:val="20"/>
              </w:rPr>
            </w:pPr>
            <w:r w:rsidRPr="00A60D81">
              <w:rPr>
                <w:rStyle w:val="FontStyle25"/>
                <w:b w:val="0"/>
                <w:bCs w:val="0"/>
                <w:sz w:val="20"/>
                <w:szCs w:val="20"/>
              </w:rPr>
              <w:t>Шерстюк В. В.</w:t>
            </w:r>
          </w:p>
        </w:tc>
        <w:tc>
          <w:tcPr>
            <w:tcW w:w="1225" w:type="dxa"/>
            <w:tcBorders>
              <w:top w:val="single" w:sz="12" w:space="0" w:color="auto"/>
              <w:left w:val="single" w:sz="4" w:space="0" w:color="auto"/>
              <w:bottom w:val="single" w:sz="4" w:space="0" w:color="auto"/>
              <w:right w:val="single" w:sz="12" w:space="0" w:color="auto"/>
            </w:tcBorders>
            <w:shd w:val="clear" w:color="auto" w:fill="auto"/>
            <w:vAlign w:val="center"/>
          </w:tcPr>
          <w:p w14:paraId="4B54129A" w14:textId="77777777" w:rsidR="00942072" w:rsidRPr="00BB25A8" w:rsidRDefault="00942072" w:rsidP="00942072">
            <w:pPr>
              <w:pStyle w:val="Style17"/>
              <w:widowControl/>
              <w:ind w:firstLine="0"/>
              <w:jc w:val="center"/>
              <w:rPr>
                <w:rStyle w:val="FontStyle25"/>
                <w:b w:val="0"/>
                <w:bCs w:val="0"/>
                <w:sz w:val="20"/>
                <w:szCs w:val="20"/>
              </w:rPr>
            </w:pPr>
            <w:r>
              <w:rPr>
                <w:rStyle w:val="FontStyle25"/>
                <w:b w:val="0"/>
                <w:bCs w:val="0"/>
                <w:sz w:val="20"/>
                <w:szCs w:val="20"/>
              </w:rPr>
              <w:t>—</w:t>
            </w:r>
          </w:p>
        </w:tc>
      </w:tr>
      <w:tr w:rsidR="00EF26E8" w:rsidRPr="00BB25A8" w14:paraId="3BBB4605" w14:textId="77777777" w:rsidTr="009C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7175A2E5" w14:textId="02C84852" w:rsidR="00EF26E8" w:rsidRPr="00BB25A8" w:rsidRDefault="00EF26E8" w:rsidP="00EF26E8">
            <w:pPr>
              <w:pStyle w:val="Style17"/>
              <w:widowControl/>
              <w:ind w:firstLine="0"/>
              <w:rPr>
                <w:rStyle w:val="FontStyle25"/>
                <w:b w:val="0"/>
                <w:bCs w:val="0"/>
                <w:sz w:val="20"/>
                <w:szCs w:val="20"/>
              </w:rPr>
            </w:pPr>
            <w:r>
              <w:rPr>
                <w:rStyle w:val="FontStyle25"/>
                <w:b w:val="0"/>
                <w:bCs w:val="0"/>
                <w:sz w:val="20"/>
                <w:szCs w:val="20"/>
              </w:rPr>
              <w:t>2. Проверка учета амортизации нематериальных активов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8F71F68" w14:textId="172D8F3D" w:rsidR="00EF26E8" w:rsidRPr="00BB25A8" w:rsidRDefault="00EF26E8" w:rsidP="00EF26E8">
            <w:pPr>
              <w:pStyle w:val="Style17"/>
              <w:widowControl/>
              <w:ind w:firstLine="0"/>
              <w:jc w:val="center"/>
              <w:rPr>
                <w:rStyle w:val="FontStyle25"/>
                <w:b w:val="0"/>
                <w:bCs w:val="0"/>
                <w:sz w:val="20"/>
                <w:szCs w:val="20"/>
              </w:rPr>
            </w:pPr>
            <w:r w:rsidRPr="00BB25A8">
              <w:rPr>
                <w:rStyle w:val="FontStyle25"/>
                <w:b w:val="0"/>
                <w:bCs w:val="0"/>
                <w:sz w:val="20"/>
                <w:szCs w:val="20"/>
              </w:rPr>
              <w:t>0</w:t>
            </w:r>
            <w:r>
              <w:rPr>
                <w:rStyle w:val="FontStyle25"/>
                <w:b w:val="0"/>
                <w:bCs w:val="0"/>
                <w:sz w:val="20"/>
                <w:szCs w:val="20"/>
              </w:rPr>
              <w:t>7</w:t>
            </w:r>
            <w:r w:rsidRPr="00BB25A8">
              <w:rPr>
                <w:rStyle w:val="FontStyle25"/>
                <w:b w:val="0"/>
                <w:bCs w:val="0"/>
                <w:sz w:val="20"/>
                <w:szCs w:val="20"/>
              </w:rPr>
              <w:t>.07.2020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B7CA821" w14:textId="2143DA03" w:rsidR="00EF26E8" w:rsidRPr="00A60D81" w:rsidRDefault="00A60D81" w:rsidP="00EF26E8">
            <w:pPr>
              <w:pStyle w:val="Style17"/>
              <w:widowControl/>
              <w:ind w:firstLine="0"/>
              <w:rPr>
                <w:rStyle w:val="FontStyle25"/>
                <w:b w:val="0"/>
                <w:bCs w:val="0"/>
                <w:sz w:val="20"/>
                <w:szCs w:val="20"/>
              </w:rPr>
            </w:pPr>
            <w:r w:rsidRPr="00A60D81">
              <w:rPr>
                <w:rStyle w:val="FontStyle25"/>
                <w:b w:val="0"/>
                <w:bCs w:val="0"/>
                <w:sz w:val="20"/>
                <w:szCs w:val="20"/>
              </w:rPr>
              <w:t>Шерстюк В. В.</w:t>
            </w:r>
          </w:p>
        </w:tc>
        <w:tc>
          <w:tcPr>
            <w:tcW w:w="1225" w:type="dxa"/>
            <w:tcBorders>
              <w:top w:val="single" w:sz="4" w:space="0" w:color="auto"/>
              <w:left w:val="single" w:sz="4" w:space="0" w:color="auto"/>
              <w:bottom w:val="single" w:sz="4" w:space="0" w:color="auto"/>
              <w:right w:val="single" w:sz="12" w:space="0" w:color="auto"/>
            </w:tcBorders>
            <w:shd w:val="clear" w:color="auto" w:fill="auto"/>
            <w:vAlign w:val="center"/>
          </w:tcPr>
          <w:p w14:paraId="084AE18B" w14:textId="77777777" w:rsidR="00EF26E8" w:rsidRPr="00BB25A8" w:rsidRDefault="00EF26E8" w:rsidP="00EF26E8">
            <w:pPr>
              <w:pStyle w:val="Style17"/>
              <w:widowControl/>
              <w:ind w:firstLine="0"/>
              <w:jc w:val="center"/>
              <w:rPr>
                <w:rStyle w:val="FontStyle25"/>
                <w:b w:val="0"/>
                <w:bCs w:val="0"/>
                <w:sz w:val="20"/>
                <w:szCs w:val="20"/>
              </w:rPr>
            </w:pPr>
            <w:r>
              <w:rPr>
                <w:rStyle w:val="FontStyle25"/>
                <w:b w:val="0"/>
                <w:bCs w:val="0"/>
                <w:sz w:val="20"/>
                <w:szCs w:val="20"/>
              </w:rPr>
              <w:t>—</w:t>
            </w:r>
          </w:p>
        </w:tc>
      </w:tr>
      <w:tr w:rsidR="00EF26E8" w:rsidRPr="00BB25A8" w14:paraId="40375438" w14:textId="77777777" w:rsidTr="009C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4" w:space="0" w:color="auto"/>
              <w:right w:val="single" w:sz="12" w:space="0" w:color="auto"/>
            </w:tcBorders>
            <w:shd w:val="clear" w:color="auto" w:fill="auto"/>
            <w:vAlign w:val="center"/>
          </w:tcPr>
          <w:p w14:paraId="1A7A1452" w14:textId="78A4E39E" w:rsidR="00EF26E8" w:rsidRPr="00BB25A8" w:rsidRDefault="00EF26E8" w:rsidP="00EF26E8">
            <w:pPr>
              <w:pStyle w:val="Style17"/>
              <w:widowControl/>
              <w:ind w:firstLine="0"/>
              <w:rPr>
                <w:rStyle w:val="FontStyle25"/>
                <w:b w:val="0"/>
                <w:bCs w:val="0"/>
                <w:sz w:val="20"/>
                <w:szCs w:val="20"/>
              </w:rPr>
            </w:pPr>
            <w:r>
              <w:rPr>
                <w:rStyle w:val="FontStyle25"/>
                <w:b w:val="0"/>
                <w:bCs w:val="0"/>
                <w:sz w:val="20"/>
                <w:szCs w:val="20"/>
              </w:rPr>
              <w:t>3. Проверка учета выбытия нематериальных активов</w:t>
            </w:r>
          </w:p>
        </w:tc>
        <w:tc>
          <w:tcPr>
            <w:tcW w:w="2816" w:type="dxa"/>
            <w:gridSpan w:val="2"/>
            <w:tcBorders>
              <w:top w:val="single" w:sz="4" w:space="0" w:color="auto"/>
              <w:left w:val="single" w:sz="12" w:space="0" w:color="auto"/>
              <w:bottom w:val="single" w:sz="4" w:space="0" w:color="auto"/>
              <w:right w:val="single" w:sz="4" w:space="0" w:color="auto"/>
            </w:tcBorders>
            <w:shd w:val="clear" w:color="auto" w:fill="auto"/>
          </w:tcPr>
          <w:p w14:paraId="586A53D9" w14:textId="0E9111FE" w:rsidR="00EF26E8" w:rsidRPr="00BB25A8" w:rsidRDefault="00EF26E8" w:rsidP="00EF26E8">
            <w:pPr>
              <w:pStyle w:val="Style17"/>
              <w:widowControl/>
              <w:ind w:firstLine="0"/>
              <w:jc w:val="center"/>
              <w:rPr>
                <w:rStyle w:val="FontStyle25"/>
                <w:b w:val="0"/>
                <w:bCs w:val="0"/>
                <w:sz w:val="20"/>
                <w:szCs w:val="20"/>
              </w:rPr>
            </w:pPr>
            <w:r w:rsidRPr="003353C2">
              <w:rPr>
                <w:rStyle w:val="FontStyle25"/>
                <w:b w:val="0"/>
                <w:bCs w:val="0"/>
                <w:sz w:val="20"/>
                <w:szCs w:val="20"/>
              </w:rPr>
              <w:t>07.07.2020 г.</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21F7F4E" w14:textId="430F7184" w:rsidR="00EF26E8" w:rsidRPr="00A60D81" w:rsidRDefault="00A60D81" w:rsidP="00EF26E8">
            <w:pPr>
              <w:pStyle w:val="Style17"/>
              <w:widowControl/>
              <w:ind w:firstLine="0"/>
              <w:rPr>
                <w:rStyle w:val="FontStyle25"/>
                <w:b w:val="0"/>
                <w:bCs w:val="0"/>
                <w:sz w:val="20"/>
                <w:szCs w:val="20"/>
              </w:rPr>
            </w:pPr>
            <w:r w:rsidRPr="00A60D81">
              <w:rPr>
                <w:rStyle w:val="FontStyle25"/>
                <w:b w:val="0"/>
                <w:bCs w:val="0"/>
                <w:sz w:val="20"/>
                <w:szCs w:val="20"/>
              </w:rPr>
              <w:t>Шерстюк В. В</w:t>
            </w:r>
            <w:r w:rsidR="00EF26E8" w:rsidRPr="00A60D81">
              <w:rPr>
                <w:rStyle w:val="FontStyle25"/>
                <w:b w:val="0"/>
                <w:bCs w:val="0"/>
                <w:sz w:val="20"/>
                <w:szCs w:val="20"/>
              </w:rPr>
              <w:t>.</w:t>
            </w:r>
          </w:p>
        </w:tc>
        <w:tc>
          <w:tcPr>
            <w:tcW w:w="1225" w:type="dxa"/>
            <w:tcBorders>
              <w:top w:val="single" w:sz="4" w:space="0" w:color="auto"/>
              <w:left w:val="single" w:sz="4" w:space="0" w:color="auto"/>
              <w:bottom w:val="single" w:sz="4" w:space="0" w:color="auto"/>
              <w:right w:val="single" w:sz="12" w:space="0" w:color="auto"/>
            </w:tcBorders>
            <w:shd w:val="clear" w:color="auto" w:fill="auto"/>
            <w:vAlign w:val="center"/>
          </w:tcPr>
          <w:p w14:paraId="0D639427" w14:textId="5427B0ED" w:rsidR="00EF26E8" w:rsidRDefault="00EF26E8" w:rsidP="00EF26E8">
            <w:pPr>
              <w:pStyle w:val="Style17"/>
              <w:widowControl/>
              <w:ind w:firstLine="0"/>
              <w:jc w:val="center"/>
              <w:rPr>
                <w:rStyle w:val="FontStyle25"/>
                <w:b w:val="0"/>
                <w:bCs w:val="0"/>
                <w:sz w:val="20"/>
                <w:szCs w:val="20"/>
              </w:rPr>
            </w:pPr>
            <w:r>
              <w:rPr>
                <w:sz w:val="22"/>
              </w:rPr>
              <w:t>—</w:t>
            </w:r>
          </w:p>
        </w:tc>
      </w:tr>
      <w:tr w:rsidR="00EF26E8" w:rsidRPr="00BB25A8" w14:paraId="29741456" w14:textId="77777777" w:rsidTr="00070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4" w:type="dxa"/>
            <w:tcBorders>
              <w:top w:val="single" w:sz="4" w:space="0" w:color="auto"/>
              <w:left w:val="single" w:sz="12" w:space="0" w:color="auto"/>
              <w:bottom w:val="single" w:sz="12" w:space="0" w:color="auto"/>
              <w:right w:val="single" w:sz="12" w:space="0" w:color="auto"/>
            </w:tcBorders>
            <w:shd w:val="clear" w:color="auto" w:fill="auto"/>
            <w:vAlign w:val="center"/>
          </w:tcPr>
          <w:p w14:paraId="25A6ADBB" w14:textId="71DC9A87" w:rsidR="00EF26E8" w:rsidRPr="00BB25A8" w:rsidRDefault="00EF26E8" w:rsidP="00EF26E8">
            <w:pPr>
              <w:pStyle w:val="Style17"/>
              <w:widowControl/>
              <w:ind w:firstLine="0"/>
              <w:rPr>
                <w:rStyle w:val="FontStyle25"/>
                <w:b w:val="0"/>
                <w:bCs w:val="0"/>
                <w:sz w:val="20"/>
                <w:szCs w:val="20"/>
              </w:rPr>
            </w:pPr>
            <w:r>
              <w:rPr>
                <w:rStyle w:val="FontStyle25"/>
                <w:b w:val="0"/>
                <w:bCs w:val="0"/>
                <w:sz w:val="20"/>
                <w:szCs w:val="20"/>
              </w:rPr>
              <w:t>4. Проверка правильности налогообложения по нематериальным активам</w:t>
            </w:r>
          </w:p>
        </w:tc>
        <w:tc>
          <w:tcPr>
            <w:tcW w:w="2816" w:type="dxa"/>
            <w:gridSpan w:val="2"/>
            <w:tcBorders>
              <w:top w:val="single" w:sz="4" w:space="0" w:color="auto"/>
              <w:left w:val="single" w:sz="12" w:space="0" w:color="auto"/>
              <w:bottom w:val="single" w:sz="12" w:space="0" w:color="auto"/>
              <w:right w:val="single" w:sz="4" w:space="0" w:color="auto"/>
            </w:tcBorders>
            <w:shd w:val="clear" w:color="auto" w:fill="auto"/>
          </w:tcPr>
          <w:p w14:paraId="06639A0E" w14:textId="3EC05EC2" w:rsidR="00EF26E8" w:rsidRPr="00BB25A8" w:rsidRDefault="00EF26E8" w:rsidP="00EF26E8">
            <w:pPr>
              <w:pStyle w:val="Style17"/>
              <w:widowControl/>
              <w:ind w:firstLine="0"/>
              <w:jc w:val="center"/>
              <w:rPr>
                <w:rStyle w:val="FontStyle25"/>
                <w:b w:val="0"/>
                <w:bCs w:val="0"/>
                <w:sz w:val="20"/>
                <w:szCs w:val="20"/>
              </w:rPr>
            </w:pPr>
            <w:r w:rsidRPr="003353C2">
              <w:rPr>
                <w:rStyle w:val="FontStyle25"/>
                <w:b w:val="0"/>
                <w:bCs w:val="0"/>
                <w:sz w:val="20"/>
                <w:szCs w:val="20"/>
              </w:rPr>
              <w:t>07.07.2020 г.</w:t>
            </w:r>
          </w:p>
        </w:tc>
        <w:tc>
          <w:tcPr>
            <w:tcW w:w="1861" w:type="dxa"/>
            <w:tcBorders>
              <w:top w:val="single" w:sz="4" w:space="0" w:color="auto"/>
              <w:left w:val="single" w:sz="4" w:space="0" w:color="auto"/>
              <w:bottom w:val="single" w:sz="12" w:space="0" w:color="auto"/>
              <w:right w:val="single" w:sz="4" w:space="0" w:color="auto"/>
            </w:tcBorders>
            <w:shd w:val="clear" w:color="auto" w:fill="auto"/>
            <w:vAlign w:val="center"/>
          </w:tcPr>
          <w:p w14:paraId="3619CAA0" w14:textId="4282B948" w:rsidR="00EF26E8" w:rsidRPr="00A60D81" w:rsidRDefault="00A60D81" w:rsidP="00EF26E8">
            <w:pPr>
              <w:pStyle w:val="Style17"/>
              <w:widowControl/>
              <w:ind w:firstLine="0"/>
              <w:rPr>
                <w:rStyle w:val="FontStyle25"/>
                <w:b w:val="0"/>
                <w:bCs w:val="0"/>
                <w:sz w:val="20"/>
                <w:szCs w:val="20"/>
              </w:rPr>
            </w:pPr>
            <w:r w:rsidRPr="00A60D81">
              <w:rPr>
                <w:rStyle w:val="FontStyle25"/>
                <w:b w:val="0"/>
                <w:bCs w:val="0"/>
                <w:sz w:val="20"/>
                <w:szCs w:val="20"/>
              </w:rPr>
              <w:t>Шерстюк В. В</w:t>
            </w:r>
            <w:r w:rsidR="00EF26E8" w:rsidRPr="00A60D81">
              <w:rPr>
                <w:rStyle w:val="FontStyle25"/>
                <w:b w:val="0"/>
                <w:bCs w:val="0"/>
                <w:sz w:val="20"/>
                <w:szCs w:val="20"/>
              </w:rPr>
              <w:t>.</w:t>
            </w:r>
          </w:p>
        </w:tc>
        <w:tc>
          <w:tcPr>
            <w:tcW w:w="1225" w:type="dxa"/>
            <w:tcBorders>
              <w:top w:val="single" w:sz="4" w:space="0" w:color="auto"/>
              <w:left w:val="single" w:sz="4" w:space="0" w:color="auto"/>
              <w:bottom w:val="single" w:sz="12" w:space="0" w:color="auto"/>
              <w:right w:val="single" w:sz="12" w:space="0" w:color="auto"/>
            </w:tcBorders>
            <w:shd w:val="clear" w:color="auto" w:fill="auto"/>
            <w:vAlign w:val="center"/>
          </w:tcPr>
          <w:p w14:paraId="167F372A" w14:textId="77777777" w:rsidR="00EF26E8" w:rsidRPr="00BB25A8" w:rsidRDefault="00EF26E8" w:rsidP="00EF26E8">
            <w:pPr>
              <w:pStyle w:val="Style17"/>
              <w:widowControl/>
              <w:ind w:firstLine="0"/>
              <w:jc w:val="center"/>
              <w:rPr>
                <w:rStyle w:val="FontStyle25"/>
                <w:b w:val="0"/>
                <w:bCs w:val="0"/>
                <w:sz w:val="20"/>
                <w:szCs w:val="20"/>
              </w:rPr>
            </w:pPr>
            <w:r>
              <w:rPr>
                <w:rStyle w:val="FontStyle25"/>
                <w:b w:val="0"/>
                <w:bCs w:val="0"/>
                <w:sz w:val="20"/>
                <w:szCs w:val="20"/>
              </w:rPr>
              <w:t>—</w:t>
            </w:r>
          </w:p>
        </w:tc>
      </w:tr>
    </w:tbl>
    <w:p w14:paraId="02DBBF97" w14:textId="396EEFDC" w:rsidR="00D22431" w:rsidRDefault="00D22431" w:rsidP="00D22431">
      <w:pPr>
        <w:jc w:val="left"/>
      </w:pPr>
    </w:p>
    <w:p w14:paraId="157EB43E" w14:textId="77777777" w:rsidR="0007022F" w:rsidRDefault="0007022F" w:rsidP="0007022F"/>
    <w:p w14:paraId="38D56380" w14:textId="682E7716" w:rsidR="0007022F" w:rsidRPr="006B1902" w:rsidRDefault="0007022F" w:rsidP="0007022F">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A60D81">
        <w:rPr>
          <w:rStyle w:val="FontStyle25"/>
          <w:b w:val="0"/>
          <w:bCs w:val="0"/>
          <w:sz w:val="24"/>
          <w:szCs w:val="24"/>
        </w:rPr>
        <w:t>Шерстюк В. В.</w:t>
      </w:r>
    </w:p>
    <w:p w14:paraId="4089913D" w14:textId="1E5619F4" w:rsidR="0007022F" w:rsidRPr="00A60D81" w:rsidRDefault="0007022F" w:rsidP="00A60D81">
      <w:pPr>
        <w:tabs>
          <w:tab w:val="left" w:pos="7513"/>
        </w:tabs>
        <w:ind w:firstLine="142"/>
        <w:rPr>
          <w:rFonts w:cs="Times New Roman"/>
          <w:sz w:val="24"/>
          <w:szCs w:val="24"/>
        </w:rPr>
        <w:sectPr w:rsidR="0007022F" w:rsidRPr="00A60D81" w:rsidSect="00BB25A8">
          <w:pgSz w:w="11906" w:h="16838"/>
          <w:pgMar w:top="1134" w:right="850" w:bottom="1134" w:left="1701" w:header="708" w:footer="708" w:gutter="0"/>
          <w:cols w:space="708"/>
          <w:docGrid w:linePitch="360"/>
        </w:sectPr>
      </w:pPr>
      <w:r w:rsidRPr="006B1902">
        <w:rPr>
          <w:rFonts w:cs="Times New Roman"/>
          <w:sz w:val="24"/>
          <w:szCs w:val="24"/>
        </w:rPr>
        <w:t>Руководитель аудиторской организации</w:t>
      </w:r>
      <w:r w:rsidRPr="006B1902">
        <w:rPr>
          <w:rFonts w:cs="Times New Roman"/>
          <w:sz w:val="24"/>
          <w:szCs w:val="24"/>
        </w:rPr>
        <w:tab/>
      </w:r>
      <w:r w:rsidR="00A60D81">
        <w:rPr>
          <w:rStyle w:val="FontStyle25"/>
          <w:b w:val="0"/>
          <w:bCs w:val="0"/>
          <w:sz w:val="24"/>
          <w:szCs w:val="24"/>
        </w:rPr>
        <w:t>Шерстюк В. В.</w:t>
      </w:r>
    </w:p>
    <w:p w14:paraId="056FE444" w14:textId="37868B0B" w:rsidR="001146EB" w:rsidRPr="001146EB" w:rsidRDefault="001146EB" w:rsidP="001146EB">
      <w:pPr>
        <w:spacing w:after="180"/>
        <w:ind w:firstLine="0"/>
        <w:contextualSpacing w:val="0"/>
        <w:jc w:val="center"/>
        <w:rPr>
          <w:b/>
          <w:bCs/>
          <w:sz w:val="32"/>
          <w:szCs w:val="24"/>
        </w:rPr>
      </w:pPr>
      <w:r w:rsidRPr="001146EB">
        <w:rPr>
          <w:b/>
          <w:bCs/>
          <w:sz w:val="32"/>
          <w:szCs w:val="24"/>
        </w:rPr>
        <w:lastRenderedPageBreak/>
        <w:t>ПРИЛОЖЕНИЕ Д</w:t>
      </w:r>
    </w:p>
    <w:p w14:paraId="1B771D40" w14:textId="7EC276AA" w:rsidR="0007022F" w:rsidRPr="001146EB" w:rsidRDefault="0007022F" w:rsidP="001146EB">
      <w:pPr>
        <w:spacing w:before="360" w:after="360"/>
        <w:ind w:left="709" w:firstLine="0"/>
        <w:contextualSpacing w:val="0"/>
        <w:jc w:val="left"/>
        <w:rPr>
          <w:b/>
          <w:bCs/>
        </w:rPr>
      </w:pPr>
      <w:r w:rsidRPr="001146EB">
        <w:rPr>
          <w:b/>
          <w:bCs/>
        </w:rPr>
        <w:t>Тест</w:t>
      </w:r>
      <w:r w:rsidR="001146EB" w:rsidRPr="001146EB">
        <w:rPr>
          <w:b/>
          <w:bCs/>
        </w:rPr>
        <w:t>ы</w:t>
      </w:r>
      <w:r w:rsidRPr="001146EB">
        <w:rPr>
          <w:b/>
          <w:bCs/>
        </w:rPr>
        <w:t xml:space="preserve"> средств контроля учета нематериальных активов в ПАО «</w:t>
      </w:r>
      <w:r w:rsidR="00EF26E8">
        <w:rPr>
          <w:b/>
          <w:bCs/>
        </w:rPr>
        <w:t>М</w:t>
      </w:r>
      <w:r w:rsidR="00DE262E">
        <w:rPr>
          <w:b/>
          <w:bCs/>
        </w:rPr>
        <w:t>егаФон</w:t>
      </w:r>
      <w:r w:rsidRPr="001146EB">
        <w:rPr>
          <w:b/>
          <w:bCs/>
        </w:rPr>
        <w:t>»</w:t>
      </w:r>
    </w:p>
    <w:tbl>
      <w:tblPr>
        <w:tblStyle w:val="ad"/>
        <w:tblW w:w="10206" w:type="dxa"/>
        <w:tblInd w:w="-572" w:type="dxa"/>
        <w:tblLook w:val="04A0" w:firstRow="1" w:lastRow="0" w:firstColumn="1" w:lastColumn="0" w:noHBand="0" w:noVBand="1"/>
      </w:tblPr>
      <w:tblGrid>
        <w:gridCol w:w="513"/>
        <w:gridCol w:w="5300"/>
        <w:gridCol w:w="989"/>
        <w:gridCol w:w="991"/>
        <w:gridCol w:w="990"/>
        <w:gridCol w:w="1423"/>
      </w:tblGrid>
      <w:tr w:rsidR="0007022F" w:rsidRPr="00B30186" w14:paraId="77CBD38E" w14:textId="77777777" w:rsidTr="0007022F">
        <w:tc>
          <w:tcPr>
            <w:tcW w:w="487" w:type="dxa"/>
            <w:vMerge w:val="restart"/>
            <w:tcBorders>
              <w:top w:val="single" w:sz="12" w:space="0" w:color="auto"/>
              <w:left w:val="single" w:sz="12" w:space="0" w:color="auto"/>
              <w:right w:val="single" w:sz="12" w:space="0" w:color="auto"/>
            </w:tcBorders>
          </w:tcPr>
          <w:p w14:paraId="3FE842CA" w14:textId="77777777" w:rsidR="0007022F" w:rsidRPr="00B30186" w:rsidRDefault="0007022F" w:rsidP="009C7753">
            <w:pPr>
              <w:spacing w:line="240" w:lineRule="auto"/>
              <w:ind w:firstLine="0"/>
              <w:jc w:val="left"/>
              <w:rPr>
                <w:rFonts w:cs="Times New Roman"/>
                <w:sz w:val="22"/>
              </w:rPr>
            </w:pPr>
            <w:r w:rsidRPr="00B30186">
              <w:rPr>
                <w:rFonts w:cs="Times New Roman"/>
                <w:sz w:val="22"/>
              </w:rPr>
              <w:t>№ п/п</w:t>
            </w:r>
          </w:p>
        </w:tc>
        <w:tc>
          <w:tcPr>
            <w:tcW w:w="5315" w:type="dxa"/>
            <w:vMerge w:val="restart"/>
            <w:tcBorders>
              <w:top w:val="single" w:sz="12" w:space="0" w:color="auto"/>
              <w:left w:val="single" w:sz="12" w:space="0" w:color="auto"/>
              <w:right w:val="single" w:sz="12" w:space="0" w:color="auto"/>
            </w:tcBorders>
          </w:tcPr>
          <w:p w14:paraId="4C571FD1" w14:textId="77777777" w:rsidR="0007022F" w:rsidRPr="00B30186" w:rsidRDefault="0007022F" w:rsidP="009C7753">
            <w:pPr>
              <w:spacing w:line="240" w:lineRule="auto"/>
              <w:ind w:firstLine="0"/>
              <w:jc w:val="center"/>
              <w:rPr>
                <w:rFonts w:cs="Times New Roman"/>
                <w:sz w:val="22"/>
              </w:rPr>
            </w:pPr>
            <w:r w:rsidRPr="00B30186">
              <w:rPr>
                <w:rFonts w:cs="Times New Roman"/>
                <w:sz w:val="22"/>
              </w:rPr>
              <w:t>Направления и вопросы контроля</w:t>
            </w:r>
          </w:p>
        </w:tc>
        <w:tc>
          <w:tcPr>
            <w:tcW w:w="2977" w:type="dxa"/>
            <w:gridSpan w:val="3"/>
            <w:tcBorders>
              <w:top w:val="single" w:sz="12" w:space="0" w:color="auto"/>
              <w:left w:val="single" w:sz="12" w:space="0" w:color="auto"/>
              <w:bottom w:val="single" w:sz="12" w:space="0" w:color="auto"/>
              <w:right w:val="single" w:sz="12" w:space="0" w:color="auto"/>
            </w:tcBorders>
          </w:tcPr>
          <w:p w14:paraId="456C6600" w14:textId="77777777" w:rsidR="0007022F" w:rsidRPr="00B30186" w:rsidRDefault="0007022F" w:rsidP="009C7753">
            <w:pPr>
              <w:spacing w:line="240" w:lineRule="auto"/>
              <w:ind w:firstLine="0"/>
              <w:jc w:val="center"/>
              <w:rPr>
                <w:rFonts w:cs="Times New Roman"/>
                <w:sz w:val="22"/>
              </w:rPr>
            </w:pPr>
            <w:r w:rsidRPr="00B30186">
              <w:rPr>
                <w:rFonts w:cs="Times New Roman"/>
                <w:sz w:val="22"/>
              </w:rPr>
              <w:t>Ответ</w:t>
            </w:r>
          </w:p>
        </w:tc>
        <w:tc>
          <w:tcPr>
            <w:tcW w:w="1427" w:type="dxa"/>
            <w:vMerge w:val="restart"/>
            <w:tcBorders>
              <w:top w:val="single" w:sz="12" w:space="0" w:color="auto"/>
              <w:left w:val="single" w:sz="12" w:space="0" w:color="auto"/>
              <w:right w:val="single" w:sz="12" w:space="0" w:color="auto"/>
            </w:tcBorders>
          </w:tcPr>
          <w:p w14:paraId="6A91D601" w14:textId="77777777" w:rsidR="0007022F" w:rsidRPr="00B30186" w:rsidRDefault="0007022F" w:rsidP="009C7753">
            <w:pPr>
              <w:spacing w:line="240" w:lineRule="auto"/>
              <w:ind w:firstLine="0"/>
              <w:jc w:val="center"/>
              <w:rPr>
                <w:rFonts w:cs="Times New Roman"/>
                <w:sz w:val="22"/>
              </w:rPr>
            </w:pPr>
            <w:r w:rsidRPr="00B30186">
              <w:rPr>
                <w:rFonts w:cs="Times New Roman"/>
                <w:sz w:val="22"/>
              </w:rPr>
              <w:t>Примечания</w:t>
            </w:r>
          </w:p>
        </w:tc>
      </w:tr>
      <w:tr w:rsidR="0007022F" w:rsidRPr="00B30186" w14:paraId="3C4AC2E1" w14:textId="77777777" w:rsidTr="0007022F">
        <w:tc>
          <w:tcPr>
            <w:tcW w:w="487" w:type="dxa"/>
            <w:vMerge/>
            <w:tcBorders>
              <w:left w:val="single" w:sz="12" w:space="0" w:color="auto"/>
              <w:bottom w:val="single" w:sz="12" w:space="0" w:color="auto"/>
              <w:right w:val="single" w:sz="12" w:space="0" w:color="auto"/>
            </w:tcBorders>
          </w:tcPr>
          <w:p w14:paraId="617FDDB4" w14:textId="77777777" w:rsidR="0007022F" w:rsidRPr="00B30186" w:rsidRDefault="0007022F" w:rsidP="009C7753">
            <w:pPr>
              <w:spacing w:line="240" w:lineRule="auto"/>
              <w:ind w:firstLine="0"/>
              <w:jc w:val="left"/>
              <w:rPr>
                <w:rFonts w:cs="Times New Roman"/>
                <w:sz w:val="22"/>
              </w:rPr>
            </w:pPr>
          </w:p>
        </w:tc>
        <w:tc>
          <w:tcPr>
            <w:tcW w:w="5315" w:type="dxa"/>
            <w:vMerge/>
            <w:tcBorders>
              <w:left w:val="single" w:sz="12" w:space="0" w:color="auto"/>
              <w:bottom w:val="single" w:sz="12" w:space="0" w:color="auto"/>
              <w:right w:val="single" w:sz="12" w:space="0" w:color="auto"/>
            </w:tcBorders>
          </w:tcPr>
          <w:p w14:paraId="01692A9F" w14:textId="77777777" w:rsidR="0007022F" w:rsidRPr="00B30186" w:rsidRDefault="0007022F" w:rsidP="009C7753">
            <w:pPr>
              <w:spacing w:line="240" w:lineRule="auto"/>
              <w:ind w:firstLine="0"/>
              <w:jc w:val="center"/>
              <w:rPr>
                <w:rFonts w:cs="Times New Roman"/>
                <w:sz w:val="22"/>
              </w:rPr>
            </w:pPr>
          </w:p>
        </w:tc>
        <w:tc>
          <w:tcPr>
            <w:tcW w:w="992" w:type="dxa"/>
            <w:tcBorders>
              <w:top w:val="single" w:sz="12" w:space="0" w:color="auto"/>
              <w:left w:val="single" w:sz="12" w:space="0" w:color="auto"/>
              <w:bottom w:val="single" w:sz="12" w:space="0" w:color="auto"/>
              <w:right w:val="single" w:sz="12" w:space="0" w:color="auto"/>
            </w:tcBorders>
          </w:tcPr>
          <w:p w14:paraId="3A94BC47" w14:textId="77777777" w:rsidR="0007022F" w:rsidRPr="00B30186" w:rsidRDefault="0007022F" w:rsidP="009C7753">
            <w:pPr>
              <w:spacing w:line="240" w:lineRule="auto"/>
              <w:ind w:firstLine="0"/>
              <w:jc w:val="center"/>
              <w:rPr>
                <w:rFonts w:cs="Times New Roman"/>
                <w:sz w:val="22"/>
              </w:rPr>
            </w:pPr>
            <w:r w:rsidRPr="00B30186">
              <w:rPr>
                <w:rFonts w:cs="Times New Roman"/>
                <w:sz w:val="22"/>
              </w:rPr>
              <w:t>да</w:t>
            </w:r>
          </w:p>
        </w:tc>
        <w:tc>
          <w:tcPr>
            <w:tcW w:w="993" w:type="dxa"/>
            <w:tcBorders>
              <w:top w:val="single" w:sz="12" w:space="0" w:color="auto"/>
              <w:left w:val="single" w:sz="12" w:space="0" w:color="auto"/>
              <w:bottom w:val="single" w:sz="12" w:space="0" w:color="auto"/>
              <w:right w:val="single" w:sz="12" w:space="0" w:color="auto"/>
            </w:tcBorders>
          </w:tcPr>
          <w:p w14:paraId="7707B134" w14:textId="77777777" w:rsidR="0007022F" w:rsidRPr="00B30186" w:rsidRDefault="0007022F" w:rsidP="009C7753">
            <w:pPr>
              <w:spacing w:line="240" w:lineRule="auto"/>
              <w:ind w:firstLine="0"/>
              <w:jc w:val="center"/>
              <w:rPr>
                <w:rFonts w:cs="Times New Roman"/>
                <w:sz w:val="22"/>
              </w:rPr>
            </w:pPr>
            <w:r w:rsidRPr="00B30186">
              <w:rPr>
                <w:rFonts w:cs="Times New Roman"/>
                <w:sz w:val="22"/>
              </w:rPr>
              <w:t>нет</w:t>
            </w:r>
          </w:p>
        </w:tc>
        <w:tc>
          <w:tcPr>
            <w:tcW w:w="992" w:type="dxa"/>
            <w:tcBorders>
              <w:top w:val="single" w:sz="12" w:space="0" w:color="auto"/>
              <w:left w:val="single" w:sz="12" w:space="0" w:color="auto"/>
              <w:bottom w:val="single" w:sz="12" w:space="0" w:color="auto"/>
              <w:right w:val="single" w:sz="12" w:space="0" w:color="auto"/>
            </w:tcBorders>
          </w:tcPr>
          <w:p w14:paraId="7D261325" w14:textId="77777777" w:rsidR="0007022F" w:rsidRPr="00B30186" w:rsidRDefault="0007022F" w:rsidP="009C7753">
            <w:pPr>
              <w:spacing w:line="240" w:lineRule="auto"/>
              <w:ind w:firstLine="0"/>
              <w:jc w:val="center"/>
              <w:rPr>
                <w:rFonts w:cs="Times New Roman"/>
                <w:sz w:val="22"/>
              </w:rPr>
            </w:pPr>
            <w:r w:rsidRPr="00B30186">
              <w:rPr>
                <w:rFonts w:cs="Times New Roman"/>
                <w:sz w:val="22"/>
              </w:rPr>
              <w:t>н/о</w:t>
            </w:r>
          </w:p>
        </w:tc>
        <w:tc>
          <w:tcPr>
            <w:tcW w:w="1427" w:type="dxa"/>
            <w:vMerge/>
            <w:tcBorders>
              <w:left w:val="single" w:sz="12" w:space="0" w:color="auto"/>
              <w:bottom w:val="single" w:sz="12" w:space="0" w:color="auto"/>
              <w:right w:val="single" w:sz="12" w:space="0" w:color="auto"/>
            </w:tcBorders>
          </w:tcPr>
          <w:p w14:paraId="38B96B00" w14:textId="77777777" w:rsidR="0007022F" w:rsidRPr="00B30186" w:rsidRDefault="0007022F" w:rsidP="009C7753">
            <w:pPr>
              <w:spacing w:line="240" w:lineRule="auto"/>
              <w:ind w:firstLine="0"/>
              <w:jc w:val="center"/>
              <w:rPr>
                <w:rFonts w:cs="Times New Roman"/>
                <w:sz w:val="22"/>
              </w:rPr>
            </w:pPr>
          </w:p>
        </w:tc>
      </w:tr>
      <w:tr w:rsidR="0007022F" w:rsidRPr="00B30186" w14:paraId="7A48A6C9" w14:textId="77777777" w:rsidTr="00B30186">
        <w:tc>
          <w:tcPr>
            <w:tcW w:w="487" w:type="dxa"/>
            <w:tcBorders>
              <w:top w:val="single" w:sz="12" w:space="0" w:color="auto"/>
              <w:left w:val="single" w:sz="12" w:space="0" w:color="auto"/>
              <w:right w:val="single" w:sz="12" w:space="0" w:color="auto"/>
            </w:tcBorders>
          </w:tcPr>
          <w:p w14:paraId="1B231073" w14:textId="77777777" w:rsidR="0007022F" w:rsidRPr="00B30186" w:rsidRDefault="0007022F" w:rsidP="009C7753">
            <w:pPr>
              <w:spacing w:line="240" w:lineRule="auto"/>
              <w:ind w:firstLine="0"/>
              <w:jc w:val="left"/>
              <w:rPr>
                <w:rFonts w:cs="Times New Roman"/>
                <w:sz w:val="22"/>
              </w:rPr>
            </w:pPr>
            <w:r w:rsidRPr="00B30186">
              <w:rPr>
                <w:rFonts w:cs="Times New Roman"/>
                <w:sz w:val="22"/>
              </w:rPr>
              <w:t>1</w:t>
            </w:r>
          </w:p>
        </w:tc>
        <w:tc>
          <w:tcPr>
            <w:tcW w:w="5315" w:type="dxa"/>
            <w:tcBorders>
              <w:top w:val="single" w:sz="12" w:space="0" w:color="auto"/>
              <w:left w:val="single" w:sz="12" w:space="0" w:color="auto"/>
              <w:right w:val="single" w:sz="12" w:space="0" w:color="auto"/>
            </w:tcBorders>
          </w:tcPr>
          <w:p w14:paraId="2CEFFD83" w14:textId="743DB16F"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Организован ли раздельный синтетический и аналитический учет нематериальных активов?</w:t>
            </w:r>
          </w:p>
        </w:tc>
        <w:tc>
          <w:tcPr>
            <w:tcW w:w="992" w:type="dxa"/>
            <w:tcBorders>
              <w:top w:val="single" w:sz="12" w:space="0" w:color="auto"/>
              <w:left w:val="single" w:sz="12" w:space="0" w:color="auto"/>
            </w:tcBorders>
          </w:tcPr>
          <w:p w14:paraId="0DDD59F1" w14:textId="7DCCD29A"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3" w:type="dxa"/>
            <w:tcBorders>
              <w:top w:val="single" w:sz="12" w:space="0" w:color="auto"/>
            </w:tcBorders>
          </w:tcPr>
          <w:p w14:paraId="7FD033BC" w14:textId="77777777" w:rsidR="0007022F" w:rsidRPr="00B30186" w:rsidRDefault="0007022F" w:rsidP="00B30186">
            <w:pPr>
              <w:spacing w:line="240" w:lineRule="auto"/>
              <w:ind w:firstLine="0"/>
              <w:jc w:val="center"/>
              <w:rPr>
                <w:rFonts w:cs="Times New Roman"/>
                <w:sz w:val="22"/>
              </w:rPr>
            </w:pPr>
          </w:p>
        </w:tc>
        <w:tc>
          <w:tcPr>
            <w:tcW w:w="992" w:type="dxa"/>
            <w:tcBorders>
              <w:top w:val="single" w:sz="12" w:space="0" w:color="auto"/>
            </w:tcBorders>
          </w:tcPr>
          <w:p w14:paraId="715DB48C" w14:textId="77777777" w:rsidR="0007022F" w:rsidRPr="00B30186" w:rsidRDefault="0007022F" w:rsidP="00B30186">
            <w:pPr>
              <w:spacing w:line="240" w:lineRule="auto"/>
              <w:ind w:firstLine="0"/>
              <w:jc w:val="center"/>
              <w:rPr>
                <w:rFonts w:cs="Times New Roman"/>
                <w:sz w:val="22"/>
              </w:rPr>
            </w:pPr>
          </w:p>
        </w:tc>
        <w:tc>
          <w:tcPr>
            <w:tcW w:w="1427" w:type="dxa"/>
            <w:tcBorders>
              <w:top w:val="single" w:sz="12" w:space="0" w:color="auto"/>
              <w:right w:val="single" w:sz="12" w:space="0" w:color="auto"/>
            </w:tcBorders>
          </w:tcPr>
          <w:p w14:paraId="32E44570" w14:textId="47EA7BAB"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427BFAB2" w14:textId="77777777" w:rsidTr="00B30186">
        <w:tc>
          <w:tcPr>
            <w:tcW w:w="487" w:type="dxa"/>
            <w:tcBorders>
              <w:left w:val="single" w:sz="12" w:space="0" w:color="auto"/>
              <w:right w:val="single" w:sz="12" w:space="0" w:color="auto"/>
            </w:tcBorders>
          </w:tcPr>
          <w:p w14:paraId="503369B3" w14:textId="77777777" w:rsidR="0007022F" w:rsidRPr="00B30186" w:rsidRDefault="0007022F" w:rsidP="0007022F">
            <w:pPr>
              <w:spacing w:line="240" w:lineRule="auto"/>
              <w:ind w:firstLine="0"/>
              <w:jc w:val="left"/>
              <w:rPr>
                <w:rFonts w:cs="Times New Roman"/>
                <w:sz w:val="22"/>
              </w:rPr>
            </w:pPr>
            <w:r w:rsidRPr="00B30186">
              <w:rPr>
                <w:rFonts w:cs="Times New Roman"/>
                <w:sz w:val="22"/>
              </w:rPr>
              <w:t>2</w:t>
            </w:r>
          </w:p>
        </w:tc>
        <w:tc>
          <w:tcPr>
            <w:tcW w:w="5315" w:type="dxa"/>
            <w:tcBorders>
              <w:left w:val="single" w:sz="12" w:space="0" w:color="auto"/>
              <w:right w:val="single" w:sz="12" w:space="0" w:color="auto"/>
            </w:tcBorders>
          </w:tcPr>
          <w:p w14:paraId="2171F2C5" w14:textId="5B8DD8BD"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Применяются ли типовые формы аналитического учета нематериальных активов?</w:t>
            </w:r>
          </w:p>
        </w:tc>
        <w:tc>
          <w:tcPr>
            <w:tcW w:w="992" w:type="dxa"/>
            <w:tcBorders>
              <w:left w:val="single" w:sz="12" w:space="0" w:color="auto"/>
            </w:tcBorders>
          </w:tcPr>
          <w:p w14:paraId="2B7B2C2F" w14:textId="6BC0B129"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3" w:type="dxa"/>
          </w:tcPr>
          <w:p w14:paraId="2F5ADEE4" w14:textId="77777777" w:rsidR="0007022F" w:rsidRPr="00B30186" w:rsidRDefault="0007022F" w:rsidP="00B30186">
            <w:pPr>
              <w:spacing w:line="240" w:lineRule="auto"/>
              <w:ind w:firstLine="0"/>
              <w:jc w:val="center"/>
              <w:rPr>
                <w:rFonts w:cs="Times New Roman"/>
                <w:sz w:val="22"/>
              </w:rPr>
            </w:pPr>
          </w:p>
        </w:tc>
        <w:tc>
          <w:tcPr>
            <w:tcW w:w="992" w:type="dxa"/>
          </w:tcPr>
          <w:p w14:paraId="4C25A62C"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5B64BB8D" w14:textId="7ADED59B"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3EE20FE2" w14:textId="77777777" w:rsidTr="00B30186">
        <w:tc>
          <w:tcPr>
            <w:tcW w:w="487" w:type="dxa"/>
            <w:tcBorders>
              <w:left w:val="single" w:sz="12" w:space="0" w:color="auto"/>
              <w:right w:val="single" w:sz="12" w:space="0" w:color="auto"/>
            </w:tcBorders>
          </w:tcPr>
          <w:p w14:paraId="294D5CC7" w14:textId="77777777" w:rsidR="0007022F" w:rsidRPr="00B30186" w:rsidRDefault="0007022F" w:rsidP="0007022F">
            <w:pPr>
              <w:spacing w:line="240" w:lineRule="auto"/>
              <w:ind w:firstLine="0"/>
              <w:jc w:val="left"/>
              <w:rPr>
                <w:rFonts w:cs="Times New Roman"/>
                <w:sz w:val="22"/>
              </w:rPr>
            </w:pPr>
            <w:r w:rsidRPr="00B30186">
              <w:rPr>
                <w:rFonts w:cs="Times New Roman"/>
                <w:sz w:val="22"/>
              </w:rPr>
              <w:t>3</w:t>
            </w:r>
          </w:p>
        </w:tc>
        <w:tc>
          <w:tcPr>
            <w:tcW w:w="5315" w:type="dxa"/>
            <w:tcBorders>
              <w:left w:val="single" w:sz="12" w:space="0" w:color="auto"/>
              <w:right w:val="single" w:sz="12" w:space="0" w:color="auto"/>
            </w:tcBorders>
          </w:tcPr>
          <w:p w14:paraId="78D2DAEC" w14:textId="158A1030"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Использует ли предприятие собственные формы аналитического учета?</w:t>
            </w:r>
          </w:p>
        </w:tc>
        <w:tc>
          <w:tcPr>
            <w:tcW w:w="992" w:type="dxa"/>
            <w:tcBorders>
              <w:left w:val="single" w:sz="12" w:space="0" w:color="auto"/>
            </w:tcBorders>
          </w:tcPr>
          <w:p w14:paraId="4C2599AD" w14:textId="57CC090A" w:rsidR="0007022F" w:rsidRPr="00B30186" w:rsidRDefault="0007022F" w:rsidP="00B30186">
            <w:pPr>
              <w:spacing w:line="240" w:lineRule="auto"/>
              <w:ind w:firstLine="0"/>
              <w:jc w:val="center"/>
              <w:rPr>
                <w:rFonts w:cs="Times New Roman"/>
                <w:sz w:val="22"/>
              </w:rPr>
            </w:pPr>
          </w:p>
        </w:tc>
        <w:tc>
          <w:tcPr>
            <w:tcW w:w="993" w:type="dxa"/>
          </w:tcPr>
          <w:p w14:paraId="59856B1F" w14:textId="6C9BBF1A"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2" w:type="dxa"/>
          </w:tcPr>
          <w:p w14:paraId="6E6B65F7"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2933AF8A" w14:textId="51B5A420"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28FCB067" w14:textId="77777777" w:rsidTr="00B30186">
        <w:tc>
          <w:tcPr>
            <w:tcW w:w="487" w:type="dxa"/>
            <w:tcBorders>
              <w:left w:val="single" w:sz="12" w:space="0" w:color="auto"/>
              <w:right w:val="single" w:sz="12" w:space="0" w:color="auto"/>
            </w:tcBorders>
          </w:tcPr>
          <w:p w14:paraId="01882746" w14:textId="77777777" w:rsidR="0007022F" w:rsidRPr="00B30186" w:rsidRDefault="0007022F" w:rsidP="0007022F">
            <w:pPr>
              <w:spacing w:line="240" w:lineRule="auto"/>
              <w:ind w:firstLine="0"/>
              <w:jc w:val="left"/>
              <w:rPr>
                <w:rFonts w:cs="Times New Roman"/>
                <w:sz w:val="22"/>
              </w:rPr>
            </w:pPr>
            <w:r w:rsidRPr="00B30186">
              <w:rPr>
                <w:rFonts w:cs="Times New Roman"/>
                <w:sz w:val="22"/>
              </w:rPr>
              <w:t>4</w:t>
            </w:r>
          </w:p>
        </w:tc>
        <w:tc>
          <w:tcPr>
            <w:tcW w:w="5315" w:type="dxa"/>
            <w:tcBorders>
              <w:left w:val="single" w:sz="12" w:space="0" w:color="auto"/>
              <w:right w:val="single" w:sz="12" w:space="0" w:color="auto"/>
            </w:tcBorders>
          </w:tcPr>
          <w:p w14:paraId="34C6EC75" w14:textId="3C70DAA7"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Все ли объекты нематериальных активов отражены в аналитическом учете?</w:t>
            </w:r>
          </w:p>
        </w:tc>
        <w:tc>
          <w:tcPr>
            <w:tcW w:w="992" w:type="dxa"/>
            <w:tcBorders>
              <w:left w:val="single" w:sz="12" w:space="0" w:color="auto"/>
            </w:tcBorders>
          </w:tcPr>
          <w:p w14:paraId="4E6A0BD6" w14:textId="3291F427"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3" w:type="dxa"/>
          </w:tcPr>
          <w:p w14:paraId="5554E795" w14:textId="4983A42B" w:rsidR="0007022F" w:rsidRPr="00B30186" w:rsidRDefault="0007022F" w:rsidP="00B30186">
            <w:pPr>
              <w:spacing w:line="240" w:lineRule="auto"/>
              <w:ind w:firstLine="0"/>
              <w:jc w:val="center"/>
              <w:rPr>
                <w:rFonts w:cs="Times New Roman"/>
                <w:sz w:val="22"/>
              </w:rPr>
            </w:pPr>
          </w:p>
        </w:tc>
        <w:tc>
          <w:tcPr>
            <w:tcW w:w="992" w:type="dxa"/>
          </w:tcPr>
          <w:p w14:paraId="35452CFA"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39DB313C" w14:textId="4066538A"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25B9AAA0" w14:textId="77777777" w:rsidTr="00B30186">
        <w:tc>
          <w:tcPr>
            <w:tcW w:w="487" w:type="dxa"/>
            <w:tcBorders>
              <w:left w:val="single" w:sz="12" w:space="0" w:color="auto"/>
              <w:right w:val="single" w:sz="12" w:space="0" w:color="auto"/>
            </w:tcBorders>
          </w:tcPr>
          <w:p w14:paraId="01081E96" w14:textId="77777777" w:rsidR="0007022F" w:rsidRPr="00B30186" w:rsidRDefault="0007022F" w:rsidP="0007022F">
            <w:pPr>
              <w:spacing w:line="240" w:lineRule="auto"/>
              <w:ind w:firstLine="0"/>
              <w:jc w:val="left"/>
              <w:rPr>
                <w:rFonts w:cs="Times New Roman"/>
                <w:sz w:val="22"/>
              </w:rPr>
            </w:pPr>
            <w:r w:rsidRPr="00B30186">
              <w:rPr>
                <w:rFonts w:cs="Times New Roman"/>
                <w:sz w:val="22"/>
              </w:rPr>
              <w:t>5</w:t>
            </w:r>
          </w:p>
        </w:tc>
        <w:tc>
          <w:tcPr>
            <w:tcW w:w="5315" w:type="dxa"/>
            <w:tcBorders>
              <w:left w:val="single" w:sz="12" w:space="0" w:color="auto"/>
              <w:right w:val="single" w:sz="12" w:space="0" w:color="auto"/>
            </w:tcBorders>
          </w:tcPr>
          <w:p w14:paraId="2F8A18B1" w14:textId="34CBEE6F"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 xml:space="preserve">Имеются ли случаи отнесения объектов </w:t>
            </w:r>
            <w:proofErr w:type="spellStart"/>
            <w:r w:rsidRPr="00B30186">
              <w:rPr>
                <w:rFonts w:cs="Times New Roman"/>
                <w:sz w:val="22"/>
              </w:rPr>
              <w:t>нематер</w:t>
            </w:r>
            <w:r w:rsidR="00B30186">
              <w:rPr>
                <w:rFonts w:cs="Times New Roman"/>
                <w:sz w:val="22"/>
              </w:rPr>
              <w:t>ё</w:t>
            </w:r>
            <w:r w:rsidRPr="00B30186">
              <w:rPr>
                <w:rFonts w:cs="Times New Roman"/>
                <w:sz w:val="22"/>
              </w:rPr>
              <w:t>иальных</w:t>
            </w:r>
            <w:proofErr w:type="spellEnd"/>
            <w:r w:rsidRPr="00B30186">
              <w:rPr>
                <w:rFonts w:cs="Times New Roman"/>
                <w:sz w:val="22"/>
              </w:rPr>
              <w:t xml:space="preserve"> активов к объектам основных средств?</w:t>
            </w:r>
          </w:p>
        </w:tc>
        <w:tc>
          <w:tcPr>
            <w:tcW w:w="992" w:type="dxa"/>
            <w:tcBorders>
              <w:left w:val="single" w:sz="12" w:space="0" w:color="auto"/>
            </w:tcBorders>
          </w:tcPr>
          <w:p w14:paraId="5FE1FA9E" w14:textId="5A3DCFCD" w:rsidR="0007022F" w:rsidRPr="00B30186" w:rsidRDefault="0007022F" w:rsidP="00B30186">
            <w:pPr>
              <w:spacing w:line="240" w:lineRule="auto"/>
              <w:ind w:firstLine="0"/>
              <w:jc w:val="center"/>
              <w:rPr>
                <w:rFonts w:cs="Times New Roman"/>
                <w:sz w:val="22"/>
              </w:rPr>
            </w:pPr>
          </w:p>
        </w:tc>
        <w:tc>
          <w:tcPr>
            <w:tcW w:w="993" w:type="dxa"/>
          </w:tcPr>
          <w:p w14:paraId="7B586D34" w14:textId="05116DC1"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2" w:type="dxa"/>
          </w:tcPr>
          <w:p w14:paraId="0A625855"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79E372D7" w14:textId="309FAEE6"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117A9E6B" w14:textId="77777777" w:rsidTr="00B30186">
        <w:tc>
          <w:tcPr>
            <w:tcW w:w="487" w:type="dxa"/>
            <w:tcBorders>
              <w:left w:val="single" w:sz="12" w:space="0" w:color="auto"/>
              <w:right w:val="single" w:sz="12" w:space="0" w:color="auto"/>
            </w:tcBorders>
          </w:tcPr>
          <w:p w14:paraId="5ED3942A" w14:textId="77777777" w:rsidR="0007022F" w:rsidRPr="00B30186" w:rsidRDefault="0007022F" w:rsidP="0007022F">
            <w:pPr>
              <w:spacing w:line="240" w:lineRule="auto"/>
              <w:ind w:firstLine="0"/>
              <w:jc w:val="left"/>
              <w:rPr>
                <w:rFonts w:cs="Times New Roman"/>
                <w:sz w:val="22"/>
              </w:rPr>
            </w:pPr>
            <w:r w:rsidRPr="00B30186">
              <w:rPr>
                <w:rFonts w:cs="Times New Roman"/>
                <w:sz w:val="22"/>
              </w:rPr>
              <w:t>6</w:t>
            </w:r>
          </w:p>
        </w:tc>
        <w:tc>
          <w:tcPr>
            <w:tcW w:w="5315" w:type="dxa"/>
            <w:tcBorders>
              <w:left w:val="single" w:sz="12" w:space="0" w:color="auto"/>
              <w:right w:val="single" w:sz="12" w:space="0" w:color="auto"/>
            </w:tcBorders>
          </w:tcPr>
          <w:p w14:paraId="5CE59CA2" w14:textId="5081016C"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Осуществляется ли инвентаризация нематериальных активов</w:t>
            </w:r>
            <w:r w:rsidR="00B30186" w:rsidRPr="00B30186">
              <w:rPr>
                <w:rFonts w:cs="Times New Roman"/>
                <w:sz w:val="22"/>
              </w:rPr>
              <w:t>?</w:t>
            </w:r>
          </w:p>
        </w:tc>
        <w:tc>
          <w:tcPr>
            <w:tcW w:w="992" w:type="dxa"/>
            <w:tcBorders>
              <w:left w:val="single" w:sz="12" w:space="0" w:color="auto"/>
            </w:tcBorders>
          </w:tcPr>
          <w:p w14:paraId="6FB6CD5D" w14:textId="3273306E"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3" w:type="dxa"/>
          </w:tcPr>
          <w:p w14:paraId="52F152CF" w14:textId="77777777" w:rsidR="0007022F" w:rsidRPr="00B30186" w:rsidRDefault="0007022F" w:rsidP="00B30186">
            <w:pPr>
              <w:spacing w:line="240" w:lineRule="auto"/>
              <w:ind w:firstLine="0"/>
              <w:jc w:val="center"/>
              <w:rPr>
                <w:rFonts w:cs="Times New Roman"/>
                <w:sz w:val="22"/>
              </w:rPr>
            </w:pPr>
          </w:p>
        </w:tc>
        <w:tc>
          <w:tcPr>
            <w:tcW w:w="992" w:type="dxa"/>
          </w:tcPr>
          <w:p w14:paraId="0F02A9F1"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743E34C0" w14:textId="79057841"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37CDC424" w14:textId="77777777" w:rsidTr="00B30186">
        <w:tc>
          <w:tcPr>
            <w:tcW w:w="487" w:type="dxa"/>
            <w:tcBorders>
              <w:left w:val="single" w:sz="12" w:space="0" w:color="auto"/>
              <w:right w:val="single" w:sz="12" w:space="0" w:color="auto"/>
            </w:tcBorders>
          </w:tcPr>
          <w:p w14:paraId="281C1B4E" w14:textId="77777777" w:rsidR="0007022F" w:rsidRPr="00B30186" w:rsidRDefault="0007022F" w:rsidP="0007022F">
            <w:pPr>
              <w:spacing w:line="240" w:lineRule="auto"/>
              <w:ind w:firstLine="0"/>
              <w:jc w:val="left"/>
              <w:rPr>
                <w:rFonts w:cs="Times New Roman"/>
                <w:sz w:val="22"/>
              </w:rPr>
            </w:pPr>
            <w:r w:rsidRPr="00B30186">
              <w:rPr>
                <w:rFonts w:cs="Times New Roman"/>
                <w:sz w:val="22"/>
              </w:rPr>
              <w:t>7</w:t>
            </w:r>
          </w:p>
        </w:tc>
        <w:tc>
          <w:tcPr>
            <w:tcW w:w="5315" w:type="dxa"/>
            <w:tcBorders>
              <w:left w:val="single" w:sz="12" w:space="0" w:color="auto"/>
              <w:right w:val="single" w:sz="12" w:space="0" w:color="auto"/>
            </w:tcBorders>
          </w:tcPr>
          <w:p w14:paraId="5EE4FC47" w14:textId="00207464"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Осуществляется ли контроль за нематериальными активами со стороны руководства предприятия</w:t>
            </w:r>
            <w:r w:rsidR="00B30186" w:rsidRPr="00B30186">
              <w:rPr>
                <w:rFonts w:cs="Times New Roman"/>
                <w:sz w:val="22"/>
              </w:rPr>
              <w:t>?</w:t>
            </w:r>
          </w:p>
        </w:tc>
        <w:tc>
          <w:tcPr>
            <w:tcW w:w="992" w:type="dxa"/>
            <w:tcBorders>
              <w:left w:val="single" w:sz="12" w:space="0" w:color="auto"/>
            </w:tcBorders>
          </w:tcPr>
          <w:p w14:paraId="11AF13D3" w14:textId="76BFD14D" w:rsidR="0007022F" w:rsidRPr="00B30186" w:rsidRDefault="0007022F" w:rsidP="00B30186">
            <w:pPr>
              <w:spacing w:line="240" w:lineRule="auto"/>
              <w:ind w:firstLine="0"/>
              <w:jc w:val="center"/>
              <w:rPr>
                <w:rFonts w:cs="Times New Roman"/>
                <w:sz w:val="22"/>
              </w:rPr>
            </w:pPr>
            <w:r w:rsidRPr="00B30186">
              <w:rPr>
                <w:rFonts w:cs="Times New Roman"/>
                <w:sz w:val="22"/>
              </w:rPr>
              <w:t>+</w:t>
            </w:r>
          </w:p>
        </w:tc>
        <w:tc>
          <w:tcPr>
            <w:tcW w:w="993" w:type="dxa"/>
          </w:tcPr>
          <w:p w14:paraId="04984BF0" w14:textId="77777777" w:rsidR="0007022F" w:rsidRPr="00B30186" w:rsidRDefault="0007022F" w:rsidP="00B30186">
            <w:pPr>
              <w:spacing w:line="240" w:lineRule="auto"/>
              <w:ind w:firstLine="0"/>
              <w:jc w:val="center"/>
              <w:rPr>
                <w:rFonts w:cs="Times New Roman"/>
                <w:sz w:val="22"/>
              </w:rPr>
            </w:pPr>
          </w:p>
        </w:tc>
        <w:tc>
          <w:tcPr>
            <w:tcW w:w="992" w:type="dxa"/>
          </w:tcPr>
          <w:p w14:paraId="61A5F833"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372F9757" w14:textId="61E3597C"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26C1F567" w14:textId="77777777" w:rsidTr="00B30186">
        <w:tc>
          <w:tcPr>
            <w:tcW w:w="487" w:type="dxa"/>
            <w:tcBorders>
              <w:left w:val="single" w:sz="12" w:space="0" w:color="auto"/>
              <w:right w:val="single" w:sz="12" w:space="0" w:color="auto"/>
            </w:tcBorders>
          </w:tcPr>
          <w:p w14:paraId="6BEA6341" w14:textId="77777777" w:rsidR="0007022F" w:rsidRPr="00B30186" w:rsidRDefault="0007022F" w:rsidP="0007022F">
            <w:pPr>
              <w:spacing w:line="240" w:lineRule="auto"/>
              <w:ind w:firstLine="0"/>
              <w:jc w:val="left"/>
              <w:rPr>
                <w:rFonts w:cs="Times New Roman"/>
                <w:sz w:val="22"/>
              </w:rPr>
            </w:pPr>
            <w:r w:rsidRPr="00B30186">
              <w:rPr>
                <w:rFonts w:cs="Times New Roman"/>
                <w:sz w:val="22"/>
              </w:rPr>
              <w:t>8</w:t>
            </w:r>
          </w:p>
        </w:tc>
        <w:tc>
          <w:tcPr>
            <w:tcW w:w="5315" w:type="dxa"/>
            <w:tcBorders>
              <w:left w:val="single" w:sz="12" w:space="0" w:color="auto"/>
              <w:right w:val="single" w:sz="12" w:space="0" w:color="auto"/>
            </w:tcBorders>
          </w:tcPr>
          <w:p w14:paraId="7498D34F" w14:textId="2226F717"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Правильно ли начисляется амортизация нематериальных активов в целях бухгалтерского и налогового учета</w:t>
            </w:r>
            <w:r w:rsidR="00B30186" w:rsidRPr="00B30186">
              <w:rPr>
                <w:rFonts w:cs="Times New Roman"/>
                <w:sz w:val="22"/>
              </w:rPr>
              <w:t>?</w:t>
            </w:r>
          </w:p>
        </w:tc>
        <w:tc>
          <w:tcPr>
            <w:tcW w:w="992" w:type="dxa"/>
            <w:tcBorders>
              <w:left w:val="single" w:sz="12" w:space="0" w:color="auto"/>
            </w:tcBorders>
          </w:tcPr>
          <w:p w14:paraId="25EF77AF" w14:textId="4BE1DFDB" w:rsidR="0007022F" w:rsidRPr="00B30186" w:rsidRDefault="00B30186" w:rsidP="00B30186">
            <w:pPr>
              <w:spacing w:line="240" w:lineRule="auto"/>
              <w:ind w:firstLine="0"/>
              <w:jc w:val="center"/>
              <w:rPr>
                <w:rFonts w:cs="Times New Roman"/>
                <w:sz w:val="22"/>
              </w:rPr>
            </w:pPr>
            <w:r w:rsidRPr="00B30186">
              <w:rPr>
                <w:rFonts w:cs="Times New Roman"/>
                <w:sz w:val="22"/>
              </w:rPr>
              <w:t>+</w:t>
            </w:r>
          </w:p>
        </w:tc>
        <w:tc>
          <w:tcPr>
            <w:tcW w:w="993" w:type="dxa"/>
          </w:tcPr>
          <w:p w14:paraId="6ECF4352" w14:textId="77777777" w:rsidR="0007022F" w:rsidRPr="00B30186" w:rsidRDefault="0007022F" w:rsidP="00B30186">
            <w:pPr>
              <w:spacing w:line="240" w:lineRule="auto"/>
              <w:ind w:firstLine="0"/>
              <w:jc w:val="center"/>
              <w:rPr>
                <w:rFonts w:cs="Times New Roman"/>
                <w:sz w:val="22"/>
              </w:rPr>
            </w:pPr>
          </w:p>
        </w:tc>
        <w:tc>
          <w:tcPr>
            <w:tcW w:w="992" w:type="dxa"/>
          </w:tcPr>
          <w:p w14:paraId="20569D52"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35DE286F" w14:textId="69ECDE42"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5FEF3DE4" w14:textId="77777777" w:rsidTr="00B30186">
        <w:tc>
          <w:tcPr>
            <w:tcW w:w="487" w:type="dxa"/>
            <w:tcBorders>
              <w:left w:val="single" w:sz="12" w:space="0" w:color="auto"/>
              <w:right w:val="single" w:sz="12" w:space="0" w:color="auto"/>
            </w:tcBorders>
          </w:tcPr>
          <w:p w14:paraId="79F04A67" w14:textId="77777777" w:rsidR="0007022F" w:rsidRPr="00B30186" w:rsidRDefault="0007022F" w:rsidP="0007022F">
            <w:pPr>
              <w:spacing w:line="240" w:lineRule="auto"/>
              <w:ind w:firstLine="0"/>
              <w:jc w:val="left"/>
              <w:rPr>
                <w:rFonts w:cs="Times New Roman"/>
                <w:sz w:val="22"/>
              </w:rPr>
            </w:pPr>
            <w:r w:rsidRPr="00B30186">
              <w:rPr>
                <w:rFonts w:cs="Times New Roman"/>
                <w:sz w:val="22"/>
              </w:rPr>
              <w:t>9</w:t>
            </w:r>
          </w:p>
        </w:tc>
        <w:tc>
          <w:tcPr>
            <w:tcW w:w="5315" w:type="dxa"/>
            <w:tcBorders>
              <w:left w:val="single" w:sz="12" w:space="0" w:color="auto"/>
              <w:right w:val="single" w:sz="12" w:space="0" w:color="auto"/>
            </w:tcBorders>
          </w:tcPr>
          <w:p w14:paraId="44E0DF4B" w14:textId="7B82F488"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Используются ли альтернативные способы начисления амортизации по нематериальным активам</w:t>
            </w:r>
            <w:r w:rsidR="00B30186" w:rsidRPr="00B30186">
              <w:rPr>
                <w:rFonts w:cs="Times New Roman"/>
                <w:sz w:val="22"/>
              </w:rPr>
              <w:t>?</w:t>
            </w:r>
          </w:p>
        </w:tc>
        <w:tc>
          <w:tcPr>
            <w:tcW w:w="992" w:type="dxa"/>
            <w:tcBorders>
              <w:left w:val="single" w:sz="12" w:space="0" w:color="auto"/>
            </w:tcBorders>
          </w:tcPr>
          <w:p w14:paraId="01E32B53" w14:textId="77777777" w:rsidR="0007022F" w:rsidRPr="00B30186" w:rsidRDefault="0007022F" w:rsidP="00B30186">
            <w:pPr>
              <w:spacing w:line="240" w:lineRule="auto"/>
              <w:ind w:firstLine="0"/>
              <w:jc w:val="center"/>
              <w:rPr>
                <w:rFonts w:cs="Times New Roman"/>
                <w:sz w:val="22"/>
              </w:rPr>
            </w:pPr>
          </w:p>
        </w:tc>
        <w:tc>
          <w:tcPr>
            <w:tcW w:w="993" w:type="dxa"/>
          </w:tcPr>
          <w:p w14:paraId="0301B1EC" w14:textId="69EBF51F" w:rsidR="0007022F" w:rsidRPr="00B30186" w:rsidRDefault="00B30186" w:rsidP="00B30186">
            <w:pPr>
              <w:spacing w:line="240" w:lineRule="auto"/>
              <w:ind w:firstLine="0"/>
              <w:jc w:val="center"/>
              <w:rPr>
                <w:rFonts w:cs="Times New Roman"/>
                <w:sz w:val="22"/>
              </w:rPr>
            </w:pPr>
            <w:r w:rsidRPr="00B30186">
              <w:rPr>
                <w:rFonts w:cs="Times New Roman"/>
                <w:sz w:val="22"/>
              </w:rPr>
              <w:t>+</w:t>
            </w:r>
          </w:p>
        </w:tc>
        <w:tc>
          <w:tcPr>
            <w:tcW w:w="992" w:type="dxa"/>
          </w:tcPr>
          <w:p w14:paraId="73136900"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4AB013AA" w14:textId="3F177F9D"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49C41325" w14:textId="77777777" w:rsidTr="00B30186">
        <w:tc>
          <w:tcPr>
            <w:tcW w:w="487" w:type="dxa"/>
            <w:tcBorders>
              <w:left w:val="single" w:sz="12" w:space="0" w:color="auto"/>
              <w:right w:val="single" w:sz="12" w:space="0" w:color="auto"/>
            </w:tcBorders>
          </w:tcPr>
          <w:p w14:paraId="78264B8F" w14:textId="77777777" w:rsidR="0007022F" w:rsidRPr="00B30186" w:rsidRDefault="0007022F" w:rsidP="0007022F">
            <w:pPr>
              <w:spacing w:line="240" w:lineRule="auto"/>
              <w:ind w:firstLine="0"/>
              <w:jc w:val="left"/>
              <w:rPr>
                <w:rFonts w:cs="Times New Roman"/>
                <w:sz w:val="22"/>
              </w:rPr>
            </w:pPr>
            <w:r w:rsidRPr="00B30186">
              <w:rPr>
                <w:rFonts w:cs="Times New Roman"/>
                <w:sz w:val="22"/>
              </w:rPr>
              <w:t>10</w:t>
            </w:r>
          </w:p>
        </w:tc>
        <w:tc>
          <w:tcPr>
            <w:tcW w:w="5315" w:type="dxa"/>
            <w:tcBorders>
              <w:left w:val="single" w:sz="12" w:space="0" w:color="auto"/>
              <w:right w:val="single" w:sz="12" w:space="0" w:color="auto"/>
            </w:tcBorders>
          </w:tcPr>
          <w:p w14:paraId="702DB730" w14:textId="1C279FDF"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Учитывается ли движение нематериальных активов при начислении амортизации</w:t>
            </w:r>
            <w:r w:rsidR="00B30186" w:rsidRPr="00B30186">
              <w:rPr>
                <w:rFonts w:cs="Times New Roman"/>
                <w:sz w:val="22"/>
              </w:rPr>
              <w:t>?</w:t>
            </w:r>
          </w:p>
        </w:tc>
        <w:tc>
          <w:tcPr>
            <w:tcW w:w="992" w:type="dxa"/>
            <w:tcBorders>
              <w:left w:val="single" w:sz="12" w:space="0" w:color="auto"/>
            </w:tcBorders>
          </w:tcPr>
          <w:p w14:paraId="24D9B196" w14:textId="372D0049" w:rsidR="0007022F" w:rsidRPr="00B30186" w:rsidRDefault="00B30186" w:rsidP="00B30186">
            <w:pPr>
              <w:spacing w:line="240" w:lineRule="auto"/>
              <w:ind w:firstLine="0"/>
              <w:jc w:val="center"/>
              <w:rPr>
                <w:rFonts w:cs="Times New Roman"/>
                <w:sz w:val="22"/>
              </w:rPr>
            </w:pPr>
            <w:r w:rsidRPr="00B30186">
              <w:rPr>
                <w:rFonts w:cs="Times New Roman"/>
                <w:sz w:val="22"/>
              </w:rPr>
              <w:t>+</w:t>
            </w:r>
          </w:p>
        </w:tc>
        <w:tc>
          <w:tcPr>
            <w:tcW w:w="993" w:type="dxa"/>
          </w:tcPr>
          <w:p w14:paraId="4E7E98CA" w14:textId="77777777" w:rsidR="0007022F" w:rsidRPr="00B30186" w:rsidRDefault="0007022F" w:rsidP="00B30186">
            <w:pPr>
              <w:spacing w:line="240" w:lineRule="auto"/>
              <w:ind w:firstLine="0"/>
              <w:jc w:val="center"/>
              <w:rPr>
                <w:rFonts w:cs="Times New Roman"/>
                <w:sz w:val="22"/>
              </w:rPr>
            </w:pPr>
          </w:p>
        </w:tc>
        <w:tc>
          <w:tcPr>
            <w:tcW w:w="992" w:type="dxa"/>
          </w:tcPr>
          <w:p w14:paraId="69B85A4B"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606CD213" w14:textId="03878A9F"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28394AF5" w14:textId="77777777" w:rsidTr="00B30186">
        <w:tc>
          <w:tcPr>
            <w:tcW w:w="487" w:type="dxa"/>
            <w:tcBorders>
              <w:left w:val="single" w:sz="12" w:space="0" w:color="auto"/>
              <w:right w:val="single" w:sz="12" w:space="0" w:color="auto"/>
            </w:tcBorders>
          </w:tcPr>
          <w:p w14:paraId="021F5008" w14:textId="77777777" w:rsidR="0007022F" w:rsidRPr="00B30186" w:rsidRDefault="0007022F" w:rsidP="0007022F">
            <w:pPr>
              <w:spacing w:line="240" w:lineRule="auto"/>
              <w:ind w:firstLine="0"/>
              <w:jc w:val="left"/>
              <w:rPr>
                <w:rFonts w:cs="Times New Roman"/>
                <w:sz w:val="22"/>
              </w:rPr>
            </w:pPr>
            <w:r w:rsidRPr="00B30186">
              <w:rPr>
                <w:rFonts w:cs="Times New Roman"/>
                <w:sz w:val="22"/>
              </w:rPr>
              <w:t>11</w:t>
            </w:r>
          </w:p>
        </w:tc>
        <w:tc>
          <w:tcPr>
            <w:tcW w:w="5315" w:type="dxa"/>
            <w:tcBorders>
              <w:left w:val="single" w:sz="12" w:space="0" w:color="auto"/>
              <w:right w:val="single" w:sz="12" w:space="0" w:color="auto"/>
            </w:tcBorders>
          </w:tcPr>
          <w:p w14:paraId="773147F0" w14:textId="02D9E216"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Обеспечен ли внутренний контроль за функционированием системы компьютерной обработки учетных данных</w:t>
            </w:r>
            <w:r w:rsidR="00B30186" w:rsidRPr="00B30186">
              <w:rPr>
                <w:rFonts w:cs="Times New Roman"/>
                <w:sz w:val="22"/>
              </w:rPr>
              <w:t>?</w:t>
            </w:r>
          </w:p>
        </w:tc>
        <w:tc>
          <w:tcPr>
            <w:tcW w:w="992" w:type="dxa"/>
            <w:tcBorders>
              <w:left w:val="single" w:sz="12" w:space="0" w:color="auto"/>
            </w:tcBorders>
          </w:tcPr>
          <w:p w14:paraId="38A1BA24" w14:textId="7BC30E60" w:rsidR="0007022F" w:rsidRPr="00B30186" w:rsidRDefault="00B30186" w:rsidP="00B30186">
            <w:pPr>
              <w:spacing w:line="240" w:lineRule="auto"/>
              <w:ind w:firstLine="0"/>
              <w:jc w:val="center"/>
              <w:rPr>
                <w:rFonts w:cs="Times New Roman"/>
                <w:sz w:val="22"/>
              </w:rPr>
            </w:pPr>
            <w:r w:rsidRPr="00B30186">
              <w:rPr>
                <w:rFonts w:cs="Times New Roman"/>
                <w:sz w:val="22"/>
              </w:rPr>
              <w:t>+</w:t>
            </w:r>
          </w:p>
        </w:tc>
        <w:tc>
          <w:tcPr>
            <w:tcW w:w="993" w:type="dxa"/>
          </w:tcPr>
          <w:p w14:paraId="2F6EBA4A" w14:textId="65D09A3B" w:rsidR="0007022F" w:rsidRPr="00B30186" w:rsidRDefault="0007022F" w:rsidP="00B30186">
            <w:pPr>
              <w:spacing w:line="240" w:lineRule="auto"/>
              <w:ind w:firstLine="0"/>
              <w:jc w:val="center"/>
              <w:rPr>
                <w:rFonts w:cs="Times New Roman"/>
                <w:sz w:val="22"/>
              </w:rPr>
            </w:pPr>
          </w:p>
        </w:tc>
        <w:tc>
          <w:tcPr>
            <w:tcW w:w="992" w:type="dxa"/>
          </w:tcPr>
          <w:p w14:paraId="45ED8019"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43582968" w14:textId="01DDAE69"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5C3C03ED" w14:textId="77777777" w:rsidTr="00B30186">
        <w:tc>
          <w:tcPr>
            <w:tcW w:w="487" w:type="dxa"/>
            <w:tcBorders>
              <w:left w:val="single" w:sz="12" w:space="0" w:color="auto"/>
              <w:right w:val="single" w:sz="12" w:space="0" w:color="auto"/>
            </w:tcBorders>
          </w:tcPr>
          <w:p w14:paraId="38FD5A1E" w14:textId="77777777" w:rsidR="0007022F" w:rsidRPr="00B30186" w:rsidRDefault="0007022F" w:rsidP="0007022F">
            <w:pPr>
              <w:spacing w:line="240" w:lineRule="auto"/>
              <w:ind w:firstLine="0"/>
              <w:jc w:val="left"/>
              <w:rPr>
                <w:rFonts w:cs="Times New Roman"/>
                <w:sz w:val="22"/>
              </w:rPr>
            </w:pPr>
            <w:r w:rsidRPr="00B30186">
              <w:rPr>
                <w:rFonts w:cs="Times New Roman"/>
                <w:sz w:val="22"/>
              </w:rPr>
              <w:t>12</w:t>
            </w:r>
          </w:p>
        </w:tc>
        <w:tc>
          <w:tcPr>
            <w:tcW w:w="5315" w:type="dxa"/>
            <w:tcBorders>
              <w:left w:val="single" w:sz="12" w:space="0" w:color="auto"/>
              <w:right w:val="single" w:sz="12" w:space="0" w:color="auto"/>
            </w:tcBorders>
          </w:tcPr>
          <w:p w14:paraId="7C81D6E7" w14:textId="050B7569"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Является ли система автоматизации бухгалтерского учета лицензированной</w:t>
            </w:r>
            <w:r w:rsidR="00B30186" w:rsidRPr="00B30186">
              <w:rPr>
                <w:rFonts w:cs="Times New Roman"/>
                <w:sz w:val="22"/>
              </w:rPr>
              <w:t>?</w:t>
            </w:r>
          </w:p>
        </w:tc>
        <w:tc>
          <w:tcPr>
            <w:tcW w:w="992" w:type="dxa"/>
            <w:tcBorders>
              <w:left w:val="single" w:sz="12" w:space="0" w:color="auto"/>
            </w:tcBorders>
          </w:tcPr>
          <w:p w14:paraId="1C1E596D" w14:textId="23A4035B" w:rsidR="0007022F" w:rsidRPr="00B30186" w:rsidRDefault="00B30186" w:rsidP="00B30186">
            <w:pPr>
              <w:spacing w:line="240" w:lineRule="auto"/>
              <w:ind w:firstLine="0"/>
              <w:jc w:val="center"/>
              <w:rPr>
                <w:rFonts w:cs="Times New Roman"/>
                <w:sz w:val="22"/>
              </w:rPr>
            </w:pPr>
            <w:r w:rsidRPr="00B30186">
              <w:rPr>
                <w:rFonts w:cs="Times New Roman"/>
                <w:sz w:val="22"/>
              </w:rPr>
              <w:t>+</w:t>
            </w:r>
          </w:p>
        </w:tc>
        <w:tc>
          <w:tcPr>
            <w:tcW w:w="993" w:type="dxa"/>
          </w:tcPr>
          <w:p w14:paraId="535967AA" w14:textId="77777777" w:rsidR="0007022F" w:rsidRPr="00B30186" w:rsidRDefault="0007022F" w:rsidP="00B30186">
            <w:pPr>
              <w:spacing w:line="240" w:lineRule="auto"/>
              <w:ind w:firstLine="0"/>
              <w:jc w:val="center"/>
              <w:rPr>
                <w:rFonts w:cs="Times New Roman"/>
                <w:sz w:val="22"/>
              </w:rPr>
            </w:pPr>
          </w:p>
        </w:tc>
        <w:tc>
          <w:tcPr>
            <w:tcW w:w="992" w:type="dxa"/>
          </w:tcPr>
          <w:p w14:paraId="27EAC006" w14:textId="77777777" w:rsidR="0007022F" w:rsidRPr="00B30186" w:rsidRDefault="0007022F" w:rsidP="00B30186">
            <w:pPr>
              <w:spacing w:line="240" w:lineRule="auto"/>
              <w:ind w:firstLine="0"/>
              <w:jc w:val="center"/>
              <w:rPr>
                <w:rFonts w:cs="Times New Roman"/>
                <w:sz w:val="22"/>
              </w:rPr>
            </w:pPr>
          </w:p>
        </w:tc>
        <w:tc>
          <w:tcPr>
            <w:tcW w:w="1427" w:type="dxa"/>
            <w:tcBorders>
              <w:right w:val="single" w:sz="12" w:space="0" w:color="auto"/>
            </w:tcBorders>
          </w:tcPr>
          <w:p w14:paraId="73D562CB" w14:textId="3078B1E9"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r w:rsidR="0007022F" w:rsidRPr="00B30186" w14:paraId="6A8B6A90" w14:textId="77777777" w:rsidTr="00B30186">
        <w:tc>
          <w:tcPr>
            <w:tcW w:w="487" w:type="dxa"/>
            <w:tcBorders>
              <w:left w:val="single" w:sz="12" w:space="0" w:color="auto"/>
              <w:bottom w:val="single" w:sz="12" w:space="0" w:color="auto"/>
              <w:right w:val="single" w:sz="12" w:space="0" w:color="auto"/>
            </w:tcBorders>
          </w:tcPr>
          <w:p w14:paraId="056F7072" w14:textId="77777777" w:rsidR="0007022F" w:rsidRPr="00B30186" w:rsidRDefault="0007022F" w:rsidP="0007022F">
            <w:pPr>
              <w:spacing w:line="240" w:lineRule="auto"/>
              <w:ind w:firstLine="0"/>
              <w:jc w:val="left"/>
              <w:rPr>
                <w:rFonts w:cs="Times New Roman"/>
                <w:sz w:val="22"/>
              </w:rPr>
            </w:pPr>
            <w:r w:rsidRPr="00B30186">
              <w:rPr>
                <w:rFonts w:cs="Times New Roman"/>
                <w:sz w:val="22"/>
              </w:rPr>
              <w:t>13</w:t>
            </w:r>
          </w:p>
        </w:tc>
        <w:tc>
          <w:tcPr>
            <w:tcW w:w="5315" w:type="dxa"/>
            <w:tcBorders>
              <w:left w:val="single" w:sz="12" w:space="0" w:color="auto"/>
              <w:bottom w:val="single" w:sz="12" w:space="0" w:color="auto"/>
              <w:right w:val="single" w:sz="12" w:space="0" w:color="auto"/>
            </w:tcBorders>
          </w:tcPr>
          <w:p w14:paraId="1F39749F" w14:textId="125966AD" w:rsidR="0007022F" w:rsidRPr="00B30186" w:rsidRDefault="0007022F" w:rsidP="00B30186">
            <w:pPr>
              <w:suppressAutoHyphens/>
              <w:spacing w:line="240" w:lineRule="auto"/>
              <w:ind w:firstLine="0"/>
              <w:jc w:val="left"/>
              <w:rPr>
                <w:rFonts w:cs="Times New Roman"/>
                <w:sz w:val="22"/>
              </w:rPr>
            </w:pPr>
            <w:r w:rsidRPr="00B30186">
              <w:rPr>
                <w:rFonts w:cs="Times New Roman"/>
                <w:sz w:val="22"/>
              </w:rPr>
              <w:t>Обновляется ли программное обеспечение</w:t>
            </w:r>
            <w:r w:rsidR="00B30186" w:rsidRPr="00B30186">
              <w:rPr>
                <w:rFonts w:cs="Times New Roman"/>
                <w:sz w:val="22"/>
              </w:rPr>
              <w:t xml:space="preserve"> своевременно?</w:t>
            </w:r>
          </w:p>
        </w:tc>
        <w:tc>
          <w:tcPr>
            <w:tcW w:w="992" w:type="dxa"/>
            <w:tcBorders>
              <w:left w:val="single" w:sz="12" w:space="0" w:color="auto"/>
              <w:bottom w:val="single" w:sz="12" w:space="0" w:color="auto"/>
            </w:tcBorders>
          </w:tcPr>
          <w:p w14:paraId="7A3BBBDE" w14:textId="4F3E0672" w:rsidR="0007022F" w:rsidRPr="00B30186" w:rsidRDefault="00B30186" w:rsidP="00B30186">
            <w:pPr>
              <w:spacing w:line="240" w:lineRule="auto"/>
              <w:ind w:firstLine="0"/>
              <w:jc w:val="center"/>
              <w:rPr>
                <w:rFonts w:cs="Times New Roman"/>
                <w:sz w:val="22"/>
              </w:rPr>
            </w:pPr>
            <w:r w:rsidRPr="00B30186">
              <w:rPr>
                <w:rFonts w:cs="Times New Roman"/>
                <w:sz w:val="22"/>
              </w:rPr>
              <w:t>+</w:t>
            </w:r>
          </w:p>
        </w:tc>
        <w:tc>
          <w:tcPr>
            <w:tcW w:w="993" w:type="dxa"/>
            <w:tcBorders>
              <w:bottom w:val="single" w:sz="12" w:space="0" w:color="auto"/>
            </w:tcBorders>
          </w:tcPr>
          <w:p w14:paraId="60A3381F" w14:textId="77777777" w:rsidR="0007022F" w:rsidRPr="00B30186" w:rsidRDefault="0007022F" w:rsidP="00B30186">
            <w:pPr>
              <w:spacing w:line="240" w:lineRule="auto"/>
              <w:ind w:firstLine="0"/>
              <w:jc w:val="center"/>
              <w:rPr>
                <w:rFonts w:cs="Times New Roman"/>
                <w:sz w:val="22"/>
              </w:rPr>
            </w:pPr>
          </w:p>
        </w:tc>
        <w:tc>
          <w:tcPr>
            <w:tcW w:w="992" w:type="dxa"/>
            <w:tcBorders>
              <w:bottom w:val="single" w:sz="12" w:space="0" w:color="auto"/>
            </w:tcBorders>
          </w:tcPr>
          <w:p w14:paraId="70ACDC7E" w14:textId="77777777" w:rsidR="0007022F" w:rsidRPr="00B30186" w:rsidRDefault="0007022F" w:rsidP="00B30186">
            <w:pPr>
              <w:spacing w:line="240" w:lineRule="auto"/>
              <w:ind w:firstLine="0"/>
              <w:jc w:val="center"/>
              <w:rPr>
                <w:rFonts w:cs="Times New Roman"/>
                <w:sz w:val="22"/>
              </w:rPr>
            </w:pPr>
          </w:p>
        </w:tc>
        <w:tc>
          <w:tcPr>
            <w:tcW w:w="1427" w:type="dxa"/>
            <w:tcBorders>
              <w:bottom w:val="single" w:sz="12" w:space="0" w:color="auto"/>
              <w:right w:val="single" w:sz="12" w:space="0" w:color="auto"/>
            </w:tcBorders>
          </w:tcPr>
          <w:p w14:paraId="3293C8CF" w14:textId="214E013B" w:rsidR="0007022F" w:rsidRPr="00B30186" w:rsidRDefault="0007022F" w:rsidP="0007022F">
            <w:pPr>
              <w:spacing w:line="240" w:lineRule="auto"/>
              <w:ind w:firstLine="0"/>
              <w:jc w:val="center"/>
              <w:rPr>
                <w:rFonts w:cs="Times New Roman"/>
                <w:sz w:val="22"/>
              </w:rPr>
            </w:pPr>
            <w:r w:rsidRPr="00B30186">
              <w:rPr>
                <w:rFonts w:cs="Times New Roman"/>
                <w:sz w:val="22"/>
              </w:rPr>
              <w:t>—</w:t>
            </w:r>
          </w:p>
        </w:tc>
      </w:tr>
    </w:tbl>
    <w:p w14:paraId="6FF4982C" w14:textId="4A1FA3AD" w:rsidR="0007022F" w:rsidRDefault="0007022F" w:rsidP="00D22431">
      <w:pPr>
        <w:jc w:val="left"/>
      </w:pPr>
    </w:p>
    <w:p w14:paraId="659B316D" w14:textId="599B71D7" w:rsidR="00B30186" w:rsidRPr="006B1902" w:rsidRDefault="00B30186" w:rsidP="00B30186">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A60D81">
        <w:rPr>
          <w:rStyle w:val="FontStyle25"/>
          <w:b w:val="0"/>
          <w:bCs w:val="0"/>
          <w:sz w:val="24"/>
          <w:szCs w:val="24"/>
        </w:rPr>
        <w:t>Шерстюк В. В.</w:t>
      </w:r>
    </w:p>
    <w:p w14:paraId="7B9B346C" w14:textId="3B6B1FB2" w:rsidR="00914638" w:rsidRDefault="00B30186" w:rsidP="00EF26E8">
      <w:pPr>
        <w:tabs>
          <w:tab w:val="left" w:pos="7513"/>
        </w:tabs>
        <w:ind w:firstLine="142"/>
        <w:sectPr w:rsidR="00914638" w:rsidSect="00BB25A8">
          <w:pgSz w:w="11906" w:h="16838"/>
          <w:pgMar w:top="1134" w:right="850" w:bottom="1134" w:left="1701" w:header="708" w:footer="708" w:gutter="0"/>
          <w:cols w:space="708"/>
          <w:docGrid w:linePitch="360"/>
        </w:sectPr>
      </w:pPr>
      <w:r w:rsidRPr="006B1902">
        <w:rPr>
          <w:rFonts w:cs="Times New Roman"/>
          <w:sz w:val="24"/>
          <w:szCs w:val="24"/>
        </w:rPr>
        <w:t>Руководитель аудиторской организации</w:t>
      </w:r>
      <w:r w:rsidRPr="006B1902">
        <w:rPr>
          <w:rFonts w:cs="Times New Roman"/>
          <w:sz w:val="24"/>
          <w:szCs w:val="24"/>
        </w:rPr>
        <w:tab/>
      </w:r>
      <w:r w:rsidR="00A60D81">
        <w:rPr>
          <w:rStyle w:val="FontStyle25"/>
          <w:b w:val="0"/>
          <w:bCs w:val="0"/>
          <w:sz w:val="24"/>
          <w:szCs w:val="24"/>
        </w:rPr>
        <w:t>Шерстюк В. В</w:t>
      </w:r>
      <w:r w:rsidR="00EF26E8">
        <w:rPr>
          <w:rFonts w:cs="Times New Roman"/>
          <w:sz w:val="24"/>
          <w:szCs w:val="24"/>
        </w:rPr>
        <w:t>.</w:t>
      </w:r>
    </w:p>
    <w:p w14:paraId="736088D4" w14:textId="710EE301" w:rsidR="001146EB" w:rsidRPr="001146EB" w:rsidRDefault="001146EB" w:rsidP="001146EB">
      <w:pPr>
        <w:spacing w:after="180"/>
        <w:contextualSpacing w:val="0"/>
        <w:jc w:val="center"/>
        <w:rPr>
          <w:b/>
          <w:bCs/>
          <w:sz w:val="32"/>
          <w:szCs w:val="24"/>
        </w:rPr>
      </w:pPr>
      <w:r w:rsidRPr="001146EB">
        <w:rPr>
          <w:b/>
          <w:bCs/>
          <w:sz w:val="32"/>
          <w:szCs w:val="24"/>
        </w:rPr>
        <w:lastRenderedPageBreak/>
        <w:t>ПРИЛОЖЕНИЕ Е</w:t>
      </w:r>
    </w:p>
    <w:p w14:paraId="3AD70302" w14:textId="0366036E" w:rsidR="00B30186" w:rsidRPr="001146EB" w:rsidRDefault="009C7753" w:rsidP="001146EB">
      <w:pPr>
        <w:spacing w:before="360" w:after="360"/>
        <w:ind w:left="709" w:firstLine="0"/>
        <w:contextualSpacing w:val="0"/>
        <w:jc w:val="left"/>
        <w:rPr>
          <w:b/>
          <w:bCs/>
        </w:rPr>
      </w:pPr>
      <w:r w:rsidRPr="001146EB">
        <w:rPr>
          <w:b/>
          <w:bCs/>
        </w:rPr>
        <w:t xml:space="preserve">Программа аудиторских </w:t>
      </w:r>
      <w:proofErr w:type="gramStart"/>
      <w:r w:rsidRPr="001146EB">
        <w:rPr>
          <w:b/>
          <w:bCs/>
        </w:rPr>
        <w:t>процедур по существу</w:t>
      </w:r>
      <w:proofErr w:type="gramEnd"/>
      <w:r w:rsidRPr="001146EB">
        <w:rPr>
          <w:b/>
          <w:bCs/>
        </w:rPr>
        <w:t xml:space="preserve"> и проверке учета материально-производственных запасов в ПАО «</w:t>
      </w:r>
      <w:r w:rsidR="00EF26E8">
        <w:rPr>
          <w:b/>
          <w:bCs/>
        </w:rPr>
        <w:t>М</w:t>
      </w:r>
      <w:r w:rsidR="00DE262E">
        <w:rPr>
          <w:b/>
          <w:bCs/>
        </w:rPr>
        <w:t>егаФон</w:t>
      </w:r>
      <w:r w:rsidRPr="001146EB">
        <w:rPr>
          <w:b/>
          <w:bCs/>
        </w:rPr>
        <w:t>»</w:t>
      </w:r>
    </w:p>
    <w:tbl>
      <w:tblPr>
        <w:tblW w:w="10915" w:type="dxa"/>
        <w:tblInd w:w="-1149" w:type="dxa"/>
        <w:tblLook w:val="01E0" w:firstRow="1" w:lastRow="1" w:firstColumn="1" w:lastColumn="1" w:noHBand="0" w:noVBand="0"/>
      </w:tblPr>
      <w:tblGrid>
        <w:gridCol w:w="3969"/>
        <w:gridCol w:w="1541"/>
        <w:gridCol w:w="1719"/>
        <w:gridCol w:w="1701"/>
        <w:gridCol w:w="1985"/>
      </w:tblGrid>
      <w:tr w:rsidR="009C7753" w:rsidRPr="009C7753" w14:paraId="2507CAEB" w14:textId="77777777" w:rsidTr="009C7753">
        <w:tc>
          <w:tcPr>
            <w:tcW w:w="5510" w:type="dxa"/>
            <w:gridSpan w:val="2"/>
            <w:tcBorders>
              <w:top w:val="single" w:sz="12" w:space="0" w:color="auto"/>
              <w:left w:val="single" w:sz="12" w:space="0" w:color="auto"/>
              <w:bottom w:val="single" w:sz="4" w:space="0" w:color="auto"/>
              <w:right w:val="single" w:sz="12" w:space="0" w:color="auto"/>
            </w:tcBorders>
          </w:tcPr>
          <w:p w14:paraId="5F895FDE" w14:textId="77777777" w:rsidR="009C7753" w:rsidRPr="009C7753" w:rsidRDefault="009C7753" w:rsidP="009C7753">
            <w:pPr>
              <w:jc w:val="left"/>
              <w:rPr>
                <w:rFonts w:cs="Times New Roman"/>
                <w:szCs w:val="28"/>
              </w:rPr>
            </w:pPr>
            <w:r w:rsidRPr="009C7753">
              <w:rPr>
                <w:rFonts w:cs="Times New Roman"/>
                <w:szCs w:val="28"/>
              </w:rPr>
              <w:t>Аудируемая организация</w:t>
            </w:r>
          </w:p>
        </w:tc>
        <w:tc>
          <w:tcPr>
            <w:tcW w:w="5405" w:type="dxa"/>
            <w:gridSpan w:val="3"/>
            <w:tcBorders>
              <w:top w:val="single" w:sz="12" w:space="0" w:color="auto"/>
              <w:left w:val="single" w:sz="12" w:space="0" w:color="auto"/>
              <w:bottom w:val="single" w:sz="4" w:space="0" w:color="auto"/>
              <w:right w:val="single" w:sz="12" w:space="0" w:color="auto"/>
            </w:tcBorders>
          </w:tcPr>
          <w:p w14:paraId="342FB38C" w14:textId="1E126D94" w:rsidR="009C7753" w:rsidRPr="009C7753" w:rsidRDefault="009C7753" w:rsidP="00EF26E8">
            <w:pPr>
              <w:jc w:val="center"/>
              <w:rPr>
                <w:rFonts w:cs="Times New Roman"/>
                <w:szCs w:val="28"/>
              </w:rPr>
            </w:pPr>
            <w:r w:rsidRPr="009C7753">
              <w:rPr>
                <w:rFonts w:cs="Times New Roman"/>
                <w:szCs w:val="28"/>
              </w:rPr>
              <w:t>ПАО «</w:t>
            </w:r>
            <w:r w:rsidR="00EF26E8">
              <w:rPr>
                <w:rFonts w:cs="Times New Roman"/>
                <w:szCs w:val="28"/>
              </w:rPr>
              <w:t>М</w:t>
            </w:r>
            <w:r w:rsidR="00DE262E">
              <w:rPr>
                <w:rFonts w:cs="Times New Roman"/>
                <w:szCs w:val="28"/>
              </w:rPr>
              <w:t>егаФон</w:t>
            </w:r>
            <w:r w:rsidRPr="009C7753">
              <w:rPr>
                <w:rFonts w:cs="Times New Roman"/>
                <w:szCs w:val="28"/>
              </w:rPr>
              <w:t>»</w:t>
            </w:r>
          </w:p>
        </w:tc>
      </w:tr>
      <w:tr w:rsidR="009C7753" w:rsidRPr="009C7753" w14:paraId="48BB30AD" w14:textId="77777777" w:rsidTr="009C7753">
        <w:tc>
          <w:tcPr>
            <w:tcW w:w="5510" w:type="dxa"/>
            <w:gridSpan w:val="2"/>
            <w:tcBorders>
              <w:top w:val="single" w:sz="4" w:space="0" w:color="auto"/>
              <w:left w:val="single" w:sz="12" w:space="0" w:color="auto"/>
              <w:bottom w:val="single" w:sz="4" w:space="0" w:color="auto"/>
              <w:right w:val="single" w:sz="12" w:space="0" w:color="auto"/>
            </w:tcBorders>
          </w:tcPr>
          <w:p w14:paraId="370050AB" w14:textId="77777777" w:rsidR="009C7753" w:rsidRPr="009C7753" w:rsidRDefault="009C7753" w:rsidP="009C7753">
            <w:pPr>
              <w:jc w:val="left"/>
              <w:rPr>
                <w:rFonts w:cs="Times New Roman"/>
                <w:szCs w:val="28"/>
              </w:rPr>
            </w:pPr>
            <w:r w:rsidRPr="009C7753">
              <w:rPr>
                <w:rFonts w:cs="Times New Roman"/>
                <w:szCs w:val="28"/>
              </w:rPr>
              <w:t>Период аудита</w:t>
            </w:r>
          </w:p>
        </w:tc>
        <w:tc>
          <w:tcPr>
            <w:tcW w:w="5405" w:type="dxa"/>
            <w:gridSpan w:val="3"/>
            <w:tcBorders>
              <w:top w:val="single" w:sz="4" w:space="0" w:color="auto"/>
              <w:left w:val="single" w:sz="12" w:space="0" w:color="auto"/>
              <w:bottom w:val="single" w:sz="4" w:space="0" w:color="auto"/>
              <w:right w:val="single" w:sz="12" w:space="0" w:color="auto"/>
            </w:tcBorders>
          </w:tcPr>
          <w:p w14:paraId="22238BE9" w14:textId="30A8215B" w:rsidR="009C7753" w:rsidRPr="009C7753" w:rsidRDefault="009C7753" w:rsidP="009C7753">
            <w:pPr>
              <w:jc w:val="center"/>
              <w:rPr>
                <w:rFonts w:cs="Times New Roman"/>
                <w:szCs w:val="28"/>
              </w:rPr>
            </w:pPr>
            <w:r w:rsidRPr="009C7753">
              <w:rPr>
                <w:rFonts w:cs="Times New Roman"/>
                <w:szCs w:val="28"/>
              </w:rPr>
              <w:t>0</w:t>
            </w:r>
            <w:r w:rsidR="00A77AC3">
              <w:rPr>
                <w:rFonts w:cs="Times New Roman"/>
                <w:szCs w:val="28"/>
              </w:rPr>
              <w:t>8</w:t>
            </w:r>
            <w:r w:rsidRPr="009C7753">
              <w:rPr>
                <w:rFonts w:cs="Times New Roman"/>
                <w:szCs w:val="28"/>
              </w:rPr>
              <w:t>.07.2020 г.</w:t>
            </w:r>
          </w:p>
        </w:tc>
      </w:tr>
      <w:tr w:rsidR="009C7753" w:rsidRPr="009C7753" w14:paraId="41EFCA21" w14:textId="77777777" w:rsidTr="009C7753">
        <w:tc>
          <w:tcPr>
            <w:tcW w:w="5510" w:type="dxa"/>
            <w:gridSpan w:val="2"/>
            <w:tcBorders>
              <w:top w:val="single" w:sz="4" w:space="0" w:color="auto"/>
              <w:left w:val="single" w:sz="12" w:space="0" w:color="auto"/>
              <w:bottom w:val="single" w:sz="12" w:space="0" w:color="auto"/>
              <w:right w:val="single" w:sz="12" w:space="0" w:color="auto"/>
            </w:tcBorders>
          </w:tcPr>
          <w:p w14:paraId="50473E2E" w14:textId="77777777" w:rsidR="009C7753" w:rsidRPr="009C7753" w:rsidRDefault="009C7753" w:rsidP="009C7753">
            <w:pPr>
              <w:jc w:val="left"/>
              <w:rPr>
                <w:rFonts w:cs="Times New Roman"/>
                <w:szCs w:val="28"/>
              </w:rPr>
            </w:pPr>
            <w:r w:rsidRPr="009C7753">
              <w:rPr>
                <w:rFonts w:cs="Times New Roman"/>
                <w:szCs w:val="28"/>
              </w:rPr>
              <w:t>Состав аудиторской группы</w:t>
            </w:r>
          </w:p>
        </w:tc>
        <w:tc>
          <w:tcPr>
            <w:tcW w:w="5405" w:type="dxa"/>
            <w:gridSpan w:val="3"/>
            <w:tcBorders>
              <w:top w:val="single" w:sz="4" w:space="0" w:color="auto"/>
              <w:left w:val="single" w:sz="12" w:space="0" w:color="auto"/>
              <w:bottom w:val="single" w:sz="12" w:space="0" w:color="auto"/>
              <w:right w:val="single" w:sz="12" w:space="0" w:color="auto"/>
            </w:tcBorders>
          </w:tcPr>
          <w:p w14:paraId="582942AD" w14:textId="71CCE145" w:rsidR="009C7753" w:rsidRPr="009C7753" w:rsidRDefault="009C7753" w:rsidP="00EF26E8">
            <w:pPr>
              <w:jc w:val="center"/>
              <w:rPr>
                <w:rFonts w:cs="Times New Roman"/>
                <w:szCs w:val="28"/>
              </w:rPr>
            </w:pPr>
            <w:r w:rsidRPr="009C7753">
              <w:rPr>
                <w:rFonts w:cs="Times New Roman"/>
                <w:szCs w:val="28"/>
              </w:rPr>
              <w:t xml:space="preserve">1 аудитор — </w:t>
            </w:r>
            <w:r w:rsidR="00DE262E" w:rsidRPr="00DE262E">
              <w:rPr>
                <w:rFonts w:cs="Times New Roman"/>
                <w:szCs w:val="28"/>
              </w:rPr>
              <w:t xml:space="preserve">Шерстюк </w:t>
            </w:r>
            <w:proofErr w:type="gramStart"/>
            <w:r w:rsidR="00DE262E" w:rsidRPr="00DE262E">
              <w:rPr>
                <w:rFonts w:cs="Times New Roman"/>
                <w:szCs w:val="28"/>
              </w:rPr>
              <w:t>В.В.</w:t>
            </w:r>
            <w:proofErr w:type="gramEnd"/>
          </w:p>
        </w:tc>
      </w:tr>
      <w:tr w:rsidR="009C7753" w:rsidRPr="009C7753" w14:paraId="22F861B3" w14:textId="77777777" w:rsidTr="00EF2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bottom w:val="single" w:sz="12" w:space="0" w:color="auto"/>
              <w:right w:val="single" w:sz="12" w:space="0" w:color="auto"/>
            </w:tcBorders>
            <w:vAlign w:val="center"/>
          </w:tcPr>
          <w:p w14:paraId="082DC845" w14:textId="77777777" w:rsidR="009C7753" w:rsidRPr="009C7753" w:rsidRDefault="009C7753" w:rsidP="009C7753">
            <w:pPr>
              <w:suppressAutoHyphens/>
              <w:spacing w:line="240" w:lineRule="auto"/>
              <w:ind w:firstLine="0"/>
              <w:jc w:val="center"/>
              <w:rPr>
                <w:rFonts w:cs="Times New Roman"/>
                <w:sz w:val="20"/>
                <w:szCs w:val="20"/>
              </w:rPr>
            </w:pPr>
            <w:r w:rsidRPr="009C7753">
              <w:rPr>
                <w:rFonts w:cs="Times New Roman"/>
                <w:sz w:val="20"/>
                <w:szCs w:val="20"/>
              </w:rPr>
              <w:t>Перечень аудиторский</w:t>
            </w:r>
          </w:p>
          <w:p w14:paraId="5F68C1C0" w14:textId="7F19B0BC" w:rsidR="009C7753" w:rsidRPr="009C7753" w:rsidRDefault="00553F06" w:rsidP="009C7753">
            <w:pPr>
              <w:suppressAutoHyphens/>
              <w:spacing w:line="240" w:lineRule="auto"/>
              <w:ind w:firstLine="0"/>
              <w:jc w:val="center"/>
              <w:rPr>
                <w:rFonts w:cs="Times New Roman"/>
                <w:sz w:val="20"/>
                <w:szCs w:val="20"/>
              </w:rPr>
            </w:pPr>
            <w:r w:rsidRPr="009C7753">
              <w:rPr>
                <w:rFonts w:cs="Times New Roman"/>
                <w:sz w:val="20"/>
                <w:szCs w:val="20"/>
              </w:rPr>
              <w:t>П</w:t>
            </w:r>
            <w:r w:rsidR="009C7753" w:rsidRPr="009C7753">
              <w:rPr>
                <w:rFonts w:cs="Times New Roman"/>
                <w:sz w:val="20"/>
                <w:szCs w:val="20"/>
              </w:rPr>
              <w:t>роцедур</w:t>
            </w:r>
          </w:p>
        </w:tc>
        <w:tc>
          <w:tcPr>
            <w:tcW w:w="1541" w:type="dxa"/>
            <w:tcBorders>
              <w:left w:val="single" w:sz="12" w:space="0" w:color="auto"/>
              <w:bottom w:val="single" w:sz="12" w:space="0" w:color="auto"/>
              <w:right w:val="single" w:sz="12" w:space="0" w:color="auto"/>
            </w:tcBorders>
            <w:vAlign w:val="center"/>
          </w:tcPr>
          <w:p w14:paraId="50DDD5EA" w14:textId="77777777" w:rsidR="009C7753" w:rsidRPr="009C7753" w:rsidRDefault="009C7753" w:rsidP="009C7753">
            <w:pPr>
              <w:suppressAutoHyphens/>
              <w:spacing w:line="240" w:lineRule="auto"/>
              <w:ind w:firstLine="0"/>
              <w:jc w:val="center"/>
              <w:rPr>
                <w:rFonts w:cs="Times New Roman"/>
                <w:sz w:val="20"/>
                <w:szCs w:val="20"/>
              </w:rPr>
            </w:pPr>
            <w:r w:rsidRPr="009C7753">
              <w:rPr>
                <w:rFonts w:cs="Times New Roman"/>
                <w:sz w:val="20"/>
                <w:szCs w:val="20"/>
              </w:rPr>
              <w:t>Период проведения</w:t>
            </w:r>
          </w:p>
        </w:tc>
        <w:tc>
          <w:tcPr>
            <w:tcW w:w="1719" w:type="dxa"/>
            <w:tcBorders>
              <w:left w:val="single" w:sz="12" w:space="0" w:color="auto"/>
              <w:bottom w:val="single" w:sz="12" w:space="0" w:color="auto"/>
              <w:right w:val="single" w:sz="12" w:space="0" w:color="auto"/>
            </w:tcBorders>
            <w:vAlign w:val="center"/>
          </w:tcPr>
          <w:p w14:paraId="696452D0" w14:textId="77777777" w:rsidR="009C7753" w:rsidRPr="009C7753" w:rsidRDefault="009C7753" w:rsidP="009C7753">
            <w:pPr>
              <w:suppressAutoHyphens/>
              <w:spacing w:line="240" w:lineRule="auto"/>
              <w:ind w:firstLine="0"/>
              <w:jc w:val="center"/>
              <w:rPr>
                <w:rFonts w:cs="Times New Roman"/>
                <w:sz w:val="20"/>
                <w:szCs w:val="20"/>
              </w:rPr>
            </w:pPr>
            <w:r w:rsidRPr="009C7753">
              <w:rPr>
                <w:rFonts w:cs="Times New Roman"/>
                <w:sz w:val="20"/>
                <w:szCs w:val="20"/>
              </w:rPr>
              <w:t>Исполнитель</w:t>
            </w:r>
          </w:p>
        </w:tc>
        <w:tc>
          <w:tcPr>
            <w:tcW w:w="1701" w:type="dxa"/>
            <w:tcBorders>
              <w:left w:val="single" w:sz="12" w:space="0" w:color="auto"/>
              <w:bottom w:val="single" w:sz="12" w:space="0" w:color="auto"/>
              <w:right w:val="single" w:sz="12" w:space="0" w:color="auto"/>
            </w:tcBorders>
            <w:vAlign w:val="center"/>
          </w:tcPr>
          <w:p w14:paraId="48C9E97A" w14:textId="77777777" w:rsidR="009C7753" w:rsidRPr="009C7753" w:rsidRDefault="009C7753" w:rsidP="009C7753">
            <w:pPr>
              <w:suppressAutoHyphens/>
              <w:spacing w:line="240" w:lineRule="auto"/>
              <w:ind w:firstLine="33"/>
              <w:jc w:val="center"/>
              <w:rPr>
                <w:rFonts w:cs="Times New Roman"/>
                <w:sz w:val="20"/>
                <w:szCs w:val="20"/>
              </w:rPr>
            </w:pPr>
            <w:r w:rsidRPr="009C7753">
              <w:rPr>
                <w:rFonts w:cs="Times New Roman"/>
                <w:sz w:val="20"/>
                <w:szCs w:val="20"/>
              </w:rPr>
              <w:t>Методы получения аудиторских дока</w:t>
            </w:r>
            <w:r w:rsidRPr="009C7753">
              <w:rPr>
                <w:rFonts w:cs="Times New Roman"/>
                <w:sz w:val="20"/>
                <w:szCs w:val="20"/>
              </w:rPr>
              <w:softHyphen/>
              <w:t>зательств</w:t>
            </w:r>
          </w:p>
        </w:tc>
        <w:tc>
          <w:tcPr>
            <w:tcW w:w="1985" w:type="dxa"/>
            <w:tcBorders>
              <w:left w:val="single" w:sz="12" w:space="0" w:color="auto"/>
              <w:bottom w:val="single" w:sz="12" w:space="0" w:color="auto"/>
              <w:right w:val="single" w:sz="12" w:space="0" w:color="auto"/>
            </w:tcBorders>
            <w:vAlign w:val="center"/>
          </w:tcPr>
          <w:p w14:paraId="050EC717" w14:textId="77777777" w:rsidR="009C7753" w:rsidRPr="009C7753" w:rsidRDefault="009C7753" w:rsidP="009C7753">
            <w:pPr>
              <w:suppressAutoHyphens/>
              <w:spacing w:line="240" w:lineRule="auto"/>
              <w:ind w:firstLine="0"/>
              <w:jc w:val="center"/>
              <w:rPr>
                <w:rFonts w:cs="Times New Roman"/>
                <w:sz w:val="20"/>
                <w:szCs w:val="20"/>
              </w:rPr>
            </w:pPr>
            <w:r w:rsidRPr="009C7753">
              <w:rPr>
                <w:rFonts w:cs="Times New Roman"/>
                <w:sz w:val="20"/>
                <w:szCs w:val="20"/>
              </w:rPr>
              <w:t xml:space="preserve">Источник </w:t>
            </w:r>
            <w:r w:rsidRPr="009C7753">
              <w:rPr>
                <w:rFonts w:cs="Times New Roman"/>
                <w:sz w:val="20"/>
                <w:szCs w:val="20"/>
              </w:rPr>
              <w:br/>
              <w:t>информации</w:t>
            </w:r>
          </w:p>
        </w:tc>
      </w:tr>
      <w:tr w:rsidR="009C7753" w:rsidRPr="009C7753" w14:paraId="2E0F5DB8" w14:textId="77777777" w:rsidTr="00EF2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top w:val="single" w:sz="12" w:space="0" w:color="auto"/>
              <w:left w:val="single" w:sz="12" w:space="0" w:color="auto"/>
              <w:right w:val="single" w:sz="12" w:space="0" w:color="auto"/>
            </w:tcBorders>
            <w:vAlign w:val="center"/>
          </w:tcPr>
          <w:p w14:paraId="2DC8C72D" w14:textId="7EE499A5" w:rsidR="009C7753" w:rsidRPr="009C7753" w:rsidRDefault="009C7753" w:rsidP="009C7753">
            <w:pPr>
              <w:spacing w:line="240" w:lineRule="auto"/>
              <w:ind w:firstLine="0"/>
              <w:jc w:val="left"/>
              <w:rPr>
                <w:rFonts w:cs="Times New Roman"/>
                <w:sz w:val="20"/>
                <w:szCs w:val="20"/>
              </w:rPr>
            </w:pPr>
            <w:bookmarkStart w:id="22" w:name="_Toc478485601"/>
            <w:r>
              <w:rPr>
                <w:rFonts w:cs="Times New Roman"/>
                <w:sz w:val="20"/>
                <w:szCs w:val="20"/>
              </w:rPr>
              <w:t xml:space="preserve">1. </w:t>
            </w:r>
            <w:r w:rsidRPr="009C7753">
              <w:rPr>
                <w:rFonts w:cs="Times New Roman"/>
                <w:sz w:val="20"/>
                <w:szCs w:val="20"/>
              </w:rPr>
              <w:t xml:space="preserve">Проверка применения декларированных в учетной политике способов ведения бухгалтерского и налогового учета </w:t>
            </w:r>
            <w:bookmarkEnd w:id="22"/>
            <w:r w:rsidRPr="009C7753">
              <w:rPr>
                <w:rFonts w:cs="Times New Roman"/>
                <w:sz w:val="20"/>
                <w:szCs w:val="20"/>
              </w:rPr>
              <w:t>материально-производственных запасов</w:t>
            </w:r>
          </w:p>
        </w:tc>
        <w:tc>
          <w:tcPr>
            <w:tcW w:w="1541" w:type="dxa"/>
            <w:tcBorders>
              <w:top w:val="single" w:sz="12" w:space="0" w:color="auto"/>
              <w:left w:val="single" w:sz="12" w:space="0" w:color="auto"/>
            </w:tcBorders>
            <w:vAlign w:val="center"/>
          </w:tcPr>
          <w:p w14:paraId="0A8DD734" w14:textId="77777777" w:rsidR="009C7753" w:rsidRPr="009C7753" w:rsidRDefault="009C7753" w:rsidP="009C7753">
            <w:pPr>
              <w:spacing w:line="240" w:lineRule="auto"/>
              <w:ind w:firstLine="0"/>
              <w:jc w:val="center"/>
              <w:rPr>
                <w:rFonts w:cs="Times New Roman"/>
                <w:sz w:val="20"/>
                <w:szCs w:val="20"/>
              </w:rPr>
            </w:pPr>
            <w:r w:rsidRPr="009C7753">
              <w:rPr>
                <w:rFonts w:cs="Times New Roman"/>
                <w:sz w:val="20"/>
                <w:szCs w:val="20"/>
              </w:rPr>
              <w:t>08.07.2020 г.</w:t>
            </w:r>
          </w:p>
        </w:tc>
        <w:tc>
          <w:tcPr>
            <w:tcW w:w="1719" w:type="dxa"/>
            <w:tcBorders>
              <w:top w:val="single" w:sz="12" w:space="0" w:color="auto"/>
            </w:tcBorders>
            <w:vAlign w:val="center"/>
          </w:tcPr>
          <w:p w14:paraId="7E858ECC" w14:textId="56853964" w:rsidR="009C7753" w:rsidRPr="009C7753" w:rsidRDefault="00CD4BA4" w:rsidP="009C7753">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tcBorders>
              <w:top w:val="single" w:sz="12" w:space="0" w:color="auto"/>
            </w:tcBorders>
            <w:vAlign w:val="center"/>
          </w:tcPr>
          <w:p w14:paraId="64C42F0E" w14:textId="77777777" w:rsidR="009C7753" w:rsidRPr="009C7753" w:rsidRDefault="009C7753" w:rsidP="009C7753">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w:t>
            </w:r>
          </w:p>
        </w:tc>
        <w:tc>
          <w:tcPr>
            <w:tcW w:w="1985" w:type="dxa"/>
            <w:tcBorders>
              <w:top w:val="single" w:sz="12" w:space="0" w:color="auto"/>
              <w:right w:val="single" w:sz="12" w:space="0" w:color="auto"/>
            </w:tcBorders>
            <w:vAlign w:val="center"/>
          </w:tcPr>
          <w:p w14:paraId="554E0B2B" w14:textId="77777777" w:rsidR="009C7753" w:rsidRPr="009C7753" w:rsidRDefault="009C7753" w:rsidP="009C7753">
            <w:pPr>
              <w:spacing w:line="240" w:lineRule="auto"/>
              <w:ind w:firstLine="0"/>
              <w:jc w:val="left"/>
              <w:rPr>
                <w:rStyle w:val="apple-style-span"/>
                <w:rFonts w:cs="Times New Roman"/>
                <w:color w:val="000000"/>
                <w:sz w:val="20"/>
                <w:szCs w:val="20"/>
              </w:rPr>
            </w:pPr>
            <w:r w:rsidRPr="009C7753">
              <w:rPr>
                <w:rStyle w:val="apple-style-span"/>
                <w:rFonts w:cs="Times New Roman"/>
                <w:color w:val="000000"/>
                <w:sz w:val="20"/>
                <w:szCs w:val="20"/>
              </w:rPr>
              <w:t>Учетная политика для целей бухгалтерского и налогового учета</w:t>
            </w:r>
          </w:p>
        </w:tc>
      </w:tr>
      <w:tr w:rsidR="00EF26E8" w:rsidRPr="009C7753" w14:paraId="5EF41577" w14:textId="77777777" w:rsidTr="00EF2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1E8B214E"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2. Проверка правильности организации учета материально-производственных запасов</w:t>
            </w:r>
          </w:p>
        </w:tc>
        <w:tc>
          <w:tcPr>
            <w:tcW w:w="1541" w:type="dxa"/>
            <w:tcBorders>
              <w:left w:val="single" w:sz="12" w:space="0" w:color="auto"/>
            </w:tcBorders>
          </w:tcPr>
          <w:p w14:paraId="5A896F6C"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65846404" w14:textId="4FF78ACB"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22FDC8DE"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w:t>
            </w:r>
          </w:p>
        </w:tc>
        <w:tc>
          <w:tcPr>
            <w:tcW w:w="1985" w:type="dxa"/>
            <w:tcBorders>
              <w:right w:val="single" w:sz="12" w:space="0" w:color="auto"/>
            </w:tcBorders>
            <w:vAlign w:val="center"/>
          </w:tcPr>
          <w:p w14:paraId="7D0FB733" w14:textId="77777777" w:rsidR="00EF26E8" w:rsidRPr="009C7753" w:rsidRDefault="00EF26E8" w:rsidP="00EF26E8">
            <w:pPr>
              <w:spacing w:line="240" w:lineRule="auto"/>
              <w:ind w:firstLine="0"/>
              <w:jc w:val="left"/>
              <w:rPr>
                <w:rFonts w:cs="Times New Roman"/>
                <w:sz w:val="20"/>
                <w:szCs w:val="20"/>
              </w:rPr>
            </w:pPr>
          </w:p>
        </w:tc>
      </w:tr>
      <w:tr w:rsidR="00EF26E8" w:rsidRPr="009C7753" w14:paraId="6C940BEB" w14:textId="77777777" w:rsidTr="00EF2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54E84C79"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2.1. </w:t>
            </w:r>
            <w:r w:rsidRPr="009C7753">
              <w:rPr>
                <w:rFonts w:cs="Times New Roman"/>
                <w:bCs/>
                <w:sz w:val="20"/>
                <w:szCs w:val="20"/>
              </w:rPr>
              <w:t xml:space="preserve">Проверка обеспечения контроля за сохранностью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6ECA9A6A"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6D92DA41" w14:textId="65A47F2E"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r w:rsidR="00A60D81">
              <w:rPr>
                <w:rFonts w:cs="Times New Roman"/>
                <w:sz w:val="20"/>
                <w:szCs w:val="20"/>
              </w:rPr>
              <w:t>.</w:t>
            </w:r>
            <w:proofErr w:type="gramEnd"/>
          </w:p>
        </w:tc>
        <w:tc>
          <w:tcPr>
            <w:tcW w:w="1701" w:type="dxa"/>
            <w:vAlign w:val="center"/>
          </w:tcPr>
          <w:p w14:paraId="35CBD24B"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Проверка документов</w:t>
            </w:r>
          </w:p>
        </w:tc>
        <w:tc>
          <w:tcPr>
            <w:tcW w:w="1985" w:type="dxa"/>
            <w:tcBorders>
              <w:right w:val="single" w:sz="12" w:space="0" w:color="auto"/>
            </w:tcBorders>
            <w:vAlign w:val="center"/>
          </w:tcPr>
          <w:p w14:paraId="674F69A0"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Перечень складов, разработанные нормы расхода материалов, перечень лиц, ответственных за приемку и отпуск материалов, договоры о материальной ответственности</w:t>
            </w:r>
          </w:p>
        </w:tc>
      </w:tr>
      <w:tr w:rsidR="00EF26E8" w:rsidRPr="009C7753" w14:paraId="5704C6D0" w14:textId="77777777" w:rsidTr="00EF2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069A2CB0"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2.2. </w:t>
            </w:r>
            <w:r w:rsidRPr="009C7753">
              <w:rPr>
                <w:rFonts w:cs="Times New Roman"/>
                <w:bCs/>
                <w:sz w:val="20"/>
                <w:szCs w:val="20"/>
              </w:rPr>
              <w:t xml:space="preserve">Сверка данных аналитического учета </w:t>
            </w:r>
            <w:r w:rsidRPr="009C7753">
              <w:rPr>
                <w:rFonts w:cs="Times New Roman"/>
                <w:sz w:val="20"/>
                <w:szCs w:val="20"/>
              </w:rPr>
              <w:t>материально-производственных запасов</w:t>
            </w:r>
            <w:r w:rsidRPr="009C7753">
              <w:rPr>
                <w:rFonts w:cs="Times New Roman"/>
                <w:bCs/>
                <w:sz w:val="20"/>
                <w:szCs w:val="20"/>
              </w:rPr>
              <w:t xml:space="preserve"> с оборотами и остатками по счетам синтетического учета</w:t>
            </w:r>
          </w:p>
        </w:tc>
        <w:tc>
          <w:tcPr>
            <w:tcW w:w="1541" w:type="dxa"/>
            <w:tcBorders>
              <w:left w:val="single" w:sz="12" w:space="0" w:color="auto"/>
            </w:tcBorders>
          </w:tcPr>
          <w:p w14:paraId="63B10838"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19953399" w14:textId="3216A5CA"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0BE9339A" w14:textId="77777777" w:rsidR="00EF26E8" w:rsidRPr="009C7753" w:rsidRDefault="00EF26E8" w:rsidP="00EF26E8">
            <w:pPr>
              <w:spacing w:line="240" w:lineRule="auto"/>
              <w:ind w:firstLine="33"/>
              <w:jc w:val="left"/>
              <w:rPr>
                <w:rFonts w:cs="Times New Roman"/>
                <w:color w:val="000000"/>
                <w:sz w:val="20"/>
                <w:szCs w:val="20"/>
              </w:rPr>
            </w:pPr>
            <w:r w:rsidRPr="009C7753">
              <w:rPr>
                <w:rStyle w:val="apple-style-span"/>
                <w:rFonts w:cs="Times New Roman"/>
                <w:color w:val="000000"/>
                <w:sz w:val="20"/>
                <w:szCs w:val="20"/>
              </w:rPr>
              <w:t xml:space="preserve">Пересчет </w:t>
            </w:r>
            <w:r w:rsidRPr="009C7753">
              <w:rPr>
                <w:rFonts w:cs="Times New Roman"/>
                <w:color w:val="000000"/>
                <w:sz w:val="20"/>
                <w:szCs w:val="20"/>
              </w:rPr>
              <w:t>данных</w:t>
            </w:r>
          </w:p>
        </w:tc>
        <w:tc>
          <w:tcPr>
            <w:tcW w:w="1985" w:type="dxa"/>
            <w:tcBorders>
              <w:right w:val="single" w:sz="12" w:space="0" w:color="auto"/>
            </w:tcBorders>
            <w:vAlign w:val="center"/>
          </w:tcPr>
          <w:p w14:paraId="0C6D4535"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Главная книга</w:t>
            </w:r>
          </w:p>
        </w:tc>
      </w:tr>
      <w:tr w:rsidR="00EF26E8" w:rsidRPr="009C7753" w14:paraId="0EDF2AEE" w14:textId="77777777" w:rsidTr="00C83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6D4BFB1E"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2.3. </w:t>
            </w:r>
            <w:r w:rsidRPr="009C7753">
              <w:rPr>
                <w:rFonts w:cs="Times New Roman"/>
                <w:bCs/>
                <w:sz w:val="20"/>
                <w:szCs w:val="20"/>
              </w:rPr>
              <w:t xml:space="preserve">Сверка данных бухгалтерского учета </w:t>
            </w:r>
            <w:r w:rsidRPr="009C7753">
              <w:rPr>
                <w:rFonts w:cs="Times New Roman"/>
                <w:sz w:val="20"/>
                <w:szCs w:val="20"/>
              </w:rPr>
              <w:t>материально-производственных запасов</w:t>
            </w:r>
            <w:r w:rsidRPr="009C7753">
              <w:rPr>
                <w:rFonts w:cs="Times New Roman"/>
                <w:bCs/>
                <w:sz w:val="20"/>
                <w:szCs w:val="20"/>
              </w:rPr>
              <w:t xml:space="preserve"> </w:t>
            </w:r>
            <w:r w:rsidRPr="009C7753">
              <w:rPr>
                <w:rFonts w:cs="Times New Roman"/>
                <w:bCs/>
                <w:sz w:val="20"/>
                <w:szCs w:val="20"/>
              </w:rPr>
              <w:br/>
              <w:t>с данными бухгалтерской отчетности</w:t>
            </w:r>
          </w:p>
        </w:tc>
        <w:tc>
          <w:tcPr>
            <w:tcW w:w="1541" w:type="dxa"/>
            <w:tcBorders>
              <w:left w:val="single" w:sz="12" w:space="0" w:color="auto"/>
            </w:tcBorders>
          </w:tcPr>
          <w:p w14:paraId="16ED9AC6"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34574E8F" w14:textId="29E3085B"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146D995F"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Прослеживание</w:t>
            </w:r>
          </w:p>
        </w:tc>
        <w:tc>
          <w:tcPr>
            <w:tcW w:w="1985" w:type="dxa"/>
            <w:tcBorders>
              <w:right w:val="single" w:sz="12" w:space="0" w:color="auto"/>
            </w:tcBorders>
            <w:vAlign w:val="center"/>
          </w:tcPr>
          <w:p w14:paraId="4BA187AF"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Главная книга, бухгалтерский баланс, пояснительная записка</w:t>
            </w:r>
          </w:p>
        </w:tc>
      </w:tr>
      <w:tr w:rsidR="00EF26E8" w:rsidRPr="009C7753" w14:paraId="6634E448" w14:textId="77777777" w:rsidTr="0077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27EA496"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2.4. </w:t>
            </w:r>
            <w:r w:rsidRPr="009C7753">
              <w:rPr>
                <w:rFonts w:cs="Times New Roman"/>
                <w:bCs/>
                <w:sz w:val="20"/>
                <w:szCs w:val="20"/>
              </w:rPr>
              <w:t>Проверка раскрытия информации в бухгалтерской отчетности</w:t>
            </w:r>
          </w:p>
        </w:tc>
        <w:tc>
          <w:tcPr>
            <w:tcW w:w="1541" w:type="dxa"/>
            <w:tcBorders>
              <w:left w:val="single" w:sz="12" w:space="0" w:color="auto"/>
            </w:tcBorders>
          </w:tcPr>
          <w:p w14:paraId="6F7CC3D7"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2071F589" w14:textId="05C459F6"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4EE547EF"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Проверка документов</w:t>
            </w:r>
          </w:p>
        </w:tc>
        <w:tc>
          <w:tcPr>
            <w:tcW w:w="1985" w:type="dxa"/>
            <w:tcBorders>
              <w:right w:val="single" w:sz="12" w:space="0" w:color="auto"/>
            </w:tcBorders>
            <w:vAlign w:val="center"/>
          </w:tcPr>
          <w:p w14:paraId="4D057A62"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Бухгалтерская отчетность</w:t>
            </w:r>
          </w:p>
        </w:tc>
      </w:tr>
      <w:tr w:rsidR="00EF26E8" w:rsidRPr="009C7753" w14:paraId="628DD881" w14:textId="77777777" w:rsidTr="00C53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16268077"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3. Проверка правильности проведения и учета результатов инвентаризации материально-производственных запасов</w:t>
            </w:r>
          </w:p>
        </w:tc>
        <w:tc>
          <w:tcPr>
            <w:tcW w:w="1541" w:type="dxa"/>
            <w:tcBorders>
              <w:left w:val="single" w:sz="12" w:space="0" w:color="auto"/>
            </w:tcBorders>
          </w:tcPr>
          <w:p w14:paraId="5E1B14B1"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4FF5C4BC" w14:textId="58BBF01B"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2289327F" w14:textId="77777777" w:rsidR="00EF26E8" w:rsidRPr="009C7753" w:rsidRDefault="00EF26E8" w:rsidP="00EF26E8">
            <w:pPr>
              <w:spacing w:line="240" w:lineRule="auto"/>
              <w:ind w:firstLine="33"/>
              <w:jc w:val="left"/>
              <w:rPr>
                <w:rFonts w:cs="Times New Roman"/>
                <w:sz w:val="20"/>
                <w:szCs w:val="20"/>
              </w:rPr>
            </w:pPr>
          </w:p>
        </w:tc>
        <w:tc>
          <w:tcPr>
            <w:tcW w:w="1985" w:type="dxa"/>
            <w:tcBorders>
              <w:right w:val="single" w:sz="12" w:space="0" w:color="auto"/>
            </w:tcBorders>
            <w:vAlign w:val="center"/>
          </w:tcPr>
          <w:p w14:paraId="0462EF95" w14:textId="77777777" w:rsidR="00EF26E8" w:rsidRPr="009C7753" w:rsidRDefault="00EF26E8" w:rsidP="00EF26E8">
            <w:pPr>
              <w:spacing w:line="240" w:lineRule="auto"/>
              <w:ind w:firstLine="0"/>
              <w:jc w:val="left"/>
              <w:rPr>
                <w:rFonts w:cs="Times New Roman"/>
                <w:sz w:val="20"/>
                <w:szCs w:val="20"/>
              </w:rPr>
            </w:pPr>
          </w:p>
        </w:tc>
      </w:tr>
      <w:tr w:rsidR="00EF26E8" w:rsidRPr="009C7753" w14:paraId="344C158F" w14:textId="77777777" w:rsidTr="00730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76B7C199"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3.1. </w:t>
            </w:r>
            <w:r w:rsidRPr="009C7753">
              <w:rPr>
                <w:rFonts w:cs="Times New Roman"/>
                <w:bCs/>
                <w:sz w:val="20"/>
                <w:szCs w:val="20"/>
              </w:rPr>
              <w:t xml:space="preserve">Проверка соблюдения порядка проведения инвентаризации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028B0AA3"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2B23D307" w14:textId="32486499"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w:t>
            </w:r>
            <w:r w:rsidR="00A60D81">
              <w:rPr>
                <w:rFonts w:cs="Times New Roman"/>
                <w:sz w:val="20"/>
                <w:szCs w:val="20"/>
              </w:rPr>
              <w:t>В</w:t>
            </w:r>
            <w:r w:rsidRPr="00CD4BA4">
              <w:rPr>
                <w:rFonts w:cs="Times New Roman"/>
                <w:sz w:val="20"/>
                <w:szCs w:val="20"/>
              </w:rPr>
              <w:t>.</w:t>
            </w:r>
            <w:proofErr w:type="gramEnd"/>
          </w:p>
        </w:tc>
        <w:tc>
          <w:tcPr>
            <w:tcW w:w="1701" w:type="dxa"/>
            <w:vAlign w:val="center"/>
          </w:tcPr>
          <w:p w14:paraId="186375C9"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Инвентаризация</w:t>
            </w:r>
          </w:p>
        </w:tc>
        <w:tc>
          <w:tcPr>
            <w:tcW w:w="1985" w:type="dxa"/>
            <w:tcBorders>
              <w:right w:val="single" w:sz="12" w:space="0" w:color="auto"/>
            </w:tcBorders>
            <w:vAlign w:val="center"/>
          </w:tcPr>
          <w:p w14:paraId="3AAA5A04"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Учетная политика, приказы о проведении инвентаризации</w:t>
            </w:r>
          </w:p>
        </w:tc>
      </w:tr>
      <w:tr w:rsidR="00EF26E8" w:rsidRPr="009C7753" w14:paraId="2F0DCFEB" w14:textId="77777777" w:rsidTr="00DE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65E3DB13"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3.2. </w:t>
            </w:r>
            <w:r w:rsidRPr="009C7753">
              <w:rPr>
                <w:rFonts w:cs="Times New Roman"/>
                <w:bCs/>
                <w:sz w:val="20"/>
                <w:szCs w:val="20"/>
              </w:rPr>
              <w:t xml:space="preserve">Проверка правильности отражения в бухгалтерском и налоговом учете излишков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715856B8"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6503C37B" w14:textId="1E481DAC"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5C6F4296"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Проверка документов, прослеживание</w:t>
            </w:r>
          </w:p>
        </w:tc>
        <w:tc>
          <w:tcPr>
            <w:tcW w:w="1985" w:type="dxa"/>
            <w:tcBorders>
              <w:right w:val="single" w:sz="12" w:space="0" w:color="auto"/>
            </w:tcBorders>
            <w:vAlign w:val="center"/>
          </w:tcPr>
          <w:p w14:paraId="335A6CD4"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Материалы </w:t>
            </w:r>
            <w:r w:rsidRPr="009C7753">
              <w:rPr>
                <w:rFonts w:cs="Times New Roman"/>
                <w:sz w:val="20"/>
                <w:szCs w:val="20"/>
              </w:rPr>
              <w:br/>
              <w:t>инвентаризации</w:t>
            </w:r>
          </w:p>
        </w:tc>
      </w:tr>
      <w:tr w:rsidR="00EF26E8" w:rsidRPr="009C7753" w14:paraId="0BF0C116" w14:textId="77777777" w:rsidTr="00D8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3FEE281D"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3.3. </w:t>
            </w:r>
            <w:r w:rsidRPr="009C7753">
              <w:rPr>
                <w:rFonts w:cs="Times New Roman"/>
                <w:bCs/>
                <w:sz w:val="20"/>
                <w:szCs w:val="20"/>
              </w:rPr>
              <w:t xml:space="preserve">Проверка правильности отражения в бухгалтерском и налоговом учете недостач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2E85ADCA"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5968DC46" w14:textId="4FA70C07"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26D7449F"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2B703D69"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Материалы </w:t>
            </w:r>
            <w:r w:rsidRPr="009C7753">
              <w:rPr>
                <w:rFonts w:cs="Times New Roman"/>
                <w:sz w:val="20"/>
                <w:szCs w:val="20"/>
              </w:rPr>
              <w:br/>
              <w:t>инвентаризации</w:t>
            </w:r>
          </w:p>
        </w:tc>
      </w:tr>
      <w:tr w:rsidR="00EF26E8" w:rsidRPr="009C7753" w14:paraId="70B37354" w14:textId="77777777" w:rsidTr="000B3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E2C1799"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lastRenderedPageBreak/>
              <w:t xml:space="preserve">4. Проверка операций по </w:t>
            </w:r>
            <w:r w:rsidRPr="009C7753">
              <w:rPr>
                <w:rFonts w:cs="Times New Roman"/>
                <w:sz w:val="20"/>
                <w:szCs w:val="20"/>
              </w:rPr>
              <w:br/>
              <w:t>поступлению материально-производственных запасов</w:t>
            </w:r>
          </w:p>
        </w:tc>
        <w:tc>
          <w:tcPr>
            <w:tcW w:w="1541" w:type="dxa"/>
            <w:tcBorders>
              <w:left w:val="single" w:sz="12" w:space="0" w:color="auto"/>
            </w:tcBorders>
          </w:tcPr>
          <w:p w14:paraId="6C9221AB"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3D229C33" w14:textId="72AFFA6C"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73CF2CC3" w14:textId="77777777" w:rsidR="00EF26E8" w:rsidRPr="009C7753" w:rsidRDefault="00EF26E8" w:rsidP="00EF26E8">
            <w:pPr>
              <w:spacing w:line="240" w:lineRule="auto"/>
              <w:ind w:firstLine="33"/>
              <w:jc w:val="left"/>
              <w:rPr>
                <w:rFonts w:cs="Times New Roman"/>
                <w:sz w:val="20"/>
                <w:szCs w:val="20"/>
              </w:rPr>
            </w:pPr>
          </w:p>
        </w:tc>
        <w:tc>
          <w:tcPr>
            <w:tcW w:w="1985" w:type="dxa"/>
            <w:tcBorders>
              <w:right w:val="single" w:sz="12" w:space="0" w:color="auto"/>
            </w:tcBorders>
            <w:vAlign w:val="center"/>
          </w:tcPr>
          <w:p w14:paraId="6DF525AE" w14:textId="77777777" w:rsidR="00EF26E8" w:rsidRPr="009C7753" w:rsidRDefault="00EF26E8" w:rsidP="00EF26E8">
            <w:pPr>
              <w:spacing w:line="240" w:lineRule="auto"/>
              <w:ind w:firstLine="0"/>
              <w:jc w:val="left"/>
              <w:rPr>
                <w:rFonts w:cs="Times New Roman"/>
                <w:sz w:val="20"/>
                <w:szCs w:val="20"/>
              </w:rPr>
            </w:pPr>
          </w:p>
        </w:tc>
      </w:tr>
      <w:tr w:rsidR="00EF26E8" w:rsidRPr="009C7753" w14:paraId="000185F5" w14:textId="77777777" w:rsidTr="00842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F5C45BE"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4.1. </w:t>
            </w:r>
            <w:r w:rsidRPr="009C7753">
              <w:rPr>
                <w:rFonts w:cs="Times New Roman"/>
                <w:bCs/>
                <w:sz w:val="20"/>
                <w:szCs w:val="20"/>
              </w:rPr>
              <w:t xml:space="preserve">Проверка договоров на приобретение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01EC56FB"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62D17D33" w14:textId="642704F5"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19BCF934"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w:t>
            </w:r>
          </w:p>
        </w:tc>
        <w:tc>
          <w:tcPr>
            <w:tcW w:w="1985" w:type="dxa"/>
            <w:tcBorders>
              <w:right w:val="single" w:sz="12" w:space="0" w:color="auto"/>
            </w:tcBorders>
            <w:vAlign w:val="center"/>
          </w:tcPr>
          <w:p w14:paraId="01B10B0C"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Договоры на приобретение материалов: купли-продажи, поставки и пр.</w:t>
            </w:r>
          </w:p>
        </w:tc>
      </w:tr>
      <w:tr w:rsidR="00EF26E8" w:rsidRPr="009C7753" w14:paraId="74634ADC" w14:textId="77777777" w:rsidTr="0058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557CBD21"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4.2. </w:t>
            </w:r>
            <w:r w:rsidRPr="009C7753">
              <w:rPr>
                <w:rFonts w:cs="Times New Roman"/>
                <w:bCs/>
                <w:sz w:val="20"/>
                <w:szCs w:val="20"/>
              </w:rPr>
              <w:t xml:space="preserve">Проверка порядка документального оформления операций по поступлению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2D708382"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5071EA31" w14:textId="47F6116E"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3D323D15"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Проверка документов</w:t>
            </w:r>
          </w:p>
        </w:tc>
        <w:tc>
          <w:tcPr>
            <w:tcW w:w="1985" w:type="dxa"/>
            <w:tcBorders>
              <w:right w:val="single" w:sz="12" w:space="0" w:color="auto"/>
            </w:tcBorders>
            <w:vAlign w:val="center"/>
          </w:tcPr>
          <w:p w14:paraId="4B5E1BF4"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Приходные ордера (форма №М-4)</w:t>
            </w:r>
          </w:p>
        </w:tc>
      </w:tr>
      <w:tr w:rsidR="00EF26E8" w:rsidRPr="009C7753" w14:paraId="212E67D5" w14:textId="77777777" w:rsidTr="00C0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03BD75B"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4.3. </w:t>
            </w:r>
            <w:r w:rsidRPr="009C7753">
              <w:rPr>
                <w:rFonts w:cs="Times New Roman"/>
                <w:bCs/>
                <w:sz w:val="20"/>
                <w:szCs w:val="20"/>
              </w:rPr>
              <w:t>Проверка операций по приобретению</w:t>
            </w:r>
            <w:r w:rsidRPr="009C7753">
              <w:rPr>
                <w:rFonts w:cs="Times New Roman"/>
                <w:sz w:val="20"/>
                <w:szCs w:val="20"/>
              </w:rPr>
              <w:t xml:space="preserve"> материально-производственных запасов </w:t>
            </w:r>
            <w:r w:rsidRPr="009C7753">
              <w:rPr>
                <w:rFonts w:cs="Times New Roman"/>
                <w:bCs/>
                <w:sz w:val="20"/>
                <w:szCs w:val="20"/>
              </w:rPr>
              <w:t>за плату</w:t>
            </w:r>
          </w:p>
        </w:tc>
        <w:tc>
          <w:tcPr>
            <w:tcW w:w="1541" w:type="dxa"/>
            <w:tcBorders>
              <w:left w:val="single" w:sz="12" w:space="0" w:color="auto"/>
            </w:tcBorders>
          </w:tcPr>
          <w:p w14:paraId="32C1743C"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4294E1C9" w14:textId="46078E6A"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64A6BA81" w14:textId="77777777" w:rsidR="00EF26E8" w:rsidRPr="009C7753" w:rsidRDefault="00EF26E8" w:rsidP="00EF26E8">
            <w:pPr>
              <w:spacing w:line="240" w:lineRule="auto"/>
              <w:ind w:firstLine="33"/>
              <w:jc w:val="left"/>
              <w:rPr>
                <w:rFonts w:cs="Times New Roman"/>
                <w:sz w:val="20"/>
                <w:szCs w:val="20"/>
              </w:rPr>
            </w:pPr>
          </w:p>
        </w:tc>
        <w:tc>
          <w:tcPr>
            <w:tcW w:w="1985" w:type="dxa"/>
            <w:tcBorders>
              <w:right w:val="single" w:sz="12" w:space="0" w:color="auto"/>
            </w:tcBorders>
            <w:vAlign w:val="center"/>
          </w:tcPr>
          <w:p w14:paraId="6B4DC293" w14:textId="77777777" w:rsidR="00EF26E8" w:rsidRPr="009C7753" w:rsidRDefault="00EF26E8" w:rsidP="00EF26E8">
            <w:pPr>
              <w:spacing w:line="240" w:lineRule="auto"/>
              <w:ind w:firstLine="0"/>
              <w:jc w:val="left"/>
              <w:rPr>
                <w:rFonts w:cs="Times New Roman"/>
                <w:sz w:val="20"/>
                <w:szCs w:val="20"/>
              </w:rPr>
            </w:pPr>
          </w:p>
        </w:tc>
      </w:tr>
      <w:tr w:rsidR="00EF26E8" w:rsidRPr="009C7753" w14:paraId="70B6AE27" w14:textId="77777777" w:rsidTr="00910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0C52158C"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 </w:t>
            </w:r>
            <w:r w:rsidRPr="009C7753">
              <w:rPr>
                <w:rStyle w:val="ae"/>
                <w:rFonts w:cs="Times New Roman"/>
                <w:b w:val="0"/>
                <w:sz w:val="20"/>
                <w:szCs w:val="20"/>
              </w:rPr>
              <w:t xml:space="preserve">порядок оценки </w:t>
            </w:r>
            <w:r w:rsidRPr="009C7753">
              <w:rPr>
                <w:rFonts w:cs="Times New Roman"/>
                <w:sz w:val="20"/>
                <w:szCs w:val="20"/>
              </w:rPr>
              <w:t xml:space="preserve">материально-производственных запасов </w:t>
            </w:r>
            <w:proofErr w:type="gramStart"/>
            <w:r w:rsidRPr="009C7753">
              <w:rPr>
                <w:rStyle w:val="ae"/>
                <w:rFonts w:cs="Times New Roman"/>
                <w:b w:val="0"/>
                <w:sz w:val="20"/>
                <w:szCs w:val="20"/>
              </w:rPr>
              <w:t>в при</w:t>
            </w:r>
            <w:proofErr w:type="gramEnd"/>
            <w:r w:rsidRPr="009C7753">
              <w:rPr>
                <w:rStyle w:val="ae"/>
                <w:rFonts w:cs="Times New Roman"/>
                <w:b w:val="0"/>
                <w:sz w:val="20"/>
                <w:szCs w:val="20"/>
              </w:rPr>
              <w:t xml:space="preserve"> их приобретении</w:t>
            </w:r>
          </w:p>
        </w:tc>
        <w:tc>
          <w:tcPr>
            <w:tcW w:w="1541" w:type="dxa"/>
            <w:tcBorders>
              <w:left w:val="single" w:sz="12" w:space="0" w:color="auto"/>
            </w:tcBorders>
          </w:tcPr>
          <w:p w14:paraId="4411540E"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67D27FC4" w14:textId="2AEF501A"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117C6483"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6C28B50D"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Учетная политика для целей бухгалтерского и налогового учета</w:t>
            </w:r>
          </w:p>
        </w:tc>
      </w:tr>
      <w:tr w:rsidR="00EF26E8" w:rsidRPr="009C7753" w14:paraId="64B88F75" w14:textId="77777777" w:rsidTr="00683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B4406E1"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 </w:t>
            </w:r>
            <w:r w:rsidRPr="009C7753">
              <w:rPr>
                <w:rStyle w:val="ae"/>
                <w:rFonts w:cs="Times New Roman"/>
                <w:b w:val="0"/>
                <w:sz w:val="20"/>
                <w:szCs w:val="20"/>
              </w:rPr>
              <w:t xml:space="preserve">методы учета </w:t>
            </w:r>
            <w:r w:rsidRPr="009C7753">
              <w:rPr>
                <w:rFonts w:cs="Times New Roman"/>
                <w:sz w:val="20"/>
                <w:szCs w:val="20"/>
              </w:rPr>
              <w:t>материально-производственных запасов</w:t>
            </w:r>
            <w:r w:rsidRPr="009C7753">
              <w:rPr>
                <w:rStyle w:val="ae"/>
                <w:rFonts w:cs="Times New Roman"/>
                <w:b w:val="0"/>
                <w:sz w:val="20"/>
                <w:szCs w:val="20"/>
              </w:rPr>
              <w:t xml:space="preserve"> для целей бухгалтерского учета</w:t>
            </w:r>
          </w:p>
        </w:tc>
        <w:tc>
          <w:tcPr>
            <w:tcW w:w="1541" w:type="dxa"/>
            <w:tcBorders>
              <w:left w:val="single" w:sz="12" w:space="0" w:color="auto"/>
            </w:tcBorders>
          </w:tcPr>
          <w:p w14:paraId="6BC8B130"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0D427B45" w14:textId="39E0B5E2"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4A7FD138"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248A324E"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Учетная политика для целей бухгалтерского и налогового учета</w:t>
            </w:r>
          </w:p>
        </w:tc>
      </w:tr>
      <w:tr w:rsidR="00EF26E8" w:rsidRPr="009C7753" w14:paraId="75EA64F4" w14:textId="77777777" w:rsidTr="00343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17647364"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 </w:t>
            </w:r>
            <w:r w:rsidRPr="009C7753">
              <w:rPr>
                <w:rStyle w:val="ae"/>
                <w:rFonts w:cs="Times New Roman"/>
                <w:b w:val="0"/>
                <w:sz w:val="20"/>
                <w:szCs w:val="20"/>
              </w:rPr>
              <w:t xml:space="preserve">порядок применения налоговых вычетов по налогу на добавленную стоимость по приобретенным </w:t>
            </w:r>
            <w:r w:rsidRPr="009C7753">
              <w:rPr>
                <w:rFonts w:cs="Times New Roman"/>
                <w:sz w:val="20"/>
                <w:szCs w:val="20"/>
              </w:rPr>
              <w:t>материально-производственным запасам</w:t>
            </w:r>
          </w:p>
        </w:tc>
        <w:tc>
          <w:tcPr>
            <w:tcW w:w="1541" w:type="dxa"/>
            <w:tcBorders>
              <w:left w:val="single" w:sz="12" w:space="0" w:color="auto"/>
            </w:tcBorders>
          </w:tcPr>
          <w:p w14:paraId="03AB8EC9"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6791651F" w14:textId="7CAE8108"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4FE147A1"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tcMar>
              <w:top w:w="57" w:type="dxa"/>
              <w:bottom w:w="57" w:type="dxa"/>
            </w:tcMar>
            <w:vAlign w:val="center"/>
          </w:tcPr>
          <w:p w14:paraId="1085BE83"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Учетная политика для целей бухгалтерского и налогового учета</w:t>
            </w:r>
          </w:p>
        </w:tc>
      </w:tr>
      <w:tr w:rsidR="00EF26E8" w:rsidRPr="009C7753" w14:paraId="797D8007" w14:textId="77777777" w:rsidTr="00AB4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3C2FDBC7"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п</w:t>
            </w:r>
            <w:r w:rsidRPr="009C7753">
              <w:rPr>
                <w:rStyle w:val="ae"/>
                <w:rFonts w:cs="Times New Roman"/>
                <w:b w:val="0"/>
                <w:sz w:val="20"/>
                <w:szCs w:val="20"/>
              </w:rPr>
              <w:t>орядок отражения операций по учету транспортно-заготовительных расходов, связанных с процессом заготовления и доставки материалов в организацию</w:t>
            </w:r>
          </w:p>
        </w:tc>
        <w:tc>
          <w:tcPr>
            <w:tcW w:w="1541" w:type="dxa"/>
            <w:tcBorders>
              <w:left w:val="single" w:sz="12" w:space="0" w:color="auto"/>
            </w:tcBorders>
          </w:tcPr>
          <w:p w14:paraId="130F33F1"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49486570" w14:textId="4D98F941"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79685F10"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Проверка</w:t>
            </w:r>
            <w:r w:rsidRPr="009C7753">
              <w:rPr>
                <w:rFonts w:cs="Times New Roman"/>
                <w:sz w:val="20"/>
                <w:szCs w:val="20"/>
              </w:rPr>
              <w:br/>
              <w:t xml:space="preserve"> документов, прослеживание</w:t>
            </w:r>
          </w:p>
        </w:tc>
        <w:tc>
          <w:tcPr>
            <w:tcW w:w="1985" w:type="dxa"/>
            <w:tcBorders>
              <w:right w:val="single" w:sz="12" w:space="0" w:color="auto"/>
            </w:tcBorders>
            <w:vAlign w:val="center"/>
          </w:tcPr>
          <w:p w14:paraId="3413DFCD"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Учетная политика для целей бухгалтерского и налогового учета</w:t>
            </w:r>
          </w:p>
        </w:tc>
      </w:tr>
      <w:tr w:rsidR="00EF26E8" w:rsidRPr="009C7753" w14:paraId="6736FFCD" w14:textId="77777777" w:rsidTr="00903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5EA59476"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п</w:t>
            </w:r>
            <w:r w:rsidRPr="009C7753">
              <w:rPr>
                <w:rStyle w:val="ae"/>
                <w:rFonts w:cs="Times New Roman"/>
                <w:b w:val="0"/>
                <w:sz w:val="20"/>
                <w:szCs w:val="20"/>
              </w:rPr>
              <w:t xml:space="preserve">орядок учета </w:t>
            </w:r>
            <w:proofErr w:type="spellStart"/>
            <w:r w:rsidRPr="009C7753">
              <w:rPr>
                <w:rStyle w:val="ae"/>
                <w:rFonts w:cs="Times New Roman"/>
                <w:b w:val="0"/>
                <w:sz w:val="20"/>
                <w:szCs w:val="20"/>
              </w:rPr>
              <w:t>неотфактурованных</w:t>
            </w:r>
            <w:proofErr w:type="spellEnd"/>
            <w:r w:rsidRPr="009C7753">
              <w:rPr>
                <w:rStyle w:val="ae"/>
                <w:rFonts w:cs="Times New Roman"/>
                <w:b w:val="0"/>
                <w:sz w:val="20"/>
                <w:szCs w:val="20"/>
              </w:rPr>
              <w:t xml:space="preserve"> поставок</w:t>
            </w:r>
          </w:p>
        </w:tc>
        <w:tc>
          <w:tcPr>
            <w:tcW w:w="1541" w:type="dxa"/>
            <w:tcBorders>
              <w:left w:val="single" w:sz="12" w:space="0" w:color="auto"/>
            </w:tcBorders>
          </w:tcPr>
          <w:p w14:paraId="113D5FE4"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7A946C51" w14:textId="009F1B71"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2B0C4C00"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11CC571F"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Акт о приемке материалов (форма №М-7), ведомость учета </w:t>
            </w:r>
            <w:proofErr w:type="spellStart"/>
            <w:r w:rsidRPr="009C7753">
              <w:rPr>
                <w:rFonts w:cs="Times New Roman"/>
                <w:sz w:val="20"/>
                <w:szCs w:val="20"/>
              </w:rPr>
              <w:t>неотфактурованных</w:t>
            </w:r>
            <w:proofErr w:type="spellEnd"/>
            <w:r w:rsidRPr="009C7753">
              <w:rPr>
                <w:rFonts w:cs="Times New Roman"/>
                <w:sz w:val="20"/>
                <w:szCs w:val="20"/>
              </w:rPr>
              <w:t xml:space="preserve"> поставок</w:t>
            </w:r>
          </w:p>
        </w:tc>
      </w:tr>
      <w:tr w:rsidR="00EF26E8" w:rsidRPr="009C7753" w14:paraId="0B783E93" w14:textId="77777777" w:rsidTr="0079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44003683" w14:textId="77777777" w:rsidR="00EF26E8" w:rsidRPr="009C7753" w:rsidRDefault="00EF26E8" w:rsidP="00EF26E8">
            <w:pPr>
              <w:spacing w:line="240" w:lineRule="auto"/>
              <w:ind w:firstLine="0"/>
              <w:jc w:val="left"/>
              <w:rPr>
                <w:rFonts w:cs="Times New Roman"/>
                <w:bCs/>
                <w:sz w:val="20"/>
                <w:szCs w:val="20"/>
              </w:rPr>
            </w:pPr>
            <w:r w:rsidRPr="009C7753">
              <w:rPr>
                <w:rFonts w:cs="Times New Roman"/>
                <w:sz w:val="20"/>
                <w:szCs w:val="20"/>
              </w:rPr>
              <w:t xml:space="preserve">— </w:t>
            </w:r>
            <w:r w:rsidRPr="009C7753">
              <w:rPr>
                <w:rStyle w:val="ae"/>
                <w:rFonts w:cs="Times New Roman"/>
                <w:b w:val="0"/>
                <w:sz w:val="20"/>
                <w:szCs w:val="20"/>
              </w:rPr>
              <w:t>порядок учета материалов в пути</w:t>
            </w:r>
          </w:p>
        </w:tc>
        <w:tc>
          <w:tcPr>
            <w:tcW w:w="1541" w:type="dxa"/>
            <w:tcBorders>
              <w:left w:val="single" w:sz="12" w:space="0" w:color="auto"/>
            </w:tcBorders>
          </w:tcPr>
          <w:p w14:paraId="57380DAA"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1C7116F0" w14:textId="72EC75F2"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3989C968"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76007AE9"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Ведомость учета материалов в пути</w:t>
            </w:r>
          </w:p>
        </w:tc>
      </w:tr>
      <w:tr w:rsidR="00EF26E8" w:rsidRPr="009C7753" w14:paraId="246812CE" w14:textId="77777777" w:rsidTr="002A2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1F053FAE"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4.4. </w:t>
            </w:r>
            <w:r w:rsidRPr="009C7753">
              <w:rPr>
                <w:rStyle w:val="ae"/>
                <w:rFonts w:cs="Times New Roman"/>
                <w:b w:val="0"/>
                <w:sz w:val="20"/>
                <w:szCs w:val="20"/>
              </w:rPr>
              <w:t xml:space="preserve">Проверка полноты оприходования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2768CB7B"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7A52FC48" w14:textId="7475B215"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5CA544C0"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4B4B577C"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Договоры на поставку материалов, товарно-транспортные накладные, счета-фактуры, спецификации, товарные чеки</w:t>
            </w:r>
          </w:p>
        </w:tc>
      </w:tr>
      <w:tr w:rsidR="00EF26E8" w:rsidRPr="009C7753" w14:paraId="7F98C1CA" w14:textId="77777777" w:rsidTr="0082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47A62BBF" w14:textId="77777777" w:rsidR="00EF26E8" w:rsidRPr="009C7753" w:rsidRDefault="00EF26E8" w:rsidP="00EF26E8">
            <w:pPr>
              <w:spacing w:line="240" w:lineRule="auto"/>
              <w:ind w:firstLine="0"/>
              <w:jc w:val="left"/>
              <w:rPr>
                <w:rFonts w:cs="Times New Roman"/>
                <w:bCs/>
                <w:sz w:val="20"/>
                <w:szCs w:val="20"/>
              </w:rPr>
            </w:pPr>
            <w:r w:rsidRPr="009C7753">
              <w:rPr>
                <w:rFonts w:cs="Times New Roman"/>
                <w:bCs/>
                <w:sz w:val="20"/>
                <w:szCs w:val="20"/>
              </w:rPr>
              <w:t xml:space="preserve">5. </w:t>
            </w:r>
            <w:r w:rsidRPr="009C7753">
              <w:rPr>
                <w:rFonts w:cs="Times New Roman"/>
                <w:sz w:val="20"/>
                <w:szCs w:val="20"/>
              </w:rPr>
              <w:t>Проверка операций по выбытию материально-производственных запасов</w:t>
            </w:r>
          </w:p>
        </w:tc>
        <w:tc>
          <w:tcPr>
            <w:tcW w:w="1541" w:type="dxa"/>
            <w:tcBorders>
              <w:left w:val="single" w:sz="12" w:space="0" w:color="auto"/>
            </w:tcBorders>
          </w:tcPr>
          <w:p w14:paraId="4CE92018"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26810D2A" w14:textId="623DCE08"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3FE2D2EF" w14:textId="77777777" w:rsidR="00EF26E8" w:rsidRPr="009C7753" w:rsidRDefault="00EF26E8" w:rsidP="00EF26E8">
            <w:pPr>
              <w:spacing w:line="240" w:lineRule="auto"/>
              <w:ind w:firstLine="33"/>
              <w:jc w:val="left"/>
              <w:rPr>
                <w:rFonts w:cs="Times New Roman"/>
                <w:sz w:val="20"/>
                <w:szCs w:val="20"/>
              </w:rPr>
            </w:pPr>
          </w:p>
        </w:tc>
        <w:tc>
          <w:tcPr>
            <w:tcW w:w="1985" w:type="dxa"/>
            <w:tcBorders>
              <w:right w:val="single" w:sz="12" w:space="0" w:color="auto"/>
            </w:tcBorders>
            <w:vAlign w:val="center"/>
          </w:tcPr>
          <w:p w14:paraId="7BC2EA05" w14:textId="77777777" w:rsidR="00EF26E8" w:rsidRPr="009C7753" w:rsidRDefault="00EF26E8" w:rsidP="00EF26E8">
            <w:pPr>
              <w:spacing w:line="240" w:lineRule="auto"/>
              <w:ind w:firstLine="0"/>
              <w:jc w:val="left"/>
              <w:rPr>
                <w:rFonts w:cs="Times New Roman"/>
                <w:sz w:val="20"/>
                <w:szCs w:val="20"/>
              </w:rPr>
            </w:pPr>
          </w:p>
        </w:tc>
      </w:tr>
      <w:tr w:rsidR="00EF26E8" w:rsidRPr="009C7753" w14:paraId="1D5DA1A4" w14:textId="77777777" w:rsidTr="00E64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24F6BE1" w14:textId="77777777" w:rsidR="00EF26E8" w:rsidRPr="009C7753" w:rsidRDefault="00EF26E8" w:rsidP="00EF26E8">
            <w:pPr>
              <w:spacing w:line="240" w:lineRule="auto"/>
              <w:ind w:firstLine="0"/>
              <w:jc w:val="left"/>
              <w:rPr>
                <w:rFonts w:cs="Times New Roman"/>
                <w:bCs/>
                <w:sz w:val="20"/>
                <w:szCs w:val="20"/>
              </w:rPr>
            </w:pPr>
            <w:r w:rsidRPr="009C7753">
              <w:rPr>
                <w:rFonts w:cs="Times New Roman"/>
                <w:bCs/>
                <w:sz w:val="20"/>
                <w:szCs w:val="20"/>
              </w:rPr>
              <w:t xml:space="preserve">5.1. Проверка договоров на выбытие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5BEA5633"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47F9DCF6" w14:textId="7815F33A"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579E9B90"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w:t>
            </w:r>
          </w:p>
        </w:tc>
        <w:tc>
          <w:tcPr>
            <w:tcW w:w="1985" w:type="dxa"/>
            <w:tcBorders>
              <w:right w:val="single" w:sz="12" w:space="0" w:color="auto"/>
            </w:tcBorders>
            <w:vAlign w:val="center"/>
          </w:tcPr>
          <w:p w14:paraId="7AC2C71D"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Договоры купли-продажи</w:t>
            </w:r>
          </w:p>
        </w:tc>
      </w:tr>
      <w:tr w:rsidR="00EF26E8" w:rsidRPr="009C7753" w14:paraId="1E53D449" w14:textId="77777777" w:rsidTr="00A6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C0EDF08" w14:textId="77777777" w:rsidR="00EF26E8" w:rsidRPr="009C7753" w:rsidRDefault="00EF26E8" w:rsidP="00EF26E8">
            <w:pPr>
              <w:spacing w:line="240" w:lineRule="auto"/>
              <w:ind w:firstLine="0"/>
              <w:jc w:val="left"/>
              <w:rPr>
                <w:rFonts w:cs="Times New Roman"/>
                <w:bCs/>
                <w:sz w:val="20"/>
                <w:szCs w:val="20"/>
              </w:rPr>
            </w:pPr>
            <w:r w:rsidRPr="009C7753">
              <w:rPr>
                <w:rFonts w:cs="Times New Roman"/>
                <w:bCs/>
                <w:sz w:val="20"/>
                <w:szCs w:val="20"/>
              </w:rPr>
              <w:t xml:space="preserve">5.2. Проверка бухгалтерского учета и налогообложения операций по выбытию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518EF033"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73A1BA80" w14:textId="7D20EE9A"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1E7CC8DF" w14:textId="77777777" w:rsidR="00EF26E8" w:rsidRPr="009C7753" w:rsidRDefault="00EF26E8" w:rsidP="00EF26E8">
            <w:pPr>
              <w:spacing w:line="240" w:lineRule="auto"/>
              <w:ind w:firstLine="33"/>
              <w:jc w:val="left"/>
              <w:rPr>
                <w:rFonts w:cs="Times New Roman"/>
                <w:sz w:val="20"/>
                <w:szCs w:val="20"/>
              </w:rPr>
            </w:pPr>
          </w:p>
        </w:tc>
        <w:tc>
          <w:tcPr>
            <w:tcW w:w="1985" w:type="dxa"/>
            <w:tcBorders>
              <w:right w:val="single" w:sz="12" w:space="0" w:color="auto"/>
            </w:tcBorders>
            <w:vAlign w:val="center"/>
          </w:tcPr>
          <w:p w14:paraId="3432DCF8" w14:textId="77777777" w:rsidR="00EF26E8" w:rsidRPr="009C7753" w:rsidRDefault="00EF26E8" w:rsidP="00EF26E8">
            <w:pPr>
              <w:spacing w:line="240" w:lineRule="auto"/>
              <w:ind w:firstLine="0"/>
              <w:jc w:val="left"/>
              <w:rPr>
                <w:rFonts w:cs="Times New Roman"/>
                <w:sz w:val="20"/>
                <w:szCs w:val="20"/>
              </w:rPr>
            </w:pPr>
          </w:p>
        </w:tc>
      </w:tr>
      <w:tr w:rsidR="00EF26E8" w:rsidRPr="009C7753" w14:paraId="0739ADAB" w14:textId="77777777" w:rsidTr="00E35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1103C538"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п</w:t>
            </w:r>
            <w:r w:rsidRPr="009C7753">
              <w:rPr>
                <w:rStyle w:val="ae"/>
                <w:rFonts w:cs="Times New Roman"/>
                <w:b w:val="0"/>
                <w:sz w:val="20"/>
                <w:szCs w:val="20"/>
              </w:rPr>
              <w:t>орядок оформления и отражения операций по списанию материалов, отпущенных для производства общих работ</w:t>
            </w:r>
          </w:p>
        </w:tc>
        <w:tc>
          <w:tcPr>
            <w:tcW w:w="1541" w:type="dxa"/>
            <w:tcBorders>
              <w:left w:val="single" w:sz="12" w:space="0" w:color="auto"/>
            </w:tcBorders>
          </w:tcPr>
          <w:p w14:paraId="58B1C0DF"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36410873" w14:textId="736E97EE"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77EDEAA8"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 xml:space="preserve">документов, </w:t>
            </w:r>
            <w:r w:rsidRPr="009C7753">
              <w:rPr>
                <w:rFonts w:cs="Times New Roman"/>
                <w:sz w:val="20"/>
                <w:szCs w:val="20"/>
              </w:rPr>
              <w:br/>
              <w:t>прослеживание</w:t>
            </w:r>
          </w:p>
        </w:tc>
        <w:tc>
          <w:tcPr>
            <w:tcW w:w="1985" w:type="dxa"/>
            <w:tcBorders>
              <w:right w:val="single" w:sz="12" w:space="0" w:color="auto"/>
            </w:tcBorders>
            <w:vAlign w:val="center"/>
          </w:tcPr>
          <w:p w14:paraId="7D5028C9"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Требование-накладная (форма№М-11), акт на списание материалов, нормы расхода ГСМ, карточки учета автошин</w:t>
            </w:r>
          </w:p>
        </w:tc>
      </w:tr>
      <w:tr w:rsidR="00EF26E8" w:rsidRPr="009C7753" w14:paraId="1494E6E5" w14:textId="77777777" w:rsidTr="004B5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4AC83C55"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 </w:t>
            </w:r>
            <w:r w:rsidRPr="009C7753">
              <w:rPr>
                <w:rStyle w:val="ae"/>
                <w:rFonts w:cs="Times New Roman"/>
                <w:b w:val="0"/>
                <w:sz w:val="20"/>
                <w:szCs w:val="20"/>
              </w:rPr>
              <w:t xml:space="preserve">порядок оформления и отражения операций по продаже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7EBF6018"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0ED6630C" w14:textId="74C78DC1"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51A26D3E"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 xml:space="preserve">документов, </w:t>
            </w:r>
            <w:r w:rsidRPr="009C7753">
              <w:rPr>
                <w:rFonts w:cs="Times New Roman"/>
                <w:sz w:val="20"/>
                <w:szCs w:val="20"/>
              </w:rPr>
              <w:br/>
              <w:t>прослеживание</w:t>
            </w:r>
          </w:p>
        </w:tc>
        <w:tc>
          <w:tcPr>
            <w:tcW w:w="1985" w:type="dxa"/>
            <w:tcBorders>
              <w:right w:val="single" w:sz="12" w:space="0" w:color="auto"/>
            </w:tcBorders>
            <w:vAlign w:val="center"/>
          </w:tcPr>
          <w:p w14:paraId="5F45D1F7"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Договоры по купле-продаже материалов, накладные на </w:t>
            </w:r>
            <w:r w:rsidRPr="009C7753">
              <w:rPr>
                <w:rFonts w:cs="Times New Roman"/>
                <w:sz w:val="20"/>
                <w:szCs w:val="20"/>
              </w:rPr>
              <w:lastRenderedPageBreak/>
              <w:t>отпуск на сторону (форма №М-15), разрешения руководителя</w:t>
            </w:r>
          </w:p>
        </w:tc>
      </w:tr>
      <w:tr w:rsidR="00EF26E8" w:rsidRPr="009C7753" w14:paraId="656F2AE3" w14:textId="77777777" w:rsidTr="00660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2F6AA3D4"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 </w:t>
            </w:r>
            <w:r w:rsidRPr="009C7753">
              <w:rPr>
                <w:rStyle w:val="ae"/>
                <w:rFonts w:cs="Times New Roman"/>
                <w:b w:val="0"/>
                <w:sz w:val="20"/>
                <w:szCs w:val="20"/>
              </w:rPr>
              <w:t xml:space="preserve">порядок оформления и отражения операций по списанию </w:t>
            </w:r>
            <w:r w:rsidRPr="009C7753">
              <w:rPr>
                <w:rFonts w:cs="Times New Roman"/>
                <w:sz w:val="20"/>
                <w:szCs w:val="20"/>
              </w:rPr>
              <w:t>материально-производственных запасов</w:t>
            </w:r>
          </w:p>
        </w:tc>
        <w:tc>
          <w:tcPr>
            <w:tcW w:w="1541" w:type="dxa"/>
            <w:tcBorders>
              <w:left w:val="single" w:sz="12" w:space="0" w:color="auto"/>
            </w:tcBorders>
          </w:tcPr>
          <w:p w14:paraId="291BBE2E"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285BAD19" w14:textId="26960E8A"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vAlign w:val="center"/>
          </w:tcPr>
          <w:p w14:paraId="600C6F5F"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 xml:space="preserve">документов, </w:t>
            </w:r>
            <w:r w:rsidRPr="009C7753">
              <w:rPr>
                <w:rFonts w:cs="Times New Roman"/>
                <w:sz w:val="20"/>
                <w:szCs w:val="20"/>
              </w:rPr>
              <w:br/>
              <w:t>прослеживание</w:t>
            </w:r>
          </w:p>
        </w:tc>
        <w:tc>
          <w:tcPr>
            <w:tcW w:w="1985" w:type="dxa"/>
            <w:tcBorders>
              <w:right w:val="single" w:sz="12" w:space="0" w:color="auto"/>
            </w:tcBorders>
            <w:vAlign w:val="center"/>
          </w:tcPr>
          <w:p w14:paraId="581980CD"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Акты на списание материалов, накладная на внутреннее перемещение материалов, заявления виновных лиц, решения суда</w:t>
            </w:r>
          </w:p>
        </w:tc>
      </w:tr>
      <w:tr w:rsidR="00EF26E8" w:rsidRPr="009C7753" w14:paraId="3A45BED0" w14:textId="77777777" w:rsidTr="00CD6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right w:val="single" w:sz="12" w:space="0" w:color="auto"/>
            </w:tcBorders>
            <w:vAlign w:val="center"/>
          </w:tcPr>
          <w:p w14:paraId="74CD2E50"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6. Проверка учета материалов в бухгалтерии</w:t>
            </w:r>
          </w:p>
        </w:tc>
        <w:tc>
          <w:tcPr>
            <w:tcW w:w="1541" w:type="dxa"/>
            <w:tcBorders>
              <w:left w:val="single" w:sz="12" w:space="0" w:color="auto"/>
            </w:tcBorders>
          </w:tcPr>
          <w:p w14:paraId="7E76A9D2"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vAlign w:val="center"/>
          </w:tcPr>
          <w:p w14:paraId="295DD9BF" w14:textId="65B88D7C" w:rsidR="00EF26E8" w:rsidRPr="009C7753"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r w:rsidR="00EF26E8">
              <w:rPr>
                <w:rFonts w:cs="Times New Roman"/>
                <w:sz w:val="20"/>
                <w:szCs w:val="20"/>
              </w:rPr>
              <w:t>.</w:t>
            </w:r>
          </w:p>
        </w:tc>
        <w:tc>
          <w:tcPr>
            <w:tcW w:w="1701" w:type="dxa"/>
            <w:vAlign w:val="center"/>
          </w:tcPr>
          <w:p w14:paraId="107742FD" w14:textId="77777777" w:rsidR="00EF26E8" w:rsidRPr="009C7753" w:rsidRDefault="00EF26E8" w:rsidP="00EF26E8">
            <w:pPr>
              <w:spacing w:line="240" w:lineRule="auto"/>
              <w:ind w:firstLine="33"/>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right w:val="single" w:sz="12" w:space="0" w:color="auto"/>
            </w:tcBorders>
            <w:vAlign w:val="center"/>
          </w:tcPr>
          <w:p w14:paraId="4A51AC24"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Первичные учетные документы </w:t>
            </w:r>
            <w:r w:rsidRPr="009C7753">
              <w:rPr>
                <w:rFonts w:cs="Times New Roman"/>
                <w:sz w:val="20"/>
                <w:szCs w:val="20"/>
              </w:rPr>
              <w:br/>
              <w:t>по движению материалов,</w:t>
            </w:r>
            <w:r w:rsidRPr="009C7753">
              <w:rPr>
                <w:rFonts w:cs="Times New Roman"/>
                <w:sz w:val="20"/>
                <w:szCs w:val="20"/>
              </w:rPr>
              <w:br/>
              <w:t xml:space="preserve"> накопительные ведомости движения материалов, сводная ведомость движения материалов, оборотные и сальдовые ведомости</w:t>
            </w:r>
          </w:p>
        </w:tc>
      </w:tr>
      <w:tr w:rsidR="00EF26E8" w:rsidRPr="009C7753" w14:paraId="64CF4160" w14:textId="77777777" w:rsidTr="004D0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left w:val="single" w:sz="12" w:space="0" w:color="auto"/>
              <w:bottom w:val="single" w:sz="12" w:space="0" w:color="auto"/>
              <w:right w:val="single" w:sz="12" w:space="0" w:color="auto"/>
            </w:tcBorders>
            <w:vAlign w:val="center"/>
          </w:tcPr>
          <w:p w14:paraId="20B61452"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7. Проверка операций </w:t>
            </w:r>
            <w:r w:rsidRPr="009C7753">
              <w:rPr>
                <w:rFonts w:cs="Times New Roman"/>
                <w:sz w:val="20"/>
                <w:szCs w:val="20"/>
              </w:rPr>
              <w:br/>
              <w:t xml:space="preserve">по учету материально-производственных запасов </w:t>
            </w:r>
            <w:r w:rsidRPr="009C7753">
              <w:rPr>
                <w:rFonts w:cs="Times New Roman"/>
                <w:sz w:val="20"/>
                <w:szCs w:val="20"/>
              </w:rPr>
              <w:br/>
              <w:t>на складах</w:t>
            </w:r>
          </w:p>
        </w:tc>
        <w:tc>
          <w:tcPr>
            <w:tcW w:w="1541" w:type="dxa"/>
            <w:tcBorders>
              <w:left w:val="single" w:sz="12" w:space="0" w:color="auto"/>
              <w:bottom w:val="single" w:sz="12" w:space="0" w:color="auto"/>
            </w:tcBorders>
          </w:tcPr>
          <w:p w14:paraId="043650B4" w14:textId="77777777" w:rsidR="00EF26E8" w:rsidRPr="009C7753" w:rsidRDefault="00EF26E8" w:rsidP="00EF26E8">
            <w:pPr>
              <w:spacing w:line="240" w:lineRule="auto"/>
              <w:ind w:firstLine="0"/>
              <w:jc w:val="center"/>
              <w:rPr>
                <w:rFonts w:cs="Times New Roman"/>
                <w:sz w:val="20"/>
                <w:szCs w:val="20"/>
              </w:rPr>
            </w:pPr>
            <w:r w:rsidRPr="009C7753">
              <w:rPr>
                <w:rFonts w:cs="Times New Roman"/>
                <w:sz w:val="20"/>
                <w:szCs w:val="20"/>
              </w:rPr>
              <w:t>08.07.2020 г.</w:t>
            </w:r>
          </w:p>
        </w:tc>
        <w:tc>
          <w:tcPr>
            <w:tcW w:w="1719" w:type="dxa"/>
            <w:tcBorders>
              <w:bottom w:val="single" w:sz="12" w:space="0" w:color="auto"/>
            </w:tcBorders>
            <w:vAlign w:val="center"/>
          </w:tcPr>
          <w:p w14:paraId="32C2C4BC" w14:textId="7418C794" w:rsidR="00EF26E8" w:rsidRPr="00CD4BA4" w:rsidRDefault="00CD4BA4" w:rsidP="00EF26E8">
            <w:pPr>
              <w:spacing w:line="240" w:lineRule="auto"/>
              <w:ind w:firstLine="0"/>
              <w:rPr>
                <w:rFonts w:cs="Times New Roman"/>
                <w:sz w:val="20"/>
                <w:szCs w:val="20"/>
              </w:rPr>
            </w:pPr>
            <w:r w:rsidRPr="00CD4BA4">
              <w:rPr>
                <w:rFonts w:cs="Times New Roman"/>
                <w:sz w:val="20"/>
                <w:szCs w:val="20"/>
              </w:rPr>
              <w:t xml:space="preserve">Шерстюк </w:t>
            </w:r>
            <w:proofErr w:type="gramStart"/>
            <w:r w:rsidRPr="00CD4BA4">
              <w:rPr>
                <w:rFonts w:cs="Times New Roman"/>
                <w:sz w:val="20"/>
                <w:szCs w:val="20"/>
              </w:rPr>
              <w:t>В.В.</w:t>
            </w:r>
            <w:proofErr w:type="gramEnd"/>
          </w:p>
        </w:tc>
        <w:tc>
          <w:tcPr>
            <w:tcW w:w="1701" w:type="dxa"/>
            <w:tcBorders>
              <w:bottom w:val="single" w:sz="12" w:space="0" w:color="auto"/>
            </w:tcBorders>
            <w:vAlign w:val="center"/>
          </w:tcPr>
          <w:p w14:paraId="750234BD" w14:textId="77777777" w:rsidR="00EF26E8" w:rsidRPr="009C7753" w:rsidRDefault="00EF26E8" w:rsidP="00A60D81">
            <w:pPr>
              <w:spacing w:line="240" w:lineRule="auto"/>
              <w:ind w:firstLine="0"/>
              <w:jc w:val="left"/>
              <w:rPr>
                <w:rFonts w:cs="Times New Roman"/>
                <w:sz w:val="20"/>
                <w:szCs w:val="20"/>
              </w:rPr>
            </w:pPr>
            <w:r w:rsidRPr="009C7753">
              <w:rPr>
                <w:rFonts w:cs="Times New Roman"/>
                <w:sz w:val="20"/>
                <w:szCs w:val="20"/>
              </w:rPr>
              <w:t xml:space="preserve">Проверка </w:t>
            </w:r>
            <w:r w:rsidRPr="009C7753">
              <w:rPr>
                <w:rFonts w:cs="Times New Roman"/>
                <w:sz w:val="20"/>
                <w:szCs w:val="20"/>
              </w:rPr>
              <w:br/>
              <w:t>документов, прослеживание</w:t>
            </w:r>
          </w:p>
        </w:tc>
        <w:tc>
          <w:tcPr>
            <w:tcW w:w="1985" w:type="dxa"/>
            <w:tcBorders>
              <w:bottom w:val="single" w:sz="12" w:space="0" w:color="auto"/>
              <w:right w:val="single" w:sz="12" w:space="0" w:color="auto"/>
            </w:tcBorders>
            <w:vAlign w:val="center"/>
          </w:tcPr>
          <w:p w14:paraId="70AE2BB2" w14:textId="77777777" w:rsidR="00EF26E8" w:rsidRPr="009C7753" w:rsidRDefault="00EF26E8" w:rsidP="00EF26E8">
            <w:pPr>
              <w:spacing w:line="240" w:lineRule="auto"/>
              <w:ind w:firstLine="0"/>
              <w:jc w:val="left"/>
              <w:rPr>
                <w:rFonts w:cs="Times New Roman"/>
                <w:sz w:val="20"/>
                <w:szCs w:val="20"/>
              </w:rPr>
            </w:pPr>
            <w:r w:rsidRPr="009C7753">
              <w:rPr>
                <w:rFonts w:cs="Times New Roman"/>
                <w:sz w:val="20"/>
                <w:szCs w:val="20"/>
              </w:rPr>
              <w:t xml:space="preserve">Карточки учета </w:t>
            </w:r>
            <w:r w:rsidRPr="009C7753">
              <w:rPr>
                <w:rFonts w:cs="Times New Roman"/>
                <w:sz w:val="20"/>
                <w:szCs w:val="20"/>
              </w:rPr>
              <w:br/>
              <w:t xml:space="preserve">материалов (форма №М-17), график </w:t>
            </w:r>
            <w:r w:rsidRPr="009C7753">
              <w:rPr>
                <w:rFonts w:cs="Times New Roman"/>
                <w:sz w:val="20"/>
                <w:szCs w:val="20"/>
              </w:rPr>
              <w:br/>
              <w:t>документооборота, требование-накладная (форма №М-11), накладные на внутреннее перемещение</w:t>
            </w:r>
          </w:p>
        </w:tc>
      </w:tr>
    </w:tbl>
    <w:p w14:paraId="5573EA8C" w14:textId="32A84B0C" w:rsidR="00D943B9" w:rsidRDefault="00D943B9" w:rsidP="00D943B9">
      <w:pPr>
        <w:ind w:firstLine="0"/>
        <w:jc w:val="left"/>
      </w:pPr>
    </w:p>
    <w:p w14:paraId="14E61A37" w14:textId="1CB006A2" w:rsidR="00D943B9" w:rsidRPr="006B1902" w:rsidRDefault="00D943B9" w:rsidP="00D943B9">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 В. В.</w:t>
      </w:r>
    </w:p>
    <w:p w14:paraId="5EE9C7E5" w14:textId="263446DD" w:rsidR="007731FC" w:rsidRDefault="00D943B9" w:rsidP="00EF26E8">
      <w:pPr>
        <w:tabs>
          <w:tab w:val="left" w:pos="7513"/>
        </w:tabs>
        <w:ind w:firstLine="142"/>
        <w:sectPr w:rsidR="007731FC" w:rsidSect="00BB25A8">
          <w:pgSz w:w="11906" w:h="16838"/>
          <w:pgMar w:top="1134" w:right="850" w:bottom="1134" w:left="1701" w:header="708" w:footer="708" w:gutter="0"/>
          <w:cols w:space="708"/>
          <w:docGrid w:linePitch="360"/>
        </w:sectPr>
      </w:pPr>
      <w:r w:rsidRPr="006B1902">
        <w:rPr>
          <w:rFonts w:cs="Times New Roman"/>
          <w:sz w:val="24"/>
          <w:szCs w:val="24"/>
        </w:rPr>
        <w:t>Руководитель аудиторской организации</w:t>
      </w:r>
      <w:r w:rsidRPr="006B1902">
        <w:rPr>
          <w:rFonts w:cs="Times New Roman"/>
          <w:sz w:val="24"/>
          <w:szCs w:val="24"/>
        </w:rPr>
        <w:tab/>
      </w:r>
      <w:r w:rsidR="00CD4BA4">
        <w:rPr>
          <w:rFonts w:cs="Times New Roman"/>
          <w:sz w:val="24"/>
          <w:szCs w:val="24"/>
        </w:rPr>
        <w:t xml:space="preserve">Шерстюк </w:t>
      </w:r>
      <w:proofErr w:type="gramStart"/>
      <w:r w:rsidR="00CD4BA4">
        <w:rPr>
          <w:rFonts w:cs="Times New Roman"/>
          <w:sz w:val="24"/>
          <w:szCs w:val="24"/>
        </w:rPr>
        <w:t>В.В.</w:t>
      </w:r>
      <w:proofErr w:type="gramEnd"/>
      <w:r w:rsidR="00EF26E8">
        <w:rPr>
          <w:rFonts w:cs="Times New Roman"/>
          <w:sz w:val="24"/>
          <w:szCs w:val="24"/>
        </w:rPr>
        <w:t xml:space="preserve"> </w:t>
      </w:r>
    </w:p>
    <w:p w14:paraId="53B5B1D1" w14:textId="7446105F" w:rsidR="001146EB" w:rsidRPr="001146EB" w:rsidRDefault="001146EB" w:rsidP="001146EB">
      <w:pPr>
        <w:spacing w:after="180"/>
        <w:contextualSpacing w:val="0"/>
        <w:jc w:val="center"/>
        <w:rPr>
          <w:b/>
          <w:bCs/>
          <w:sz w:val="32"/>
          <w:szCs w:val="24"/>
        </w:rPr>
      </w:pPr>
      <w:r w:rsidRPr="001146EB">
        <w:rPr>
          <w:b/>
          <w:bCs/>
          <w:sz w:val="32"/>
          <w:szCs w:val="24"/>
        </w:rPr>
        <w:lastRenderedPageBreak/>
        <w:t>ПРИЛОЖЕНИЕ Ж</w:t>
      </w:r>
    </w:p>
    <w:p w14:paraId="7D53DA2E" w14:textId="1B30CE52" w:rsidR="00D943B9" w:rsidRPr="001146EB" w:rsidRDefault="007731FC" w:rsidP="00D748B5">
      <w:pPr>
        <w:suppressAutoHyphens/>
        <w:spacing w:before="360" w:after="360"/>
        <w:ind w:left="709" w:firstLine="0"/>
        <w:contextualSpacing w:val="0"/>
        <w:jc w:val="left"/>
        <w:rPr>
          <w:b/>
          <w:bCs/>
        </w:rPr>
      </w:pPr>
      <w:r w:rsidRPr="001146EB">
        <w:rPr>
          <w:b/>
          <w:bCs/>
        </w:rPr>
        <w:t>Тесты средств контроля аудита учета материально-производственных запасов в ПАО «</w:t>
      </w:r>
      <w:r w:rsidR="00EF26E8">
        <w:rPr>
          <w:b/>
          <w:bCs/>
        </w:rPr>
        <w:t>М</w:t>
      </w:r>
      <w:r w:rsidR="00CD4BA4">
        <w:rPr>
          <w:b/>
          <w:bCs/>
        </w:rPr>
        <w:t>егаФон</w:t>
      </w:r>
      <w:r w:rsidRPr="001146EB">
        <w:rPr>
          <w:b/>
          <w:bCs/>
        </w:rPr>
        <w:t>»</w:t>
      </w:r>
    </w:p>
    <w:tbl>
      <w:tblPr>
        <w:tblW w:w="10491" w:type="dxa"/>
        <w:tblInd w:w="-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0"/>
        <w:gridCol w:w="483"/>
        <w:gridCol w:w="675"/>
        <w:gridCol w:w="2126"/>
        <w:gridCol w:w="1591"/>
        <w:gridCol w:w="1386"/>
      </w:tblGrid>
      <w:tr w:rsidR="007731FC" w:rsidRPr="00CD61E4" w14:paraId="5DB589EA" w14:textId="77777777" w:rsidTr="00A77AC3">
        <w:tc>
          <w:tcPr>
            <w:tcW w:w="4230" w:type="dxa"/>
            <w:vMerge w:val="restart"/>
            <w:tcBorders>
              <w:right w:val="single" w:sz="12" w:space="0" w:color="auto"/>
            </w:tcBorders>
            <w:vAlign w:val="center"/>
          </w:tcPr>
          <w:p w14:paraId="534D1116"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Содержание операции</w:t>
            </w:r>
          </w:p>
        </w:tc>
        <w:tc>
          <w:tcPr>
            <w:tcW w:w="1158" w:type="dxa"/>
            <w:gridSpan w:val="2"/>
            <w:tcBorders>
              <w:left w:val="single" w:sz="12" w:space="0" w:color="auto"/>
              <w:bottom w:val="single" w:sz="12" w:space="0" w:color="auto"/>
              <w:right w:val="single" w:sz="12" w:space="0" w:color="auto"/>
            </w:tcBorders>
            <w:vAlign w:val="center"/>
          </w:tcPr>
          <w:p w14:paraId="4E955FDE"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Вариант</w:t>
            </w:r>
          </w:p>
          <w:p w14:paraId="538BB08C"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ответа</w:t>
            </w:r>
          </w:p>
        </w:tc>
        <w:tc>
          <w:tcPr>
            <w:tcW w:w="2126" w:type="dxa"/>
            <w:vMerge w:val="restart"/>
            <w:tcBorders>
              <w:left w:val="single" w:sz="12" w:space="0" w:color="auto"/>
              <w:right w:val="single" w:sz="12" w:space="0" w:color="auto"/>
            </w:tcBorders>
            <w:vAlign w:val="center"/>
          </w:tcPr>
          <w:p w14:paraId="3100D017"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Запрашиваемый документ</w:t>
            </w:r>
          </w:p>
        </w:tc>
        <w:tc>
          <w:tcPr>
            <w:tcW w:w="1591" w:type="dxa"/>
            <w:vMerge w:val="restart"/>
            <w:tcBorders>
              <w:left w:val="single" w:sz="12" w:space="0" w:color="auto"/>
              <w:right w:val="single" w:sz="12" w:space="0" w:color="auto"/>
            </w:tcBorders>
            <w:vAlign w:val="center"/>
          </w:tcPr>
          <w:p w14:paraId="073BC50C"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Исполнитель на предприятии</w:t>
            </w:r>
          </w:p>
        </w:tc>
        <w:tc>
          <w:tcPr>
            <w:tcW w:w="1386" w:type="dxa"/>
            <w:vMerge w:val="restart"/>
            <w:tcBorders>
              <w:left w:val="single" w:sz="12" w:space="0" w:color="auto"/>
            </w:tcBorders>
            <w:vAlign w:val="center"/>
          </w:tcPr>
          <w:p w14:paraId="1B0303CD"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Степень риска</w:t>
            </w:r>
          </w:p>
        </w:tc>
      </w:tr>
      <w:tr w:rsidR="007731FC" w:rsidRPr="00CD61E4" w14:paraId="28017449" w14:textId="77777777" w:rsidTr="00A77AC3">
        <w:tc>
          <w:tcPr>
            <w:tcW w:w="4230" w:type="dxa"/>
            <w:vMerge/>
            <w:tcBorders>
              <w:bottom w:val="single" w:sz="12" w:space="0" w:color="auto"/>
              <w:right w:val="single" w:sz="12" w:space="0" w:color="auto"/>
            </w:tcBorders>
            <w:vAlign w:val="center"/>
          </w:tcPr>
          <w:p w14:paraId="1878C9ED" w14:textId="77777777" w:rsidR="007731FC" w:rsidRPr="00CD61E4" w:rsidRDefault="007731FC" w:rsidP="00EC0D21">
            <w:pPr>
              <w:spacing w:line="240" w:lineRule="auto"/>
              <w:ind w:firstLine="0"/>
              <w:rPr>
                <w:rFonts w:cs="Times New Roman"/>
                <w:sz w:val="20"/>
                <w:szCs w:val="20"/>
              </w:rPr>
            </w:pPr>
          </w:p>
        </w:tc>
        <w:tc>
          <w:tcPr>
            <w:tcW w:w="483" w:type="dxa"/>
            <w:tcBorders>
              <w:top w:val="single" w:sz="12" w:space="0" w:color="auto"/>
              <w:left w:val="single" w:sz="12" w:space="0" w:color="auto"/>
              <w:bottom w:val="single" w:sz="12" w:space="0" w:color="auto"/>
              <w:right w:val="single" w:sz="12" w:space="0" w:color="auto"/>
            </w:tcBorders>
            <w:vAlign w:val="center"/>
          </w:tcPr>
          <w:p w14:paraId="6CE73C7F"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да</w:t>
            </w:r>
          </w:p>
        </w:tc>
        <w:tc>
          <w:tcPr>
            <w:tcW w:w="675" w:type="dxa"/>
            <w:tcBorders>
              <w:top w:val="single" w:sz="12" w:space="0" w:color="auto"/>
              <w:left w:val="single" w:sz="12" w:space="0" w:color="auto"/>
              <w:bottom w:val="single" w:sz="12" w:space="0" w:color="auto"/>
              <w:right w:val="single" w:sz="12" w:space="0" w:color="auto"/>
            </w:tcBorders>
            <w:vAlign w:val="center"/>
          </w:tcPr>
          <w:p w14:paraId="7E08C533" w14:textId="77777777" w:rsidR="007731FC" w:rsidRPr="00CD61E4" w:rsidRDefault="007731FC" w:rsidP="00EC0D21">
            <w:pPr>
              <w:spacing w:line="240" w:lineRule="auto"/>
              <w:ind w:firstLine="0"/>
              <w:jc w:val="center"/>
              <w:rPr>
                <w:rFonts w:cs="Times New Roman"/>
                <w:sz w:val="20"/>
                <w:szCs w:val="20"/>
              </w:rPr>
            </w:pPr>
            <w:r w:rsidRPr="00CD61E4">
              <w:rPr>
                <w:rFonts w:cs="Times New Roman"/>
                <w:sz w:val="20"/>
                <w:szCs w:val="20"/>
              </w:rPr>
              <w:t>нет</w:t>
            </w:r>
          </w:p>
        </w:tc>
        <w:tc>
          <w:tcPr>
            <w:tcW w:w="2126" w:type="dxa"/>
            <w:vMerge/>
            <w:tcBorders>
              <w:left w:val="single" w:sz="12" w:space="0" w:color="auto"/>
              <w:bottom w:val="single" w:sz="12" w:space="0" w:color="auto"/>
              <w:right w:val="single" w:sz="12" w:space="0" w:color="auto"/>
            </w:tcBorders>
            <w:vAlign w:val="center"/>
          </w:tcPr>
          <w:p w14:paraId="3182397A" w14:textId="77777777" w:rsidR="007731FC" w:rsidRPr="00CD61E4" w:rsidRDefault="007731FC" w:rsidP="00EC0D21">
            <w:pPr>
              <w:spacing w:line="240" w:lineRule="auto"/>
              <w:ind w:firstLine="0"/>
              <w:jc w:val="center"/>
              <w:rPr>
                <w:rFonts w:cs="Times New Roman"/>
                <w:sz w:val="20"/>
                <w:szCs w:val="20"/>
              </w:rPr>
            </w:pPr>
          </w:p>
        </w:tc>
        <w:tc>
          <w:tcPr>
            <w:tcW w:w="1591" w:type="dxa"/>
            <w:vMerge/>
            <w:tcBorders>
              <w:left w:val="single" w:sz="12" w:space="0" w:color="auto"/>
              <w:bottom w:val="single" w:sz="12" w:space="0" w:color="auto"/>
              <w:right w:val="single" w:sz="12" w:space="0" w:color="auto"/>
            </w:tcBorders>
            <w:vAlign w:val="center"/>
          </w:tcPr>
          <w:p w14:paraId="6BE3D236" w14:textId="77777777" w:rsidR="007731FC" w:rsidRPr="00CD61E4" w:rsidRDefault="007731FC" w:rsidP="00EC0D21">
            <w:pPr>
              <w:spacing w:line="240" w:lineRule="auto"/>
              <w:ind w:firstLine="0"/>
              <w:jc w:val="center"/>
              <w:rPr>
                <w:rFonts w:cs="Times New Roman"/>
                <w:sz w:val="20"/>
                <w:szCs w:val="20"/>
              </w:rPr>
            </w:pPr>
          </w:p>
        </w:tc>
        <w:tc>
          <w:tcPr>
            <w:tcW w:w="1386" w:type="dxa"/>
            <w:vMerge/>
            <w:tcBorders>
              <w:left w:val="single" w:sz="12" w:space="0" w:color="auto"/>
              <w:bottom w:val="single" w:sz="12" w:space="0" w:color="auto"/>
            </w:tcBorders>
          </w:tcPr>
          <w:p w14:paraId="1E045A1B" w14:textId="77777777" w:rsidR="007731FC" w:rsidRPr="00CD61E4" w:rsidRDefault="007731FC" w:rsidP="00EC0D21">
            <w:pPr>
              <w:spacing w:line="240" w:lineRule="auto"/>
              <w:ind w:firstLine="0"/>
              <w:rPr>
                <w:rFonts w:cs="Times New Roman"/>
                <w:sz w:val="20"/>
                <w:szCs w:val="20"/>
              </w:rPr>
            </w:pPr>
          </w:p>
        </w:tc>
      </w:tr>
      <w:tr w:rsidR="007731FC" w:rsidRPr="00CD61E4" w14:paraId="7D10EFD0" w14:textId="77777777" w:rsidTr="00A77AC3">
        <w:tc>
          <w:tcPr>
            <w:tcW w:w="10491" w:type="dxa"/>
            <w:gridSpan w:val="6"/>
            <w:tcBorders>
              <w:top w:val="single" w:sz="12" w:space="0" w:color="auto"/>
              <w:bottom w:val="single" w:sz="12" w:space="0" w:color="auto"/>
            </w:tcBorders>
            <w:tcMar>
              <w:top w:w="28" w:type="dxa"/>
            </w:tcMar>
            <w:vAlign w:val="center"/>
          </w:tcPr>
          <w:p w14:paraId="5AD6CA04" w14:textId="77777777" w:rsidR="007731FC" w:rsidRPr="00CD61E4" w:rsidRDefault="007731FC" w:rsidP="00EC0D21">
            <w:pPr>
              <w:spacing w:line="240" w:lineRule="auto"/>
              <w:ind w:firstLine="0"/>
              <w:jc w:val="center"/>
              <w:rPr>
                <w:rFonts w:cs="Times New Roman"/>
                <w:b/>
                <w:bCs/>
                <w:sz w:val="20"/>
                <w:szCs w:val="20"/>
              </w:rPr>
            </w:pPr>
            <w:r w:rsidRPr="00CD61E4">
              <w:rPr>
                <w:b/>
                <w:bCs/>
                <w:sz w:val="20"/>
              </w:rPr>
              <w:t>Проверка применения декларированных в учетной политике способов ведения бухгалтерского и налогового учета материалов</w:t>
            </w:r>
          </w:p>
        </w:tc>
      </w:tr>
      <w:tr w:rsidR="007731FC" w:rsidRPr="00CD61E4" w14:paraId="42510757" w14:textId="77777777" w:rsidTr="00A77AC3">
        <w:tc>
          <w:tcPr>
            <w:tcW w:w="4230" w:type="dxa"/>
            <w:tcBorders>
              <w:top w:val="single" w:sz="12" w:space="0" w:color="auto"/>
              <w:bottom w:val="single" w:sz="12" w:space="0" w:color="auto"/>
            </w:tcBorders>
            <w:vAlign w:val="center"/>
          </w:tcPr>
          <w:p w14:paraId="0DCD0224"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Порядок применения декларированных способов ведения бухгалтерского учета материалов соответствует положениям учетной политики организации?</w:t>
            </w:r>
          </w:p>
        </w:tc>
        <w:tc>
          <w:tcPr>
            <w:tcW w:w="483" w:type="dxa"/>
            <w:tcBorders>
              <w:bottom w:val="single" w:sz="12" w:space="0" w:color="auto"/>
            </w:tcBorders>
            <w:vAlign w:val="center"/>
          </w:tcPr>
          <w:p w14:paraId="0CD7D10F" w14:textId="3088F8A6" w:rsidR="007731FC" w:rsidRPr="00CD61E4" w:rsidRDefault="007731FC" w:rsidP="00EC0D21">
            <w:pPr>
              <w:spacing w:line="240" w:lineRule="auto"/>
              <w:ind w:firstLine="0"/>
              <w:jc w:val="center"/>
              <w:rPr>
                <w:rFonts w:cs="Times New Roman"/>
                <w:sz w:val="20"/>
                <w:szCs w:val="20"/>
              </w:rPr>
            </w:pPr>
            <w:r>
              <w:rPr>
                <w:rFonts w:cs="Times New Roman"/>
                <w:sz w:val="20"/>
                <w:szCs w:val="20"/>
              </w:rPr>
              <w:t>+</w:t>
            </w:r>
          </w:p>
        </w:tc>
        <w:tc>
          <w:tcPr>
            <w:tcW w:w="675" w:type="dxa"/>
            <w:tcBorders>
              <w:bottom w:val="single" w:sz="12" w:space="0" w:color="auto"/>
            </w:tcBorders>
            <w:vAlign w:val="center"/>
          </w:tcPr>
          <w:p w14:paraId="4E7BE5D8" w14:textId="77777777" w:rsidR="007731FC" w:rsidRPr="00CD61E4" w:rsidRDefault="007731FC" w:rsidP="00EC0D21">
            <w:pPr>
              <w:spacing w:line="240" w:lineRule="auto"/>
              <w:ind w:firstLine="0"/>
              <w:jc w:val="center"/>
              <w:rPr>
                <w:rFonts w:cs="Times New Roman"/>
                <w:sz w:val="20"/>
                <w:szCs w:val="20"/>
              </w:rPr>
            </w:pPr>
          </w:p>
        </w:tc>
        <w:tc>
          <w:tcPr>
            <w:tcW w:w="2126" w:type="dxa"/>
            <w:tcBorders>
              <w:bottom w:val="single" w:sz="12" w:space="0" w:color="auto"/>
            </w:tcBorders>
            <w:vAlign w:val="center"/>
          </w:tcPr>
          <w:p w14:paraId="022D6E8F"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учета</w:t>
            </w:r>
          </w:p>
        </w:tc>
        <w:tc>
          <w:tcPr>
            <w:tcW w:w="1591" w:type="dxa"/>
            <w:tcBorders>
              <w:bottom w:val="single" w:sz="12" w:space="0" w:color="auto"/>
            </w:tcBorders>
            <w:vAlign w:val="center"/>
          </w:tcPr>
          <w:p w14:paraId="23F70452"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tcBorders>
              <w:bottom w:val="single" w:sz="12" w:space="0" w:color="auto"/>
            </w:tcBorders>
            <w:vAlign w:val="center"/>
          </w:tcPr>
          <w:p w14:paraId="566D8340" w14:textId="39ABC1B8" w:rsidR="007731FC" w:rsidRPr="00CD61E4" w:rsidRDefault="00EF26E8" w:rsidP="007731FC">
            <w:pPr>
              <w:spacing w:line="240" w:lineRule="auto"/>
              <w:ind w:firstLine="0"/>
              <w:jc w:val="center"/>
              <w:rPr>
                <w:rFonts w:cs="Times New Roman"/>
                <w:sz w:val="20"/>
                <w:szCs w:val="20"/>
              </w:rPr>
            </w:pPr>
            <w:r>
              <w:rPr>
                <w:rFonts w:cs="Times New Roman"/>
                <w:sz w:val="20"/>
                <w:szCs w:val="20"/>
              </w:rPr>
              <w:t>Низкий</w:t>
            </w:r>
          </w:p>
        </w:tc>
      </w:tr>
      <w:tr w:rsidR="007731FC" w:rsidRPr="00CD61E4" w14:paraId="4F23F327" w14:textId="77777777" w:rsidTr="00A77AC3">
        <w:trPr>
          <w:trHeight w:val="284"/>
        </w:trPr>
        <w:tc>
          <w:tcPr>
            <w:tcW w:w="10491" w:type="dxa"/>
            <w:gridSpan w:val="6"/>
            <w:tcBorders>
              <w:top w:val="single" w:sz="12" w:space="0" w:color="auto"/>
              <w:bottom w:val="single" w:sz="12" w:space="0" w:color="auto"/>
            </w:tcBorders>
            <w:vAlign w:val="center"/>
          </w:tcPr>
          <w:p w14:paraId="273248EA" w14:textId="77777777" w:rsidR="007731FC" w:rsidRPr="00CD61E4" w:rsidRDefault="007731FC" w:rsidP="00EC0D21">
            <w:pPr>
              <w:spacing w:line="240" w:lineRule="auto"/>
              <w:ind w:firstLine="0"/>
              <w:jc w:val="center"/>
              <w:rPr>
                <w:rFonts w:cs="Times New Roman"/>
                <w:b/>
                <w:bCs/>
                <w:sz w:val="20"/>
                <w:szCs w:val="20"/>
              </w:rPr>
            </w:pPr>
            <w:r w:rsidRPr="00CD61E4">
              <w:rPr>
                <w:b/>
                <w:bCs/>
                <w:sz w:val="20"/>
              </w:rPr>
              <w:t>Проверка правильности организации учета материалов</w:t>
            </w:r>
          </w:p>
        </w:tc>
      </w:tr>
      <w:tr w:rsidR="007731FC" w:rsidRPr="00CD61E4" w14:paraId="2052D59B" w14:textId="77777777" w:rsidTr="00A77AC3">
        <w:tc>
          <w:tcPr>
            <w:tcW w:w="4230" w:type="dxa"/>
            <w:tcBorders>
              <w:top w:val="single" w:sz="12" w:space="0" w:color="auto"/>
            </w:tcBorders>
            <w:vAlign w:val="center"/>
          </w:tcPr>
          <w:p w14:paraId="3133F736"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В организации обеспечен контроль за сохранностью материалов, предусмотренный положениями нормативных актов?</w:t>
            </w:r>
          </w:p>
        </w:tc>
        <w:tc>
          <w:tcPr>
            <w:tcW w:w="483" w:type="dxa"/>
            <w:tcBorders>
              <w:top w:val="single" w:sz="12" w:space="0" w:color="auto"/>
            </w:tcBorders>
            <w:vAlign w:val="center"/>
          </w:tcPr>
          <w:p w14:paraId="319F9681" w14:textId="36AB9010"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tcBorders>
              <w:top w:val="single" w:sz="12" w:space="0" w:color="auto"/>
            </w:tcBorders>
            <w:vAlign w:val="center"/>
          </w:tcPr>
          <w:p w14:paraId="525D9C11" w14:textId="77777777" w:rsidR="007731FC" w:rsidRPr="00CD61E4" w:rsidRDefault="007731FC" w:rsidP="00EC0D21">
            <w:pPr>
              <w:spacing w:line="240" w:lineRule="auto"/>
              <w:ind w:firstLine="0"/>
              <w:jc w:val="center"/>
              <w:rPr>
                <w:rFonts w:cs="Times New Roman"/>
                <w:sz w:val="20"/>
                <w:szCs w:val="20"/>
              </w:rPr>
            </w:pPr>
          </w:p>
        </w:tc>
        <w:tc>
          <w:tcPr>
            <w:tcW w:w="2126" w:type="dxa"/>
            <w:tcBorders>
              <w:top w:val="single" w:sz="12" w:space="0" w:color="auto"/>
            </w:tcBorders>
            <w:tcMar>
              <w:top w:w="57" w:type="dxa"/>
              <w:bottom w:w="57" w:type="dxa"/>
            </w:tcMar>
            <w:vAlign w:val="center"/>
          </w:tcPr>
          <w:p w14:paraId="6C3923C5"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Перечень складов, разработанные нормы расхода материалов, перечень лиц, ответственных за приемку и отпуск материалов, договоры о материальной ответственности</w:t>
            </w:r>
          </w:p>
        </w:tc>
        <w:tc>
          <w:tcPr>
            <w:tcW w:w="1591" w:type="dxa"/>
            <w:tcBorders>
              <w:top w:val="single" w:sz="12" w:space="0" w:color="auto"/>
            </w:tcBorders>
            <w:vAlign w:val="center"/>
          </w:tcPr>
          <w:p w14:paraId="671E3679"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Руководитель, главный бухгалтер, зав. складом</w:t>
            </w:r>
          </w:p>
        </w:tc>
        <w:tc>
          <w:tcPr>
            <w:tcW w:w="1386" w:type="dxa"/>
            <w:tcBorders>
              <w:top w:val="single" w:sz="12" w:space="0" w:color="auto"/>
            </w:tcBorders>
            <w:vAlign w:val="center"/>
          </w:tcPr>
          <w:p w14:paraId="0D1CAE2E" w14:textId="09EE7603" w:rsidR="007731FC" w:rsidRPr="00CD61E4" w:rsidRDefault="00EF26E8" w:rsidP="007731FC">
            <w:pPr>
              <w:spacing w:line="240" w:lineRule="auto"/>
              <w:ind w:firstLine="0"/>
              <w:jc w:val="center"/>
              <w:rPr>
                <w:rFonts w:cs="Times New Roman"/>
                <w:sz w:val="20"/>
                <w:szCs w:val="20"/>
              </w:rPr>
            </w:pPr>
            <w:r>
              <w:rPr>
                <w:rFonts w:cs="Times New Roman"/>
                <w:sz w:val="20"/>
                <w:szCs w:val="20"/>
              </w:rPr>
              <w:t>Средний</w:t>
            </w:r>
          </w:p>
        </w:tc>
      </w:tr>
      <w:tr w:rsidR="007731FC" w:rsidRPr="00CD61E4" w14:paraId="5D6BC6BB" w14:textId="77777777" w:rsidTr="00A77AC3">
        <w:tc>
          <w:tcPr>
            <w:tcW w:w="4230" w:type="dxa"/>
            <w:tcMar>
              <w:top w:w="57" w:type="dxa"/>
              <w:bottom w:w="57" w:type="dxa"/>
            </w:tcMar>
            <w:vAlign w:val="center"/>
          </w:tcPr>
          <w:p w14:paraId="24D96C4F"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Данные аналитического учета материалов соответствуют данным синтетического учета?</w:t>
            </w:r>
          </w:p>
        </w:tc>
        <w:tc>
          <w:tcPr>
            <w:tcW w:w="483" w:type="dxa"/>
            <w:vAlign w:val="center"/>
          </w:tcPr>
          <w:p w14:paraId="441CD3BD" w14:textId="1A7766BE"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20F3C69D"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43173D6B"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Карточки складского учета, главная книга</w:t>
            </w:r>
          </w:p>
        </w:tc>
        <w:tc>
          <w:tcPr>
            <w:tcW w:w="1591" w:type="dxa"/>
            <w:vAlign w:val="center"/>
          </w:tcPr>
          <w:p w14:paraId="6D9BF72D"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13667A3A" w14:textId="47F128CF" w:rsidR="007731FC" w:rsidRPr="00CD61E4" w:rsidRDefault="00EF26E8" w:rsidP="007731FC">
            <w:pPr>
              <w:spacing w:line="240" w:lineRule="auto"/>
              <w:ind w:firstLine="0"/>
              <w:jc w:val="center"/>
              <w:rPr>
                <w:rFonts w:cs="Times New Roman"/>
                <w:sz w:val="20"/>
                <w:szCs w:val="20"/>
              </w:rPr>
            </w:pPr>
            <w:r>
              <w:rPr>
                <w:rFonts w:cs="Times New Roman"/>
                <w:sz w:val="20"/>
                <w:szCs w:val="20"/>
              </w:rPr>
              <w:t>Средний</w:t>
            </w:r>
          </w:p>
        </w:tc>
      </w:tr>
      <w:tr w:rsidR="007731FC" w:rsidRPr="00CD61E4" w14:paraId="48554248" w14:textId="77777777" w:rsidTr="00A77AC3">
        <w:tc>
          <w:tcPr>
            <w:tcW w:w="4230" w:type="dxa"/>
            <w:vAlign w:val="center"/>
          </w:tcPr>
          <w:p w14:paraId="0AB3CE9A"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Данные синтетического учета материалов соответствуют данным бухгалтерской отчетности?</w:t>
            </w:r>
          </w:p>
        </w:tc>
        <w:tc>
          <w:tcPr>
            <w:tcW w:w="483" w:type="dxa"/>
            <w:vAlign w:val="center"/>
          </w:tcPr>
          <w:p w14:paraId="2F09952E" w14:textId="1F4ADF6C"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1DACD822" w14:textId="77777777" w:rsidR="007731FC" w:rsidRPr="00CD61E4" w:rsidRDefault="007731FC" w:rsidP="00EC0D21">
            <w:pPr>
              <w:spacing w:line="240" w:lineRule="auto"/>
              <w:ind w:firstLine="0"/>
              <w:jc w:val="center"/>
              <w:rPr>
                <w:rFonts w:cs="Times New Roman"/>
                <w:sz w:val="20"/>
                <w:szCs w:val="20"/>
              </w:rPr>
            </w:pPr>
          </w:p>
        </w:tc>
        <w:tc>
          <w:tcPr>
            <w:tcW w:w="2126" w:type="dxa"/>
            <w:tcMar>
              <w:top w:w="57" w:type="dxa"/>
              <w:bottom w:w="57" w:type="dxa"/>
            </w:tcMar>
            <w:vAlign w:val="center"/>
          </w:tcPr>
          <w:p w14:paraId="0AEC62B4" w14:textId="79FFAD5E"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 xml:space="preserve">Главная книга, </w:t>
            </w:r>
            <w:proofErr w:type="spellStart"/>
            <w:r w:rsidRPr="00CD61E4">
              <w:rPr>
                <w:rFonts w:cs="Times New Roman"/>
                <w:sz w:val="20"/>
                <w:szCs w:val="20"/>
              </w:rPr>
              <w:t>об</w:t>
            </w:r>
            <w:r>
              <w:rPr>
                <w:rFonts w:cs="Times New Roman"/>
                <w:sz w:val="20"/>
                <w:szCs w:val="20"/>
              </w:rPr>
              <w:t>о</w:t>
            </w:r>
            <w:r w:rsidRPr="00CD61E4">
              <w:rPr>
                <w:rFonts w:cs="Times New Roman"/>
                <w:sz w:val="20"/>
                <w:szCs w:val="20"/>
              </w:rPr>
              <w:t>ротно</w:t>
            </w:r>
            <w:proofErr w:type="spellEnd"/>
            <w:r w:rsidRPr="00CD61E4">
              <w:rPr>
                <w:rFonts w:cs="Times New Roman"/>
                <w:sz w:val="20"/>
                <w:szCs w:val="20"/>
              </w:rPr>
              <w:t>-сальдовая ведомость, бухгалтерская отчетность</w:t>
            </w:r>
          </w:p>
        </w:tc>
        <w:tc>
          <w:tcPr>
            <w:tcW w:w="1591" w:type="dxa"/>
            <w:vAlign w:val="center"/>
          </w:tcPr>
          <w:p w14:paraId="29933868"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0FE7BD49" w14:textId="5876F29A" w:rsidR="007731FC" w:rsidRPr="00CD61E4" w:rsidRDefault="00EF26E8" w:rsidP="007731FC">
            <w:pPr>
              <w:spacing w:line="240" w:lineRule="auto"/>
              <w:ind w:firstLine="0"/>
              <w:jc w:val="center"/>
              <w:rPr>
                <w:rFonts w:cs="Times New Roman"/>
                <w:sz w:val="20"/>
                <w:szCs w:val="20"/>
              </w:rPr>
            </w:pPr>
            <w:r>
              <w:rPr>
                <w:rFonts w:cs="Times New Roman"/>
                <w:sz w:val="20"/>
                <w:szCs w:val="20"/>
              </w:rPr>
              <w:t>Средний</w:t>
            </w:r>
          </w:p>
        </w:tc>
      </w:tr>
      <w:tr w:rsidR="007731FC" w:rsidRPr="00CD61E4" w14:paraId="76035169" w14:textId="77777777" w:rsidTr="00A77AC3">
        <w:tc>
          <w:tcPr>
            <w:tcW w:w="4230" w:type="dxa"/>
            <w:tcBorders>
              <w:bottom w:val="single" w:sz="12" w:space="0" w:color="auto"/>
            </w:tcBorders>
            <w:vAlign w:val="center"/>
          </w:tcPr>
          <w:p w14:paraId="09DC96CE"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В бухгалтерской отчетности раскрывается информация о материалах, предусмотренная положениями нормативных актов?</w:t>
            </w:r>
          </w:p>
        </w:tc>
        <w:tc>
          <w:tcPr>
            <w:tcW w:w="483" w:type="dxa"/>
            <w:tcBorders>
              <w:bottom w:val="single" w:sz="12" w:space="0" w:color="auto"/>
            </w:tcBorders>
            <w:vAlign w:val="center"/>
          </w:tcPr>
          <w:p w14:paraId="6E921DB9" w14:textId="19E95338"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tcBorders>
              <w:bottom w:val="single" w:sz="12" w:space="0" w:color="auto"/>
            </w:tcBorders>
            <w:vAlign w:val="center"/>
          </w:tcPr>
          <w:p w14:paraId="768B2795" w14:textId="77777777" w:rsidR="007731FC" w:rsidRPr="00CD61E4" w:rsidRDefault="007731FC" w:rsidP="00EC0D21">
            <w:pPr>
              <w:spacing w:line="240" w:lineRule="auto"/>
              <w:ind w:firstLine="0"/>
              <w:jc w:val="center"/>
              <w:rPr>
                <w:rFonts w:cs="Times New Roman"/>
                <w:sz w:val="20"/>
                <w:szCs w:val="20"/>
              </w:rPr>
            </w:pPr>
          </w:p>
        </w:tc>
        <w:tc>
          <w:tcPr>
            <w:tcW w:w="2126" w:type="dxa"/>
            <w:tcBorders>
              <w:bottom w:val="single" w:sz="12" w:space="0" w:color="auto"/>
            </w:tcBorders>
            <w:vAlign w:val="center"/>
          </w:tcPr>
          <w:p w14:paraId="537A7630"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Бухгалтерская отчетность</w:t>
            </w:r>
          </w:p>
        </w:tc>
        <w:tc>
          <w:tcPr>
            <w:tcW w:w="1591" w:type="dxa"/>
            <w:tcBorders>
              <w:bottom w:val="single" w:sz="12" w:space="0" w:color="auto"/>
            </w:tcBorders>
            <w:vAlign w:val="center"/>
          </w:tcPr>
          <w:p w14:paraId="1C150168"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6CE3B0D2" w14:textId="3D65761C" w:rsidR="007731FC" w:rsidRPr="00CD61E4" w:rsidRDefault="00EF26E8" w:rsidP="007731FC">
            <w:pPr>
              <w:spacing w:line="240" w:lineRule="auto"/>
              <w:ind w:firstLine="0"/>
              <w:jc w:val="center"/>
              <w:rPr>
                <w:rFonts w:cs="Times New Roman"/>
                <w:sz w:val="20"/>
                <w:szCs w:val="20"/>
              </w:rPr>
            </w:pPr>
            <w:r>
              <w:rPr>
                <w:rFonts w:cs="Times New Roman"/>
                <w:sz w:val="20"/>
                <w:szCs w:val="20"/>
              </w:rPr>
              <w:t>Н</w:t>
            </w:r>
            <w:r w:rsidR="007731FC">
              <w:rPr>
                <w:rFonts w:cs="Times New Roman"/>
                <w:sz w:val="20"/>
                <w:szCs w:val="20"/>
              </w:rPr>
              <w:t>изкий</w:t>
            </w:r>
          </w:p>
        </w:tc>
      </w:tr>
      <w:tr w:rsidR="007731FC" w:rsidRPr="00CD61E4" w14:paraId="41F4176D" w14:textId="77777777" w:rsidTr="00A77AC3">
        <w:trPr>
          <w:trHeight w:val="284"/>
        </w:trPr>
        <w:tc>
          <w:tcPr>
            <w:tcW w:w="10491" w:type="dxa"/>
            <w:gridSpan w:val="6"/>
            <w:tcBorders>
              <w:top w:val="single" w:sz="12" w:space="0" w:color="auto"/>
              <w:bottom w:val="single" w:sz="12" w:space="0" w:color="auto"/>
            </w:tcBorders>
            <w:tcMar>
              <w:top w:w="28" w:type="dxa"/>
            </w:tcMar>
            <w:vAlign w:val="center"/>
          </w:tcPr>
          <w:p w14:paraId="78572359" w14:textId="77777777" w:rsidR="007731FC" w:rsidRPr="00CD61E4" w:rsidRDefault="007731FC" w:rsidP="00EC0D21">
            <w:pPr>
              <w:spacing w:line="240" w:lineRule="auto"/>
              <w:ind w:firstLine="0"/>
              <w:jc w:val="center"/>
              <w:rPr>
                <w:rFonts w:cs="Times New Roman"/>
                <w:b/>
                <w:bCs/>
                <w:sz w:val="20"/>
                <w:szCs w:val="20"/>
              </w:rPr>
            </w:pPr>
            <w:r w:rsidRPr="00CD61E4">
              <w:rPr>
                <w:b/>
                <w:bCs/>
                <w:sz w:val="20"/>
              </w:rPr>
              <w:t xml:space="preserve">Проверка правильности проведения и учета </w:t>
            </w:r>
            <w:r w:rsidRPr="00CD61E4">
              <w:rPr>
                <w:rFonts w:cs="Times New Roman"/>
                <w:b/>
                <w:bCs/>
                <w:sz w:val="20"/>
                <w:szCs w:val="20"/>
              </w:rPr>
              <w:br/>
            </w:r>
            <w:r w:rsidRPr="00CD61E4">
              <w:rPr>
                <w:b/>
                <w:bCs/>
                <w:sz w:val="20"/>
              </w:rPr>
              <w:t>результатов инвентаризации материалов</w:t>
            </w:r>
          </w:p>
        </w:tc>
      </w:tr>
      <w:tr w:rsidR="007731FC" w:rsidRPr="00CD61E4" w14:paraId="7D23F363" w14:textId="77777777" w:rsidTr="00A77AC3">
        <w:tc>
          <w:tcPr>
            <w:tcW w:w="4230" w:type="dxa"/>
            <w:tcBorders>
              <w:top w:val="single" w:sz="12" w:space="0" w:color="auto"/>
            </w:tcBorders>
            <w:vAlign w:val="center"/>
          </w:tcPr>
          <w:p w14:paraId="4C338172"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Порядок проведения инвентаризации товарно-материальных ценностей соответствует положениям нормативных актов?</w:t>
            </w:r>
          </w:p>
        </w:tc>
        <w:tc>
          <w:tcPr>
            <w:tcW w:w="483" w:type="dxa"/>
            <w:vAlign w:val="center"/>
          </w:tcPr>
          <w:p w14:paraId="6EF9CBE0" w14:textId="1CC1188E" w:rsidR="007731FC" w:rsidRPr="00CD61E4" w:rsidRDefault="007731FC" w:rsidP="00EC0D21">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000F4BF0"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65E0D787"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учета</w:t>
            </w:r>
          </w:p>
        </w:tc>
        <w:tc>
          <w:tcPr>
            <w:tcW w:w="1591" w:type="dxa"/>
            <w:vAlign w:val="center"/>
          </w:tcPr>
          <w:p w14:paraId="7DB94FB9" w14:textId="3A40BA2C"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Руководитель</w:t>
            </w:r>
          </w:p>
        </w:tc>
        <w:tc>
          <w:tcPr>
            <w:tcW w:w="1386" w:type="dxa"/>
            <w:vAlign w:val="center"/>
          </w:tcPr>
          <w:p w14:paraId="49347972" w14:textId="1F0D83EB" w:rsidR="007731FC" w:rsidRPr="00CD61E4" w:rsidRDefault="00EF26E8" w:rsidP="007731FC">
            <w:pPr>
              <w:spacing w:line="240" w:lineRule="auto"/>
              <w:ind w:firstLine="0"/>
              <w:jc w:val="center"/>
              <w:rPr>
                <w:rFonts w:cs="Times New Roman"/>
                <w:sz w:val="20"/>
                <w:szCs w:val="20"/>
              </w:rPr>
            </w:pPr>
            <w:r w:rsidRPr="00CD61E4">
              <w:rPr>
                <w:rFonts w:cs="Times New Roman"/>
                <w:sz w:val="20"/>
                <w:szCs w:val="20"/>
              </w:rPr>
              <w:t>Н</w:t>
            </w:r>
            <w:r w:rsidR="007731FC" w:rsidRPr="00CD61E4">
              <w:rPr>
                <w:rFonts w:cs="Times New Roman"/>
                <w:sz w:val="20"/>
                <w:szCs w:val="20"/>
              </w:rPr>
              <w:t>изкий</w:t>
            </w:r>
          </w:p>
        </w:tc>
      </w:tr>
      <w:tr w:rsidR="007731FC" w:rsidRPr="00CD61E4" w14:paraId="5D1A7C77" w14:textId="77777777" w:rsidTr="00A77AC3">
        <w:tc>
          <w:tcPr>
            <w:tcW w:w="4230" w:type="dxa"/>
            <w:tcBorders>
              <w:bottom w:val="single" w:sz="12" w:space="0" w:color="auto"/>
            </w:tcBorders>
            <w:vAlign w:val="center"/>
          </w:tcPr>
          <w:p w14:paraId="673D0929"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Отражение в бухгалтерском и налоговом учете излишков материалов, выявленных при инвентаризации, соответствует положениям нормативных актов?</w:t>
            </w:r>
          </w:p>
        </w:tc>
        <w:tc>
          <w:tcPr>
            <w:tcW w:w="483" w:type="dxa"/>
            <w:tcBorders>
              <w:bottom w:val="single" w:sz="12" w:space="0" w:color="auto"/>
            </w:tcBorders>
            <w:vAlign w:val="center"/>
          </w:tcPr>
          <w:p w14:paraId="2B954ED3" w14:textId="3C105BEF" w:rsidR="007731FC" w:rsidRPr="00CD61E4" w:rsidRDefault="007731FC" w:rsidP="00EC0D21">
            <w:pPr>
              <w:spacing w:line="240" w:lineRule="auto"/>
              <w:ind w:firstLine="0"/>
              <w:jc w:val="center"/>
              <w:rPr>
                <w:rFonts w:cs="Times New Roman"/>
                <w:sz w:val="20"/>
                <w:szCs w:val="20"/>
              </w:rPr>
            </w:pPr>
            <w:r>
              <w:rPr>
                <w:rFonts w:cs="Times New Roman"/>
                <w:sz w:val="20"/>
                <w:szCs w:val="20"/>
              </w:rPr>
              <w:t>+</w:t>
            </w:r>
          </w:p>
        </w:tc>
        <w:tc>
          <w:tcPr>
            <w:tcW w:w="675" w:type="dxa"/>
            <w:tcBorders>
              <w:bottom w:val="single" w:sz="12" w:space="0" w:color="auto"/>
            </w:tcBorders>
            <w:vAlign w:val="center"/>
          </w:tcPr>
          <w:p w14:paraId="19FDC1D5" w14:textId="0F1F3A68" w:rsidR="007731FC" w:rsidRPr="00CD61E4" w:rsidRDefault="007731FC" w:rsidP="00EC0D21">
            <w:pPr>
              <w:spacing w:line="240" w:lineRule="auto"/>
              <w:ind w:firstLine="0"/>
              <w:jc w:val="center"/>
              <w:rPr>
                <w:rFonts w:cs="Times New Roman"/>
                <w:sz w:val="20"/>
                <w:szCs w:val="20"/>
              </w:rPr>
            </w:pPr>
          </w:p>
        </w:tc>
        <w:tc>
          <w:tcPr>
            <w:tcW w:w="2126" w:type="dxa"/>
            <w:tcBorders>
              <w:bottom w:val="single" w:sz="12" w:space="0" w:color="auto"/>
            </w:tcBorders>
            <w:vAlign w:val="center"/>
          </w:tcPr>
          <w:p w14:paraId="3701BF4D"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и налогового учета</w:t>
            </w:r>
          </w:p>
        </w:tc>
        <w:tc>
          <w:tcPr>
            <w:tcW w:w="1591" w:type="dxa"/>
            <w:tcBorders>
              <w:bottom w:val="single" w:sz="12" w:space="0" w:color="auto"/>
            </w:tcBorders>
            <w:vAlign w:val="center"/>
          </w:tcPr>
          <w:p w14:paraId="5914CC48" w14:textId="6032FD8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75306834" w14:textId="034328F7" w:rsidR="007731FC" w:rsidRPr="00CD61E4" w:rsidRDefault="00EF26E8" w:rsidP="007731FC">
            <w:pPr>
              <w:spacing w:line="240" w:lineRule="auto"/>
              <w:ind w:firstLine="0"/>
              <w:jc w:val="center"/>
              <w:rPr>
                <w:rFonts w:cs="Times New Roman"/>
                <w:sz w:val="20"/>
                <w:szCs w:val="20"/>
              </w:rPr>
            </w:pPr>
            <w:r>
              <w:rPr>
                <w:rFonts w:cs="Times New Roman"/>
                <w:sz w:val="20"/>
                <w:szCs w:val="20"/>
              </w:rPr>
              <w:t>Средний</w:t>
            </w:r>
          </w:p>
        </w:tc>
      </w:tr>
      <w:tr w:rsidR="007731FC" w:rsidRPr="00CD61E4" w14:paraId="17F8B531" w14:textId="77777777" w:rsidTr="00A77AC3">
        <w:trPr>
          <w:trHeight w:val="284"/>
        </w:trPr>
        <w:tc>
          <w:tcPr>
            <w:tcW w:w="10491" w:type="dxa"/>
            <w:gridSpan w:val="6"/>
            <w:tcBorders>
              <w:top w:val="single" w:sz="12" w:space="0" w:color="auto"/>
              <w:bottom w:val="single" w:sz="12" w:space="0" w:color="auto"/>
            </w:tcBorders>
            <w:vAlign w:val="center"/>
          </w:tcPr>
          <w:p w14:paraId="328AF57E" w14:textId="77777777" w:rsidR="007731FC" w:rsidRPr="00CD61E4" w:rsidRDefault="007731FC" w:rsidP="00EC0D21">
            <w:pPr>
              <w:spacing w:line="240" w:lineRule="auto"/>
              <w:ind w:firstLine="0"/>
              <w:jc w:val="center"/>
              <w:rPr>
                <w:rFonts w:cs="Times New Roman"/>
                <w:b/>
                <w:sz w:val="20"/>
                <w:szCs w:val="20"/>
              </w:rPr>
            </w:pPr>
            <w:r w:rsidRPr="00CD61E4">
              <w:rPr>
                <w:rStyle w:val="ae"/>
                <w:bCs w:val="0"/>
                <w:sz w:val="20"/>
              </w:rPr>
              <w:t>Проверка операций по поступлению материалов</w:t>
            </w:r>
          </w:p>
        </w:tc>
      </w:tr>
      <w:tr w:rsidR="007731FC" w:rsidRPr="00CD61E4" w14:paraId="64FA3026" w14:textId="77777777" w:rsidTr="00A77AC3">
        <w:tc>
          <w:tcPr>
            <w:tcW w:w="4230" w:type="dxa"/>
            <w:tcBorders>
              <w:top w:val="single" w:sz="12" w:space="0" w:color="auto"/>
            </w:tcBorders>
            <w:vAlign w:val="center"/>
          </w:tcPr>
          <w:p w14:paraId="3B4BD801"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Порядок документального оформления операций по поступлению материалов соответствует положениям нормативных актов?</w:t>
            </w:r>
          </w:p>
        </w:tc>
        <w:tc>
          <w:tcPr>
            <w:tcW w:w="483" w:type="dxa"/>
            <w:vAlign w:val="center"/>
          </w:tcPr>
          <w:p w14:paraId="67AA6D39" w14:textId="7855A102"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102D178D"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2CED28A8"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Договоры на приобретение, приходный ордер (форма №М-4), ТТН, счета-фактуры</w:t>
            </w:r>
          </w:p>
        </w:tc>
        <w:tc>
          <w:tcPr>
            <w:tcW w:w="1591" w:type="dxa"/>
            <w:vAlign w:val="center"/>
          </w:tcPr>
          <w:p w14:paraId="213D83DC"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Бухгалтер</w:t>
            </w:r>
          </w:p>
        </w:tc>
        <w:tc>
          <w:tcPr>
            <w:tcW w:w="1386" w:type="dxa"/>
            <w:vAlign w:val="center"/>
          </w:tcPr>
          <w:p w14:paraId="4FF845B2" w14:textId="2116EC55" w:rsidR="007731FC" w:rsidRPr="00CD61E4" w:rsidRDefault="00EF26E8" w:rsidP="007731FC">
            <w:pPr>
              <w:spacing w:line="240" w:lineRule="auto"/>
              <w:ind w:firstLine="0"/>
              <w:jc w:val="center"/>
              <w:rPr>
                <w:rFonts w:cs="Times New Roman"/>
                <w:sz w:val="20"/>
                <w:szCs w:val="20"/>
              </w:rPr>
            </w:pPr>
            <w:r>
              <w:rPr>
                <w:rFonts w:cs="Times New Roman"/>
                <w:sz w:val="20"/>
                <w:szCs w:val="20"/>
              </w:rPr>
              <w:t>Средний</w:t>
            </w:r>
          </w:p>
          <w:p w14:paraId="02968F0A" w14:textId="080EB4A7" w:rsidR="007731FC" w:rsidRPr="00CD61E4" w:rsidRDefault="007731FC" w:rsidP="007731FC">
            <w:pPr>
              <w:spacing w:line="240" w:lineRule="auto"/>
              <w:ind w:firstLine="0"/>
              <w:jc w:val="center"/>
              <w:rPr>
                <w:rFonts w:cs="Times New Roman"/>
                <w:sz w:val="20"/>
                <w:szCs w:val="20"/>
              </w:rPr>
            </w:pPr>
          </w:p>
        </w:tc>
      </w:tr>
      <w:tr w:rsidR="007731FC" w:rsidRPr="00CD61E4" w14:paraId="3D1FCB6C" w14:textId="77777777" w:rsidTr="00A77AC3">
        <w:tc>
          <w:tcPr>
            <w:tcW w:w="4230" w:type="dxa"/>
            <w:tcMar>
              <w:top w:w="57" w:type="dxa"/>
              <w:bottom w:w="57" w:type="dxa"/>
            </w:tcMar>
            <w:vAlign w:val="center"/>
          </w:tcPr>
          <w:p w14:paraId="6D160084"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Оценка материалов производится в соответствии с положениями нормативных актов?</w:t>
            </w:r>
          </w:p>
        </w:tc>
        <w:tc>
          <w:tcPr>
            <w:tcW w:w="483" w:type="dxa"/>
            <w:vAlign w:val="center"/>
          </w:tcPr>
          <w:p w14:paraId="001EA937" w14:textId="537C4CAB"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334E4DC4"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5E0A272D"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и налогового учета</w:t>
            </w:r>
          </w:p>
        </w:tc>
        <w:tc>
          <w:tcPr>
            <w:tcW w:w="1591" w:type="dxa"/>
            <w:vAlign w:val="center"/>
          </w:tcPr>
          <w:p w14:paraId="468DE2CE"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4C42E389" w14:textId="5E7C9F56" w:rsidR="007731FC" w:rsidRPr="00CD61E4" w:rsidRDefault="00EF26E8" w:rsidP="007731FC">
            <w:pPr>
              <w:spacing w:line="240" w:lineRule="auto"/>
              <w:ind w:firstLine="0"/>
              <w:jc w:val="center"/>
              <w:rPr>
                <w:rFonts w:cs="Times New Roman"/>
                <w:sz w:val="20"/>
                <w:szCs w:val="20"/>
              </w:rPr>
            </w:pPr>
            <w:r w:rsidRPr="00CD61E4">
              <w:rPr>
                <w:rFonts w:cs="Times New Roman"/>
                <w:sz w:val="20"/>
                <w:szCs w:val="20"/>
              </w:rPr>
              <w:t>Н</w:t>
            </w:r>
            <w:r w:rsidR="007731FC" w:rsidRPr="00CD61E4">
              <w:rPr>
                <w:rFonts w:cs="Times New Roman"/>
                <w:sz w:val="20"/>
                <w:szCs w:val="20"/>
              </w:rPr>
              <w:t>изкий</w:t>
            </w:r>
          </w:p>
        </w:tc>
      </w:tr>
      <w:tr w:rsidR="007731FC" w:rsidRPr="00CD61E4" w14:paraId="4EE49DA0" w14:textId="77777777" w:rsidTr="00A77AC3">
        <w:tc>
          <w:tcPr>
            <w:tcW w:w="4230" w:type="dxa"/>
            <w:tcMar>
              <w:top w:w="57" w:type="dxa"/>
              <w:bottom w:w="57" w:type="dxa"/>
            </w:tcMar>
            <w:vAlign w:val="center"/>
          </w:tcPr>
          <w:p w14:paraId="07CBC11C"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lastRenderedPageBreak/>
              <w:t xml:space="preserve">Учет операций по покупке </w:t>
            </w:r>
            <w:r w:rsidRPr="00CD61E4">
              <w:rPr>
                <w:rFonts w:cs="Times New Roman"/>
                <w:sz w:val="20"/>
                <w:szCs w:val="20"/>
              </w:rPr>
              <w:br/>
              <w:t xml:space="preserve">материалов соответствует положениям нормативных </w:t>
            </w:r>
            <w:r w:rsidRPr="00CD61E4">
              <w:rPr>
                <w:rFonts w:cs="Times New Roman"/>
                <w:sz w:val="20"/>
                <w:szCs w:val="20"/>
              </w:rPr>
              <w:br/>
              <w:t>актов?</w:t>
            </w:r>
          </w:p>
        </w:tc>
        <w:tc>
          <w:tcPr>
            <w:tcW w:w="483" w:type="dxa"/>
            <w:vAlign w:val="center"/>
          </w:tcPr>
          <w:p w14:paraId="2EBBFE9A" w14:textId="0A16833A"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7D2332F5"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4A66D91D"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и налогового учета</w:t>
            </w:r>
          </w:p>
        </w:tc>
        <w:tc>
          <w:tcPr>
            <w:tcW w:w="1591" w:type="dxa"/>
            <w:vAlign w:val="center"/>
          </w:tcPr>
          <w:p w14:paraId="66A40DF7"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3EB8B42B" w14:textId="17463C38" w:rsidR="007731FC" w:rsidRPr="00CD61E4" w:rsidRDefault="00EF26E8" w:rsidP="007731FC">
            <w:pPr>
              <w:spacing w:line="240" w:lineRule="auto"/>
              <w:ind w:firstLine="0"/>
              <w:jc w:val="center"/>
              <w:rPr>
                <w:rFonts w:cs="Times New Roman"/>
                <w:sz w:val="20"/>
                <w:szCs w:val="20"/>
              </w:rPr>
            </w:pPr>
            <w:r w:rsidRPr="00CD61E4">
              <w:rPr>
                <w:rFonts w:cs="Times New Roman"/>
                <w:sz w:val="20"/>
                <w:szCs w:val="20"/>
              </w:rPr>
              <w:t>Н</w:t>
            </w:r>
            <w:r w:rsidR="007731FC" w:rsidRPr="00CD61E4">
              <w:rPr>
                <w:rFonts w:cs="Times New Roman"/>
                <w:sz w:val="20"/>
                <w:szCs w:val="20"/>
              </w:rPr>
              <w:t>изкий</w:t>
            </w:r>
          </w:p>
        </w:tc>
      </w:tr>
      <w:tr w:rsidR="007731FC" w:rsidRPr="00CD61E4" w14:paraId="0E35B7E4" w14:textId="77777777" w:rsidTr="00A77AC3">
        <w:tc>
          <w:tcPr>
            <w:tcW w:w="4230" w:type="dxa"/>
            <w:vAlign w:val="center"/>
          </w:tcPr>
          <w:p w14:paraId="337FF252"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 транспортно-заготовительных расходов, связанных с процессом заготовления и доставки материалов в организацию, соответствует положениям нормативных актов?</w:t>
            </w:r>
          </w:p>
        </w:tc>
        <w:tc>
          <w:tcPr>
            <w:tcW w:w="483" w:type="dxa"/>
            <w:vAlign w:val="center"/>
          </w:tcPr>
          <w:p w14:paraId="4E7FFC8B" w14:textId="64850E27"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1F0848A6"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1BD7CE37"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и налогового учета</w:t>
            </w:r>
          </w:p>
        </w:tc>
        <w:tc>
          <w:tcPr>
            <w:tcW w:w="1591" w:type="dxa"/>
            <w:vAlign w:val="center"/>
          </w:tcPr>
          <w:p w14:paraId="410ED984"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239109E7" w14:textId="78183C4D" w:rsidR="007731FC" w:rsidRPr="00CD61E4" w:rsidRDefault="00EF26E8" w:rsidP="007731FC">
            <w:pPr>
              <w:spacing w:line="240" w:lineRule="auto"/>
              <w:ind w:firstLine="0"/>
              <w:jc w:val="center"/>
              <w:rPr>
                <w:rFonts w:cs="Times New Roman"/>
                <w:sz w:val="20"/>
                <w:szCs w:val="20"/>
              </w:rPr>
            </w:pPr>
            <w:r>
              <w:rPr>
                <w:rFonts w:cs="Times New Roman"/>
                <w:sz w:val="20"/>
                <w:szCs w:val="20"/>
              </w:rPr>
              <w:t>Н</w:t>
            </w:r>
            <w:r w:rsidR="007731FC">
              <w:rPr>
                <w:rFonts w:cs="Times New Roman"/>
                <w:sz w:val="20"/>
                <w:szCs w:val="20"/>
              </w:rPr>
              <w:t>изкий</w:t>
            </w:r>
          </w:p>
        </w:tc>
      </w:tr>
      <w:tr w:rsidR="007731FC" w:rsidRPr="00CD61E4" w14:paraId="5A2A7319" w14:textId="77777777" w:rsidTr="00A77AC3">
        <w:tc>
          <w:tcPr>
            <w:tcW w:w="4230" w:type="dxa"/>
            <w:tcMar>
              <w:top w:w="0" w:type="dxa"/>
              <w:bottom w:w="0" w:type="dxa"/>
            </w:tcMar>
            <w:vAlign w:val="center"/>
          </w:tcPr>
          <w:p w14:paraId="3DDC588E"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 xml:space="preserve">Учет </w:t>
            </w:r>
            <w:proofErr w:type="spellStart"/>
            <w:r w:rsidRPr="00CD61E4">
              <w:rPr>
                <w:rFonts w:cs="Times New Roman"/>
                <w:sz w:val="20"/>
                <w:szCs w:val="20"/>
              </w:rPr>
              <w:t>неотфактурованных</w:t>
            </w:r>
            <w:proofErr w:type="spellEnd"/>
            <w:r w:rsidRPr="00CD61E4">
              <w:rPr>
                <w:rFonts w:cs="Times New Roman"/>
                <w:sz w:val="20"/>
                <w:szCs w:val="20"/>
              </w:rPr>
              <w:t xml:space="preserve"> поставок соответствует положениям нормативных актов?</w:t>
            </w:r>
          </w:p>
        </w:tc>
        <w:tc>
          <w:tcPr>
            <w:tcW w:w="483" w:type="dxa"/>
            <w:vAlign w:val="center"/>
          </w:tcPr>
          <w:p w14:paraId="493E184D" w14:textId="48189AB6"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6E371E35"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538EC818"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 xml:space="preserve">Акт о приемке материалов (форма №М-7), ведомость учета </w:t>
            </w:r>
            <w:proofErr w:type="spellStart"/>
            <w:r w:rsidRPr="00CD61E4">
              <w:rPr>
                <w:rFonts w:cs="Times New Roman"/>
                <w:sz w:val="20"/>
                <w:szCs w:val="20"/>
              </w:rPr>
              <w:t>неотфактурованных</w:t>
            </w:r>
            <w:proofErr w:type="spellEnd"/>
            <w:r w:rsidRPr="00CD61E4">
              <w:rPr>
                <w:rFonts w:cs="Times New Roman"/>
                <w:sz w:val="20"/>
                <w:szCs w:val="20"/>
              </w:rPr>
              <w:t xml:space="preserve"> поставок</w:t>
            </w:r>
          </w:p>
        </w:tc>
        <w:tc>
          <w:tcPr>
            <w:tcW w:w="1591" w:type="dxa"/>
            <w:vAlign w:val="center"/>
          </w:tcPr>
          <w:p w14:paraId="279F2FD7"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Бухгалтер</w:t>
            </w:r>
          </w:p>
        </w:tc>
        <w:tc>
          <w:tcPr>
            <w:tcW w:w="1386" w:type="dxa"/>
            <w:vAlign w:val="center"/>
          </w:tcPr>
          <w:p w14:paraId="20FB0CE5" w14:textId="373BB953" w:rsidR="007731FC" w:rsidRPr="00CD61E4" w:rsidRDefault="00EF26E8" w:rsidP="007731FC">
            <w:pPr>
              <w:spacing w:line="240" w:lineRule="auto"/>
              <w:ind w:firstLine="0"/>
              <w:jc w:val="center"/>
              <w:rPr>
                <w:rFonts w:cs="Times New Roman"/>
                <w:sz w:val="20"/>
                <w:szCs w:val="20"/>
              </w:rPr>
            </w:pPr>
            <w:r>
              <w:rPr>
                <w:rFonts w:cs="Times New Roman"/>
                <w:sz w:val="20"/>
                <w:szCs w:val="20"/>
              </w:rPr>
              <w:t>Средний</w:t>
            </w:r>
          </w:p>
        </w:tc>
      </w:tr>
      <w:tr w:rsidR="007731FC" w:rsidRPr="00CD61E4" w14:paraId="1DF9AA3C" w14:textId="77777777" w:rsidTr="00A77AC3">
        <w:tc>
          <w:tcPr>
            <w:tcW w:w="4230" w:type="dxa"/>
            <w:tcBorders>
              <w:bottom w:val="single" w:sz="12" w:space="0" w:color="auto"/>
            </w:tcBorders>
            <w:vAlign w:val="center"/>
          </w:tcPr>
          <w:p w14:paraId="298E71FB"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 операций с материалами, полученными при ликвидации имущества, соответствует положениям нормативных актов?</w:t>
            </w:r>
          </w:p>
        </w:tc>
        <w:tc>
          <w:tcPr>
            <w:tcW w:w="483" w:type="dxa"/>
            <w:tcBorders>
              <w:bottom w:val="single" w:sz="12" w:space="0" w:color="auto"/>
            </w:tcBorders>
            <w:vAlign w:val="center"/>
          </w:tcPr>
          <w:p w14:paraId="58B7733D" w14:textId="2A3391D9"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tcBorders>
              <w:bottom w:val="single" w:sz="12" w:space="0" w:color="auto"/>
            </w:tcBorders>
            <w:vAlign w:val="center"/>
          </w:tcPr>
          <w:p w14:paraId="10CCC8D3" w14:textId="49C51E98" w:rsidR="007731FC" w:rsidRPr="00CD61E4" w:rsidRDefault="007731FC" w:rsidP="00EC0D21">
            <w:pPr>
              <w:spacing w:line="240" w:lineRule="auto"/>
              <w:ind w:firstLine="0"/>
              <w:jc w:val="center"/>
              <w:rPr>
                <w:rFonts w:cs="Times New Roman"/>
                <w:sz w:val="20"/>
                <w:szCs w:val="20"/>
              </w:rPr>
            </w:pPr>
          </w:p>
        </w:tc>
        <w:tc>
          <w:tcPr>
            <w:tcW w:w="2126" w:type="dxa"/>
            <w:tcBorders>
              <w:bottom w:val="single" w:sz="12" w:space="0" w:color="auto"/>
            </w:tcBorders>
            <w:vAlign w:val="center"/>
          </w:tcPr>
          <w:p w14:paraId="1B40FC14"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Накладные на внутреннее перемещение, акты на списание материалов</w:t>
            </w:r>
          </w:p>
        </w:tc>
        <w:tc>
          <w:tcPr>
            <w:tcW w:w="1591" w:type="dxa"/>
            <w:tcBorders>
              <w:bottom w:val="single" w:sz="12" w:space="0" w:color="auto"/>
            </w:tcBorders>
            <w:vAlign w:val="center"/>
          </w:tcPr>
          <w:p w14:paraId="2713524D"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Бухгалтер</w:t>
            </w:r>
          </w:p>
        </w:tc>
        <w:tc>
          <w:tcPr>
            <w:tcW w:w="1386" w:type="dxa"/>
            <w:vAlign w:val="center"/>
          </w:tcPr>
          <w:p w14:paraId="2CCF0B85" w14:textId="2E13E614" w:rsidR="007731FC" w:rsidRPr="00CD61E4" w:rsidRDefault="00EF26E8" w:rsidP="007731FC">
            <w:pPr>
              <w:spacing w:line="240" w:lineRule="auto"/>
              <w:ind w:firstLine="0"/>
              <w:jc w:val="center"/>
              <w:rPr>
                <w:rFonts w:cs="Times New Roman"/>
                <w:sz w:val="20"/>
                <w:szCs w:val="20"/>
              </w:rPr>
            </w:pPr>
            <w:r>
              <w:rPr>
                <w:rFonts w:cs="Times New Roman"/>
                <w:sz w:val="20"/>
                <w:szCs w:val="20"/>
              </w:rPr>
              <w:t>Н</w:t>
            </w:r>
            <w:r w:rsidR="007731FC">
              <w:rPr>
                <w:rFonts w:cs="Times New Roman"/>
                <w:sz w:val="20"/>
                <w:szCs w:val="20"/>
              </w:rPr>
              <w:t>изкий</w:t>
            </w:r>
          </w:p>
        </w:tc>
      </w:tr>
      <w:tr w:rsidR="007731FC" w:rsidRPr="00CD61E4" w14:paraId="5FA6C97C" w14:textId="77777777" w:rsidTr="00A77AC3">
        <w:trPr>
          <w:trHeight w:val="284"/>
        </w:trPr>
        <w:tc>
          <w:tcPr>
            <w:tcW w:w="10491" w:type="dxa"/>
            <w:gridSpan w:val="6"/>
            <w:tcBorders>
              <w:top w:val="single" w:sz="12" w:space="0" w:color="auto"/>
            </w:tcBorders>
            <w:vAlign w:val="center"/>
          </w:tcPr>
          <w:p w14:paraId="0E048D20" w14:textId="77777777" w:rsidR="007731FC" w:rsidRPr="00CD61E4" w:rsidRDefault="007731FC" w:rsidP="00EC0D21">
            <w:pPr>
              <w:spacing w:line="240" w:lineRule="auto"/>
              <w:ind w:firstLine="0"/>
              <w:jc w:val="center"/>
              <w:rPr>
                <w:rFonts w:cs="Times New Roman"/>
                <w:b/>
                <w:sz w:val="20"/>
                <w:szCs w:val="20"/>
              </w:rPr>
            </w:pPr>
            <w:r w:rsidRPr="00CD61E4">
              <w:rPr>
                <w:rStyle w:val="ae"/>
                <w:rFonts w:cs="Times New Roman"/>
                <w:bCs w:val="0"/>
                <w:sz w:val="20"/>
                <w:szCs w:val="20"/>
              </w:rPr>
              <w:t>П</w:t>
            </w:r>
            <w:r w:rsidRPr="00CD61E4">
              <w:rPr>
                <w:rStyle w:val="ae"/>
                <w:bCs w:val="0"/>
                <w:sz w:val="20"/>
              </w:rPr>
              <w:t>роверка операций по выбытию материалов</w:t>
            </w:r>
          </w:p>
        </w:tc>
      </w:tr>
      <w:tr w:rsidR="007731FC" w:rsidRPr="00CD61E4" w14:paraId="25A4F7AB" w14:textId="77777777" w:rsidTr="00A77AC3">
        <w:tc>
          <w:tcPr>
            <w:tcW w:w="4230" w:type="dxa"/>
            <w:tcBorders>
              <w:top w:val="single" w:sz="12" w:space="0" w:color="auto"/>
            </w:tcBorders>
            <w:vAlign w:val="center"/>
          </w:tcPr>
          <w:p w14:paraId="1C8C711E"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 операций по отпуску материалов в производство соответствует положениям нормативных актов?</w:t>
            </w:r>
          </w:p>
        </w:tc>
        <w:tc>
          <w:tcPr>
            <w:tcW w:w="483" w:type="dxa"/>
            <w:tcBorders>
              <w:top w:val="single" w:sz="12" w:space="0" w:color="auto"/>
            </w:tcBorders>
            <w:vAlign w:val="center"/>
          </w:tcPr>
          <w:p w14:paraId="52DC41EC" w14:textId="7D004A75"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tcBorders>
              <w:top w:val="single" w:sz="12" w:space="0" w:color="auto"/>
            </w:tcBorders>
            <w:vAlign w:val="center"/>
          </w:tcPr>
          <w:p w14:paraId="66D9D326" w14:textId="77777777" w:rsidR="007731FC" w:rsidRPr="00CD61E4" w:rsidRDefault="007731FC" w:rsidP="00EC0D21">
            <w:pPr>
              <w:spacing w:line="240" w:lineRule="auto"/>
              <w:ind w:firstLine="0"/>
              <w:jc w:val="center"/>
              <w:rPr>
                <w:rFonts w:cs="Times New Roman"/>
                <w:sz w:val="20"/>
                <w:szCs w:val="20"/>
              </w:rPr>
            </w:pPr>
          </w:p>
        </w:tc>
        <w:tc>
          <w:tcPr>
            <w:tcW w:w="2126" w:type="dxa"/>
            <w:tcBorders>
              <w:top w:val="single" w:sz="12" w:space="0" w:color="auto"/>
            </w:tcBorders>
            <w:vAlign w:val="center"/>
          </w:tcPr>
          <w:p w14:paraId="4D863F88"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бухгалтерского и налогового учета, акты на списание материалов, путевые листы, карточки учета автошин, акты о полной непригодности автошин</w:t>
            </w:r>
          </w:p>
        </w:tc>
        <w:tc>
          <w:tcPr>
            <w:tcW w:w="1591" w:type="dxa"/>
            <w:tcBorders>
              <w:top w:val="single" w:sz="12" w:space="0" w:color="auto"/>
            </w:tcBorders>
            <w:vAlign w:val="center"/>
          </w:tcPr>
          <w:p w14:paraId="32401F5F"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tcBorders>
              <w:top w:val="single" w:sz="12" w:space="0" w:color="auto"/>
            </w:tcBorders>
            <w:vAlign w:val="center"/>
          </w:tcPr>
          <w:p w14:paraId="7C74BDDE" w14:textId="42902751" w:rsidR="007731FC" w:rsidRPr="00CD61E4" w:rsidRDefault="00EF26E8" w:rsidP="007731FC">
            <w:pPr>
              <w:spacing w:line="240" w:lineRule="auto"/>
              <w:ind w:firstLine="0"/>
              <w:jc w:val="center"/>
              <w:rPr>
                <w:rFonts w:cs="Times New Roman"/>
                <w:sz w:val="20"/>
                <w:szCs w:val="20"/>
              </w:rPr>
            </w:pPr>
            <w:r>
              <w:rPr>
                <w:rFonts w:cs="Times New Roman"/>
                <w:sz w:val="20"/>
                <w:szCs w:val="20"/>
              </w:rPr>
              <w:t>Н</w:t>
            </w:r>
            <w:r w:rsidR="007731FC">
              <w:rPr>
                <w:rFonts w:cs="Times New Roman"/>
                <w:sz w:val="20"/>
                <w:szCs w:val="20"/>
              </w:rPr>
              <w:t>изкий</w:t>
            </w:r>
          </w:p>
        </w:tc>
      </w:tr>
      <w:tr w:rsidR="007731FC" w:rsidRPr="00CD61E4" w14:paraId="0C0CF3AD" w14:textId="77777777" w:rsidTr="00A77AC3">
        <w:tc>
          <w:tcPr>
            <w:tcW w:w="4230" w:type="dxa"/>
            <w:vAlign w:val="center"/>
          </w:tcPr>
          <w:p w14:paraId="44BE2513"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 операций по продаже материалов соответствует положениям нормативных актов?</w:t>
            </w:r>
          </w:p>
        </w:tc>
        <w:tc>
          <w:tcPr>
            <w:tcW w:w="483" w:type="dxa"/>
            <w:vAlign w:val="center"/>
          </w:tcPr>
          <w:p w14:paraId="4DA12E75" w14:textId="450D357F" w:rsidR="007731FC" w:rsidRPr="007731FC"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3B800F34"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3AD4096B"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Накладная на отпуск на сторону (форма №М-15), счета-фактуры</w:t>
            </w:r>
          </w:p>
        </w:tc>
        <w:tc>
          <w:tcPr>
            <w:tcW w:w="1591" w:type="dxa"/>
            <w:vAlign w:val="center"/>
          </w:tcPr>
          <w:p w14:paraId="737A2B4E"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Бухгалтер</w:t>
            </w:r>
          </w:p>
        </w:tc>
        <w:tc>
          <w:tcPr>
            <w:tcW w:w="1386" w:type="dxa"/>
            <w:vAlign w:val="center"/>
          </w:tcPr>
          <w:p w14:paraId="30DC3C95" w14:textId="71D228F3" w:rsidR="007731FC" w:rsidRPr="00CD61E4" w:rsidRDefault="00EF26E8" w:rsidP="007731FC">
            <w:pPr>
              <w:spacing w:line="240" w:lineRule="auto"/>
              <w:ind w:firstLine="0"/>
              <w:jc w:val="center"/>
              <w:rPr>
                <w:rFonts w:cs="Times New Roman"/>
                <w:sz w:val="20"/>
                <w:szCs w:val="20"/>
              </w:rPr>
            </w:pPr>
            <w:r w:rsidRPr="00CD61E4">
              <w:rPr>
                <w:rFonts w:cs="Times New Roman"/>
                <w:sz w:val="20"/>
                <w:szCs w:val="20"/>
              </w:rPr>
              <w:t>Н</w:t>
            </w:r>
            <w:r w:rsidR="007731FC" w:rsidRPr="00CD61E4">
              <w:rPr>
                <w:rFonts w:cs="Times New Roman"/>
                <w:sz w:val="20"/>
                <w:szCs w:val="20"/>
              </w:rPr>
              <w:t>изкий</w:t>
            </w:r>
          </w:p>
        </w:tc>
      </w:tr>
      <w:tr w:rsidR="007731FC" w:rsidRPr="00CD61E4" w14:paraId="6B0538F3" w14:textId="77777777" w:rsidTr="00A77AC3">
        <w:tc>
          <w:tcPr>
            <w:tcW w:w="4230" w:type="dxa"/>
            <w:vAlign w:val="center"/>
          </w:tcPr>
          <w:p w14:paraId="67ECFBA0"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Порядок списания и учет операций по списанию материалов соответствует положениям нормативных актов?</w:t>
            </w:r>
          </w:p>
        </w:tc>
        <w:tc>
          <w:tcPr>
            <w:tcW w:w="483" w:type="dxa"/>
            <w:vAlign w:val="center"/>
          </w:tcPr>
          <w:p w14:paraId="097E29C8" w14:textId="26CA2261" w:rsidR="007731FC" w:rsidRPr="007731FC" w:rsidRDefault="007731FC" w:rsidP="007731FC">
            <w:pPr>
              <w:spacing w:line="240" w:lineRule="auto"/>
              <w:ind w:firstLine="0"/>
              <w:jc w:val="center"/>
              <w:rPr>
                <w:rFonts w:cs="Times New Roman"/>
                <w:sz w:val="20"/>
                <w:szCs w:val="20"/>
                <w:vertAlign w:val="subscript"/>
              </w:rPr>
            </w:pPr>
            <w:r>
              <w:rPr>
                <w:rFonts w:cs="Times New Roman"/>
                <w:sz w:val="20"/>
                <w:szCs w:val="20"/>
                <w:vertAlign w:val="subscript"/>
              </w:rPr>
              <w:t>+</w:t>
            </w:r>
          </w:p>
        </w:tc>
        <w:tc>
          <w:tcPr>
            <w:tcW w:w="675" w:type="dxa"/>
            <w:vAlign w:val="center"/>
          </w:tcPr>
          <w:p w14:paraId="48158C69" w14:textId="7777777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7DB87F2B"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Акты на списание</w:t>
            </w:r>
          </w:p>
        </w:tc>
        <w:tc>
          <w:tcPr>
            <w:tcW w:w="1591" w:type="dxa"/>
            <w:vAlign w:val="center"/>
          </w:tcPr>
          <w:p w14:paraId="29F38B76" w14:textId="2237B4B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Комиссия</w:t>
            </w:r>
          </w:p>
        </w:tc>
        <w:tc>
          <w:tcPr>
            <w:tcW w:w="1386" w:type="dxa"/>
            <w:vAlign w:val="center"/>
          </w:tcPr>
          <w:p w14:paraId="7F39E4A3" w14:textId="2E3B9729" w:rsidR="007731FC" w:rsidRPr="00CD61E4" w:rsidRDefault="00EF26E8" w:rsidP="007731FC">
            <w:pPr>
              <w:spacing w:line="240" w:lineRule="auto"/>
              <w:ind w:firstLine="0"/>
              <w:jc w:val="center"/>
              <w:rPr>
                <w:rFonts w:cs="Times New Roman"/>
                <w:sz w:val="20"/>
                <w:szCs w:val="20"/>
              </w:rPr>
            </w:pPr>
            <w:r w:rsidRPr="00CD61E4">
              <w:rPr>
                <w:rFonts w:cs="Times New Roman"/>
                <w:sz w:val="20"/>
                <w:szCs w:val="20"/>
              </w:rPr>
              <w:t>Н</w:t>
            </w:r>
            <w:r w:rsidR="007731FC" w:rsidRPr="00CD61E4">
              <w:rPr>
                <w:rFonts w:cs="Times New Roman"/>
                <w:sz w:val="20"/>
                <w:szCs w:val="20"/>
              </w:rPr>
              <w:t>изкий</w:t>
            </w:r>
          </w:p>
        </w:tc>
      </w:tr>
      <w:tr w:rsidR="007731FC" w:rsidRPr="00CD61E4" w14:paraId="3C328A4D" w14:textId="77777777" w:rsidTr="00A77AC3">
        <w:tc>
          <w:tcPr>
            <w:tcW w:w="4230" w:type="dxa"/>
            <w:vAlign w:val="center"/>
          </w:tcPr>
          <w:p w14:paraId="4266A64F"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Порядок учета операций по созданию и расходованию резерва под снижение стоимости материальных ценностей соответствует положениям нормативных актов?</w:t>
            </w:r>
          </w:p>
        </w:tc>
        <w:tc>
          <w:tcPr>
            <w:tcW w:w="483" w:type="dxa"/>
            <w:vAlign w:val="center"/>
          </w:tcPr>
          <w:p w14:paraId="7706EB0E" w14:textId="0EAF460A"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vAlign w:val="center"/>
          </w:tcPr>
          <w:p w14:paraId="5F74676E" w14:textId="3395A387" w:rsidR="007731FC" w:rsidRPr="00CD61E4" w:rsidRDefault="007731FC" w:rsidP="00EC0D21">
            <w:pPr>
              <w:spacing w:line="240" w:lineRule="auto"/>
              <w:ind w:firstLine="0"/>
              <w:jc w:val="center"/>
              <w:rPr>
                <w:rFonts w:cs="Times New Roman"/>
                <w:sz w:val="20"/>
                <w:szCs w:val="20"/>
              </w:rPr>
            </w:pPr>
          </w:p>
        </w:tc>
        <w:tc>
          <w:tcPr>
            <w:tcW w:w="2126" w:type="dxa"/>
            <w:vAlign w:val="center"/>
          </w:tcPr>
          <w:p w14:paraId="0FB0BDCE"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Учетная политика для целей бухгалтерского учета</w:t>
            </w:r>
          </w:p>
        </w:tc>
        <w:tc>
          <w:tcPr>
            <w:tcW w:w="1591" w:type="dxa"/>
            <w:vAlign w:val="center"/>
          </w:tcPr>
          <w:p w14:paraId="0A6E4F52"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Главный бухгалтер</w:t>
            </w:r>
          </w:p>
        </w:tc>
        <w:tc>
          <w:tcPr>
            <w:tcW w:w="1386" w:type="dxa"/>
            <w:vAlign w:val="center"/>
          </w:tcPr>
          <w:p w14:paraId="3C4B9F7E" w14:textId="34DD0BEE" w:rsidR="007731FC" w:rsidRPr="00CD61E4" w:rsidRDefault="00EF26E8" w:rsidP="007731FC">
            <w:pPr>
              <w:spacing w:line="240" w:lineRule="auto"/>
              <w:ind w:firstLine="0"/>
              <w:jc w:val="center"/>
              <w:rPr>
                <w:rFonts w:cs="Times New Roman"/>
                <w:sz w:val="20"/>
                <w:szCs w:val="20"/>
              </w:rPr>
            </w:pPr>
            <w:r>
              <w:rPr>
                <w:rFonts w:cs="Times New Roman"/>
                <w:sz w:val="20"/>
                <w:szCs w:val="20"/>
              </w:rPr>
              <w:t>Н</w:t>
            </w:r>
            <w:r w:rsidR="007731FC">
              <w:rPr>
                <w:rFonts w:cs="Times New Roman"/>
                <w:sz w:val="20"/>
                <w:szCs w:val="20"/>
              </w:rPr>
              <w:t>изкий</w:t>
            </w:r>
          </w:p>
        </w:tc>
      </w:tr>
      <w:tr w:rsidR="007731FC" w:rsidRPr="00CD61E4" w14:paraId="7B7E9291" w14:textId="77777777" w:rsidTr="00A77AC3">
        <w:tc>
          <w:tcPr>
            <w:tcW w:w="4230" w:type="dxa"/>
            <w:tcBorders>
              <w:bottom w:val="single" w:sz="12" w:space="0" w:color="auto"/>
            </w:tcBorders>
            <w:vAlign w:val="center"/>
          </w:tcPr>
          <w:p w14:paraId="79F08A87"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Оформлен ли в организации распорядительный документ, содержащий перечень материалов, которые могут завозиться транзитом непосредственно в подразделения организации?</w:t>
            </w:r>
          </w:p>
          <w:p w14:paraId="1BFF6617" w14:textId="77777777" w:rsidR="007731FC" w:rsidRPr="00CD61E4" w:rsidRDefault="007731FC" w:rsidP="007731FC">
            <w:pPr>
              <w:spacing w:line="240" w:lineRule="auto"/>
              <w:ind w:firstLine="0"/>
              <w:jc w:val="left"/>
              <w:rPr>
                <w:rFonts w:cs="Times New Roman"/>
                <w:sz w:val="20"/>
                <w:szCs w:val="20"/>
              </w:rPr>
            </w:pPr>
          </w:p>
        </w:tc>
        <w:tc>
          <w:tcPr>
            <w:tcW w:w="483" w:type="dxa"/>
            <w:tcBorders>
              <w:bottom w:val="single" w:sz="12" w:space="0" w:color="auto"/>
            </w:tcBorders>
            <w:vAlign w:val="center"/>
          </w:tcPr>
          <w:p w14:paraId="2FFC3C60" w14:textId="1F1A8E99" w:rsidR="007731FC" w:rsidRPr="00CD61E4" w:rsidRDefault="007731FC" w:rsidP="007731FC">
            <w:pPr>
              <w:spacing w:line="240" w:lineRule="auto"/>
              <w:ind w:firstLine="0"/>
              <w:jc w:val="center"/>
              <w:rPr>
                <w:rFonts w:cs="Times New Roman"/>
                <w:sz w:val="20"/>
                <w:szCs w:val="20"/>
              </w:rPr>
            </w:pPr>
            <w:r>
              <w:rPr>
                <w:rFonts w:cs="Times New Roman"/>
                <w:sz w:val="20"/>
                <w:szCs w:val="20"/>
              </w:rPr>
              <w:t>+</w:t>
            </w:r>
          </w:p>
        </w:tc>
        <w:tc>
          <w:tcPr>
            <w:tcW w:w="675" w:type="dxa"/>
            <w:tcBorders>
              <w:bottom w:val="single" w:sz="12" w:space="0" w:color="auto"/>
            </w:tcBorders>
            <w:vAlign w:val="center"/>
          </w:tcPr>
          <w:p w14:paraId="7AA4F54E" w14:textId="253FE400" w:rsidR="007731FC" w:rsidRPr="00CD61E4" w:rsidRDefault="007731FC" w:rsidP="00EC0D21">
            <w:pPr>
              <w:spacing w:line="240" w:lineRule="auto"/>
              <w:ind w:firstLine="0"/>
              <w:jc w:val="center"/>
              <w:rPr>
                <w:rFonts w:cs="Times New Roman"/>
                <w:sz w:val="20"/>
                <w:szCs w:val="20"/>
              </w:rPr>
            </w:pPr>
          </w:p>
        </w:tc>
        <w:tc>
          <w:tcPr>
            <w:tcW w:w="2126" w:type="dxa"/>
            <w:tcBorders>
              <w:bottom w:val="single" w:sz="12" w:space="0" w:color="auto"/>
            </w:tcBorders>
            <w:vAlign w:val="center"/>
          </w:tcPr>
          <w:p w14:paraId="2563A7A6"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Приказ руководителя</w:t>
            </w:r>
          </w:p>
        </w:tc>
        <w:tc>
          <w:tcPr>
            <w:tcW w:w="1591" w:type="dxa"/>
            <w:tcBorders>
              <w:bottom w:val="single" w:sz="12" w:space="0" w:color="auto"/>
            </w:tcBorders>
            <w:vAlign w:val="center"/>
          </w:tcPr>
          <w:p w14:paraId="7B235DF3" w14:textId="4E1C99AF"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Руководитель</w:t>
            </w:r>
          </w:p>
        </w:tc>
        <w:tc>
          <w:tcPr>
            <w:tcW w:w="1386" w:type="dxa"/>
            <w:vAlign w:val="center"/>
          </w:tcPr>
          <w:p w14:paraId="16D81A88" w14:textId="1561E524" w:rsidR="007731FC" w:rsidRPr="00CD61E4" w:rsidRDefault="00EF26E8" w:rsidP="007731FC">
            <w:pPr>
              <w:spacing w:line="240" w:lineRule="auto"/>
              <w:ind w:firstLine="0"/>
              <w:jc w:val="center"/>
              <w:rPr>
                <w:rFonts w:cs="Times New Roman"/>
                <w:sz w:val="20"/>
                <w:szCs w:val="20"/>
              </w:rPr>
            </w:pPr>
            <w:r>
              <w:rPr>
                <w:rFonts w:cs="Times New Roman"/>
                <w:sz w:val="20"/>
                <w:szCs w:val="20"/>
              </w:rPr>
              <w:t>Н</w:t>
            </w:r>
            <w:r w:rsidR="007731FC">
              <w:rPr>
                <w:rFonts w:cs="Times New Roman"/>
                <w:sz w:val="20"/>
                <w:szCs w:val="20"/>
              </w:rPr>
              <w:t>изкий</w:t>
            </w:r>
          </w:p>
        </w:tc>
      </w:tr>
      <w:tr w:rsidR="007731FC" w:rsidRPr="00CD61E4" w14:paraId="7547D569" w14:textId="77777777" w:rsidTr="00A77AC3">
        <w:trPr>
          <w:trHeight w:val="284"/>
        </w:trPr>
        <w:tc>
          <w:tcPr>
            <w:tcW w:w="10491" w:type="dxa"/>
            <w:gridSpan w:val="6"/>
            <w:tcBorders>
              <w:top w:val="single" w:sz="12" w:space="0" w:color="auto"/>
            </w:tcBorders>
            <w:tcMar>
              <w:top w:w="28" w:type="dxa"/>
            </w:tcMar>
            <w:vAlign w:val="center"/>
          </w:tcPr>
          <w:p w14:paraId="41C9C999" w14:textId="77777777" w:rsidR="007731FC" w:rsidRPr="00CD61E4" w:rsidRDefault="007731FC" w:rsidP="00EC0D21">
            <w:pPr>
              <w:spacing w:line="240" w:lineRule="auto"/>
              <w:ind w:firstLine="0"/>
              <w:jc w:val="center"/>
              <w:rPr>
                <w:rFonts w:cs="Times New Roman"/>
                <w:b/>
                <w:bCs/>
                <w:sz w:val="20"/>
                <w:szCs w:val="20"/>
              </w:rPr>
            </w:pPr>
            <w:r w:rsidRPr="00CD61E4">
              <w:rPr>
                <w:rFonts w:cs="Times New Roman"/>
                <w:b/>
                <w:bCs/>
                <w:sz w:val="20"/>
                <w:szCs w:val="20"/>
              </w:rPr>
              <w:t>П</w:t>
            </w:r>
            <w:r w:rsidRPr="00CD61E4">
              <w:rPr>
                <w:b/>
                <w:bCs/>
                <w:sz w:val="20"/>
              </w:rPr>
              <w:t>роверка учета материалов в бухгалтерии</w:t>
            </w:r>
          </w:p>
        </w:tc>
      </w:tr>
      <w:tr w:rsidR="007731FC" w:rsidRPr="00CD61E4" w14:paraId="4BF18C57" w14:textId="77777777" w:rsidTr="00A77AC3">
        <w:tc>
          <w:tcPr>
            <w:tcW w:w="4230" w:type="dxa"/>
            <w:tcBorders>
              <w:top w:val="single" w:sz="12" w:space="0" w:color="auto"/>
              <w:bottom w:val="single" w:sz="12" w:space="0" w:color="auto"/>
            </w:tcBorders>
            <w:vAlign w:val="center"/>
          </w:tcPr>
          <w:p w14:paraId="5FD30D63"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 материалов в бухгалтерии соответствует положениям нормативных актов?</w:t>
            </w:r>
          </w:p>
        </w:tc>
        <w:tc>
          <w:tcPr>
            <w:tcW w:w="483" w:type="dxa"/>
            <w:tcBorders>
              <w:top w:val="single" w:sz="12" w:space="0" w:color="auto"/>
              <w:bottom w:val="single" w:sz="12" w:space="0" w:color="auto"/>
            </w:tcBorders>
            <w:vAlign w:val="center"/>
          </w:tcPr>
          <w:p w14:paraId="3EB56CB3" w14:textId="2D740741" w:rsidR="007731FC" w:rsidRPr="00CD61E4" w:rsidRDefault="007731FC" w:rsidP="00EC0D21">
            <w:pPr>
              <w:spacing w:line="240" w:lineRule="auto"/>
              <w:ind w:firstLine="0"/>
              <w:jc w:val="center"/>
              <w:rPr>
                <w:rFonts w:cs="Times New Roman"/>
                <w:sz w:val="20"/>
                <w:szCs w:val="20"/>
              </w:rPr>
            </w:pPr>
            <w:r>
              <w:rPr>
                <w:rFonts w:cs="Times New Roman"/>
                <w:sz w:val="20"/>
                <w:szCs w:val="20"/>
              </w:rPr>
              <w:t>+</w:t>
            </w:r>
          </w:p>
        </w:tc>
        <w:tc>
          <w:tcPr>
            <w:tcW w:w="675" w:type="dxa"/>
            <w:tcBorders>
              <w:top w:val="single" w:sz="12" w:space="0" w:color="auto"/>
              <w:bottom w:val="single" w:sz="12" w:space="0" w:color="auto"/>
            </w:tcBorders>
            <w:vAlign w:val="center"/>
          </w:tcPr>
          <w:p w14:paraId="5117F1C8" w14:textId="77777777" w:rsidR="007731FC" w:rsidRPr="00CD61E4" w:rsidRDefault="007731FC" w:rsidP="00EC0D21">
            <w:pPr>
              <w:spacing w:line="240" w:lineRule="auto"/>
              <w:ind w:firstLine="0"/>
              <w:jc w:val="center"/>
              <w:rPr>
                <w:rFonts w:cs="Times New Roman"/>
                <w:sz w:val="20"/>
                <w:szCs w:val="20"/>
              </w:rPr>
            </w:pPr>
          </w:p>
        </w:tc>
        <w:tc>
          <w:tcPr>
            <w:tcW w:w="2126" w:type="dxa"/>
            <w:tcBorders>
              <w:top w:val="single" w:sz="12" w:space="0" w:color="auto"/>
              <w:bottom w:val="single" w:sz="12" w:space="0" w:color="auto"/>
            </w:tcBorders>
            <w:vAlign w:val="center"/>
          </w:tcPr>
          <w:p w14:paraId="1EA36EEF" w14:textId="77777777" w:rsidR="007731FC" w:rsidRPr="00CD61E4" w:rsidRDefault="007731FC" w:rsidP="007731FC">
            <w:pPr>
              <w:autoSpaceDE w:val="0"/>
              <w:autoSpaceDN w:val="0"/>
              <w:adjustRightInd w:val="0"/>
              <w:spacing w:line="240" w:lineRule="auto"/>
              <w:ind w:firstLine="0"/>
              <w:jc w:val="left"/>
              <w:rPr>
                <w:rFonts w:cs="Times New Roman"/>
                <w:sz w:val="20"/>
                <w:szCs w:val="20"/>
              </w:rPr>
            </w:pPr>
            <w:r w:rsidRPr="00CD61E4">
              <w:rPr>
                <w:rFonts w:cs="Times New Roman"/>
                <w:sz w:val="20"/>
                <w:szCs w:val="20"/>
              </w:rPr>
              <w:t xml:space="preserve">Учетная политика, оборотная ведомость движения материалов, ведомость расхода материалов, оборотная ведомость по материалам, находящимся в пути, ведомости по </w:t>
            </w:r>
            <w:proofErr w:type="spellStart"/>
            <w:r w:rsidRPr="00CD61E4">
              <w:rPr>
                <w:rFonts w:cs="Times New Roman"/>
                <w:sz w:val="20"/>
                <w:szCs w:val="20"/>
              </w:rPr>
              <w:t>неотфактурованным</w:t>
            </w:r>
            <w:proofErr w:type="spellEnd"/>
            <w:r w:rsidRPr="00CD61E4">
              <w:rPr>
                <w:rFonts w:cs="Times New Roman"/>
                <w:sz w:val="20"/>
                <w:szCs w:val="20"/>
              </w:rPr>
              <w:t xml:space="preserve"> поставки</w:t>
            </w:r>
          </w:p>
        </w:tc>
        <w:tc>
          <w:tcPr>
            <w:tcW w:w="1591" w:type="dxa"/>
            <w:tcBorders>
              <w:top w:val="single" w:sz="12" w:space="0" w:color="auto"/>
              <w:bottom w:val="single" w:sz="12" w:space="0" w:color="auto"/>
            </w:tcBorders>
            <w:vAlign w:val="center"/>
          </w:tcPr>
          <w:p w14:paraId="7EE3822A"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 xml:space="preserve">Главный </w:t>
            </w:r>
            <w:r w:rsidRPr="00CD61E4">
              <w:rPr>
                <w:rFonts w:cs="Times New Roman"/>
                <w:sz w:val="20"/>
                <w:szCs w:val="20"/>
              </w:rPr>
              <w:br/>
              <w:t>бухгалтер</w:t>
            </w:r>
          </w:p>
        </w:tc>
        <w:tc>
          <w:tcPr>
            <w:tcW w:w="1386" w:type="dxa"/>
            <w:tcBorders>
              <w:top w:val="single" w:sz="12" w:space="0" w:color="auto"/>
            </w:tcBorders>
            <w:vAlign w:val="center"/>
          </w:tcPr>
          <w:p w14:paraId="79058010"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низкий</w:t>
            </w:r>
          </w:p>
          <w:p w14:paraId="630EDAEC" w14:textId="77777777"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Так как бухгалтерский учет ведется с использованием программы «1С: Бухгалтерия», данные регистры заполняются автоматически</w:t>
            </w:r>
          </w:p>
        </w:tc>
      </w:tr>
      <w:tr w:rsidR="007731FC" w:rsidRPr="00CD61E4" w14:paraId="349EE58F" w14:textId="77777777" w:rsidTr="00A77AC3">
        <w:tc>
          <w:tcPr>
            <w:tcW w:w="10491" w:type="dxa"/>
            <w:gridSpan w:val="6"/>
            <w:tcBorders>
              <w:top w:val="single" w:sz="12" w:space="0" w:color="auto"/>
              <w:bottom w:val="single" w:sz="12" w:space="0" w:color="auto"/>
            </w:tcBorders>
            <w:tcMar>
              <w:top w:w="28" w:type="dxa"/>
            </w:tcMar>
            <w:vAlign w:val="center"/>
          </w:tcPr>
          <w:p w14:paraId="0CA1C212" w14:textId="77777777" w:rsidR="007731FC" w:rsidRPr="007731FC" w:rsidRDefault="007731FC" w:rsidP="00EC0D21">
            <w:pPr>
              <w:pStyle w:val="3"/>
              <w:spacing w:before="0" w:line="240" w:lineRule="auto"/>
              <w:ind w:firstLine="0"/>
              <w:jc w:val="center"/>
              <w:rPr>
                <w:rFonts w:ascii="Times New Roman" w:hAnsi="Times New Roman" w:cs="Times New Roman"/>
                <w:b/>
                <w:bCs/>
                <w:color w:val="auto"/>
                <w:sz w:val="20"/>
                <w:szCs w:val="20"/>
              </w:rPr>
            </w:pPr>
            <w:bookmarkStart w:id="23" w:name="_Toc478485602"/>
            <w:bookmarkStart w:id="24" w:name="_Toc46076529"/>
            <w:r w:rsidRPr="007731FC">
              <w:rPr>
                <w:rFonts w:ascii="Times New Roman" w:hAnsi="Times New Roman" w:cs="Times New Roman"/>
                <w:b/>
                <w:bCs/>
                <w:color w:val="auto"/>
                <w:sz w:val="20"/>
                <w:szCs w:val="20"/>
              </w:rPr>
              <w:lastRenderedPageBreak/>
              <w:t>П</w:t>
            </w:r>
            <w:r w:rsidRPr="007731FC">
              <w:rPr>
                <w:rFonts w:ascii="Times New Roman" w:hAnsi="Times New Roman"/>
                <w:b/>
                <w:bCs/>
                <w:color w:val="auto"/>
                <w:sz w:val="20"/>
              </w:rPr>
              <w:t>роверка операций по учету материалов на складах</w:t>
            </w:r>
            <w:bookmarkEnd w:id="23"/>
            <w:bookmarkEnd w:id="24"/>
          </w:p>
        </w:tc>
      </w:tr>
      <w:tr w:rsidR="007731FC" w:rsidRPr="00CD61E4" w14:paraId="0AA1C61F" w14:textId="77777777" w:rsidTr="00A77AC3">
        <w:tc>
          <w:tcPr>
            <w:tcW w:w="4230" w:type="dxa"/>
            <w:tcBorders>
              <w:top w:val="single" w:sz="12" w:space="0" w:color="auto"/>
            </w:tcBorders>
            <w:vAlign w:val="center"/>
          </w:tcPr>
          <w:p w14:paraId="4ED9818E"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Учет материалов на складах соответствует положениям нормативных актов?</w:t>
            </w:r>
          </w:p>
        </w:tc>
        <w:tc>
          <w:tcPr>
            <w:tcW w:w="483" w:type="dxa"/>
            <w:tcBorders>
              <w:top w:val="single" w:sz="12" w:space="0" w:color="auto"/>
            </w:tcBorders>
            <w:vAlign w:val="center"/>
          </w:tcPr>
          <w:p w14:paraId="094BFFED" w14:textId="4E6002AD" w:rsidR="007731FC" w:rsidRPr="00CD61E4" w:rsidRDefault="007731FC" w:rsidP="007731FC">
            <w:pPr>
              <w:spacing w:line="240" w:lineRule="auto"/>
              <w:ind w:firstLine="0"/>
              <w:jc w:val="center"/>
              <w:rPr>
                <w:rFonts w:cs="Times New Roman"/>
                <w:sz w:val="20"/>
                <w:szCs w:val="20"/>
              </w:rPr>
            </w:pPr>
            <w:r w:rsidRPr="007731FC">
              <w:rPr>
                <w:rFonts w:cs="Times New Roman"/>
                <w:sz w:val="20"/>
                <w:szCs w:val="20"/>
              </w:rPr>
              <w:t>+</w:t>
            </w:r>
          </w:p>
        </w:tc>
        <w:tc>
          <w:tcPr>
            <w:tcW w:w="675" w:type="dxa"/>
            <w:tcBorders>
              <w:top w:val="single" w:sz="12" w:space="0" w:color="auto"/>
            </w:tcBorders>
            <w:vAlign w:val="center"/>
          </w:tcPr>
          <w:p w14:paraId="43A5EAAF" w14:textId="77777777" w:rsidR="007731FC" w:rsidRPr="00CD61E4" w:rsidRDefault="007731FC" w:rsidP="007731FC">
            <w:pPr>
              <w:spacing w:line="240" w:lineRule="auto"/>
              <w:ind w:firstLine="0"/>
              <w:jc w:val="center"/>
              <w:rPr>
                <w:rFonts w:cs="Times New Roman"/>
                <w:sz w:val="20"/>
                <w:szCs w:val="20"/>
              </w:rPr>
            </w:pPr>
          </w:p>
        </w:tc>
        <w:tc>
          <w:tcPr>
            <w:tcW w:w="2126" w:type="dxa"/>
            <w:tcBorders>
              <w:top w:val="single" w:sz="12" w:space="0" w:color="auto"/>
            </w:tcBorders>
            <w:vAlign w:val="center"/>
          </w:tcPr>
          <w:p w14:paraId="4F290F45" w14:textId="77777777" w:rsidR="007731FC" w:rsidRPr="00CD61E4" w:rsidRDefault="007731FC" w:rsidP="007731FC">
            <w:pPr>
              <w:spacing w:line="240" w:lineRule="auto"/>
              <w:ind w:firstLine="0"/>
              <w:jc w:val="left"/>
              <w:rPr>
                <w:rFonts w:cs="Times New Roman"/>
                <w:sz w:val="20"/>
                <w:szCs w:val="20"/>
              </w:rPr>
            </w:pPr>
            <w:r w:rsidRPr="00CD61E4">
              <w:rPr>
                <w:rFonts w:cs="Times New Roman"/>
                <w:sz w:val="20"/>
                <w:szCs w:val="20"/>
              </w:rPr>
              <w:t>Карточки учета материалов (форма №М-17), требования-накладные (форма №М-11), накладные на внутренние перемещения</w:t>
            </w:r>
          </w:p>
        </w:tc>
        <w:tc>
          <w:tcPr>
            <w:tcW w:w="1591" w:type="dxa"/>
            <w:tcBorders>
              <w:top w:val="single" w:sz="12" w:space="0" w:color="auto"/>
            </w:tcBorders>
            <w:vAlign w:val="center"/>
          </w:tcPr>
          <w:p w14:paraId="753B9FC8" w14:textId="54537EE3" w:rsidR="007731FC" w:rsidRPr="00CD61E4" w:rsidRDefault="007731FC" w:rsidP="007731FC">
            <w:pPr>
              <w:spacing w:line="240" w:lineRule="auto"/>
              <w:ind w:firstLine="0"/>
              <w:jc w:val="center"/>
              <w:rPr>
                <w:rFonts w:cs="Times New Roman"/>
                <w:sz w:val="20"/>
                <w:szCs w:val="20"/>
              </w:rPr>
            </w:pPr>
            <w:r w:rsidRPr="00CD61E4">
              <w:rPr>
                <w:rFonts w:cs="Times New Roman"/>
                <w:sz w:val="20"/>
                <w:szCs w:val="20"/>
              </w:rPr>
              <w:t>Бухгалтер, Кладовщик</w:t>
            </w:r>
          </w:p>
        </w:tc>
        <w:tc>
          <w:tcPr>
            <w:tcW w:w="1386" w:type="dxa"/>
            <w:tcBorders>
              <w:top w:val="single" w:sz="12" w:space="0" w:color="auto"/>
            </w:tcBorders>
            <w:vAlign w:val="center"/>
          </w:tcPr>
          <w:p w14:paraId="0B6DB412" w14:textId="0D35271D" w:rsidR="007731FC" w:rsidRPr="00CD61E4" w:rsidRDefault="00EF26E8" w:rsidP="007731FC">
            <w:pPr>
              <w:spacing w:line="240" w:lineRule="auto"/>
              <w:ind w:firstLine="0"/>
              <w:jc w:val="center"/>
              <w:rPr>
                <w:rFonts w:cs="Times New Roman"/>
                <w:sz w:val="20"/>
                <w:szCs w:val="20"/>
              </w:rPr>
            </w:pPr>
            <w:r w:rsidRPr="00CD61E4">
              <w:rPr>
                <w:rFonts w:cs="Times New Roman"/>
                <w:sz w:val="20"/>
                <w:szCs w:val="20"/>
              </w:rPr>
              <w:t>Н</w:t>
            </w:r>
            <w:r w:rsidR="007731FC" w:rsidRPr="00CD61E4">
              <w:rPr>
                <w:rFonts w:cs="Times New Roman"/>
                <w:sz w:val="20"/>
                <w:szCs w:val="20"/>
              </w:rPr>
              <w:t>изкий</w:t>
            </w:r>
          </w:p>
        </w:tc>
      </w:tr>
    </w:tbl>
    <w:p w14:paraId="68F0B13A" w14:textId="77777777" w:rsidR="001146EB" w:rsidRDefault="001146EB" w:rsidP="00A77AC3">
      <w:pPr>
        <w:tabs>
          <w:tab w:val="left" w:pos="7513"/>
        </w:tabs>
        <w:ind w:firstLine="142"/>
        <w:rPr>
          <w:rFonts w:cs="Times New Roman"/>
          <w:sz w:val="24"/>
          <w:szCs w:val="24"/>
        </w:rPr>
      </w:pPr>
    </w:p>
    <w:p w14:paraId="4AC2AE88" w14:textId="72D95F14" w:rsidR="00A77AC3" w:rsidRDefault="00A77AC3" w:rsidP="00A77AC3">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0890E66C" w14:textId="77777777" w:rsidR="007452FF" w:rsidRDefault="007452FF" w:rsidP="00A77AC3">
      <w:pPr>
        <w:tabs>
          <w:tab w:val="left" w:pos="7513"/>
        </w:tabs>
        <w:ind w:firstLine="142"/>
        <w:rPr>
          <w:rFonts w:cs="Times New Roman"/>
          <w:sz w:val="24"/>
          <w:szCs w:val="24"/>
        </w:rPr>
        <w:sectPr w:rsidR="007452FF" w:rsidSect="00BB25A8">
          <w:pgSz w:w="11906" w:h="16838"/>
          <w:pgMar w:top="1134" w:right="850" w:bottom="1134" w:left="1701" w:header="708" w:footer="708" w:gutter="0"/>
          <w:cols w:space="708"/>
          <w:docGrid w:linePitch="360"/>
        </w:sectPr>
      </w:pPr>
    </w:p>
    <w:p w14:paraId="742769CE" w14:textId="31F43A92" w:rsidR="007452FF" w:rsidRPr="00D77A37" w:rsidRDefault="00D77A37" w:rsidP="00D77A37">
      <w:pPr>
        <w:tabs>
          <w:tab w:val="left" w:pos="7513"/>
        </w:tabs>
        <w:jc w:val="center"/>
        <w:rPr>
          <w:rFonts w:cs="Times New Roman"/>
          <w:b/>
          <w:bCs/>
          <w:sz w:val="32"/>
          <w:szCs w:val="32"/>
        </w:rPr>
      </w:pPr>
      <w:r w:rsidRPr="00D77A37">
        <w:rPr>
          <w:rFonts w:cs="Times New Roman"/>
          <w:b/>
          <w:bCs/>
          <w:sz w:val="32"/>
          <w:szCs w:val="32"/>
        </w:rPr>
        <w:lastRenderedPageBreak/>
        <w:t>ПРИЛОЖЕНИЕ И</w:t>
      </w:r>
    </w:p>
    <w:p w14:paraId="68018B95" w14:textId="2CE5E753" w:rsidR="00D77A37" w:rsidRPr="001146EB" w:rsidRDefault="00D77A37" w:rsidP="00D77A37">
      <w:pPr>
        <w:suppressAutoHyphens/>
        <w:spacing w:before="360" w:after="360"/>
        <w:ind w:left="709" w:firstLine="0"/>
        <w:contextualSpacing w:val="0"/>
        <w:jc w:val="left"/>
        <w:rPr>
          <w:b/>
          <w:bCs/>
        </w:rPr>
      </w:pPr>
      <w:r w:rsidRPr="001146EB">
        <w:rPr>
          <w:b/>
          <w:bCs/>
        </w:rPr>
        <w:t xml:space="preserve">Тесты средств контроля учета </w:t>
      </w:r>
      <w:r>
        <w:rPr>
          <w:b/>
          <w:bCs/>
        </w:rPr>
        <w:t>финансовых вложений</w:t>
      </w:r>
      <w:r w:rsidRPr="001146EB">
        <w:rPr>
          <w:b/>
          <w:bCs/>
        </w:rPr>
        <w:t xml:space="preserve"> в ПАО «</w:t>
      </w:r>
      <w:r w:rsidR="00EF26E8">
        <w:rPr>
          <w:b/>
          <w:bCs/>
        </w:rPr>
        <w:t>М</w:t>
      </w:r>
      <w:r w:rsidR="00CD4BA4">
        <w:rPr>
          <w:b/>
          <w:bCs/>
        </w:rPr>
        <w:t>егаФон</w:t>
      </w:r>
      <w:r w:rsidRPr="001146EB">
        <w:rPr>
          <w:b/>
          <w:bCs/>
        </w:rPr>
        <w:t>»</w:t>
      </w:r>
    </w:p>
    <w:tbl>
      <w:tblPr>
        <w:tblStyle w:val="ad"/>
        <w:tblW w:w="10642" w:type="dxa"/>
        <w:tblInd w:w="-1008" w:type="dxa"/>
        <w:tblLook w:val="04A0" w:firstRow="1" w:lastRow="0" w:firstColumn="1" w:lastColumn="0" w:noHBand="0" w:noVBand="1"/>
      </w:tblPr>
      <w:tblGrid>
        <w:gridCol w:w="567"/>
        <w:gridCol w:w="5685"/>
        <w:gridCol w:w="989"/>
        <w:gridCol w:w="990"/>
        <w:gridCol w:w="989"/>
        <w:gridCol w:w="1422"/>
      </w:tblGrid>
      <w:tr w:rsidR="00D77A37" w:rsidRPr="00B30186" w14:paraId="7AAF6230" w14:textId="77777777" w:rsidTr="00D77A37">
        <w:tc>
          <w:tcPr>
            <w:tcW w:w="567" w:type="dxa"/>
            <w:vMerge w:val="restart"/>
            <w:tcBorders>
              <w:top w:val="single" w:sz="12" w:space="0" w:color="auto"/>
              <w:left w:val="single" w:sz="12" w:space="0" w:color="auto"/>
              <w:right w:val="single" w:sz="12" w:space="0" w:color="auto"/>
            </w:tcBorders>
          </w:tcPr>
          <w:p w14:paraId="24E2F9E5" w14:textId="77777777" w:rsidR="00D77A37" w:rsidRPr="00B30186" w:rsidRDefault="00D77A37" w:rsidP="00231D52">
            <w:pPr>
              <w:spacing w:line="240" w:lineRule="auto"/>
              <w:ind w:firstLine="0"/>
              <w:jc w:val="left"/>
              <w:rPr>
                <w:rFonts w:cs="Times New Roman"/>
                <w:sz w:val="22"/>
              </w:rPr>
            </w:pPr>
            <w:r w:rsidRPr="00B30186">
              <w:rPr>
                <w:rFonts w:cs="Times New Roman"/>
                <w:sz w:val="22"/>
              </w:rPr>
              <w:t>№ п/п</w:t>
            </w:r>
          </w:p>
        </w:tc>
        <w:tc>
          <w:tcPr>
            <w:tcW w:w="5685" w:type="dxa"/>
            <w:vMerge w:val="restart"/>
            <w:tcBorders>
              <w:top w:val="single" w:sz="12" w:space="0" w:color="auto"/>
              <w:left w:val="single" w:sz="12" w:space="0" w:color="auto"/>
              <w:right w:val="single" w:sz="12" w:space="0" w:color="auto"/>
            </w:tcBorders>
          </w:tcPr>
          <w:p w14:paraId="329990AC"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Направления и вопросы контроля</w:t>
            </w:r>
          </w:p>
        </w:tc>
        <w:tc>
          <w:tcPr>
            <w:tcW w:w="2968" w:type="dxa"/>
            <w:gridSpan w:val="3"/>
            <w:tcBorders>
              <w:top w:val="single" w:sz="12" w:space="0" w:color="auto"/>
              <w:left w:val="single" w:sz="12" w:space="0" w:color="auto"/>
              <w:bottom w:val="single" w:sz="12" w:space="0" w:color="auto"/>
              <w:right w:val="single" w:sz="12" w:space="0" w:color="auto"/>
            </w:tcBorders>
          </w:tcPr>
          <w:p w14:paraId="484FDF17"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Ответ</w:t>
            </w:r>
          </w:p>
        </w:tc>
        <w:tc>
          <w:tcPr>
            <w:tcW w:w="1422" w:type="dxa"/>
            <w:vMerge w:val="restart"/>
            <w:tcBorders>
              <w:top w:val="single" w:sz="12" w:space="0" w:color="auto"/>
              <w:left w:val="single" w:sz="12" w:space="0" w:color="auto"/>
              <w:right w:val="single" w:sz="12" w:space="0" w:color="auto"/>
            </w:tcBorders>
          </w:tcPr>
          <w:p w14:paraId="3B2E4F92"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Примечания</w:t>
            </w:r>
          </w:p>
        </w:tc>
      </w:tr>
      <w:tr w:rsidR="00D77A37" w:rsidRPr="00B30186" w14:paraId="59FBC5BF" w14:textId="77777777" w:rsidTr="00D77A37">
        <w:tc>
          <w:tcPr>
            <w:tcW w:w="567" w:type="dxa"/>
            <w:vMerge/>
            <w:tcBorders>
              <w:left w:val="single" w:sz="12" w:space="0" w:color="auto"/>
              <w:bottom w:val="single" w:sz="12" w:space="0" w:color="auto"/>
              <w:right w:val="single" w:sz="12" w:space="0" w:color="auto"/>
            </w:tcBorders>
          </w:tcPr>
          <w:p w14:paraId="3556B696" w14:textId="77777777" w:rsidR="00D77A37" w:rsidRPr="00B30186" w:rsidRDefault="00D77A37" w:rsidP="00231D52">
            <w:pPr>
              <w:spacing w:line="240" w:lineRule="auto"/>
              <w:ind w:firstLine="0"/>
              <w:jc w:val="left"/>
              <w:rPr>
                <w:rFonts w:cs="Times New Roman"/>
                <w:sz w:val="22"/>
              </w:rPr>
            </w:pPr>
          </w:p>
        </w:tc>
        <w:tc>
          <w:tcPr>
            <w:tcW w:w="5685" w:type="dxa"/>
            <w:vMerge/>
            <w:tcBorders>
              <w:left w:val="single" w:sz="12" w:space="0" w:color="auto"/>
              <w:bottom w:val="single" w:sz="12" w:space="0" w:color="auto"/>
              <w:right w:val="single" w:sz="12" w:space="0" w:color="auto"/>
            </w:tcBorders>
          </w:tcPr>
          <w:p w14:paraId="5AA768BD" w14:textId="77777777" w:rsidR="00D77A37" w:rsidRPr="00B30186" w:rsidRDefault="00D77A37" w:rsidP="00231D52">
            <w:pPr>
              <w:spacing w:line="240" w:lineRule="auto"/>
              <w:ind w:firstLine="0"/>
              <w:jc w:val="center"/>
              <w:rPr>
                <w:rFonts w:cs="Times New Roman"/>
                <w:sz w:val="22"/>
              </w:rPr>
            </w:pPr>
          </w:p>
        </w:tc>
        <w:tc>
          <w:tcPr>
            <w:tcW w:w="989" w:type="dxa"/>
            <w:tcBorders>
              <w:top w:val="single" w:sz="12" w:space="0" w:color="auto"/>
              <w:left w:val="single" w:sz="12" w:space="0" w:color="auto"/>
              <w:bottom w:val="single" w:sz="12" w:space="0" w:color="auto"/>
              <w:right w:val="single" w:sz="12" w:space="0" w:color="auto"/>
            </w:tcBorders>
          </w:tcPr>
          <w:p w14:paraId="636A091A"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да</w:t>
            </w:r>
          </w:p>
        </w:tc>
        <w:tc>
          <w:tcPr>
            <w:tcW w:w="990" w:type="dxa"/>
            <w:tcBorders>
              <w:top w:val="single" w:sz="12" w:space="0" w:color="auto"/>
              <w:left w:val="single" w:sz="12" w:space="0" w:color="auto"/>
              <w:bottom w:val="single" w:sz="12" w:space="0" w:color="auto"/>
              <w:right w:val="single" w:sz="12" w:space="0" w:color="auto"/>
            </w:tcBorders>
          </w:tcPr>
          <w:p w14:paraId="75EC209B"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нет</w:t>
            </w:r>
          </w:p>
        </w:tc>
        <w:tc>
          <w:tcPr>
            <w:tcW w:w="989" w:type="dxa"/>
            <w:tcBorders>
              <w:top w:val="single" w:sz="12" w:space="0" w:color="auto"/>
              <w:left w:val="single" w:sz="12" w:space="0" w:color="auto"/>
              <w:bottom w:val="single" w:sz="12" w:space="0" w:color="auto"/>
              <w:right w:val="single" w:sz="12" w:space="0" w:color="auto"/>
            </w:tcBorders>
          </w:tcPr>
          <w:p w14:paraId="7EABC54D"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н/о</w:t>
            </w:r>
          </w:p>
        </w:tc>
        <w:tc>
          <w:tcPr>
            <w:tcW w:w="1422" w:type="dxa"/>
            <w:vMerge/>
            <w:tcBorders>
              <w:left w:val="single" w:sz="12" w:space="0" w:color="auto"/>
              <w:bottom w:val="single" w:sz="12" w:space="0" w:color="auto"/>
              <w:right w:val="single" w:sz="12" w:space="0" w:color="auto"/>
            </w:tcBorders>
          </w:tcPr>
          <w:p w14:paraId="1EBD29DD" w14:textId="77777777" w:rsidR="00D77A37" w:rsidRPr="00B30186" w:rsidRDefault="00D77A37" w:rsidP="00231D52">
            <w:pPr>
              <w:spacing w:line="240" w:lineRule="auto"/>
              <w:ind w:firstLine="0"/>
              <w:jc w:val="center"/>
              <w:rPr>
                <w:rFonts w:cs="Times New Roman"/>
                <w:sz w:val="22"/>
              </w:rPr>
            </w:pPr>
          </w:p>
        </w:tc>
      </w:tr>
      <w:tr w:rsidR="00D77A37" w:rsidRPr="00B30186" w14:paraId="29BB7106" w14:textId="77777777" w:rsidTr="00D77A37">
        <w:tc>
          <w:tcPr>
            <w:tcW w:w="567" w:type="dxa"/>
            <w:tcBorders>
              <w:top w:val="single" w:sz="12" w:space="0" w:color="auto"/>
              <w:left w:val="single" w:sz="12" w:space="0" w:color="auto"/>
              <w:right w:val="single" w:sz="12" w:space="0" w:color="auto"/>
            </w:tcBorders>
          </w:tcPr>
          <w:p w14:paraId="2ADE0EA6" w14:textId="77777777" w:rsidR="00D77A37" w:rsidRPr="00B30186" w:rsidRDefault="00D77A37" w:rsidP="00231D52">
            <w:pPr>
              <w:spacing w:line="240" w:lineRule="auto"/>
              <w:ind w:firstLine="0"/>
              <w:jc w:val="left"/>
              <w:rPr>
                <w:rFonts w:cs="Times New Roman"/>
                <w:sz w:val="22"/>
              </w:rPr>
            </w:pPr>
            <w:r w:rsidRPr="00B30186">
              <w:rPr>
                <w:rFonts w:cs="Times New Roman"/>
                <w:sz w:val="22"/>
              </w:rPr>
              <w:t>1</w:t>
            </w:r>
          </w:p>
        </w:tc>
        <w:tc>
          <w:tcPr>
            <w:tcW w:w="5685" w:type="dxa"/>
            <w:tcBorders>
              <w:top w:val="single" w:sz="12" w:space="0" w:color="auto"/>
              <w:left w:val="single" w:sz="12" w:space="0" w:color="auto"/>
              <w:right w:val="single" w:sz="12" w:space="0" w:color="auto"/>
            </w:tcBorders>
            <w:vAlign w:val="center"/>
          </w:tcPr>
          <w:p w14:paraId="23E4BD1D" w14:textId="60FD2EAA"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Автоматизирован ли бухгалтерский учет?</w:t>
            </w:r>
          </w:p>
        </w:tc>
        <w:tc>
          <w:tcPr>
            <w:tcW w:w="989" w:type="dxa"/>
            <w:tcBorders>
              <w:top w:val="single" w:sz="12" w:space="0" w:color="auto"/>
              <w:left w:val="single" w:sz="12" w:space="0" w:color="auto"/>
            </w:tcBorders>
          </w:tcPr>
          <w:p w14:paraId="1937CDF7" w14:textId="6BF429BD"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Borders>
              <w:top w:val="single" w:sz="12" w:space="0" w:color="auto"/>
            </w:tcBorders>
          </w:tcPr>
          <w:p w14:paraId="0CE53AB3" w14:textId="77777777" w:rsidR="00D77A37" w:rsidRPr="00B30186" w:rsidRDefault="00D77A37" w:rsidP="00231D52">
            <w:pPr>
              <w:spacing w:line="240" w:lineRule="auto"/>
              <w:ind w:firstLine="0"/>
              <w:jc w:val="center"/>
              <w:rPr>
                <w:rFonts w:cs="Times New Roman"/>
                <w:sz w:val="22"/>
              </w:rPr>
            </w:pPr>
          </w:p>
        </w:tc>
        <w:tc>
          <w:tcPr>
            <w:tcW w:w="989" w:type="dxa"/>
            <w:tcBorders>
              <w:top w:val="single" w:sz="12" w:space="0" w:color="auto"/>
            </w:tcBorders>
          </w:tcPr>
          <w:p w14:paraId="5109A0D2" w14:textId="77777777" w:rsidR="00D77A37" w:rsidRPr="00B30186" w:rsidRDefault="00D77A37" w:rsidP="00231D52">
            <w:pPr>
              <w:spacing w:line="240" w:lineRule="auto"/>
              <w:ind w:firstLine="0"/>
              <w:jc w:val="center"/>
              <w:rPr>
                <w:rFonts w:cs="Times New Roman"/>
                <w:sz w:val="22"/>
              </w:rPr>
            </w:pPr>
          </w:p>
        </w:tc>
        <w:tc>
          <w:tcPr>
            <w:tcW w:w="1422" w:type="dxa"/>
            <w:tcBorders>
              <w:top w:val="single" w:sz="12" w:space="0" w:color="auto"/>
              <w:right w:val="single" w:sz="12" w:space="0" w:color="auto"/>
            </w:tcBorders>
          </w:tcPr>
          <w:p w14:paraId="796B702D"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293F5CB7" w14:textId="77777777" w:rsidTr="00D77A37">
        <w:tc>
          <w:tcPr>
            <w:tcW w:w="567" w:type="dxa"/>
            <w:tcBorders>
              <w:left w:val="single" w:sz="12" w:space="0" w:color="auto"/>
              <w:right w:val="single" w:sz="12" w:space="0" w:color="auto"/>
            </w:tcBorders>
          </w:tcPr>
          <w:p w14:paraId="16EBC4A1" w14:textId="77777777" w:rsidR="00D77A37" w:rsidRPr="00B30186" w:rsidRDefault="00D77A37" w:rsidP="00231D52">
            <w:pPr>
              <w:spacing w:line="240" w:lineRule="auto"/>
              <w:ind w:firstLine="0"/>
              <w:jc w:val="left"/>
              <w:rPr>
                <w:rFonts w:cs="Times New Roman"/>
                <w:sz w:val="22"/>
              </w:rPr>
            </w:pPr>
            <w:r w:rsidRPr="00B30186">
              <w:rPr>
                <w:rFonts w:cs="Times New Roman"/>
                <w:sz w:val="22"/>
              </w:rPr>
              <w:t>2</w:t>
            </w:r>
          </w:p>
        </w:tc>
        <w:tc>
          <w:tcPr>
            <w:tcW w:w="5685" w:type="dxa"/>
            <w:tcBorders>
              <w:left w:val="single" w:sz="12" w:space="0" w:color="auto"/>
              <w:right w:val="single" w:sz="12" w:space="0" w:color="auto"/>
            </w:tcBorders>
            <w:vAlign w:val="center"/>
          </w:tcPr>
          <w:p w14:paraId="6DE318F8" w14:textId="52F96634"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Разработан ли график документооборота по операциям с финансовыми вложениями?</w:t>
            </w:r>
          </w:p>
        </w:tc>
        <w:tc>
          <w:tcPr>
            <w:tcW w:w="989" w:type="dxa"/>
            <w:tcBorders>
              <w:left w:val="single" w:sz="12" w:space="0" w:color="auto"/>
            </w:tcBorders>
          </w:tcPr>
          <w:p w14:paraId="3C41E30C" w14:textId="10F22CC7"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46B00E10" w14:textId="77777777" w:rsidR="00D77A37" w:rsidRPr="00B30186" w:rsidRDefault="00D77A37" w:rsidP="00231D52">
            <w:pPr>
              <w:spacing w:line="240" w:lineRule="auto"/>
              <w:ind w:firstLine="0"/>
              <w:jc w:val="center"/>
              <w:rPr>
                <w:rFonts w:cs="Times New Roman"/>
                <w:sz w:val="22"/>
              </w:rPr>
            </w:pPr>
          </w:p>
        </w:tc>
        <w:tc>
          <w:tcPr>
            <w:tcW w:w="989" w:type="dxa"/>
          </w:tcPr>
          <w:p w14:paraId="6B185952"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20279301"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350AF6CF" w14:textId="77777777" w:rsidTr="00D77A37">
        <w:tc>
          <w:tcPr>
            <w:tcW w:w="567" w:type="dxa"/>
            <w:tcBorders>
              <w:left w:val="single" w:sz="12" w:space="0" w:color="auto"/>
              <w:right w:val="single" w:sz="12" w:space="0" w:color="auto"/>
            </w:tcBorders>
          </w:tcPr>
          <w:p w14:paraId="7ED499AA" w14:textId="77777777" w:rsidR="00D77A37" w:rsidRPr="00B30186" w:rsidRDefault="00D77A37" w:rsidP="00231D52">
            <w:pPr>
              <w:spacing w:line="240" w:lineRule="auto"/>
              <w:ind w:firstLine="0"/>
              <w:jc w:val="left"/>
              <w:rPr>
                <w:rFonts w:cs="Times New Roman"/>
                <w:sz w:val="22"/>
              </w:rPr>
            </w:pPr>
            <w:r w:rsidRPr="00B30186">
              <w:rPr>
                <w:rFonts w:cs="Times New Roman"/>
                <w:sz w:val="22"/>
              </w:rPr>
              <w:t>3</w:t>
            </w:r>
          </w:p>
        </w:tc>
        <w:tc>
          <w:tcPr>
            <w:tcW w:w="5685" w:type="dxa"/>
            <w:tcBorders>
              <w:left w:val="single" w:sz="12" w:space="0" w:color="auto"/>
              <w:right w:val="single" w:sz="12" w:space="0" w:color="auto"/>
            </w:tcBorders>
            <w:vAlign w:val="center"/>
          </w:tcPr>
          <w:p w14:paraId="3D181002" w14:textId="7FBBF2C2"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Существуют ли разработанные налоговые регистры для целей расчета налога на прибыль?</w:t>
            </w:r>
          </w:p>
        </w:tc>
        <w:tc>
          <w:tcPr>
            <w:tcW w:w="989" w:type="dxa"/>
            <w:tcBorders>
              <w:left w:val="single" w:sz="12" w:space="0" w:color="auto"/>
            </w:tcBorders>
          </w:tcPr>
          <w:p w14:paraId="5F2B034D" w14:textId="35AC7E2C"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102A945E" w14:textId="767E594E" w:rsidR="00D77A37" w:rsidRPr="00B30186" w:rsidRDefault="00D77A37" w:rsidP="00231D52">
            <w:pPr>
              <w:spacing w:line="240" w:lineRule="auto"/>
              <w:ind w:firstLine="0"/>
              <w:jc w:val="center"/>
              <w:rPr>
                <w:rFonts w:cs="Times New Roman"/>
                <w:sz w:val="22"/>
              </w:rPr>
            </w:pPr>
          </w:p>
        </w:tc>
        <w:tc>
          <w:tcPr>
            <w:tcW w:w="989" w:type="dxa"/>
          </w:tcPr>
          <w:p w14:paraId="4C8A8322"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78D596E6"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173963E3" w14:textId="77777777" w:rsidTr="00D77A37">
        <w:tc>
          <w:tcPr>
            <w:tcW w:w="567" w:type="dxa"/>
            <w:tcBorders>
              <w:left w:val="single" w:sz="12" w:space="0" w:color="auto"/>
              <w:right w:val="single" w:sz="12" w:space="0" w:color="auto"/>
            </w:tcBorders>
          </w:tcPr>
          <w:p w14:paraId="00AB236B" w14:textId="77777777" w:rsidR="00D77A37" w:rsidRPr="00B30186" w:rsidRDefault="00D77A37" w:rsidP="00231D52">
            <w:pPr>
              <w:spacing w:line="240" w:lineRule="auto"/>
              <w:ind w:firstLine="0"/>
              <w:jc w:val="left"/>
              <w:rPr>
                <w:rFonts w:cs="Times New Roman"/>
                <w:sz w:val="22"/>
              </w:rPr>
            </w:pPr>
            <w:r w:rsidRPr="00B30186">
              <w:rPr>
                <w:rFonts w:cs="Times New Roman"/>
                <w:sz w:val="22"/>
              </w:rPr>
              <w:t>4</w:t>
            </w:r>
          </w:p>
        </w:tc>
        <w:tc>
          <w:tcPr>
            <w:tcW w:w="5685" w:type="dxa"/>
            <w:tcBorders>
              <w:left w:val="single" w:sz="12" w:space="0" w:color="auto"/>
              <w:right w:val="single" w:sz="12" w:space="0" w:color="auto"/>
            </w:tcBorders>
            <w:vAlign w:val="center"/>
          </w:tcPr>
          <w:p w14:paraId="407A6689" w14:textId="7F220EB5" w:rsidR="00D77A37" w:rsidRPr="00B30186" w:rsidRDefault="00D77A37" w:rsidP="00D77A37">
            <w:pPr>
              <w:tabs>
                <w:tab w:val="left" w:pos="1728"/>
              </w:tabs>
              <w:suppressAutoHyphens/>
              <w:spacing w:line="240" w:lineRule="auto"/>
              <w:ind w:firstLine="0"/>
              <w:jc w:val="left"/>
              <w:rPr>
                <w:rFonts w:cs="Times New Roman"/>
                <w:sz w:val="22"/>
              </w:rPr>
            </w:pPr>
            <w:r w:rsidRPr="00D77A37">
              <w:rPr>
                <w:rFonts w:cs="Times New Roman"/>
                <w:sz w:val="22"/>
              </w:rPr>
              <w:t>Обеспечена ли надежная сохранность ценных бумаг в местах их хранения?</w:t>
            </w:r>
          </w:p>
        </w:tc>
        <w:tc>
          <w:tcPr>
            <w:tcW w:w="989" w:type="dxa"/>
            <w:tcBorders>
              <w:left w:val="single" w:sz="12" w:space="0" w:color="auto"/>
            </w:tcBorders>
          </w:tcPr>
          <w:p w14:paraId="32BC651F" w14:textId="35713A72"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008022EB" w14:textId="77777777" w:rsidR="00D77A37" w:rsidRPr="00B30186" w:rsidRDefault="00D77A37" w:rsidP="00231D52">
            <w:pPr>
              <w:spacing w:line="240" w:lineRule="auto"/>
              <w:ind w:firstLine="0"/>
              <w:jc w:val="center"/>
              <w:rPr>
                <w:rFonts w:cs="Times New Roman"/>
                <w:sz w:val="22"/>
              </w:rPr>
            </w:pPr>
          </w:p>
        </w:tc>
        <w:tc>
          <w:tcPr>
            <w:tcW w:w="989" w:type="dxa"/>
          </w:tcPr>
          <w:p w14:paraId="4EC83DE1"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72FAB688"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48759BCF" w14:textId="77777777" w:rsidTr="00D77A37">
        <w:tc>
          <w:tcPr>
            <w:tcW w:w="567" w:type="dxa"/>
            <w:tcBorders>
              <w:left w:val="single" w:sz="12" w:space="0" w:color="auto"/>
              <w:right w:val="single" w:sz="12" w:space="0" w:color="auto"/>
            </w:tcBorders>
          </w:tcPr>
          <w:p w14:paraId="0FB9C546" w14:textId="77777777" w:rsidR="00D77A37" w:rsidRPr="00B30186" w:rsidRDefault="00D77A37" w:rsidP="00231D52">
            <w:pPr>
              <w:spacing w:line="240" w:lineRule="auto"/>
              <w:ind w:firstLine="0"/>
              <w:jc w:val="left"/>
              <w:rPr>
                <w:rFonts w:cs="Times New Roman"/>
                <w:sz w:val="22"/>
              </w:rPr>
            </w:pPr>
            <w:r w:rsidRPr="00B30186">
              <w:rPr>
                <w:rFonts w:cs="Times New Roman"/>
                <w:sz w:val="22"/>
              </w:rPr>
              <w:t>5</w:t>
            </w:r>
          </w:p>
        </w:tc>
        <w:tc>
          <w:tcPr>
            <w:tcW w:w="5685" w:type="dxa"/>
            <w:tcBorders>
              <w:left w:val="single" w:sz="12" w:space="0" w:color="auto"/>
              <w:right w:val="single" w:sz="12" w:space="0" w:color="auto"/>
            </w:tcBorders>
            <w:vAlign w:val="center"/>
          </w:tcPr>
          <w:p w14:paraId="64D1BEAE" w14:textId="7D44FC15"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Есть ли назначенные приказом сотрудники, на которых возложена обязанность ведения учета по финансовым вложениям?</w:t>
            </w:r>
          </w:p>
        </w:tc>
        <w:tc>
          <w:tcPr>
            <w:tcW w:w="989" w:type="dxa"/>
            <w:tcBorders>
              <w:left w:val="single" w:sz="12" w:space="0" w:color="auto"/>
            </w:tcBorders>
          </w:tcPr>
          <w:p w14:paraId="5D8D1883" w14:textId="53DC06CC"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08F24ABC" w14:textId="519319F3" w:rsidR="00D77A37" w:rsidRPr="00B30186" w:rsidRDefault="00D77A37" w:rsidP="00231D52">
            <w:pPr>
              <w:spacing w:line="240" w:lineRule="auto"/>
              <w:ind w:firstLine="0"/>
              <w:jc w:val="center"/>
              <w:rPr>
                <w:rFonts w:cs="Times New Roman"/>
                <w:sz w:val="22"/>
              </w:rPr>
            </w:pPr>
          </w:p>
        </w:tc>
        <w:tc>
          <w:tcPr>
            <w:tcW w:w="989" w:type="dxa"/>
          </w:tcPr>
          <w:p w14:paraId="5229CC69"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2893C83D"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397CEDDD" w14:textId="77777777" w:rsidTr="00D77A37">
        <w:tc>
          <w:tcPr>
            <w:tcW w:w="567" w:type="dxa"/>
            <w:tcBorders>
              <w:left w:val="single" w:sz="12" w:space="0" w:color="auto"/>
              <w:right w:val="single" w:sz="12" w:space="0" w:color="auto"/>
            </w:tcBorders>
          </w:tcPr>
          <w:p w14:paraId="62E73142" w14:textId="77777777" w:rsidR="00D77A37" w:rsidRPr="00B30186" w:rsidRDefault="00D77A37" w:rsidP="00231D52">
            <w:pPr>
              <w:spacing w:line="240" w:lineRule="auto"/>
              <w:ind w:firstLine="0"/>
              <w:jc w:val="left"/>
              <w:rPr>
                <w:rFonts w:cs="Times New Roman"/>
                <w:sz w:val="22"/>
              </w:rPr>
            </w:pPr>
            <w:r w:rsidRPr="00B30186">
              <w:rPr>
                <w:rFonts w:cs="Times New Roman"/>
                <w:sz w:val="22"/>
              </w:rPr>
              <w:t>6</w:t>
            </w:r>
          </w:p>
        </w:tc>
        <w:tc>
          <w:tcPr>
            <w:tcW w:w="5685" w:type="dxa"/>
            <w:tcBorders>
              <w:left w:val="single" w:sz="12" w:space="0" w:color="auto"/>
              <w:right w:val="single" w:sz="12" w:space="0" w:color="auto"/>
            </w:tcBorders>
            <w:vAlign w:val="center"/>
          </w:tcPr>
          <w:p w14:paraId="5A59A1BE" w14:textId="1B84E2ED"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Имеются ли письменные договоры с материально ответственными лицами?</w:t>
            </w:r>
          </w:p>
        </w:tc>
        <w:tc>
          <w:tcPr>
            <w:tcW w:w="989" w:type="dxa"/>
            <w:tcBorders>
              <w:left w:val="single" w:sz="12" w:space="0" w:color="auto"/>
            </w:tcBorders>
          </w:tcPr>
          <w:p w14:paraId="3B9EDE06" w14:textId="3AFDA2B7"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58B86A83" w14:textId="77777777" w:rsidR="00D77A37" w:rsidRPr="00B30186" w:rsidRDefault="00D77A37" w:rsidP="00231D52">
            <w:pPr>
              <w:spacing w:line="240" w:lineRule="auto"/>
              <w:ind w:firstLine="0"/>
              <w:jc w:val="center"/>
              <w:rPr>
                <w:rFonts w:cs="Times New Roman"/>
                <w:sz w:val="22"/>
              </w:rPr>
            </w:pPr>
          </w:p>
        </w:tc>
        <w:tc>
          <w:tcPr>
            <w:tcW w:w="989" w:type="dxa"/>
          </w:tcPr>
          <w:p w14:paraId="35DB17BB"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312A293E"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10B25839" w14:textId="77777777" w:rsidTr="00D77A37">
        <w:tc>
          <w:tcPr>
            <w:tcW w:w="567" w:type="dxa"/>
            <w:tcBorders>
              <w:left w:val="single" w:sz="12" w:space="0" w:color="auto"/>
              <w:right w:val="single" w:sz="12" w:space="0" w:color="auto"/>
            </w:tcBorders>
          </w:tcPr>
          <w:p w14:paraId="08BE15EC" w14:textId="77777777" w:rsidR="00D77A37" w:rsidRPr="00B30186" w:rsidRDefault="00D77A37" w:rsidP="00231D52">
            <w:pPr>
              <w:spacing w:line="240" w:lineRule="auto"/>
              <w:ind w:firstLine="0"/>
              <w:jc w:val="left"/>
              <w:rPr>
                <w:rFonts w:cs="Times New Roman"/>
                <w:sz w:val="22"/>
              </w:rPr>
            </w:pPr>
            <w:r w:rsidRPr="00B30186">
              <w:rPr>
                <w:rFonts w:cs="Times New Roman"/>
                <w:sz w:val="22"/>
              </w:rPr>
              <w:t>7</w:t>
            </w:r>
          </w:p>
        </w:tc>
        <w:tc>
          <w:tcPr>
            <w:tcW w:w="5685" w:type="dxa"/>
            <w:tcBorders>
              <w:left w:val="single" w:sz="12" w:space="0" w:color="auto"/>
              <w:right w:val="single" w:sz="12" w:space="0" w:color="auto"/>
            </w:tcBorders>
            <w:vAlign w:val="center"/>
          </w:tcPr>
          <w:p w14:paraId="7F5BC204" w14:textId="4506958D"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Учет и налогообложение операций по поступлению и выбытию вкладов в уставные капиталы других организаций соответствуют положениям нормативных актов?</w:t>
            </w:r>
          </w:p>
        </w:tc>
        <w:tc>
          <w:tcPr>
            <w:tcW w:w="989" w:type="dxa"/>
            <w:tcBorders>
              <w:left w:val="single" w:sz="12" w:space="0" w:color="auto"/>
            </w:tcBorders>
          </w:tcPr>
          <w:p w14:paraId="7E2F17FF" w14:textId="51BEF14A" w:rsidR="00D77A37" w:rsidRPr="00B30186" w:rsidRDefault="00D77A37" w:rsidP="00231D52">
            <w:pPr>
              <w:spacing w:line="240" w:lineRule="auto"/>
              <w:ind w:firstLine="0"/>
              <w:jc w:val="center"/>
              <w:rPr>
                <w:rFonts w:cs="Times New Roman"/>
                <w:sz w:val="22"/>
              </w:rPr>
            </w:pPr>
          </w:p>
        </w:tc>
        <w:tc>
          <w:tcPr>
            <w:tcW w:w="990" w:type="dxa"/>
          </w:tcPr>
          <w:p w14:paraId="6FB89E46" w14:textId="253B849E" w:rsidR="00D77A37" w:rsidRPr="00B30186" w:rsidRDefault="00EF26E8" w:rsidP="00231D52">
            <w:pPr>
              <w:spacing w:line="240" w:lineRule="auto"/>
              <w:ind w:firstLine="0"/>
              <w:jc w:val="center"/>
              <w:rPr>
                <w:rFonts w:cs="Times New Roman"/>
                <w:sz w:val="22"/>
              </w:rPr>
            </w:pPr>
            <w:r>
              <w:rPr>
                <w:rFonts w:cs="Times New Roman"/>
                <w:sz w:val="22"/>
              </w:rPr>
              <w:t>+</w:t>
            </w:r>
          </w:p>
        </w:tc>
        <w:tc>
          <w:tcPr>
            <w:tcW w:w="989" w:type="dxa"/>
          </w:tcPr>
          <w:p w14:paraId="189CE163"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557F537A"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51F29A50" w14:textId="77777777" w:rsidTr="00D77A37">
        <w:tc>
          <w:tcPr>
            <w:tcW w:w="567" w:type="dxa"/>
            <w:tcBorders>
              <w:left w:val="single" w:sz="12" w:space="0" w:color="auto"/>
              <w:right w:val="single" w:sz="12" w:space="0" w:color="auto"/>
            </w:tcBorders>
          </w:tcPr>
          <w:p w14:paraId="24EF4193" w14:textId="77777777" w:rsidR="00D77A37" w:rsidRPr="00B30186" w:rsidRDefault="00D77A37" w:rsidP="00231D52">
            <w:pPr>
              <w:spacing w:line="240" w:lineRule="auto"/>
              <w:ind w:firstLine="0"/>
              <w:jc w:val="left"/>
              <w:rPr>
                <w:rFonts w:cs="Times New Roman"/>
                <w:sz w:val="22"/>
              </w:rPr>
            </w:pPr>
            <w:r w:rsidRPr="00B30186">
              <w:rPr>
                <w:rFonts w:cs="Times New Roman"/>
                <w:sz w:val="22"/>
              </w:rPr>
              <w:t>8</w:t>
            </w:r>
          </w:p>
        </w:tc>
        <w:tc>
          <w:tcPr>
            <w:tcW w:w="5685" w:type="dxa"/>
            <w:tcBorders>
              <w:left w:val="single" w:sz="12" w:space="0" w:color="auto"/>
              <w:right w:val="single" w:sz="12" w:space="0" w:color="auto"/>
            </w:tcBorders>
            <w:vAlign w:val="center"/>
          </w:tcPr>
          <w:p w14:paraId="09B36718" w14:textId="1CBFA4CD"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Предусмотрено ли хранение ценных бумаг в специализированных депозитариях?</w:t>
            </w:r>
          </w:p>
        </w:tc>
        <w:tc>
          <w:tcPr>
            <w:tcW w:w="989" w:type="dxa"/>
            <w:tcBorders>
              <w:left w:val="single" w:sz="12" w:space="0" w:color="auto"/>
            </w:tcBorders>
          </w:tcPr>
          <w:p w14:paraId="4286AA28" w14:textId="631638DF"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433AA157" w14:textId="77777777" w:rsidR="00D77A37" w:rsidRPr="00B30186" w:rsidRDefault="00D77A37" w:rsidP="00231D52">
            <w:pPr>
              <w:spacing w:line="240" w:lineRule="auto"/>
              <w:ind w:firstLine="0"/>
              <w:jc w:val="center"/>
              <w:rPr>
                <w:rFonts w:cs="Times New Roman"/>
                <w:sz w:val="22"/>
              </w:rPr>
            </w:pPr>
          </w:p>
        </w:tc>
        <w:tc>
          <w:tcPr>
            <w:tcW w:w="989" w:type="dxa"/>
          </w:tcPr>
          <w:p w14:paraId="3B4C5428"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7A455C4B"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5DA52EBA" w14:textId="77777777" w:rsidTr="00D77A37">
        <w:tc>
          <w:tcPr>
            <w:tcW w:w="567" w:type="dxa"/>
            <w:tcBorders>
              <w:left w:val="single" w:sz="12" w:space="0" w:color="auto"/>
              <w:right w:val="single" w:sz="12" w:space="0" w:color="auto"/>
            </w:tcBorders>
          </w:tcPr>
          <w:p w14:paraId="6316CCA5" w14:textId="77777777" w:rsidR="00D77A37" w:rsidRPr="00B30186" w:rsidRDefault="00D77A37" w:rsidP="00231D52">
            <w:pPr>
              <w:spacing w:line="240" w:lineRule="auto"/>
              <w:ind w:firstLine="0"/>
              <w:jc w:val="left"/>
              <w:rPr>
                <w:rFonts w:cs="Times New Roman"/>
                <w:sz w:val="22"/>
              </w:rPr>
            </w:pPr>
            <w:r w:rsidRPr="00B30186">
              <w:rPr>
                <w:rFonts w:cs="Times New Roman"/>
                <w:sz w:val="22"/>
              </w:rPr>
              <w:t>9</w:t>
            </w:r>
          </w:p>
        </w:tc>
        <w:tc>
          <w:tcPr>
            <w:tcW w:w="5685" w:type="dxa"/>
            <w:tcBorders>
              <w:left w:val="single" w:sz="12" w:space="0" w:color="auto"/>
              <w:right w:val="single" w:sz="12" w:space="0" w:color="auto"/>
            </w:tcBorders>
            <w:vAlign w:val="center"/>
          </w:tcPr>
          <w:p w14:paraId="7CB5D11F" w14:textId="2B42FFE7"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Установлены ли сроки проведения инвентаризации финансовых вложений в приказе об учетной политике, и соблюдаются ли эти сроки?</w:t>
            </w:r>
          </w:p>
        </w:tc>
        <w:tc>
          <w:tcPr>
            <w:tcW w:w="989" w:type="dxa"/>
            <w:tcBorders>
              <w:left w:val="single" w:sz="12" w:space="0" w:color="auto"/>
            </w:tcBorders>
          </w:tcPr>
          <w:p w14:paraId="662483C7" w14:textId="6690BD11"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21E04A54" w14:textId="7AF04328" w:rsidR="00D77A37" w:rsidRPr="00B30186" w:rsidRDefault="00D77A37" w:rsidP="00231D52">
            <w:pPr>
              <w:spacing w:line="240" w:lineRule="auto"/>
              <w:ind w:firstLine="0"/>
              <w:jc w:val="center"/>
              <w:rPr>
                <w:rFonts w:cs="Times New Roman"/>
                <w:sz w:val="22"/>
              </w:rPr>
            </w:pPr>
          </w:p>
        </w:tc>
        <w:tc>
          <w:tcPr>
            <w:tcW w:w="989" w:type="dxa"/>
          </w:tcPr>
          <w:p w14:paraId="3490349C"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1B3F1213"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7ECC5A3D" w14:textId="77777777" w:rsidTr="00D77A37">
        <w:tc>
          <w:tcPr>
            <w:tcW w:w="567" w:type="dxa"/>
            <w:tcBorders>
              <w:left w:val="single" w:sz="12" w:space="0" w:color="auto"/>
              <w:right w:val="single" w:sz="12" w:space="0" w:color="auto"/>
            </w:tcBorders>
          </w:tcPr>
          <w:p w14:paraId="24FE8EE2" w14:textId="77777777" w:rsidR="00D77A37" w:rsidRPr="00B30186" w:rsidRDefault="00D77A37" w:rsidP="00231D52">
            <w:pPr>
              <w:spacing w:line="240" w:lineRule="auto"/>
              <w:ind w:firstLine="0"/>
              <w:jc w:val="left"/>
              <w:rPr>
                <w:rFonts w:cs="Times New Roman"/>
                <w:sz w:val="22"/>
              </w:rPr>
            </w:pPr>
            <w:r w:rsidRPr="00B30186">
              <w:rPr>
                <w:rFonts w:cs="Times New Roman"/>
                <w:sz w:val="22"/>
              </w:rPr>
              <w:t>10</w:t>
            </w:r>
          </w:p>
        </w:tc>
        <w:tc>
          <w:tcPr>
            <w:tcW w:w="5685" w:type="dxa"/>
            <w:tcBorders>
              <w:left w:val="single" w:sz="12" w:space="0" w:color="auto"/>
              <w:right w:val="single" w:sz="12" w:space="0" w:color="auto"/>
            </w:tcBorders>
            <w:vAlign w:val="center"/>
          </w:tcPr>
          <w:p w14:paraId="54BC2A80" w14:textId="2A06611F"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Проводятся ли внеплановые инвентаризации финансовых вложений?</w:t>
            </w:r>
          </w:p>
        </w:tc>
        <w:tc>
          <w:tcPr>
            <w:tcW w:w="989" w:type="dxa"/>
            <w:tcBorders>
              <w:left w:val="single" w:sz="12" w:space="0" w:color="auto"/>
            </w:tcBorders>
          </w:tcPr>
          <w:p w14:paraId="51B74565" w14:textId="6E4D4792" w:rsidR="00D77A37" w:rsidRPr="00B30186" w:rsidRDefault="00D77A37" w:rsidP="00231D52">
            <w:pPr>
              <w:spacing w:line="240" w:lineRule="auto"/>
              <w:ind w:firstLine="0"/>
              <w:jc w:val="center"/>
              <w:rPr>
                <w:rFonts w:cs="Times New Roman"/>
                <w:sz w:val="22"/>
              </w:rPr>
            </w:pPr>
          </w:p>
        </w:tc>
        <w:tc>
          <w:tcPr>
            <w:tcW w:w="990" w:type="dxa"/>
          </w:tcPr>
          <w:p w14:paraId="7EEE05CF" w14:textId="59B23141" w:rsidR="00D77A37" w:rsidRPr="00B30186" w:rsidRDefault="00D77A37" w:rsidP="00231D52">
            <w:pPr>
              <w:spacing w:line="240" w:lineRule="auto"/>
              <w:ind w:firstLine="0"/>
              <w:jc w:val="center"/>
              <w:rPr>
                <w:rFonts w:cs="Times New Roman"/>
                <w:sz w:val="22"/>
              </w:rPr>
            </w:pPr>
            <w:r>
              <w:rPr>
                <w:rFonts w:cs="Times New Roman"/>
                <w:sz w:val="22"/>
              </w:rPr>
              <w:t>+</w:t>
            </w:r>
          </w:p>
        </w:tc>
        <w:tc>
          <w:tcPr>
            <w:tcW w:w="989" w:type="dxa"/>
          </w:tcPr>
          <w:p w14:paraId="0C61D967"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20DDF9FE"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379537DD" w14:textId="77777777" w:rsidTr="00D77A37">
        <w:tc>
          <w:tcPr>
            <w:tcW w:w="567" w:type="dxa"/>
            <w:tcBorders>
              <w:left w:val="single" w:sz="12" w:space="0" w:color="auto"/>
              <w:right w:val="single" w:sz="12" w:space="0" w:color="auto"/>
            </w:tcBorders>
          </w:tcPr>
          <w:p w14:paraId="00AED59E" w14:textId="77777777" w:rsidR="00D77A37" w:rsidRPr="00B30186" w:rsidRDefault="00D77A37" w:rsidP="00231D52">
            <w:pPr>
              <w:spacing w:line="240" w:lineRule="auto"/>
              <w:ind w:firstLine="0"/>
              <w:jc w:val="left"/>
              <w:rPr>
                <w:rFonts w:cs="Times New Roman"/>
                <w:sz w:val="22"/>
              </w:rPr>
            </w:pPr>
            <w:r w:rsidRPr="00B30186">
              <w:rPr>
                <w:rFonts w:cs="Times New Roman"/>
                <w:sz w:val="22"/>
              </w:rPr>
              <w:t>11</w:t>
            </w:r>
          </w:p>
        </w:tc>
        <w:tc>
          <w:tcPr>
            <w:tcW w:w="5685" w:type="dxa"/>
            <w:tcBorders>
              <w:left w:val="single" w:sz="12" w:space="0" w:color="auto"/>
              <w:right w:val="single" w:sz="12" w:space="0" w:color="auto"/>
            </w:tcBorders>
            <w:vAlign w:val="center"/>
          </w:tcPr>
          <w:p w14:paraId="4E45C0D3" w14:textId="3E1DE463"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Использует ли организация унифицированные формы инвентаризационных описей?</w:t>
            </w:r>
          </w:p>
        </w:tc>
        <w:tc>
          <w:tcPr>
            <w:tcW w:w="989" w:type="dxa"/>
            <w:tcBorders>
              <w:left w:val="single" w:sz="12" w:space="0" w:color="auto"/>
            </w:tcBorders>
          </w:tcPr>
          <w:p w14:paraId="650341DB" w14:textId="24188306"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490266BE" w14:textId="77777777" w:rsidR="00D77A37" w:rsidRPr="00B30186" w:rsidRDefault="00D77A37" w:rsidP="00231D52">
            <w:pPr>
              <w:spacing w:line="240" w:lineRule="auto"/>
              <w:ind w:firstLine="0"/>
              <w:jc w:val="center"/>
              <w:rPr>
                <w:rFonts w:cs="Times New Roman"/>
                <w:sz w:val="22"/>
              </w:rPr>
            </w:pPr>
          </w:p>
        </w:tc>
        <w:tc>
          <w:tcPr>
            <w:tcW w:w="989" w:type="dxa"/>
          </w:tcPr>
          <w:p w14:paraId="7C2C6E59"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4F9238AD"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00D7CF61" w14:textId="77777777" w:rsidTr="00D77A37">
        <w:tc>
          <w:tcPr>
            <w:tcW w:w="567" w:type="dxa"/>
            <w:tcBorders>
              <w:left w:val="single" w:sz="12" w:space="0" w:color="auto"/>
              <w:right w:val="single" w:sz="12" w:space="0" w:color="auto"/>
            </w:tcBorders>
          </w:tcPr>
          <w:p w14:paraId="728CEC27" w14:textId="77777777" w:rsidR="00D77A37" w:rsidRPr="00B30186" w:rsidRDefault="00D77A37" w:rsidP="00231D52">
            <w:pPr>
              <w:spacing w:line="240" w:lineRule="auto"/>
              <w:ind w:firstLine="0"/>
              <w:jc w:val="left"/>
              <w:rPr>
                <w:rFonts w:cs="Times New Roman"/>
                <w:sz w:val="22"/>
              </w:rPr>
            </w:pPr>
            <w:r w:rsidRPr="00B30186">
              <w:rPr>
                <w:rFonts w:cs="Times New Roman"/>
                <w:sz w:val="22"/>
              </w:rPr>
              <w:t>12</w:t>
            </w:r>
          </w:p>
        </w:tc>
        <w:tc>
          <w:tcPr>
            <w:tcW w:w="5685" w:type="dxa"/>
            <w:tcBorders>
              <w:left w:val="single" w:sz="12" w:space="0" w:color="auto"/>
              <w:right w:val="single" w:sz="12" w:space="0" w:color="auto"/>
            </w:tcBorders>
            <w:vAlign w:val="center"/>
          </w:tcPr>
          <w:p w14:paraId="234C9054" w14:textId="49D5DD5C" w:rsidR="00D77A37" w:rsidRPr="00B30186" w:rsidRDefault="00D77A37" w:rsidP="00D77A37">
            <w:pPr>
              <w:tabs>
                <w:tab w:val="left" w:pos="1800"/>
              </w:tabs>
              <w:suppressAutoHyphens/>
              <w:spacing w:line="240" w:lineRule="auto"/>
              <w:ind w:firstLine="0"/>
              <w:jc w:val="left"/>
              <w:rPr>
                <w:rFonts w:cs="Times New Roman"/>
                <w:sz w:val="22"/>
              </w:rPr>
            </w:pPr>
            <w:r w:rsidRPr="00D77A37">
              <w:rPr>
                <w:rFonts w:cs="Times New Roman"/>
                <w:sz w:val="22"/>
              </w:rPr>
              <w:t>Соблюдаются ли правила проведения и оформления инвентаризации финансовых вложений? Имеется ли в организации постоянно действующая инвентаризационная комиссия?</w:t>
            </w:r>
          </w:p>
        </w:tc>
        <w:tc>
          <w:tcPr>
            <w:tcW w:w="989" w:type="dxa"/>
            <w:tcBorders>
              <w:left w:val="single" w:sz="12" w:space="0" w:color="auto"/>
            </w:tcBorders>
          </w:tcPr>
          <w:p w14:paraId="4B49993E" w14:textId="5B67530C" w:rsidR="00D77A37" w:rsidRPr="00B30186" w:rsidRDefault="00D77A37" w:rsidP="00231D52">
            <w:pPr>
              <w:spacing w:line="240" w:lineRule="auto"/>
              <w:ind w:firstLine="0"/>
              <w:jc w:val="center"/>
              <w:rPr>
                <w:rFonts w:cs="Times New Roman"/>
                <w:sz w:val="22"/>
              </w:rPr>
            </w:pPr>
            <w:r>
              <w:rPr>
                <w:rFonts w:cs="Times New Roman"/>
                <w:sz w:val="22"/>
              </w:rPr>
              <w:t>+</w:t>
            </w:r>
          </w:p>
        </w:tc>
        <w:tc>
          <w:tcPr>
            <w:tcW w:w="990" w:type="dxa"/>
          </w:tcPr>
          <w:p w14:paraId="6188B83D" w14:textId="77777777" w:rsidR="00D77A37" w:rsidRPr="00B30186" w:rsidRDefault="00D77A37" w:rsidP="00231D52">
            <w:pPr>
              <w:spacing w:line="240" w:lineRule="auto"/>
              <w:ind w:firstLine="0"/>
              <w:jc w:val="center"/>
              <w:rPr>
                <w:rFonts w:cs="Times New Roman"/>
                <w:sz w:val="22"/>
              </w:rPr>
            </w:pPr>
          </w:p>
        </w:tc>
        <w:tc>
          <w:tcPr>
            <w:tcW w:w="989" w:type="dxa"/>
          </w:tcPr>
          <w:p w14:paraId="5510D865"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024A8B8A"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D77A37" w:rsidRPr="00B30186" w14:paraId="52D3CB7B" w14:textId="77777777" w:rsidTr="00D77A37">
        <w:tc>
          <w:tcPr>
            <w:tcW w:w="567" w:type="dxa"/>
            <w:tcBorders>
              <w:left w:val="single" w:sz="12" w:space="0" w:color="auto"/>
              <w:right w:val="single" w:sz="12" w:space="0" w:color="auto"/>
            </w:tcBorders>
          </w:tcPr>
          <w:p w14:paraId="723B7017" w14:textId="77777777" w:rsidR="00D77A37" w:rsidRPr="00B30186" w:rsidRDefault="00D77A37" w:rsidP="00231D52">
            <w:pPr>
              <w:spacing w:line="240" w:lineRule="auto"/>
              <w:ind w:firstLine="0"/>
              <w:jc w:val="left"/>
              <w:rPr>
                <w:rFonts w:cs="Times New Roman"/>
                <w:sz w:val="22"/>
              </w:rPr>
            </w:pPr>
            <w:r w:rsidRPr="00B30186">
              <w:rPr>
                <w:rFonts w:cs="Times New Roman"/>
                <w:sz w:val="22"/>
              </w:rPr>
              <w:t>13</w:t>
            </w:r>
          </w:p>
        </w:tc>
        <w:tc>
          <w:tcPr>
            <w:tcW w:w="5685" w:type="dxa"/>
            <w:tcBorders>
              <w:left w:val="single" w:sz="12" w:space="0" w:color="auto"/>
              <w:right w:val="single" w:sz="12" w:space="0" w:color="auto"/>
            </w:tcBorders>
            <w:vAlign w:val="center"/>
          </w:tcPr>
          <w:p w14:paraId="6D480780" w14:textId="19F9FB6B" w:rsidR="00D77A37" w:rsidRPr="00B30186" w:rsidRDefault="00D77A37" w:rsidP="00D77A37">
            <w:pPr>
              <w:suppressAutoHyphens/>
              <w:spacing w:line="240" w:lineRule="auto"/>
              <w:ind w:firstLine="0"/>
              <w:jc w:val="left"/>
              <w:rPr>
                <w:rFonts w:cs="Times New Roman"/>
                <w:sz w:val="22"/>
              </w:rPr>
            </w:pPr>
            <w:r w:rsidRPr="00D77A37">
              <w:rPr>
                <w:rFonts w:cs="Times New Roman"/>
                <w:sz w:val="22"/>
              </w:rPr>
              <w:t>Осуществляется ли проверка ведения учета финансовых вложений бухгалтерской службой, сверяются ли данные первичных учетных документов, журнала учета финансовых вложений?</w:t>
            </w:r>
          </w:p>
        </w:tc>
        <w:tc>
          <w:tcPr>
            <w:tcW w:w="989" w:type="dxa"/>
            <w:tcBorders>
              <w:left w:val="single" w:sz="12" w:space="0" w:color="auto"/>
            </w:tcBorders>
          </w:tcPr>
          <w:p w14:paraId="7F54AEE9" w14:textId="775B67FA" w:rsidR="00D77A37" w:rsidRPr="00B30186" w:rsidRDefault="00D77A37" w:rsidP="00231D52">
            <w:pPr>
              <w:spacing w:line="240" w:lineRule="auto"/>
              <w:ind w:firstLine="0"/>
              <w:jc w:val="center"/>
              <w:rPr>
                <w:rFonts w:cs="Times New Roman"/>
                <w:sz w:val="22"/>
              </w:rPr>
            </w:pPr>
          </w:p>
        </w:tc>
        <w:tc>
          <w:tcPr>
            <w:tcW w:w="990" w:type="dxa"/>
          </w:tcPr>
          <w:p w14:paraId="6EC712C2" w14:textId="08B0E613" w:rsidR="00D77A37" w:rsidRPr="00B30186" w:rsidRDefault="00EF26E8" w:rsidP="00231D52">
            <w:pPr>
              <w:spacing w:line="240" w:lineRule="auto"/>
              <w:ind w:firstLine="0"/>
              <w:jc w:val="center"/>
              <w:rPr>
                <w:rFonts w:cs="Times New Roman"/>
                <w:sz w:val="22"/>
              </w:rPr>
            </w:pPr>
            <w:r>
              <w:rPr>
                <w:rFonts w:cs="Times New Roman"/>
                <w:sz w:val="22"/>
              </w:rPr>
              <w:t>+</w:t>
            </w:r>
          </w:p>
        </w:tc>
        <w:tc>
          <w:tcPr>
            <w:tcW w:w="989" w:type="dxa"/>
          </w:tcPr>
          <w:p w14:paraId="66278EE4" w14:textId="77777777" w:rsidR="00D77A37" w:rsidRPr="00B30186" w:rsidRDefault="00D77A37" w:rsidP="00231D52">
            <w:pPr>
              <w:spacing w:line="240" w:lineRule="auto"/>
              <w:ind w:firstLine="0"/>
              <w:jc w:val="center"/>
              <w:rPr>
                <w:rFonts w:cs="Times New Roman"/>
                <w:sz w:val="22"/>
              </w:rPr>
            </w:pPr>
          </w:p>
        </w:tc>
        <w:tc>
          <w:tcPr>
            <w:tcW w:w="1422" w:type="dxa"/>
            <w:tcBorders>
              <w:right w:val="single" w:sz="12" w:space="0" w:color="auto"/>
            </w:tcBorders>
          </w:tcPr>
          <w:p w14:paraId="16A1A8C2" w14:textId="77777777" w:rsidR="00D77A37" w:rsidRPr="00B30186" w:rsidRDefault="00D77A37" w:rsidP="00231D52">
            <w:pPr>
              <w:spacing w:line="240" w:lineRule="auto"/>
              <w:ind w:firstLine="0"/>
              <w:jc w:val="center"/>
              <w:rPr>
                <w:rFonts w:cs="Times New Roman"/>
                <w:sz w:val="22"/>
              </w:rPr>
            </w:pPr>
            <w:r w:rsidRPr="00B30186">
              <w:rPr>
                <w:rFonts w:cs="Times New Roman"/>
                <w:sz w:val="22"/>
              </w:rPr>
              <w:t>—</w:t>
            </w:r>
          </w:p>
        </w:tc>
      </w:tr>
      <w:tr w:rsidR="00C9302A" w:rsidRPr="00B30186" w14:paraId="11B681B2" w14:textId="77777777" w:rsidTr="00D77A37">
        <w:tc>
          <w:tcPr>
            <w:tcW w:w="567" w:type="dxa"/>
            <w:tcBorders>
              <w:left w:val="single" w:sz="12" w:space="0" w:color="auto"/>
              <w:bottom w:val="single" w:sz="4" w:space="0" w:color="auto"/>
              <w:right w:val="single" w:sz="12" w:space="0" w:color="auto"/>
            </w:tcBorders>
          </w:tcPr>
          <w:p w14:paraId="162D6B49" w14:textId="7632D460" w:rsidR="00C9302A" w:rsidRPr="00B30186" w:rsidRDefault="00C9302A" w:rsidP="00C9302A">
            <w:pPr>
              <w:spacing w:line="240" w:lineRule="auto"/>
              <w:ind w:firstLine="0"/>
              <w:jc w:val="left"/>
              <w:rPr>
                <w:rFonts w:cs="Times New Roman"/>
                <w:sz w:val="22"/>
              </w:rPr>
            </w:pPr>
            <w:r>
              <w:rPr>
                <w:rFonts w:cs="Times New Roman"/>
                <w:sz w:val="22"/>
              </w:rPr>
              <w:t>14</w:t>
            </w:r>
          </w:p>
        </w:tc>
        <w:tc>
          <w:tcPr>
            <w:tcW w:w="5685" w:type="dxa"/>
            <w:tcBorders>
              <w:left w:val="single" w:sz="12" w:space="0" w:color="auto"/>
              <w:bottom w:val="single" w:sz="4" w:space="0" w:color="auto"/>
              <w:right w:val="single" w:sz="12" w:space="0" w:color="auto"/>
            </w:tcBorders>
            <w:vAlign w:val="center"/>
          </w:tcPr>
          <w:p w14:paraId="67798B4F" w14:textId="2461069A" w:rsidR="00C9302A" w:rsidRPr="00D77A37" w:rsidRDefault="00C9302A" w:rsidP="00C9302A">
            <w:pPr>
              <w:suppressAutoHyphens/>
              <w:spacing w:line="240" w:lineRule="auto"/>
              <w:ind w:firstLine="0"/>
              <w:jc w:val="left"/>
              <w:rPr>
                <w:rFonts w:cs="Times New Roman"/>
                <w:sz w:val="22"/>
              </w:rPr>
            </w:pPr>
            <w:r w:rsidRPr="00D77A37">
              <w:rPr>
                <w:rFonts w:cs="Times New Roman"/>
                <w:sz w:val="22"/>
              </w:rPr>
              <w:t>Проверяет ли главный бухгалтер соответствие данных о наличии и движении финансовых вложений в первичных документах, учетных регистрах и бухгалтерской отчетности?</w:t>
            </w:r>
          </w:p>
        </w:tc>
        <w:tc>
          <w:tcPr>
            <w:tcW w:w="989" w:type="dxa"/>
            <w:tcBorders>
              <w:left w:val="single" w:sz="12" w:space="0" w:color="auto"/>
              <w:bottom w:val="single" w:sz="4" w:space="0" w:color="auto"/>
            </w:tcBorders>
          </w:tcPr>
          <w:p w14:paraId="3CE253F4" w14:textId="165DA499" w:rsidR="00C9302A" w:rsidRPr="00B30186" w:rsidRDefault="00C9302A" w:rsidP="00C9302A">
            <w:pPr>
              <w:spacing w:line="240" w:lineRule="auto"/>
              <w:ind w:firstLine="0"/>
              <w:jc w:val="center"/>
              <w:rPr>
                <w:rFonts w:cs="Times New Roman"/>
                <w:sz w:val="22"/>
              </w:rPr>
            </w:pPr>
            <w:r>
              <w:rPr>
                <w:rFonts w:cs="Times New Roman"/>
                <w:sz w:val="22"/>
              </w:rPr>
              <w:t>+</w:t>
            </w:r>
          </w:p>
        </w:tc>
        <w:tc>
          <w:tcPr>
            <w:tcW w:w="990" w:type="dxa"/>
            <w:tcBorders>
              <w:bottom w:val="single" w:sz="4" w:space="0" w:color="auto"/>
            </w:tcBorders>
          </w:tcPr>
          <w:p w14:paraId="51BB93F4" w14:textId="77777777" w:rsidR="00C9302A" w:rsidRPr="00B30186" w:rsidRDefault="00C9302A" w:rsidP="00C9302A">
            <w:pPr>
              <w:spacing w:line="240" w:lineRule="auto"/>
              <w:ind w:firstLine="0"/>
              <w:jc w:val="center"/>
              <w:rPr>
                <w:rFonts w:cs="Times New Roman"/>
                <w:sz w:val="22"/>
              </w:rPr>
            </w:pPr>
          </w:p>
        </w:tc>
        <w:tc>
          <w:tcPr>
            <w:tcW w:w="989" w:type="dxa"/>
            <w:tcBorders>
              <w:bottom w:val="single" w:sz="4" w:space="0" w:color="auto"/>
            </w:tcBorders>
          </w:tcPr>
          <w:p w14:paraId="2427C917" w14:textId="77777777" w:rsidR="00C9302A" w:rsidRPr="00B30186" w:rsidRDefault="00C9302A" w:rsidP="00C9302A">
            <w:pPr>
              <w:spacing w:line="240" w:lineRule="auto"/>
              <w:ind w:firstLine="0"/>
              <w:jc w:val="center"/>
              <w:rPr>
                <w:rFonts w:cs="Times New Roman"/>
                <w:sz w:val="22"/>
              </w:rPr>
            </w:pPr>
          </w:p>
        </w:tc>
        <w:tc>
          <w:tcPr>
            <w:tcW w:w="1422" w:type="dxa"/>
            <w:tcBorders>
              <w:bottom w:val="single" w:sz="4" w:space="0" w:color="auto"/>
              <w:right w:val="single" w:sz="12" w:space="0" w:color="auto"/>
            </w:tcBorders>
          </w:tcPr>
          <w:p w14:paraId="255A3BD8" w14:textId="48DA6846" w:rsidR="00C9302A" w:rsidRPr="00B30186" w:rsidRDefault="00C9302A" w:rsidP="00C9302A">
            <w:pPr>
              <w:spacing w:line="240" w:lineRule="auto"/>
              <w:ind w:firstLine="0"/>
              <w:jc w:val="center"/>
              <w:rPr>
                <w:rFonts w:cs="Times New Roman"/>
                <w:sz w:val="22"/>
              </w:rPr>
            </w:pPr>
            <w:r w:rsidRPr="00EA3AF2">
              <w:rPr>
                <w:rFonts w:cs="Times New Roman"/>
                <w:sz w:val="22"/>
              </w:rPr>
              <w:t>—</w:t>
            </w:r>
          </w:p>
        </w:tc>
      </w:tr>
      <w:tr w:rsidR="00C9302A" w:rsidRPr="00B30186" w14:paraId="1637D6E4" w14:textId="77777777" w:rsidTr="00D77A37">
        <w:tc>
          <w:tcPr>
            <w:tcW w:w="567" w:type="dxa"/>
            <w:tcBorders>
              <w:left w:val="single" w:sz="12" w:space="0" w:color="auto"/>
              <w:bottom w:val="single" w:sz="12" w:space="0" w:color="auto"/>
              <w:right w:val="single" w:sz="12" w:space="0" w:color="auto"/>
            </w:tcBorders>
          </w:tcPr>
          <w:p w14:paraId="39F29C1C" w14:textId="05463E66" w:rsidR="00C9302A" w:rsidRPr="00B30186" w:rsidRDefault="00C9302A" w:rsidP="00C9302A">
            <w:pPr>
              <w:spacing w:line="240" w:lineRule="auto"/>
              <w:ind w:firstLine="0"/>
              <w:jc w:val="left"/>
              <w:rPr>
                <w:rFonts w:cs="Times New Roman"/>
                <w:sz w:val="22"/>
              </w:rPr>
            </w:pPr>
            <w:r>
              <w:rPr>
                <w:rFonts w:cs="Times New Roman"/>
                <w:sz w:val="22"/>
              </w:rPr>
              <w:t>15</w:t>
            </w:r>
          </w:p>
        </w:tc>
        <w:tc>
          <w:tcPr>
            <w:tcW w:w="5685" w:type="dxa"/>
            <w:tcBorders>
              <w:left w:val="single" w:sz="12" w:space="0" w:color="auto"/>
              <w:bottom w:val="single" w:sz="12" w:space="0" w:color="auto"/>
              <w:right w:val="single" w:sz="12" w:space="0" w:color="auto"/>
            </w:tcBorders>
            <w:vAlign w:val="center"/>
          </w:tcPr>
          <w:p w14:paraId="2B5BAA3A" w14:textId="4F88C639" w:rsidR="00C9302A" w:rsidRPr="00D77A37" w:rsidRDefault="00C9302A" w:rsidP="00C9302A">
            <w:pPr>
              <w:suppressAutoHyphens/>
              <w:spacing w:line="240" w:lineRule="auto"/>
              <w:ind w:firstLine="0"/>
              <w:jc w:val="left"/>
              <w:rPr>
                <w:rFonts w:cs="Times New Roman"/>
                <w:sz w:val="22"/>
              </w:rPr>
            </w:pPr>
            <w:r w:rsidRPr="00D77A37">
              <w:rPr>
                <w:rFonts w:cs="Times New Roman"/>
                <w:sz w:val="22"/>
              </w:rPr>
              <w:t>Все ли финансовые вложения (ценные бумаги и займы), отраженные в бухгалтерской отчетности, принадлежат организации на законных основаниях</w:t>
            </w:r>
            <w:r>
              <w:rPr>
                <w:rFonts w:cs="Times New Roman"/>
                <w:sz w:val="22"/>
              </w:rPr>
              <w:t>?</w:t>
            </w:r>
          </w:p>
        </w:tc>
        <w:tc>
          <w:tcPr>
            <w:tcW w:w="989" w:type="dxa"/>
            <w:tcBorders>
              <w:left w:val="single" w:sz="12" w:space="0" w:color="auto"/>
              <w:bottom w:val="single" w:sz="12" w:space="0" w:color="auto"/>
            </w:tcBorders>
          </w:tcPr>
          <w:p w14:paraId="769E348E" w14:textId="21803BF4" w:rsidR="00C9302A" w:rsidRPr="00B30186" w:rsidRDefault="00C9302A" w:rsidP="00C9302A">
            <w:pPr>
              <w:spacing w:line="240" w:lineRule="auto"/>
              <w:ind w:firstLine="0"/>
              <w:jc w:val="center"/>
              <w:rPr>
                <w:rFonts w:cs="Times New Roman"/>
                <w:sz w:val="22"/>
              </w:rPr>
            </w:pPr>
            <w:r>
              <w:rPr>
                <w:rFonts w:cs="Times New Roman"/>
                <w:sz w:val="22"/>
              </w:rPr>
              <w:t>+</w:t>
            </w:r>
          </w:p>
        </w:tc>
        <w:tc>
          <w:tcPr>
            <w:tcW w:w="990" w:type="dxa"/>
            <w:tcBorders>
              <w:bottom w:val="single" w:sz="12" w:space="0" w:color="auto"/>
            </w:tcBorders>
          </w:tcPr>
          <w:p w14:paraId="2E532259" w14:textId="77777777" w:rsidR="00C9302A" w:rsidRPr="00B30186" w:rsidRDefault="00C9302A" w:rsidP="00C9302A">
            <w:pPr>
              <w:spacing w:line="240" w:lineRule="auto"/>
              <w:ind w:firstLine="0"/>
              <w:jc w:val="center"/>
              <w:rPr>
                <w:rFonts w:cs="Times New Roman"/>
                <w:sz w:val="22"/>
              </w:rPr>
            </w:pPr>
          </w:p>
        </w:tc>
        <w:tc>
          <w:tcPr>
            <w:tcW w:w="989" w:type="dxa"/>
            <w:tcBorders>
              <w:bottom w:val="single" w:sz="12" w:space="0" w:color="auto"/>
            </w:tcBorders>
          </w:tcPr>
          <w:p w14:paraId="4659866D" w14:textId="77777777" w:rsidR="00C9302A" w:rsidRPr="00B30186" w:rsidRDefault="00C9302A" w:rsidP="00C9302A">
            <w:pPr>
              <w:spacing w:line="240" w:lineRule="auto"/>
              <w:ind w:firstLine="0"/>
              <w:jc w:val="center"/>
              <w:rPr>
                <w:rFonts w:cs="Times New Roman"/>
                <w:sz w:val="22"/>
              </w:rPr>
            </w:pPr>
          </w:p>
        </w:tc>
        <w:tc>
          <w:tcPr>
            <w:tcW w:w="1422" w:type="dxa"/>
            <w:tcBorders>
              <w:bottom w:val="single" w:sz="12" w:space="0" w:color="auto"/>
              <w:right w:val="single" w:sz="12" w:space="0" w:color="auto"/>
            </w:tcBorders>
          </w:tcPr>
          <w:p w14:paraId="7386D21F" w14:textId="7DDF3046" w:rsidR="00C9302A" w:rsidRPr="00B30186" w:rsidRDefault="00C9302A" w:rsidP="00C9302A">
            <w:pPr>
              <w:spacing w:line="240" w:lineRule="auto"/>
              <w:ind w:firstLine="0"/>
              <w:jc w:val="center"/>
              <w:rPr>
                <w:rFonts w:cs="Times New Roman"/>
                <w:sz w:val="22"/>
              </w:rPr>
            </w:pPr>
            <w:r w:rsidRPr="00EA3AF2">
              <w:rPr>
                <w:rFonts w:cs="Times New Roman"/>
                <w:sz w:val="22"/>
              </w:rPr>
              <w:t>—</w:t>
            </w:r>
          </w:p>
        </w:tc>
      </w:tr>
    </w:tbl>
    <w:p w14:paraId="547F6F92" w14:textId="77777777" w:rsidR="00C9302A" w:rsidRDefault="00C9302A" w:rsidP="00C9302A">
      <w:pPr>
        <w:tabs>
          <w:tab w:val="left" w:pos="7513"/>
        </w:tabs>
        <w:ind w:firstLine="142"/>
        <w:rPr>
          <w:rFonts w:cs="Times New Roman"/>
          <w:sz w:val="24"/>
          <w:szCs w:val="24"/>
        </w:rPr>
      </w:pPr>
    </w:p>
    <w:p w14:paraId="66DB8C23" w14:textId="53079B05" w:rsidR="00C9302A" w:rsidRPr="006B1902" w:rsidRDefault="00C9302A" w:rsidP="00C9302A">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0F9C14A0" w14:textId="3868F344" w:rsidR="00C9302A" w:rsidRDefault="00C9302A" w:rsidP="00C9302A">
      <w:pPr>
        <w:tabs>
          <w:tab w:val="left" w:pos="7513"/>
        </w:tabs>
        <w:ind w:firstLine="142"/>
        <w:rPr>
          <w:rFonts w:cs="Times New Roman"/>
          <w:sz w:val="24"/>
          <w:szCs w:val="24"/>
        </w:rPr>
      </w:pPr>
      <w:r w:rsidRPr="006B1902">
        <w:rPr>
          <w:rFonts w:cs="Times New Roman"/>
          <w:sz w:val="24"/>
          <w:szCs w:val="24"/>
        </w:rPr>
        <w:t>Руководитель аудиторской организации</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Pr="006B1902">
        <w:rPr>
          <w:rFonts w:cs="Times New Roman"/>
          <w:sz w:val="24"/>
          <w:szCs w:val="24"/>
        </w:rPr>
        <w:t>.</w:t>
      </w:r>
    </w:p>
    <w:p w14:paraId="45EBCF8C" w14:textId="0C2592EF" w:rsidR="00C9302A" w:rsidRDefault="00C9302A" w:rsidP="00A77AC3">
      <w:pPr>
        <w:tabs>
          <w:tab w:val="left" w:pos="7513"/>
        </w:tabs>
        <w:ind w:firstLine="142"/>
        <w:rPr>
          <w:rFonts w:cs="Times New Roman"/>
          <w:sz w:val="24"/>
          <w:szCs w:val="24"/>
        </w:rPr>
        <w:sectPr w:rsidR="00C9302A" w:rsidSect="00BB25A8">
          <w:pgSz w:w="11906" w:h="16838"/>
          <w:pgMar w:top="1134" w:right="850" w:bottom="1134" w:left="1701" w:header="708" w:footer="708" w:gutter="0"/>
          <w:cols w:space="708"/>
          <w:docGrid w:linePitch="360"/>
        </w:sectPr>
      </w:pPr>
    </w:p>
    <w:p w14:paraId="337683E4" w14:textId="32B15FBA" w:rsidR="00D748B5" w:rsidRDefault="00D748B5" w:rsidP="00D748B5">
      <w:pPr>
        <w:tabs>
          <w:tab w:val="left" w:pos="7513"/>
        </w:tabs>
        <w:jc w:val="center"/>
        <w:rPr>
          <w:rFonts w:cs="Times New Roman"/>
          <w:b/>
          <w:bCs/>
          <w:sz w:val="32"/>
          <w:szCs w:val="32"/>
        </w:rPr>
      </w:pPr>
      <w:r w:rsidRPr="00D748B5">
        <w:rPr>
          <w:rFonts w:cs="Times New Roman"/>
          <w:b/>
          <w:bCs/>
          <w:sz w:val="32"/>
          <w:szCs w:val="32"/>
        </w:rPr>
        <w:lastRenderedPageBreak/>
        <w:t xml:space="preserve">ПРИЛОЖЕНИЕ </w:t>
      </w:r>
      <w:r w:rsidR="005B676E">
        <w:rPr>
          <w:rFonts w:cs="Times New Roman"/>
          <w:b/>
          <w:bCs/>
          <w:sz w:val="32"/>
          <w:szCs w:val="32"/>
        </w:rPr>
        <w:t>К</w:t>
      </w:r>
    </w:p>
    <w:p w14:paraId="3C2DA638" w14:textId="67220B0C" w:rsidR="00D748B5" w:rsidRPr="001146EB" w:rsidRDefault="00D748B5" w:rsidP="00D748B5">
      <w:pPr>
        <w:suppressAutoHyphens/>
        <w:spacing w:before="360" w:after="360"/>
        <w:ind w:left="709" w:firstLine="0"/>
        <w:contextualSpacing w:val="0"/>
        <w:jc w:val="left"/>
        <w:rPr>
          <w:b/>
          <w:bCs/>
        </w:rPr>
      </w:pPr>
      <w:r w:rsidRPr="001146EB">
        <w:rPr>
          <w:b/>
          <w:bCs/>
        </w:rPr>
        <w:t xml:space="preserve">Тесты средств контроля аудита учета </w:t>
      </w:r>
      <w:r>
        <w:rPr>
          <w:b/>
          <w:bCs/>
        </w:rPr>
        <w:t xml:space="preserve">краткосрочных и долгосрочных кредитов и займов </w:t>
      </w:r>
      <w:r w:rsidRPr="001146EB">
        <w:rPr>
          <w:b/>
          <w:bCs/>
        </w:rPr>
        <w:t>в ПАО «</w:t>
      </w:r>
      <w:r w:rsidR="00EF26E8">
        <w:rPr>
          <w:b/>
          <w:bCs/>
        </w:rPr>
        <w:t>М</w:t>
      </w:r>
      <w:r w:rsidR="00CD4BA4">
        <w:rPr>
          <w:b/>
          <w:bCs/>
        </w:rPr>
        <w:t>егаФон</w:t>
      </w:r>
      <w:r w:rsidRPr="001146EB">
        <w:rPr>
          <w:b/>
          <w:bCs/>
        </w:rPr>
        <w:t>»</w:t>
      </w:r>
    </w:p>
    <w:tbl>
      <w:tblPr>
        <w:tblStyle w:val="ad"/>
        <w:tblW w:w="10206" w:type="dxa"/>
        <w:tblInd w:w="-572" w:type="dxa"/>
        <w:tblLook w:val="04A0" w:firstRow="1" w:lastRow="0" w:firstColumn="1" w:lastColumn="0" w:noHBand="0" w:noVBand="1"/>
      </w:tblPr>
      <w:tblGrid>
        <w:gridCol w:w="513"/>
        <w:gridCol w:w="5299"/>
        <w:gridCol w:w="989"/>
        <w:gridCol w:w="991"/>
        <w:gridCol w:w="990"/>
        <w:gridCol w:w="1424"/>
      </w:tblGrid>
      <w:tr w:rsidR="00423481" w:rsidRPr="00B30186" w14:paraId="0CF901FA" w14:textId="77777777" w:rsidTr="00F24E6C">
        <w:tc>
          <w:tcPr>
            <w:tcW w:w="513" w:type="dxa"/>
            <w:vMerge w:val="restart"/>
            <w:tcBorders>
              <w:top w:val="single" w:sz="12" w:space="0" w:color="auto"/>
              <w:left w:val="single" w:sz="12" w:space="0" w:color="auto"/>
              <w:right w:val="single" w:sz="12" w:space="0" w:color="auto"/>
            </w:tcBorders>
          </w:tcPr>
          <w:p w14:paraId="16C49DEB" w14:textId="77777777" w:rsidR="00423481" w:rsidRPr="00B30186" w:rsidRDefault="00423481" w:rsidP="00231D52">
            <w:pPr>
              <w:spacing w:line="240" w:lineRule="auto"/>
              <w:ind w:firstLine="0"/>
              <w:jc w:val="left"/>
              <w:rPr>
                <w:rFonts w:cs="Times New Roman"/>
                <w:sz w:val="22"/>
              </w:rPr>
            </w:pPr>
            <w:r w:rsidRPr="00B30186">
              <w:rPr>
                <w:rFonts w:cs="Times New Roman"/>
                <w:sz w:val="22"/>
              </w:rPr>
              <w:t>№ п/п</w:t>
            </w:r>
          </w:p>
        </w:tc>
        <w:tc>
          <w:tcPr>
            <w:tcW w:w="5299" w:type="dxa"/>
            <w:vMerge w:val="restart"/>
            <w:tcBorders>
              <w:top w:val="single" w:sz="12" w:space="0" w:color="auto"/>
              <w:left w:val="single" w:sz="12" w:space="0" w:color="auto"/>
              <w:right w:val="single" w:sz="12" w:space="0" w:color="auto"/>
            </w:tcBorders>
          </w:tcPr>
          <w:p w14:paraId="0FEAF20D" w14:textId="77777777" w:rsidR="00423481" w:rsidRPr="00B30186" w:rsidRDefault="00423481" w:rsidP="00231D52">
            <w:pPr>
              <w:spacing w:line="240" w:lineRule="auto"/>
              <w:ind w:firstLine="0"/>
              <w:jc w:val="center"/>
              <w:rPr>
                <w:rFonts w:cs="Times New Roman"/>
                <w:sz w:val="22"/>
              </w:rPr>
            </w:pPr>
            <w:r w:rsidRPr="00B30186">
              <w:rPr>
                <w:rFonts w:cs="Times New Roman"/>
                <w:sz w:val="22"/>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4354A09C" w14:textId="77777777" w:rsidR="00423481" w:rsidRPr="00B30186" w:rsidRDefault="00423481" w:rsidP="00231D52">
            <w:pPr>
              <w:spacing w:line="240" w:lineRule="auto"/>
              <w:ind w:firstLine="0"/>
              <w:jc w:val="center"/>
              <w:rPr>
                <w:rFonts w:cs="Times New Roman"/>
                <w:sz w:val="22"/>
              </w:rPr>
            </w:pPr>
            <w:r w:rsidRPr="00B30186">
              <w:rPr>
                <w:rFonts w:cs="Times New Roman"/>
                <w:sz w:val="22"/>
              </w:rPr>
              <w:t>Ответ</w:t>
            </w:r>
          </w:p>
        </w:tc>
        <w:tc>
          <w:tcPr>
            <w:tcW w:w="1424" w:type="dxa"/>
            <w:vMerge w:val="restart"/>
            <w:tcBorders>
              <w:top w:val="single" w:sz="12" w:space="0" w:color="auto"/>
              <w:left w:val="single" w:sz="12" w:space="0" w:color="auto"/>
              <w:right w:val="single" w:sz="12" w:space="0" w:color="auto"/>
            </w:tcBorders>
          </w:tcPr>
          <w:p w14:paraId="20A249E1" w14:textId="77777777" w:rsidR="00423481" w:rsidRPr="00B30186" w:rsidRDefault="00423481" w:rsidP="00231D52">
            <w:pPr>
              <w:spacing w:line="240" w:lineRule="auto"/>
              <w:ind w:firstLine="0"/>
              <w:jc w:val="center"/>
              <w:rPr>
                <w:rFonts w:cs="Times New Roman"/>
                <w:sz w:val="22"/>
              </w:rPr>
            </w:pPr>
            <w:r w:rsidRPr="00B30186">
              <w:rPr>
                <w:rFonts w:cs="Times New Roman"/>
                <w:sz w:val="22"/>
              </w:rPr>
              <w:t>Примечания</w:t>
            </w:r>
          </w:p>
        </w:tc>
      </w:tr>
      <w:tr w:rsidR="00423481" w:rsidRPr="00B30186" w14:paraId="247FF1D8" w14:textId="77777777" w:rsidTr="00F24E6C">
        <w:tc>
          <w:tcPr>
            <w:tcW w:w="513" w:type="dxa"/>
            <w:vMerge/>
            <w:tcBorders>
              <w:left w:val="single" w:sz="12" w:space="0" w:color="auto"/>
              <w:bottom w:val="single" w:sz="12" w:space="0" w:color="auto"/>
              <w:right w:val="single" w:sz="12" w:space="0" w:color="auto"/>
            </w:tcBorders>
          </w:tcPr>
          <w:p w14:paraId="47CD8100" w14:textId="77777777" w:rsidR="00423481" w:rsidRPr="00B30186" w:rsidRDefault="00423481" w:rsidP="00231D52">
            <w:pPr>
              <w:spacing w:line="240" w:lineRule="auto"/>
              <w:ind w:firstLine="0"/>
              <w:jc w:val="left"/>
              <w:rPr>
                <w:rFonts w:cs="Times New Roman"/>
                <w:sz w:val="22"/>
              </w:rPr>
            </w:pPr>
          </w:p>
        </w:tc>
        <w:tc>
          <w:tcPr>
            <w:tcW w:w="5299" w:type="dxa"/>
            <w:vMerge/>
            <w:tcBorders>
              <w:left w:val="single" w:sz="12" w:space="0" w:color="auto"/>
              <w:bottom w:val="single" w:sz="12" w:space="0" w:color="auto"/>
              <w:right w:val="single" w:sz="12" w:space="0" w:color="auto"/>
            </w:tcBorders>
          </w:tcPr>
          <w:p w14:paraId="31DACB25" w14:textId="77777777" w:rsidR="00423481" w:rsidRPr="00B30186" w:rsidRDefault="00423481" w:rsidP="00231D52">
            <w:pPr>
              <w:spacing w:line="240" w:lineRule="auto"/>
              <w:ind w:firstLine="0"/>
              <w:jc w:val="center"/>
              <w:rPr>
                <w:rFonts w:cs="Times New Roman"/>
                <w:sz w:val="22"/>
              </w:rPr>
            </w:pPr>
          </w:p>
        </w:tc>
        <w:tc>
          <w:tcPr>
            <w:tcW w:w="989" w:type="dxa"/>
            <w:tcBorders>
              <w:top w:val="single" w:sz="12" w:space="0" w:color="auto"/>
              <w:left w:val="single" w:sz="12" w:space="0" w:color="auto"/>
              <w:bottom w:val="single" w:sz="12" w:space="0" w:color="auto"/>
              <w:right w:val="single" w:sz="12" w:space="0" w:color="auto"/>
            </w:tcBorders>
          </w:tcPr>
          <w:p w14:paraId="31B024BB" w14:textId="77777777" w:rsidR="00423481" w:rsidRPr="00B30186" w:rsidRDefault="00423481" w:rsidP="00231D52">
            <w:pPr>
              <w:spacing w:line="240" w:lineRule="auto"/>
              <w:ind w:firstLine="0"/>
              <w:jc w:val="center"/>
              <w:rPr>
                <w:rFonts w:cs="Times New Roman"/>
                <w:sz w:val="22"/>
              </w:rPr>
            </w:pPr>
            <w:r w:rsidRPr="00B30186">
              <w:rPr>
                <w:rFonts w:cs="Times New Roman"/>
                <w:sz w:val="22"/>
              </w:rPr>
              <w:t>да</w:t>
            </w:r>
          </w:p>
        </w:tc>
        <w:tc>
          <w:tcPr>
            <w:tcW w:w="991" w:type="dxa"/>
            <w:tcBorders>
              <w:top w:val="single" w:sz="12" w:space="0" w:color="auto"/>
              <w:left w:val="single" w:sz="12" w:space="0" w:color="auto"/>
              <w:bottom w:val="single" w:sz="12" w:space="0" w:color="auto"/>
              <w:right w:val="single" w:sz="12" w:space="0" w:color="auto"/>
            </w:tcBorders>
          </w:tcPr>
          <w:p w14:paraId="4D7DEF0D" w14:textId="77777777" w:rsidR="00423481" w:rsidRPr="00B30186" w:rsidRDefault="00423481" w:rsidP="00231D52">
            <w:pPr>
              <w:spacing w:line="240" w:lineRule="auto"/>
              <w:ind w:firstLine="0"/>
              <w:jc w:val="center"/>
              <w:rPr>
                <w:rFonts w:cs="Times New Roman"/>
                <w:sz w:val="22"/>
              </w:rPr>
            </w:pPr>
            <w:r w:rsidRPr="00B30186">
              <w:rPr>
                <w:rFonts w:cs="Times New Roman"/>
                <w:sz w:val="22"/>
              </w:rPr>
              <w:t>нет</w:t>
            </w:r>
          </w:p>
        </w:tc>
        <w:tc>
          <w:tcPr>
            <w:tcW w:w="990" w:type="dxa"/>
            <w:tcBorders>
              <w:top w:val="single" w:sz="12" w:space="0" w:color="auto"/>
              <w:left w:val="single" w:sz="12" w:space="0" w:color="auto"/>
              <w:bottom w:val="single" w:sz="12" w:space="0" w:color="auto"/>
              <w:right w:val="single" w:sz="12" w:space="0" w:color="auto"/>
            </w:tcBorders>
          </w:tcPr>
          <w:p w14:paraId="7348ACBF" w14:textId="77777777" w:rsidR="00423481" w:rsidRPr="00B30186" w:rsidRDefault="00423481" w:rsidP="00231D52">
            <w:pPr>
              <w:spacing w:line="240" w:lineRule="auto"/>
              <w:ind w:firstLine="0"/>
              <w:jc w:val="center"/>
              <w:rPr>
                <w:rFonts w:cs="Times New Roman"/>
                <w:sz w:val="22"/>
              </w:rPr>
            </w:pPr>
            <w:r w:rsidRPr="00B30186">
              <w:rPr>
                <w:rFonts w:cs="Times New Roman"/>
                <w:sz w:val="22"/>
              </w:rPr>
              <w:t>н/о</w:t>
            </w:r>
          </w:p>
        </w:tc>
        <w:tc>
          <w:tcPr>
            <w:tcW w:w="1424" w:type="dxa"/>
            <w:vMerge/>
            <w:tcBorders>
              <w:left w:val="single" w:sz="12" w:space="0" w:color="auto"/>
              <w:bottom w:val="single" w:sz="12" w:space="0" w:color="auto"/>
              <w:right w:val="single" w:sz="12" w:space="0" w:color="auto"/>
            </w:tcBorders>
          </w:tcPr>
          <w:p w14:paraId="46181239" w14:textId="77777777" w:rsidR="00423481" w:rsidRPr="00B30186" w:rsidRDefault="00423481" w:rsidP="00231D52">
            <w:pPr>
              <w:spacing w:line="240" w:lineRule="auto"/>
              <w:ind w:firstLine="0"/>
              <w:jc w:val="center"/>
              <w:rPr>
                <w:rFonts w:cs="Times New Roman"/>
                <w:sz w:val="22"/>
              </w:rPr>
            </w:pPr>
          </w:p>
        </w:tc>
      </w:tr>
      <w:tr w:rsidR="00423481" w:rsidRPr="00B30186" w14:paraId="6BBDAB81" w14:textId="77777777" w:rsidTr="00F24E6C">
        <w:tc>
          <w:tcPr>
            <w:tcW w:w="513" w:type="dxa"/>
            <w:tcBorders>
              <w:top w:val="single" w:sz="12" w:space="0" w:color="auto"/>
              <w:left w:val="single" w:sz="12" w:space="0" w:color="auto"/>
              <w:right w:val="single" w:sz="12" w:space="0" w:color="auto"/>
            </w:tcBorders>
            <w:vAlign w:val="center"/>
          </w:tcPr>
          <w:p w14:paraId="5B6DBCD7" w14:textId="77777777" w:rsidR="00423481" w:rsidRPr="00B30186" w:rsidRDefault="00423481" w:rsidP="00F24E6C">
            <w:pPr>
              <w:spacing w:line="240" w:lineRule="auto"/>
              <w:ind w:firstLine="0"/>
              <w:jc w:val="left"/>
              <w:rPr>
                <w:rFonts w:cs="Times New Roman"/>
                <w:sz w:val="22"/>
              </w:rPr>
            </w:pPr>
            <w:r w:rsidRPr="00B30186">
              <w:rPr>
                <w:rFonts w:cs="Times New Roman"/>
                <w:sz w:val="22"/>
              </w:rPr>
              <w:t>1</w:t>
            </w:r>
          </w:p>
        </w:tc>
        <w:tc>
          <w:tcPr>
            <w:tcW w:w="5299" w:type="dxa"/>
            <w:tcBorders>
              <w:top w:val="single" w:sz="12" w:space="0" w:color="auto"/>
              <w:left w:val="single" w:sz="12" w:space="0" w:color="auto"/>
              <w:right w:val="single" w:sz="12" w:space="0" w:color="auto"/>
            </w:tcBorders>
          </w:tcPr>
          <w:p w14:paraId="1BF267FD" w14:textId="0780BA83" w:rsidR="00423481" w:rsidRPr="00B30186" w:rsidRDefault="00423481" w:rsidP="00231D52">
            <w:pPr>
              <w:suppressAutoHyphens/>
              <w:spacing w:line="240" w:lineRule="auto"/>
              <w:ind w:firstLine="0"/>
              <w:jc w:val="left"/>
              <w:rPr>
                <w:rFonts w:cs="Times New Roman"/>
                <w:sz w:val="22"/>
              </w:rPr>
            </w:pPr>
            <w:r w:rsidRPr="00423481">
              <w:rPr>
                <w:rFonts w:cs="Times New Roman"/>
                <w:sz w:val="22"/>
              </w:rPr>
              <w:t>Договора на выдачу и получение кредитов и займов имеются в наличии и соответствуют требованиям законодательства?</w:t>
            </w:r>
          </w:p>
        </w:tc>
        <w:tc>
          <w:tcPr>
            <w:tcW w:w="989" w:type="dxa"/>
            <w:tcBorders>
              <w:top w:val="single" w:sz="12" w:space="0" w:color="auto"/>
              <w:left w:val="single" w:sz="12" w:space="0" w:color="auto"/>
            </w:tcBorders>
            <w:vAlign w:val="center"/>
          </w:tcPr>
          <w:p w14:paraId="3D8C0D42" w14:textId="472DDF78"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tcBorders>
              <w:top w:val="single" w:sz="12" w:space="0" w:color="auto"/>
            </w:tcBorders>
            <w:vAlign w:val="center"/>
          </w:tcPr>
          <w:p w14:paraId="40E5673B" w14:textId="77777777" w:rsidR="00423481" w:rsidRPr="00B30186" w:rsidRDefault="00423481" w:rsidP="00F24E6C">
            <w:pPr>
              <w:spacing w:line="240" w:lineRule="auto"/>
              <w:ind w:firstLine="0"/>
              <w:jc w:val="center"/>
              <w:rPr>
                <w:rFonts w:cs="Times New Roman"/>
                <w:sz w:val="22"/>
              </w:rPr>
            </w:pPr>
          </w:p>
        </w:tc>
        <w:tc>
          <w:tcPr>
            <w:tcW w:w="990" w:type="dxa"/>
            <w:tcBorders>
              <w:top w:val="single" w:sz="12" w:space="0" w:color="auto"/>
            </w:tcBorders>
            <w:vAlign w:val="center"/>
          </w:tcPr>
          <w:p w14:paraId="3BB61C7F" w14:textId="77777777" w:rsidR="00423481" w:rsidRPr="00B30186" w:rsidRDefault="00423481" w:rsidP="00F24E6C">
            <w:pPr>
              <w:spacing w:line="240" w:lineRule="auto"/>
              <w:ind w:firstLine="0"/>
              <w:jc w:val="center"/>
              <w:rPr>
                <w:rFonts w:cs="Times New Roman"/>
                <w:sz w:val="22"/>
              </w:rPr>
            </w:pPr>
          </w:p>
        </w:tc>
        <w:tc>
          <w:tcPr>
            <w:tcW w:w="1424" w:type="dxa"/>
            <w:tcBorders>
              <w:top w:val="single" w:sz="12" w:space="0" w:color="auto"/>
              <w:right w:val="single" w:sz="12" w:space="0" w:color="auto"/>
            </w:tcBorders>
            <w:vAlign w:val="center"/>
          </w:tcPr>
          <w:p w14:paraId="54701AB6"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32E7FB98" w14:textId="77777777" w:rsidTr="00F24E6C">
        <w:tc>
          <w:tcPr>
            <w:tcW w:w="513" w:type="dxa"/>
            <w:tcBorders>
              <w:left w:val="single" w:sz="12" w:space="0" w:color="auto"/>
              <w:right w:val="single" w:sz="12" w:space="0" w:color="auto"/>
            </w:tcBorders>
            <w:vAlign w:val="center"/>
          </w:tcPr>
          <w:p w14:paraId="66696993" w14:textId="77777777" w:rsidR="00423481" w:rsidRPr="00B30186" w:rsidRDefault="00423481" w:rsidP="00F24E6C">
            <w:pPr>
              <w:spacing w:line="240" w:lineRule="auto"/>
              <w:ind w:firstLine="0"/>
              <w:jc w:val="left"/>
              <w:rPr>
                <w:rFonts w:cs="Times New Roman"/>
                <w:sz w:val="22"/>
              </w:rPr>
            </w:pPr>
            <w:r w:rsidRPr="00B30186">
              <w:rPr>
                <w:rFonts w:cs="Times New Roman"/>
                <w:sz w:val="22"/>
              </w:rPr>
              <w:t>2</w:t>
            </w:r>
          </w:p>
        </w:tc>
        <w:tc>
          <w:tcPr>
            <w:tcW w:w="5299" w:type="dxa"/>
            <w:tcBorders>
              <w:left w:val="single" w:sz="12" w:space="0" w:color="auto"/>
              <w:right w:val="single" w:sz="12" w:space="0" w:color="auto"/>
            </w:tcBorders>
          </w:tcPr>
          <w:p w14:paraId="75041406" w14:textId="555474C9" w:rsidR="00423481" w:rsidRPr="00B30186" w:rsidRDefault="00423481" w:rsidP="00231D52">
            <w:pPr>
              <w:suppressAutoHyphens/>
              <w:spacing w:line="240" w:lineRule="auto"/>
              <w:ind w:firstLine="0"/>
              <w:jc w:val="left"/>
              <w:rPr>
                <w:rFonts w:cs="Times New Roman"/>
                <w:sz w:val="22"/>
              </w:rPr>
            </w:pPr>
            <w:r w:rsidRPr="00423481">
              <w:rPr>
                <w:rFonts w:cs="Times New Roman"/>
                <w:sz w:val="22"/>
              </w:rPr>
              <w:t>На суммы полученных кредитов в банках и суммы погашения этих кредитов имеются в наличии выписки банков и документы к ним?</w:t>
            </w:r>
          </w:p>
        </w:tc>
        <w:tc>
          <w:tcPr>
            <w:tcW w:w="989" w:type="dxa"/>
            <w:tcBorders>
              <w:left w:val="single" w:sz="12" w:space="0" w:color="auto"/>
            </w:tcBorders>
            <w:vAlign w:val="center"/>
          </w:tcPr>
          <w:p w14:paraId="38813266" w14:textId="45E2E71E"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4F775596" w14:textId="77777777" w:rsidR="00423481" w:rsidRPr="00B30186" w:rsidRDefault="00423481" w:rsidP="00F24E6C">
            <w:pPr>
              <w:spacing w:line="240" w:lineRule="auto"/>
              <w:ind w:firstLine="0"/>
              <w:jc w:val="center"/>
              <w:rPr>
                <w:rFonts w:cs="Times New Roman"/>
                <w:sz w:val="22"/>
              </w:rPr>
            </w:pPr>
          </w:p>
        </w:tc>
        <w:tc>
          <w:tcPr>
            <w:tcW w:w="990" w:type="dxa"/>
            <w:vAlign w:val="center"/>
          </w:tcPr>
          <w:p w14:paraId="301B2FDD"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1E07F8FE"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50CB8879" w14:textId="77777777" w:rsidTr="00F24E6C">
        <w:tc>
          <w:tcPr>
            <w:tcW w:w="513" w:type="dxa"/>
            <w:tcBorders>
              <w:left w:val="single" w:sz="12" w:space="0" w:color="auto"/>
              <w:right w:val="single" w:sz="12" w:space="0" w:color="auto"/>
            </w:tcBorders>
            <w:vAlign w:val="center"/>
          </w:tcPr>
          <w:p w14:paraId="08ABCF76" w14:textId="77777777" w:rsidR="00423481" w:rsidRPr="00B30186" w:rsidRDefault="00423481" w:rsidP="00F24E6C">
            <w:pPr>
              <w:spacing w:line="240" w:lineRule="auto"/>
              <w:ind w:firstLine="0"/>
              <w:jc w:val="left"/>
              <w:rPr>
                <w:rFonts w:cs="Times New Roman"/>
                <w:sz w:val="22"/>
              </w:rPr>
            </w:pPr>
            <w:r w:rsidRPr="00B30186">
              <w:rPr>
                <w:rFonts w:cs="Times New Roman"/>
                <w:sz w:val="22"/>
              </w:rPr>
              <w:t>3</w:t>
            </w:r>
          </w:p>
        </w:tc>
        <w:tc>
          <w:tcPr>
            <w:tcW w:w="5299" w:type="dxa"/>
            <w:tcBorders>
              <w:left w:val="single" w:sz="12" w:space="0" w:color="auto"/>
              <w:right w:val="single" w:sz="12" w:space="0" w:color="auto"/>
            </w:tcBorders>
          </w:tcPr>
          <w:p w14:paraId="4242A228" w14:textId="07EE13C9" w:rsidR="00423481" w:rsidRPr="00B30186" w:rsidRDefault="00423481" w:rsidP="00231D52">
            <w:pPr>
              <w:suppressAutoHyphens/>
              <w:spacing w:line="240" w:lineRule="auto"/>
              <w:ind w:firstLine="0"/>
              <w:jc w:val="left"/>
              <w:rPr>
                <w:rFonts w:cs="Times New Roman"/>
                <w:sz w:val="22"/>
              </w:rPr>
            </w:pPr>
            <w:r w:rsidRPr="00423481">
              <w:rPr>
                <w:rFonts w:cs="Times New Roman"/>
                <w:sz w:val="22"/>
              </w:rPr>
              <w:t>Учет и налогообложение операций по договору беспроцентного займа соответствует положениям нормативных актов?</w:t>
            </w:r>
          </w:p>
        </w:tc>
        <w:tc>
          <w:tcPr>
            <w:tcW w:w="989" w:type="dxa"/>
            <w:tcBorders>
              <w:left w:val="single" w:sz="12" w:space="0" w:color="auto"/>
            </w:tcBorders>
            <w:vAlign w:val="center"/>
          </w:tcPr>
          <w:p w14:paraId="1153AC87" w14:textId="2CC952A6"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520E8245" w14:textId="35058061" w:rsidR="00423481" w:rsidRPr="00B30186" w:rsidRDefault="00423481" w:rsidP="00F24E6C">
            <w:pPr>
              <w:spacing w:line="240" w:lineRule="auto"/>
              <w:ind w:firstLine="0"/>
              <w:jc w:val="center"/>
              <w:rPr>
                <w:rFonts w:cs="Times New Roman"/>
                <w:sz w:val="22"/>
              </w:rPr>
            </w:pPr>
          </w:p>
        </w:tc>
        <w:tc>
          <w:tcPr>
            <w:tcW w:w="990" w:type="dxa"/>
            <w:vAlign w:val="center"/>
          </w:tcPr>
          <w:p w14:paraId="11A878FF"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07367FA5"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10367157" w14:textId="77777777" w:rsidTr="00F24E6C">
        <w:tc>
          <w:tcPr>
            <w:tcW w:w="513" w:type="dxa"/>
            <w:tcBorders>
              <w:left w:val="single" w:sz="12" w:space="0" w:color="auto"/>
              <w:right w:val="single" w:sz="12" w:space="0" w:color="auto"/>
            </w:tcBorders>
            <w:vAlign w:val="center"/>
          </w:tcPr>
          <w:p w14:paraId="2B3F7841" w14:textId="77777777" w:rsidR="00423481" w:rsidRPr="00B30186" w:rsidRDefault="00423481" w:rsidP="00F24E6C">
            <w:pPr>
              <w:spacing w:line="240" w:lineRule="auto"/>
              <w:ind w:firstLine="0"/>
              <w:jc w:val="left"/>
              <w:rPr>
                <w:rFonts w:cs="Times New Roman"/>
                <w:sz w:val="22"/>
              </w:rPr>
            </w:pPr>
            <w:r w:rsidRPr="00B30186">
              <w:rPr>
                <w:rFonts w:cs="Times New Roman"/>
                <w:sz w:val="22"/>
              </w:rPr>
              <w:t>4</w:t>
            </w:r>
          </w:p>
        </w:tc>
        <w:tc>
          <w:tcPr>
            <w:tcW w:w="5299" w:type="dxa"/>
            <w:tcBorders>
              <w:left w:val="single" w:sz="12" w:space="0" w:color="auto"/>
              <w:right w:val="single" w:sz="12" w:space="0" w:color="auto"/>
            </w:tcBorders>
          </w:tcPr>
          <w:p w14:paraId="3CF5177A" w14:textId="6879CA36" w:rsidR="00423481" w:rsidRPr="00B30186" w:rsidRDefault="00423481" w:rsidP="00423481">
            <w:pPr>
              <w:suppressAutoHyphens/>
              <w:spacing w:line="240" w:lineRule="auto"/>
              <w:ind w:firstLine="0"/>
              <w:jc w:val="left"/>
              <w:rPr>
                <w:rFonts w:cs="Times New Roman"/>
                <w:sz w:val="22"/>
              </w:rPr>
            </w:pPr>
            <w:r w:rsidRPr="00423481">
              <w:rPr>
                <w:rFonts w:cs="Times New Roman"/>
                <w:sz w:val="22"/>
              </w:rPr>
              <w:t>Учет и налогообложение операций по договору кредита на приобретение материалов соответствует положениям нормативных актов?</w:t>
            </w:r>
          </w:p>
        </w:tc>
        <w:tc>
          <w:tcPr>
            <w:tcW w:w="989" w:type="dxa"/>
            <w:tcBorders>
              <w:left w:val="single" w:sz="12" w:space="0" w:color="auto"/>
            </w:tcBorders>
            <w:vAlign w:val="center"/>
          </w:tcPr>
          <w:p w14:paraId="21927033" w14:textId="42748199"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09E715F2" w14:textId="77777777" w:rsidR="00423481" w:rsidRPr="00B30186" w:rsidRDefault="00423481" w:rsidP="00F24E6C">
            <w:pPr>
              <w:spacing w:line="240" w:lineRule="auto"/>
              <w:ind w:firstLine="0"/>
              <w:jc w:val="center"/>
              <w:rPr>
                <w:rFonts w:cs="Times New Roman"/>
                <w:sz w:val="22"/>
              </w:rPr>
            </w:pPr>
          </w:p>
        </w:tc>
        <w:tc>
          <w:tcPr>
            <w:tcW w:w="990" w:type="dxa"/>
            <w:vAlign w:val="center"/>
          </w:tcPr>
          <w:p w14:paraId="014187FC"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4A0A8252"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3B4C0906" w14:textId="77777777" w:rsidTr="00F24E6C">
        <w:tc>
          <w:tcPr>
            <w:tcW w:w="513" w:type="dxa"/>
            <w:tcBorders>
              <w:left w:val="single" w:sz="12" w:space="0" w:color="auto"/>
              <w:right w:val="single" w:sz="12" w:space="0" w:color="auto"/>
            </w:tcBorders>
            <w:vAlign w:val="center"/>
          </w:tcPr>
          <w:p w14:paraId="13A6C49D" w14:textId="77777777" w:rsidR="00423481" w:rsidRPr="00B30186" w:rsidRDefault="00423481" w:rsidP="00F24E6C">
            <w:pPr>
              <w:spacing w:line="240" w:lineRule="auto"/>
              <w:ind w:firstLine="0"/>
              <w:jc w:val="left"/>
              <w:rPr>
                <w:rFonts w:cs="Times New Roman"/>
                <w:sz w:val="22"/>
              </w:rPr>
            </w:pPr>
            <w:r w:rsidRPr="00B30186">
              <w:rPr>
                <w:rFonts w:cs="Times New Roman"/>
                <w:sz w:val="22"/>
              </w:rPr>
              <w:t>5</w:t>
            </w:r>
          </w:p>
        </w:tc>
        <w:tc>
          <w:tcPr>
            <w:tcW w:w="5299" w:type="dxa"/>
            <w:tcBorders>
              <w:left w:val="single" w:sz="12" w:space="0" w:color="auto"/>
              <w:right w:val="single" w:sz="12" w:space="0" w:color="auto"/>
            </w:tcBorders>
          </w:tcPr>
          <w:p w14:paraId="7FD182BD" w14:textId="12CD9552" w:rsidR="00423481" w:rsidRPr="00B30186" w:rsidRDefault="00423481" w:rsidP="00231D52">
            <w:pPr>
              <w:suppressAutoHyphens/>
              <w:spacing w:line="240" w:lineRule="auto"/>
              <w:ind w:firstLine="0"/>
              <w:jc w:val="left"/>
              <w:rPr>
                <w:rFonts w:cs="Times New Roman"/>
                <w:sz w:val="22"/>
              </w:rPr>
            </w:pPr>
            <w:r w:rsidRPr="00423481">
              <w:rPr>
                <w:rFonts w:cs="Times New Roman"/>
                <w:sz w:val="22"/>
              </w:rPr>
              <w:t>Порядок учета и налогообложения операций по договорам валютного займа и кредита соответствует положениям нормативных актов?</w:t>
            </w:r>
          </w:p>
        </w:tc>
        <w:tc>
          <w:tcPr>
            <w:tcW w:w="989" w:type="dxa"/>
            <w:tcBorders>
              <w:left w:val="single" w:sz="12" w:space="0" w:color="auto"/>
            </w:tcBorders>
            <w:vAlign w:val="center"/>
          </w:tcPr>
          <w:p w14:paraId="23918659" w14:textId="0A9C9584"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20DBB736" w14:textId="350D8D5F" w:rsidR="00423481" w:rsidRPr="00B30186" w:rsidRDefault="00423481" w:rsidP="00F24E6C">
            <w:pPr>
              <w:spacing w:line="240" w:lineRule="auto"/>
              <w:ind w:firstLine="0"/>
              <w:jc w:val="center"/>
              <w:rPr>
                <w:rFonts w:cs="Times New Roman"/>
                <w:sz w:val="22"/>
              </w:rPr>
            </w:pPr>
          </w:p>
        </w:tc>
        <w:tc>
          <w:tcPr>
            <w:tcW w:w="990" w:type="dxa"/>
            <w:vAlign w:val="center"/>
          </w:tcPr>
          <w:p w14:paraId="281052E8"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15496247"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57834E93" w14:textId="77777777" w:rsidTr="00F24E6C">
        <w:tc>
          <w:tcPr>
            <w:tcW w:w="513" w:type="dxa"/>
            <w:tcBorders>
              <w:left w:val="single" w:sz="12" w:space="0" w:color="auto"/>
              <w:right w:val="single" w:sz="12" w:space="0" w:color="auto"/>
            </w:tcBorders>
            <w:vAlign w:val="center"/>
          </w:tcPr>
          <w:p w14:paraId="6F02ECBD" w14:textId="77777777" w:rsidR="00423481" w:rsidRPr="00B30186" w:rsidRDefault="00423481" w:rsidP="00F24E6C">
            <w:pPr>
              <w:spacing w:line="240" w:lineRule="auto"/>
              <w:ind w:firstLine="0"/>
              <w:jc w:val="left"/>
              <w:rPr>
                <w:rFonts w:cs="Times New Roman"/>
                <w:sz w:val="22"/>
              </w:rPr>
            </w:pPr>
            <w:r w:rsidRPr="00B30186">
              <w:rPr>
                <w:rFonts w:cs="Times New Roman"/>
                <w:sz w:val="22"/>
              </w:rPr>
              <w:t>6</w:t>
            </w:r>
          </w:p>
        </w:tc>
        <w:tc>
          <w:tcPr>
            <w:tcW w:w="5299" w:type="dxa"/>
            <w:tcBorders>
              <w:left w:val="single" w:sz="12" w:space="0" w:color="auto"/>
              <w:right w:val="single" w:sz="12" w:space="0" w:color="auto"/>
            </w:tcBorders>
          </w:tcPr>
          <w:p w14:paraId="5E410C63" w14:textId="17EC883B" w:rsidR="00423481" w:rsidRPr="00B30186" w:rsidRDefault="00F24E6C" w:rsidP="00231D52">
            <w:pPr>
              <w:suppressAutoHyphens/>
              <w:spacing w:line="240" w:lineRule="auto"/>
              <w:ind w:firstLine="0"/>
              <w:jc w:val="left"/>
              <w:rPr>
                <w:rFonts w:cs="Times New Roman"/>
                <w:sz w:val="22"/>
              </w:rPr>
            </w:pPr>
            <w:r w:rsidRPr="00F24E6C">
              <w:rPr>
                <w:rFonts w:cs="Times New Roman"/>
                <w:sz w:val="22"/>
              </w:rPr>
              <w:t>Учет и налогообложение операций по договорам займа и кредита с валютной оговоркой соответствуют положениям нормативных актов?</w:t>
            </w:r>
          </w:p>
        </w:tc>
        <w:tc>
          <w:tcPr>
            <w:tcW w:w="989" w:type="dxa"/>
            <w:tcBorders>
              <w:left w:val="single" w:sz="12" w:space="0" w:color="auto"/>
            </w:tcBorders>
            <w:vAlign w:val="center"/>
          </w:tcPr>
          <w:p w14:paraId="00852A61" w14:textId="34208EA5"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0FB77ABF" w14:textId="77777777" w:rsidR="00423481" w:rsidRPr="00B30186" w:rsidRDefault="00423481" w:rsidP="00F24E6C">
            <w:pPr>
              <w:spacing w:line="240" w:lineRule="auto"/>
              <w:ind w:firstLine="0"/>
              <w:jc w:val="center"/>
              <w:rPr>
                <w:rFonts w:cs="Times New Roman"/>
                <w:sz w:val="22"/>
              </w:rPr>
            </w:pPr>
          </w:p>
        </w:tc>
        <w:tc>
          <w:tcPr>
            <w:tcW w:w="990" w:type="dxa"/>
            <w:vAlign w:val="center"/>
          </w:tcPr>
          <w:p w14:paraId="0CECAB03"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6E6944DA"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43D3C5F9" w14:textId="77777777" w:rsidTr="00F24E6C">
        <w:tc>
          <w:tcPr>
            <w:tcW w:w="513" w:type="dxa"/>
            <w:tcBorders>
              <w:left w:val="single" w:sz="12" w:space="0" w:color="auto"/>
              <w:right w:val="single" w:sz="12" w:space="0" w:color="auto"/>
            </w:tcBorders>
            <w:vAlign w:val="center"/>
          </w:tcPr>
          <w:p w14:paraId="636A4ADF" w14:textId="77777777" w:rsidR="00423481" w:rsidRPr="00B30186" w:rsidRDefault="00423481" w:rsidP="00F24E6C">
            <w:pPr>
              <w:spacing w:line="240" w:lineRule="auto"/>
              <w:ind w:firstLine="0"/>
              <w:jc w:val="left"/>
              <w:rPr>
                <w:rFonts w:cs="Times New Roman"/>
                <w:sz w:val="22"/>
              </w:rPr>
            </w:pPr>
            <w:r w:rsidRPr="00B30186">
              <w:rPr>
                <w:rFonts w:cs="Times New Roman"/>
                <w:sz w:val="22"/>
              </w:rPr>
              <w:t>7</w:t>
            </w:r>
          </w:p>
        </w:tc>
        <w:tc>
          <w:tcPr>
            <w:tcW w:w="5299" w:type="dxa"/>
            <w:tcBorders>
              <w:left w:val="single" w:sz="12" w:space="0" w:color="auto"/>
              <w:right w:val="single" w:sz="12" w:space="0" w:color="auto"/>
            </w:tcBorders>
          </w:tcPr>
          <w:p w14:paraId="7FC7354F" w14:textId="3C3656AE" w:rsidR="00423481" w:rsidRPr="00B30186" w:rsidRDefault="00F24E6C" w:rsidP="00231D52">
            <w:pPr>
              <w:suppressAutoHyphens/>
              <w:spacing w:line="240" w:lineRule="auto"/>
              <w:ind w:firstLine="0"/>
              <w:jc w:val="left"/>
              <w:rPr>
                <w:rFonts w:cs="Times New Roman"/>
                <w:sz w:val="22"/>
              </w:rPr>
            </w:pPr>
            <w:r w:rsidRPr="00F24E6C">
              <w:rPr>
                <w:rFonts w:cs="Times New Roman"/>
                <w:sz w:val="22"/>
              </w:rPr>
              <w:t>Учет и налогообложение операций по договору товарного займа (кредита) соответствует положениям нормативных актов?</w:t>
            </w:r>
          </w:p>
        </w:tc>
        <w:tc>
          <w:tcPr>
            <w:tcW w:w="989" w:type="dxa"/>
            <w:tcBorders>
              <w:left w:val="single" w:sz="12" w:space="0" w:color="auto"/>
            </w:tcBorders>
            <w:vAlign w:val="center"/>
          </w:tcPr>
          <w:p w14:paraId="185511E9" w14:textId="600D116D"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129CD504" w14:textId="77777777" w:rsidR="00423481" w:rsidRPr="00B30186" w:rsidRDefault="00423481" w:rsidP="00F24E6C">
            <w:pPr>
              <w:spacing w:line="240" w:lineRule="auto"/>
              <w:ind w:firstLine="0"/>
              <w:jc w:val="center"/>
              <w:rPr>
                <w:rFonts w:cs="Times New Roman"/>
                <w:sz w:val="22"/>
              </w:rPr>
            </w:pPr>
          </w:p>
        </w:tc>
        <w:tc>
          <w:tcPr>
            <w:tcW w:w="990" w:type="dxa"/>
            <w:vAlign w:val="center"/>
          </w:tcPr>
          <w:p w14:paraId="25A4A4DD"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385584C8"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6CDFBA62" w14:textId="77777777" w:rsidTr="00F24E6C">
        <w:tc>
          <w:tcPr>
            <w:tcW w:w="513" w:type="dxa"/>
            <w:tcBorders>
              <w:left w:val="single" w:sz="12" w:space="0" w:color="auto"/>
              <w:right w:val="single" w:sz="12" w:space="0" w:color="auto"/>
            </w:tcBorders>
            <w:vAlign w:val="center"/>
          </w:tcPr>
          <w:p w14:paraId="2E5EA8B7" w14:textId="77777777" w:rsidR="00423481" w:rsidRPr="00B30186" w:rsidRDefault="00423481" w:rsidP="00F24E6C">
            <w:pPr>
              <w:spacing w:line="240" w:lineRule="auto"/>
              <w:ind w:firstLine="0"/>
              <w:jc w:val="left"/>
              <w:rPr>
                <w:rFonts w:cs="Times New Roman"/>
                <w:sz w:val="22"/>
              </w:rPr>
            </w:pPr>
            <w:r w:rsidRPr="00B30186">
              <w:rPr>
                <w:rFonts w:cs="Times New Roman"/>
                <w:sz w:val="22"/>
              </w:rPr>
              <w:t>8</w:t>
            </w:r>
          </w:p>
        </w:tc>
        <w:tc>
          <w:tcPr>
            <w:tcW w:w="5299" w:type="dxa"/>
            <w:tcBorders>
              <w:left w:val="single" w:sz="12" w:space="0" w:color="auto"/>
              <w:right w:val="single" w:sz="12" w:space="0" w:color="auto"/>
            </w:tcBorders>
          </w:tcPr>
          <w:p w14:paraId="007B445C" w14:textId="118C6EAC" w:rsidR="00423481" w:rsidRPr="00B30186" w:rsidRDefault="00F24E6C" w:rsidP="00231D52">
            <w:pPr>
              <w:suppressAutoHyphens/>
              <w:spacing w:line="240" w:lineRule="auto"/>
              <w:ind w:firstLine="0"/>
              <w:jc w:val="left"/>
              <w:rPr>
                <w:rFonts w:cs="Times New Roman"/>
                <w:sz w:val="22"/>
              </w:rPr>
            </w:pPr>
            <w:r w:rsidRPr="00F24E6C">
              <w:rPr>
                <w:rFonts w:cs="Times New Roman"/>
                <w:sz w:val="22"/>
              </w:rPr>
              <w:t>Учет и налогообложение операций по договору коммерческого кредита соответствует положениям нормативных актов?</w:t>
            </w:r>
          </w:p>
        </w:tc>
        <w:tc>
          <w:tcPr>
            <w:tcW w:w="989" w:type="dxa"/>
            <w:tcBorders>
              <w:left w:val="single" w:sz="12" w:space="0" w:color="auto"/>
            </w:tcBorders>
            <w:vAlign w:val="center"/>
          </w:tcPr>
          <w:p w14:paraId="13FA22AA" w14:textId="7062795B"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7E1091CC" w14:textId="77777777" w:rsidR="00423481" w:rsidRPr="00B30186" w:rsidRDefault="00423481" w:rsidP="00F24E6C">
            <w:pPr>
              <w:spacing w:line="240" w:lineRule="auto"/>
              <w:ind w:firstLine="0"/>
              <w:jc w:val="center"/>
              <w:rPr>
                <w:rFonts w:cs="Times New Roman"/>
                <w:sz w:val="22"/>
              </w:rPr>
            </w:pPr>
          </w:p>
        </w:tc>
        <w:tc>
          <w:tcPr>
            <w:tcW w:w="990" w:type="dxa"/>
            <w:vAlign w:val="center"/>
          </w:tcPr>
          <w:p w14:paraId="5CB633BC"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54EB95D4"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35ED72E4" w14:textId="77777777" w:rsidTr="00F24E6C">
        <w:tc>
          <w:tcPr>
            <w:tcW w:w="513" w:type="dxa"/>
            <w:tcBorders>
              <w:left w:val="single" w:sz="12" w:space="0" w:color="auto"/>
              <w:right w:val="single" w:sz="12" w:space="0" w:color="auto"/>
            </w:tcBorders>
            <w:vAlign w:val="center"/>
          </w:tcPr>
          <w:p w14:paraId="5DFE2FAB" w14:textId="77777777" w:rsidR="00423481" w:rsidRPr="00B30186" w:rsidRDefault="00423481" w:rsidP="00F24E6C">
            <w:pPr>
              <w:spacing w:line="240" w:lineRule="auto"/>
              <w:ind w:firstLine="0"/>
              <w:jc w:val="left"/>
              <w:rPr>
                <w:rFonts w:cs="Times New Roman"/>
                <w:sz w:val="22"/>
              </w:rPr>
            </w:pPr>
            <w:r w:rsidRPr="00B30186">
              <w:rPr>
                <w:rFonts w:cs="Times New Roman"/>
                <w:sz w:val="22"/>
              </w:rPr>
              <w:t>9</w:t>
            </w:r>
          </w:p>
        </w:tc>
        <w:tc>
          <w:tcPr>
            <w:tcW w:w="5299" w:type="dxa"/>
            <w:tcBorders>
              <w:left w:val="single" w:sz="12" w:space="0" w:color="auto"/>
              <w:right w:val="single" w:sz="12" w:space="0" w:color="auto"/>
            </w:tcBorders>
          </w:tcPr>
          <w:p w14:paraId="7B77ACE0" w14:textId="1001824A" w:rsidR="00423481" w:rsidRPr="00B30186" w:rsidRDefault="00F24E6C" w:rsidP="00231D52">
            <w:pPr>
              <w:suppressAutoHyphens/>
              <w:spacing w:line="240" w:lineRule="auto"/>
              <w:ind w:firstLine="0"/>
              <w:jc w:val="left"/>
              <w:rPr>
                <w:rFonts w:cs="Times New Roman"/>
                <w:sz w:val="22"/>
              </w:rPr>
            </w:pPr>
            <w:r w:rsidRPr="00F24E6C">
              <w:rPr>
                <w:rFonts w:cs="Times New Roman"/>
                <w:sz w:val="22"/>
              </w:rPr>
              <w:t>Инвентаризация расчетов по кредитам и займам производится в соответствии с положениями нормативных актов?</w:t>
            </w:r>
          </w:p>
        </w:tc>
        <w:tc>
          <w:tcPr>
            <w:tcW w:w="989" w:type="dxa"/>
            <w:tcBorders>
              <w:left w:val="single" w:sz="12" w:space="0" w:color="auto"/>
            </w:tcBorders>
            <w:vAlign w:val="center"/>
          </w:tcPr>
          <w:p w14:paraId="393013F2" w14:textId="0CD69471"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047A0D73" w14:textId="42D3E473" w:rsidR="00423481" w:rsidRPr="00B30186" w:rsidRDefault="00423481" w:rsidP="00F24E6C">
            <w:pPr>
              <w:spacing w:line="240" w:lineRule="auto"/>
              <w:ind w:firstLine="0"/>
              <w:jc w:val="center"/>
              <w:rPr>
                <w:rFonts w:cs="Times New Roman"/>
                <w:sz w:val="22"/>
              </w:rPr>
            </w:pPr>
          </w:p>
        </w:tc>
        <w:tc>
          <w:tcPr>
            <w:tcW w:w="990" w:type="dxa"/>
            <w:vAlign w:val="center"/>
          </w:tcPr>
          <w:p w14:paraId="5962A2C8"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380BC0BA"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1F507473" w14:textId="77777777" w:rsidTr="00F24E6C">
        <w:tc>
          <w:tcPr>
            <w:tcW w:w="513" w:type="dxa"/>
            <w:tcBorders>
              <w:left w:val="single" w:sz="12" w:space="0" w:color="auto"/>
              <w:right w:val="single" w:sz="12" w:space="0" w:color="auto"/>
            </w:tcBorders>
            <w:vAlign w:val="center"/>
          </w:tcPr>
          <w:p w14:paraId="715D6E11" w14:textId="77777777" w:rsidR="00423481" w:rsidRPr="00B30186" w:rsidRDefault="00423481" w:rsidP="00F24E6C">
            <w:pPr>
              <w:spacing w:line="240" w:lineRule="auto"/>
              <w:ind w:firstLine="0"/>
              <w:jc w:val="left"/>
              <w:rPr>
                <w:rFonts w:cs="Times New Roman"/>
                <w:sz w:val="22"/>
              </w:rPr>
            </w:pPr>
            <w:r w:rsidRPr="00B30186">
              <w:rPr>
                <w:rFonts w:cs="Times New Roman"/>
                <w:sz w:val="22"/>
              </w:rPr>
              <w:t>10</w:t>
            </w:r>
          </w:p>
        </w:tc>
        <w:tc>
          <w:tcPr>
            <w:tcW w:w="5299" w:type="dxa"/>
            <w:tcBorders>
              <w:left w:val="single" w:sz="12" w:space="0" w:color="auto"/>
              <w:right w:val="single" w:sz="12" w:space="0" w:color="auto"/>
            </w:tcBorders>
          </w:tcPr>
          <w:p w14:paraId="285468D4" w14:textId="0DDF2958" w:rsidR="00423481" w:rsidRPr="00B30186" w:rsidRDefault="00F24E6C" w:rsidP="00231D52">
            <w:pPr>
              <w:suppressAutoHyphens/>
              <w:spacing w:line="240" w:lineRule="auto"/>
              <w:ind w:firstLine="0"/>
              <w:jc w:val="left"/>
              <w:rPr>
                <w:rFonts w:cs="Times New Roman"/>
                <w:sz w:val="22"/>
              </w:rPr>
            </w:pPr>
            <w:r w:rsidRPr="00F24E6C">
              <w:rPr>
                <w:rFonts w:cs="Times New Roman"/>
                <w:sz w:val="22"/>
              </w:rPr>
              <w:t>Данные аналитического и синтетического учета по счетам 66 "Расчеты по краткосрочным кредитам и займам" и 67 "Расчеты по долгосрочным кредитам и займам" соответствуют данным главной книги и баланса?</w:t>
            </w:r>
          </w:p>
        </w:tc>
        <w:tc>
          <w:tcPr>
            <w:tcW w:w="989" w:type="dxa"/>
            <w:tcBorders>
              <w:left w:val="single" w:sz="12" w:space="0" w:color="auto"/>
            </w:tcBorders>
            <w:vAlign w:val="center"/>
          </w:tcPr>
          <w:p w14:paraId="49466129" w14:textId="1F097A9C"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vAlign w:val="center"/>
          </w:tcPr>
          <w:p w14:paraId="2C0A3B10" w14:textId="77777777" w:rsidR="00423481" w:rsidRPr="00B30186" w:rsidRDefault="00423481" w:rsidP="00F24E6C">
            <w:pPr>
              <w:spacing w:line="240" w:lineRule="auto"/>
              <w:ind w:firstLine="0"/>
              <w:jc w:val="center"/>
              <w:rPr>
                <w:rFonts w:cs="Times New Roman"/>
                <w:sz w:val="22"/>
              </w:rPr>
            </w:pPr>
          </w:p>
        </w:tc>
        <w:tc>
          <w:tcPr>
            <w:tcW w:w="990" w:type="dxa"/>
            <w:vAlign w:val="center"/>
          </w:tcPr>
          <w:p w14:paraId="1F888E23" w14:textId="77777777" w:rsidR="00423481" w:rsidRPr="00B30186" w:rsidRDefault="00423481" w:rsidP="00F24E6C">
            <w:pPr>
              <w:spacing w:line="240" w:lineRule="auto"/>
              <w:ind w:firstLine="0"/>
              <w:jc w:val="center"/>
              <w:rPr>
                <w:rFonts w:cs="Times New Roman"/>
                <w:sz w:val="22"/>
              </w:rPr>
            </w:pPr>
          </w:p>
        </w:tc>
        <w:tc>
          <w:tcPr>
            <w:tcW w:w="1424" w:type="dxa"/>
            <w:tcBorders>
              <w:right w:val="single" w:sz="12" w:space="0" w:color="auto"/>
            </w:tcBorders>
            <w:vAlign w:val="center"/>
          </w:tcPr>
          <w:p w14:paraId="54C18677"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r w:rsidR="00423481" w:rsidRPr="00B30186" w14:paraId="28484577" w14:textId="77777777" w:rsidTr="00F24E6C">
        <w:tc>
          <w:tcPr>
            <w:tcW w:w="513" w:type="dxa"/>
            <w:tcBorders>
              <w:left w:val="single" w:sz="12" w:space="0" w:color="auto"/>
              <w:bottom w:val="single" w:sz="12" w:space="0" w:color="auto"/>
              <w:right w:val="single" w:sz="12" w:space="0" w:color="auto"/>
            </w:tcBorders>
            <w:vAlign w:val="center"/>
          </w:tcPr>
          <w:p w14:paraId="6C9024DC" w14:textId="77777777" w:rsidR="00423481" w:rsidRPr="00B30186" w:rsidRDefault="00423481" w:rsidP="00F24E6C">
            <w:pPr>
              <w:spacing w:line="240" w:lineRule="auto"/>
              <w:ind w:firstLine="0"/>
              <w:jc w:val="left"/>
              <w:rPr>
                <w:rFonts w:cs="Times New Roman"/>
                <w:sz w:val="22"/>
              </w:rPr>
            </w:pPr>
            <w:r w:rsidRPr="00B30186">
              <w:rPr>
                <w:rFonts w:cs="Times New Roman"/>
                <w:sz w:val="22"/>
              </w:rPr>
              <w:t>11</w:t>
            </w:r>
          </w:p>
        </w:tc>
        <w:tc>
          <w:tcPr>
            <w:tcW w:w="5299" w:type="dxa"/>
            <w:tcBorders>
              <w:left w:val="single" w:sz="12" w:space="0" w:color="auto"/>
              <w:bottom w:val="single" w:sz="12" w:space="0" w:color="auto"/>
              <w:right w:val="single" w:sz="12" w:space="0" w:color="auto"/>
            </w:tcBorders>
          </w:tcPr>
          <w:p w14:paraId="70E2F7E4" w14:textId="47EF6CCD" w:rsidR="00423481" w:rsidRPr="00B30186" w:rsidRDefault="00F24E6C" w:rsidP="00231D52">
            <w:pPr>
              <w:suppressAutoHyphens/>
              <w:spacing w:line="240" w:lineRule="auto"/>
              <w:ind w:firstLine="0"/>
              <w:jc w:val="left"/>
              <w:rPr>
                <w:rFonts w:cs="Times New Roman"/>
                <w:sz w:val="22"/>
              </w:rPr>
            </w:pPr>
            <w:r w:rsidRPr="00F24E6C">
              <w:rPr>
                <w:rFonts w:cs="Times New Roman"/>
                <w:sz w:val="22"/>
              </w:rPr>
              <w:t>Корреспонденция счетов по счетам 66 "Расчеты по краткосрочным займам", 67 "Расчеты по долгосрочным займам" составлена в соответствии с требованиями нормативных актов?</w:t>
            </w:r>
          </w:p>
        </w:tc>
        <w:tc>
          <w:tcPr>
            <w:tcW w:w="989" w:type="dxa"/>
            <w:tcBorders>
              <w:left w:val="single" w:sz="12" w:space="0" w:color="auto"/>
              <w:bottom w:val="single" w:sz="12" w:space="0" w:color="auto"/>
            </w:tcBorders>
            <w:vAlign w:val="center"/>
          </w:tcPr>
          <w:p w14:paraId="4E4CDC4A" w14:textId="49B1780E" w:rsidR="00423481" w:rsidRPr="00B30186" w:rsidRDefault="00F24E6C" w:rsidP="00F24E6C">
            <w:pPr>
              <w:spacing w:line="240" w:lineRule="auto"/>
              <w:ind w:firstLine="0"/>
              <w:jc w:val="center"/>
              <w:rPr>
                <w:rFonts w:cs="Times New Roman"/>
                <w:sz w:val="22"/>
              </w:rPr>
            </w:pPr>
            <w:r>
              <w:rPr>
                <w:rFonts w:cs="Times New Roman"/>
                <w:sz w:val="22"/>
              </w:rPr>
              <w:t>+</w:t>
            </w:r>
          </w:p>
        </w:tc>
        <w:tc>
          <w:tcPr>
            <w:tcW w:w="991" w:type="dxa"/>
            <w:tcBorders>
              <w:bottom w:val="single" w:sz="12" w:space="0" w:color="auto"/>
            </w:tcBorders>
            <w:vAlign w:val="center"/>
          </w:tcPr>
          <w:p w14:paraId="75ABE376" w14:textId="77777777" w:rsidR="00423481" w:rsidRPr="00B30186" w:rsidRDefault="00423481" w:rsidP="00F24E6C">
            <w:pPr>
              <w:spacing w:line="240" w:lineRule="auto"/>
              <w:ind w:firstLine="0"/>
              <w:jc w:val="center"/>
              <w:rPr>
                <w:rFonts w:cs="Times New Roman"/>
                <w:sz w:val="22"/>
              </w:rPr>
            </w:pPr>
          </w:p>
        </w:tc>
        <w:tc>
          <w:tcPr>
            <w:tcW w:w="990" w:type="dxa"/>
            <w:tcBorders>
              <w:bottom w:val="single" w:sz="12" w:space="0" w:color="auto"/>
            </w:tcBorders>
            <w:vAlign w:val="center"/>
          </w:tcPr>
          <w:p w14:paraId="5E422B3D" w14:textId="77777777" w:rsidR="00423481" w:rsidRPr="00B30186" w:rsidRDefault="00423481" w:rsidP="00F24E6C">
            <w:pPr>
              <w:spacing w:line="240" w:lineRule="auto"/>
              <w:ind w:firstLine="0"/>
              <w:jc w:val="center"/>
              <w:rPr>
                <w:rFonts w:cs="Times New Roman"/>
                <w:sz w:val="22"/>
              </w:rPr>
            </w:pPr>
          </w:p>
        </w:tc>
        <w:tc>
          <w:tcPr>
            <w:tcW w:w="1424" w:type="dxa"/>
            <w:tcBorders>
              <w:bottom w:val="single" w:sz="12" w:space="0" w:color="auto"/>
              <w:right w:val="single" w:sz="12" w:space="0" w:color="auto"/>
            </w:tcBorders>
            <w:vAlign w:val="center"/>
          </w:tcPr>
          <w:p w14:paraId="2B81A94A" w14:textId="77777777" w:rsidR="00423481" w:rsidRPr="00B30186" w:rsidRDefault="00423481" w:rsidP="00F24E6C">
            <w:pPr>
              <w:spacing w:line="240" w:lineRule="auto"/>
              <w:ind w:firstLine="0"/>
              <w:jc w:val="center"/>
              <w:rPr>
                <w:rFonts w:cs="Times New Roman"/>
                <w:sz w:val="22"/>
              </w:rPr>
            </w:pPr>
            <w:r w:rsidRPr="00B30186">
              <w:rPr>
                <w:rFonts w:cs="Times New Roman"/>
                <w:sz w:val="22"/>
              </w:rPr>
              <w:t>—</w:t>
            </w:r>
          </w:p>
        </w:tc>
      </w:tr>
    </w:tbl>
    <w:p w14:paraId="1AF74634" w14:textId="77777777" w:rsidR="00F24E6C" w:rsidRDefault="00F24E6C" w:rsidP="00D748B5">
      <w:pPr>
        <w:tabs>
          <w:tab w:val="left" w:pos="7513"/>
        </w:tabs>
        <w:jc w:val="center"/>
        <w:rPr>
          <w:rFonts w:cs="Times New Roman"/>
          <w:b/>
          <w:bCs/>
          <w:sz w:val="32"/>
          <w:szCs w:val="32"/>
        </w:rPr>
      </w:pPr>
    </w:p>
    <w:p w14:paraId="7198DDDE" w14:textId="77777777" w:rsidR="00C9302A" w:rsidRDefault="00C9302A" w:rsidP="00D748B5">
      <w:pPr>
        <w:tabs>
          <w:tab w:val="left" w:pos="7513"/>
        </w:tabs>
        <w:jc w:val="center"/>
        <w:rPr>
          <w:rFonts w:cs="Times New Roman"/>
          <w:b/>
          <w:bCs/>
          <w:sz w:val="32"/>
          <w:szCs w:val="32"/>
        </w:rPr>
      </w:pPr>
    </w:p>
    <w:p w14:paraId="10848FA7" w14:textId="44FDC0C9" w:rsidR="00C9302A" w:rsidRPr="006B1902" w:rsidRDefault="00C9302A" w:rsidP="00C9302A">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4887B2D7" w14:textId="451343DE" w:rsidR="00C9302A" w:rsidRDefault="00C9302A" w:rsidP="00C9302A">
      <w:pPr>
        <w:tabs>
          <w:tab w:val="left" w:pos="7513"/>
        </w:tabs>
        <w:ind w:firstLine="142"/>
        <w:rPr>
          <w:rFonts w:cs="Times New Roman"/>
          <w:sz w:val="24"/>
          <w:szCs w:val="24"/>
        </w:rPr>
      </w:pPr>
      <w:r w:rsidRPr="006B1902">
        <w:rPr>
          <w:rFonts w:cs="Times New Roman"/>
          <w:sz w:val="24"/>
          <w:szCs w:val="24"/>
        </w:rPr>
        <w:t>Руководитель аудиторской организации</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129EAA95" w14:textId="1B4CEFD1" w:rsidR="00C9302A" w:rsidRDefault="00C9302A" w:rsidP="00D748B5">
      <w:pPr>
        <w:tabs>
          <w:tab w:val="left" w:pos="7513"/>
        </w:tabs>
        <w:jc w:val="center"/>
        <w:rPr>
          <w:rFonts w:cs="Times New Roman"/>
          <w:b/>
          <w:bCs/>
          <w:sz w:val="32"/>
          <w:szCs w:val="32"/>
        </w:rPr>
        <w:sectPr w:rsidR="00C9302A" w:rsidSect="00BB25A8">
          <w:pgSz w:w="11906" w:h="16838"/>
          <w:pgMar w:top="1134" w:right="850" w:bottom="1134" w:left="1701" w:header="708" w:footer="708" w:gutter="0"/>
          <w:cols w:space="708"/>
          <w:docGrid w:linePitch="360"/>
        </w:sectPr>
      </w:pPr>
    </w:p>
    <w:p w14:paraId="55C38BF3" w14:textId="21A28969" w:rsidR="00C9302A" w:rsidRDefault="00C9302A" w:rsidP="00C9302A">
      <w:pPr>
        <w:tabs>
          <w:tab w:val="left" w:pos="7513"/>
        </w:tabs>
        <w:jc w:val="center"/>
        <w:rPr>
          <w:rFonts w:cs="Times New Roman"/>
          <w:b/>
          <w:bCs/>
          <w:sz w:val="32"/>
          <w:szCs w:val="32"/>
        </w:rPr>
      </w:pPr>
      <w:r w:rsidRPr="00D748B5">
        <w:rPr>
          <w:rFonts w:cs="Times New Roman"/>
          <w:b/>
          <w:bCs/>
          <w:sz w:val="32"/>
          <w:szCs w:val="32"/>
        </w:rPr>
        <w:lastRenderedPageBreak/>
        <w:t xml:space="preserve">ПРИЛОЖЕНИЕ </w:t>
      </w:r>
      <w:r w:rsidR="005B676E">
        <w:rPr>
          <w:rFonts w:cs="Times New Roman"/>
          <w:b/>
          <w:bCs/>
          <w:sz w:val="32"/>
          <w:szCs w:val="32"/>
        </w:rPr>
        <w:t>Л</w:t>
      </w:r>
    </w:p>
    <w:p w14:paraId="49DCBA6D" w14:textId="093B6799" w:rsidR="00C9302A" w:rsidRPr="001146EB" w:rsidRDefault="00C9302A" w:rsidP="00C9302A">
      <w:pPr>
        <w:suppressAutoHyphens/>
        <w:spacing w:before="360" w:after="360"/>
        <w:ind w:left="709" w:firstLine="0"/>
        <w:contextualSpacing w:val="0"/>
        <w:jc w:val="left"/>
        <w:rPr>
          <w:b/>
          <w:bCs/>
        </w:rPr>
      </w:pPr>
      <w:r w:rsidRPr="001146EB">
        <w:rPr>
          <w:b/>
          <w:bCs/>
        </w:rPr>
        <w:t xml:space="preserve">Тесты средств контроля аудита учета </w:t>
      </w:r>
      <w:r>
        <w:rPr>
          <w:b/>
          <w:bCs/>
        </w:rPr>
        <w:t xml:space="preserve">денежных средств и их эквивалентов </w:t>
      </w:r>
      <w:r w:rsidRPr="001146EB">
        <w:rPr>
          <w:b/>
          <w:bCs/>
        </w:rPr>
        <w:t>в ПАО «</w:t>
      </w:r>
      <w:r w:rsidR="00CD4BA4">
        <w:rPr>
          <w:b/>
          <w:bCs/>
        </w:rPr>
        <w:t>МегаФон</w:t>
      </w:r>
      <w:r w:rsidRPr="001146EB">
        <w:rPr>
          <w:b/>
          <w:bCs/>
        </w:rPr>
        <w:t>»</w:t>
      </w:r>
    </w:p>
    <w:tbl>
      <w:tblPr>
        <w:tblStyle w:val="ad"/>
        <w:tblW w:w="10206" w:type="dxa"/>
        <w:tblInd w:w="-572" w:type="dxa"/>
        <w:tblLook w:val="04A0" w:firstRow="1" w:lastRow="0" w:firstColumn="1" w:lastColumn="0" w:noHBand="0" w:noVBand="1"/>
      </w:tblPr>
      <w:tblGrid>
        <w:gridCol w:w="513"/>
        <w:gridCol w:w="5299"/>
        <w:gridCol w:w="989"/>
        <w:gridCol w:w="991"/>
        <w:gridCol w:w="990"/>
        <w:gridCol w:w="1424"/>
      </w:tblGrid>
      <w:tr w:rsidR="00C9302A" w:rsidRPr="00B30186" w14:paraId="05CB0ADF" w14:textId="77777777" w:rsidTr="00231D52">
        <w:tc>
          <w:tcPr>
            <w:tcW w:w="513" w:type="dxa"/>
            <w:vMerge w:val="restart"/>
            <w:tcBorders>
              <w:top w:val="single" w:sz="12" w:space="0" w:color="auto"/>
              <w:left w:val="single" w:sz="12" w:space="0" w:color="auto"/>
              <w:right w:val="single" w:sz="12" w:space="0" w:color="auto"/>
            </w:tcBorders>
          </w:tcPr>
          <w:p w14:paraId="7440FCB1" w14:textId="77777777" w:rsidR="00C9302A" w:rsidRPr="00B30186" w:rsidRDefault="00C9302A" w:rsidP="00231D52">
            <w:pPr>
              <w:spacing w:line="240" w:lineRule="auto"/>
              <w:ind w:firstLine="0"/>
              <w:jc w:val="left"/>
              <w:rPr>
                <w:rFonts w:cs="Times New Roman"/>
                <w:sz w:val="22"/>
              </w:rPr>
            </w:pPr>
            <w:r w:rsidRPr="00B30186">
              <w:rPr>
                <w:rFonts w:cs="Times New Roman"/>
                <w:sz w:val="22"/>
              </w:rPr>
              <w:t>№ п/п</w:t>
            </w:r>
          </w:p>
        </w:tc>
        <w:tc>
          <w:tcPr>
            <w:tcW w:w="5299" w:type="dxa"/>
            <w:vMerge w:val="restart"/>
            <w:tcBorders>
              <w:top w:val="single" w:sz="12" w:space="0" w:color="auto"/>
              <w:left w:val="single" w:sz="12" w:space="0" w:color="auto"/>
              <w:right w:val="single" w:sz="12" w:space="0" w:color="auto"/>
            </w:tcBorders>
          </w:tcPr>
          <w:p w14:paraId="7C2B151F"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1BD64C29"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Ответ</w:t>
            </w:r>
          </w:p>
        </w:tc>
        <w:tc>
          <w:tcPr>
            <w:tcW w:w="1424" w:type="dxa"/>
            <w:vMerge w:val="restart"/>
            <w:tcBorders>
              <w:top w:val="single" w:sz="12" w:space="0" w:color="auto"/>
              <w:left w:val="single" w:sz="12" w:space="0" w:color="auto"/>
              <w:right w:val="single" w:sz="12" w:space="0" w:color="auto"/>
            </w:tcBorders>
          </w:tcPr>
          <w:p w14:paraId="07348B27"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Примечания</w:t>
            </w:r>
          </w:p>
        </w:tc>
      </w:tr>
      <w:tr w:rsidR="00C9302A" w:rsidRPr="00B30186" w14:paraId="1C8FFEB6" w14:textId="77777777" w:rsidTr="00231D52">
        <w:tc>
          <w:tcPr>
            <w:tcW w:w="513" w:type="dxa"/>
            <w:vMerge/>
            <w:tcBorders>
              <w:left w:val="single" w:sz="12" w:space="0" w:color="auto"/>
              <w:bottom w:val="single" w:sz="12" w:space="0" w:color="auto"/>
              <w:right w:val="single" w:sz="12" w:space="0" w:color="auto"/>
            </w:tcBorders>
          </w:tcPr>
          <w:p w14:paraId="596CCD39" w14:textId="77777777" w:rsidR="00C9302A" w:rsidRPr="00B30186" w:rsidRDefault="00C9302A" w:rsidP="00231D52">
            <w:pPr>
              <w:spacing w:line="240" w:lineRule="auto"/>
              <w:ind w:firstLine="0"/>
              <w:jc w:val="left"/>
              <w:rPr>
                <w:rFonts w:cs="Times New Roman"/>
                <w:sz w:val="22"/>
              </w:rPr>
            </w:pPr>
          </w:p>
        </w:tc>
        <w:tc>
          <w:tcPr>
            <w:tcW w:w="5299" w:type="dxa"/>
            <w:vMerge/>
            <w:tcBorders>
              <w:left w:val="single" w:sz="12" w:space="0" w:color="auto"/>
              <w:bottom w:val="single" w:sz="12" w:space="0" w:color="auto"/>
              <w:right w:val="single" w:sz="12" w:space="0" w:color="auto"/>
            </w:tcBorders>
          </w:tcPr>
          <w:p w14:paraId="3E09F719" w14:textId="77777777" w:rsidR="00C9302A" w:rsidRPr="00B30186" w:rsidRDefault="00C9302A" w:rsidP="00231D52">
            <w:pPr>
              <w:spacing w:line="240" w:lineRule="auto"/>
              <w:ind w:firstLine="0"/>
              <w:jc w:val="center"/>
              <w:rPr>
                <w:rFonts w:cs="Times New Roman"/>
                <w:sz w:val="22"/>
              </w:rPr>
            </w:pPr>
          </w:p>
        </w:tc>
        <w:tc>
          <w:tcPr>
            <w:tcW w:w="989" w:type="dxa"/>
            <w:tcBorders>
              <w:top w:val="single" w:sz="12" w:space="0" w:color="auto"/>
              <w:left w:val="single" w:sz="12" w:space="0" w:color="auto"/>
              <w:bottom w:val="single" w:sz="12" w:space="0" w:color="auto"/>
              <w:right w:val="single" w:sz="12" w:space="0" w:color="auto"/>
            </w:tcBorders>
          </w:tcPr>
          <w:p w14:paraId="1F59496F"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да</w:t>
            </w:r>
          </w:p>
        </w:tc>
        <w:tc>
          <w:tcPr>
            <w:tcW w:w="991" w:type="dxa"/>
            <w:tcBorders>
              <w:top w:val="single" w:sz="12" w:space="0" w:color="auto"/>
              <w:left w:val="single" w:sz="12" w:space="0" w:color="auto"/>
              <w:bottom w:val="single" w:sz="12" w:space="0" w:color="auto"/>
              <w:right w:val="single" w:sz="12" w:space="0" w:color="auto"/>
            </w:tcBorders>
          </w:tcPr>
          <w:p w14:paraId="3F62E883"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нет</w:t>
            </w:r>
          </w:p>
        </w:tc>
        <w:tc>
          <w:tcPr>
            <w:tcW w:w="990" w:type="dxa"/>
            <w:tcBorders>
              <w:top w:val="single" w:sz="12" w:space="0" w:color="auto"/>
              <w:left w:val="single" w:sz="12" w:space="0" w:color="auto"/>
              <w:bottom w:val="single" w:sz="12" w:space="0" w:color="auto"/>
              <w:right w:val="single" w:sz="12" w:space="0" w:color="auto"/>
            </w:tcBorders>
          </w:tcPr>
          <w:p w14:paraId="507EC47A"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н/о</w:t>
            </w:r>
          </w:p>
        </w:tc>
        <w:tc>
          <w:tcPr>
            <w:tcW w:w="1424" w:type="dxa"/>
            <w:vMerge/>
            <w:tcBorders>
              <w:left w:val="single" w:sz="12" w:space="0" w:color="auto"/>
              <w:bottom w:val="single" w:sz="12" w:space="0" w:color="auto"/>
              <w:right w:val="single" w:sz="12" w:space="0" w:color="auto"/>
            </w:tcBorders>
          </w:tcPr>
          <w:p w14:paraId="2A4462D3" w14:textId="77777777" w:rsidR="00C9302A" w:rsidRPr="00B30186" w:rsidRDefault="00C9302A" w:rsidP="00231D52">
            <w:pPr>
              <w:spacing w:line="240" w:lineRule="auto"/>
              <w:ind w:firstLine="0"/>
              <w:jc w:val="center"/>
              <w:rPr>
                <w:rFonts w:cs="Times New Roman"/>
                <w:sz w:val="22"/>
              </w:rPr>
            </w:pPr>
          </w:p>
        </w:tc>
      </w:tr>
      <w:tr w:rsidR="00C9302A" w:rsidRPr="00B30186" w14:paraId="2C51FFCA" w14:textId="77777777" w:rsidTr="00231D52">
        <w:tc>
          <w:tcPr>
            <w:tcW w:w="513" w:type="dxa"/>
            <w:tcBorders>
              <w:top w:val="single" w:sz="12" w:space="0" w:color="auto"/>
              <w:left w:val="single" w:sz="12" w:space="0" w:color="auto"/>
              <w:right w:val="single" w:sz="12" w:space="0" w:color="auto"/>
            </w:tcBorders>
            <w:vAlign w:val="center"/>
          </w:tcPr>
          <w:p w14:paraId="5B2B5F96" w14:textId="77777777" w:rsidR="00C9302A" w:rsidRPr="00B30186" w:rsidRDefault="00C9302A" w:rsidP="00231D52">
            <w:pPr>
              <w:spacing w:line="240" w:lineRule="auto"/>
              <w:ind w:firstLine="0"/>
              <w:jc w:val="left"/>
              <w:rPr>
                <w:rFonts w:cs="Times New Roman"/>
                <w:sz w:val="22"/>
              </w:rPr>
            </w:pPr>
            <w:r w:rsidRPr="00B30186">
              <w:rPr>
                <w:rFonts w:cs="Times New Roman"/>
                <w:sz w:val="22"/>
              </w:rPr>
              <w:t>1</w:t>
            </w:r>
          </w:p>
        </w:tc>
        <w:tc>
          <w:tcPr>
            <w:tcW w:w="5299" w:type="dxa"/>
            <w:tcBorders>
              <w:top w:val="single" w:sz="12" w:space="0" w:color="auto"/>
              <w:left w:val="single" w:sz="12" w:space="0" w:color="auto"/>
              <w:right w:val="single" w:sz="12" w:space="0" w:color="auto"/>
            </w:tcBorders>
          </w:tcPr>
          <w:p w14:paraId="29FEE4AC" w14:textId="36A56662" w:rsidR="00C9302A" w:rsidRPr="00B30186" w:rsidRDefault="00C9302A" w:rsidP="00C9302A">
            <w:pPr>
              <w:suppressAutoHyphens/>
              <w:spacing w:line="240" w:lineRule="auto"/>
              <w:ind w:firstLine="0"/>
              <w:rPr>
                <w:rFonts w:cs="Times New Roman"/>
                <w:sz w:val="22"/>
              </w:rPr>
            </w:pPr>
            <w:r w:rsidRPr="00C9302A">
              <w:rPr>
                <w:rFonts w:cs="Times New Roman"/>
                <w:sz w:val="22"/>
              </w:rPr>
              <w:t>Хранятся ли деньги в несгораемом сейфе?</w:t>
            </w:r>
          </w:p>
        </w:tc>
        <w:tc>
          <w:tcPr>
            <w:tcW w:w="989" w:type="dxa"/>
            <w:tcBorders>
              <w:top w:val="single" w:sz="12" w:space="0" w:color="auto"/>
              <w:left w:val="single" w:sz="12" w:space="0" w:color="auto"/>
            </w:tcBorders>
            <w:vAlign w:val="center"/>
          </w:tcPr>
          <w:p w14:paraId="32975288" w14:textId="700C7A0B"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tcBorders>
              <w:top w:val="single" w:sz="12" w:space="0" w:color="auto"/>
            </w:tcBorders>
            <w:vAlign w:val="center"/>
          </w:tcPr>
          <w:p w14:paraId="72460026" w14:textId="77777777" w:rsidR="00C9302A" w:rsidRPr="00B30186" w:rsidRDefault="00C9302A" w:rsidP="00231D52">
            <w:pPr>
              <w:spacing w:line="240" w:lineRule="auto"/>
              <w:ind w:firstLine="0"/>
              <w:jc w:val="center"/>
              <w:rPr>
                <w:rFonts w:cs="Times New Roman"/>
                <w:sz w:val="22"/>
              </w:rPr>
            </w:pPr>
          </w:p>
        </w:tc>
        <w:tc>
          <w:tcPr>
            <w:tcW w:w="990" w:type="dxa"/>
            <w:tcBorders>
              <w:top w:val="single" w:sz="12" w:space="0" w:color="auto"/>
            </w:tcBorders>
            <w:vAlign w:val="center"/>
          </w:tcPr>
          <w:p w14:paraId="02809C5B" w14:textId="77777777" w:rsidR="00C9302A" w:rsidRPr="00B30186" w:rsidRDefault="00C9302A" w:rsidP="00231D52">
            <w:pPr>
              <w:spacing w:line="240" w:lineRule="auto"/>
              <w:ind w:firstLine="0"/>
              <w:jc w:val="center"/>
              <w:rPr>
                <w:rFonts w:cs="Times New Roman"/>
                <w:sz w:val="22"/>
              </w:rPr>
            </w:pPr>
          </w:p>
        </w:tc>
        <w:tc>
          <w:tcPr>
            <w:tcW w:w="1424" w:type="dxa"/>
            <w:tcBorders>
              <w:top w:val="single" w:sz="12" w:space="0" w:color="auto"/>
              <w:right w:val="single" w:sz="12" w:space="0" w:color="auto"/>
            </w:tcBorders>
            <w:vAlign w:val="center"/>
          </w:tcPr>
          <w:p w14:paraId="1AFB0DED"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404F75AE" w14:textId="77777777" w:rsidTr="00231D52">
        <w:tc>
          <w:tcPr>
            <w:tcW w:w="513" w:type="dxa"/>
            <w:tcBorders>
              <w:left w:val="single" w:sz="12" w:space="0" w:color="auto"/>
              <w:right w:val="single" w:sz="12" w:space="0" w:color="auto"/>
            </w:tcBorders>
            <w:vAlign w:val="center"/>
          </w:tcPr>
          <w:p w14:paraId="60CEA5D3" w14:textId="77777777" w:rsidR="00C9302A" w:rsidRPr="00B30186" w:rsidRDefault="00C9302A" w:rsidP="00231D52">
            <w:pPr>
              <w:spacing w:line="240" w:lineRule="auto"/>
              <w:ind w:firstLine="0"/>
              <w:jc w:val="left"/>
              <w:rPr>
                <w:rFonts w:cs="Times New Roman"/>
                <w:sz w:val="22"/>
              </w:rPr>
            </w:pPr>
            <w:r w:rsidRPr="00B30186">
              <w:rPr>
                <w:rFonts w:cs="Times New Roman"/>
                <w:sz w:val="22"/>
              </w:rPr>
              <w:t>2</w:t>
            </w:r>
          </w:p>
        </w:tc>
        <w:tc>
          <w:tcPr>
            <w:tcW w:w="5299" w:type="dxa"/>
            <w:tcBorders>
              <w:left w:val="single" w:sz="12" w:space="0" w:color="auto"/>
              <w:right w:val="single" w:sz="12" w:space="0" w:color="auto"/>
            </w:tcBorders>
          </w:tcPr>
          <w:p w14:paraId="72BC6764" w14:textId="070D59B8"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Име</w:t>
            </w:r>
            <w:r>
              <w:rPr>
                <w:rFonts w:cs="Times New Roman"/>
                <w:sz w:val="22"/>
              </w:rPr>
              <w:t>ет</w:t>
            </w:r>
            <w:r w:rsidRPr="00C9302A">
              <w:rPr>
                <w:rFonts w:cs="Times New Roman"/>
                <w:sz w:val="22"/>
              </w:rPr>
              <w:t>ся ли сигнализация в помещении кассы?</w:t>
            </w:r>
          </w:p>
        </w:tc>
        <w:tc>
          <w:tcPr>
            <w:tcW w:w="989" w:type="dxa"/>
            <w:tcBorders>
              <w:left w:val="single" w:sz="12" w:space="0" w:color="auto"/>
            </w:tcBorders>
            <w:vAlign w:val="center"/>
          </w:tcPr>
          <w:p w14:paraId="40D75C11" w14:textId="29B2F28B"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20F3D204"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44CCB520"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7C4D6603"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5F611A59" w14:textId="77777777" w:rsidTr="00231D52">
        <w:tc>
          <w:tcPr>
            <w:tcW w:w="513" w:type="dxa"/>
            <w:tcBorders>
              <w:left w:val="single" w:sz="12" w:space="0" w:color="auto"/>
              <w:right w:val="single" w:sz="12" w:space="0" w:color="auto"/>
            </w:tcBorders>
            <w:vAlign w:val="center"/>
          </w:tcPr>
          <w:p w14:paraId="43625FF7" w14:textId="77777777" w:rsidR="00C9302A" w:rsidRPr="00B30186" w:rsidRDefault="00C9302A" w:rsidP="00231D52">
            <w:pPr>
              <w:spacing w:line="240" w:lineRule="auto"/>
              <w:ind w:firstLine="0"/>
              <w:jc w:val="left"/>
              <w:rPr>
                <w:rFonts w:cs="Times New Roman"/>
                <w:sz w:val="22"/>
              </w:rPr>
            </w:pPr>
            <w:r w:rsidRPr="00B30186">
              <w:rPr>
                <w:rFonts w:cs="Times New Roman"/>
                <w:sz w:val="22"/>
              </w:rPr>
              <w:t>3</w:t>
            </w:r>
          </w:p>
        </w:tc>
        <w:tc>
          <w:tcPr>
            <w:tcW w:w="5299" w:type="dxa"/>
            <w:tcBorders>
              <w:left w:val="single" w:sz="12" w:space="0" w:color="auto"/>
              <w:right w:val="single" w:sz="12" w:space="0" w:color="auto"/>
            </w:tcBorders>
          </w:tcPr>
          <w:p w14:paraId="300852B6" w14:textId="02F3BBA6"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Заключен ли договор с вневедомственной охраной?</w:t>
            </w:r>
          </w:p>
        </w:tc>
        <w:tc>
          <w:tcPr>
            <w:tcW w:w="989" w:type="dxa"/>
            <w:tcBorders>
              <w:left w:val="single" w:sz="12" w:space="0" w:color="auto"/>
            </w:tcBorders>
            <w:vAlign w:val="center"/>
          </w:tcPr>
          <w:p w14:paraId="4A59CAA3" w14:textId="510F8800"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71BFA3BB"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5FF938F0"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770A40B3"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0350A267" w14:textId="77777777" w:rsidTr="00231D52">
        <w:tc>
          <w:tcPr>
            <w:tcW w:w="513" w:type="dxa"/>
            <w:tcBorders>
              <w:left w:val="single" w:sz="12" w:space="0" w:color="auto"/>
              <w:right w:val="single" w:sz="12" w:space="0" w:color="auto"/>
            </w:tcBorders>
            <w:vAlign w:val="center"/>
          </w:tcPr>
          <w:p w14:paraId="2B3CA3F9" w14:textId="77777777" w:rsidR="00C9302A" w:rsidRPr="00B30186" w:rsidRDefault="00C9302A" w:rsidP="00231D52">
            <w:pPr>
              <w:spacing w:line="240" w:lineRule="auto"/>
              <w:ind w:firstLine="0"/>
              <w:jc w:val="left"/>
              <w:rPr>
                <w:rFonts w:cs="Times New Roman"/>
                <w:sz w:val="22"/>
              </w:rPr>
            </w:pPr>
            <w:r w:rsidRPr="00B30186">
              <w:rPr>
                <w:rFonts w:cs="Times New Roman"/>
                <w:sz w:val="22"/>
              </w:rPr>
              <w:t>4</w:t>
            </w:r>
          </w:p>
        </w:tc>
        <w:tc>
          <w:tcPr>
            <w:tcW w:w="5299" w:type="dxa"/>
            <w:tcBorders>
              <w:left w:val="single" w:sz="12" w:space="0" w:color="auto"/>
              <w:right w:val="single" w:sz="12" w:space="0" w:color="auto"/>
            </w:tcBorders>
          </w:tcPr>
          <w:p w14:paraId="506B408D" w14:textId="0FC59565"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Сопровождает ли охрана кассира при получении им денег в банке?</w:t>
            </w:r>
          </w:p>
        </w:tc>
        <w:tc>
          <w:tcPr>
            <w:tcW w:w="989" w:type="dxa"/>
            <w:tcBorders>
              <w:left w:val="single" w:sz="12" w:space="0" w:color="auto"/>
            </w:tcBorders>
            <w:vAlign w:val="center"/>
          </w:tcPr>
          <w:p w14:paraId="3D984ACC" w14:textId="5BE1491B"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167A4B54"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6CA89979"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1B14AD7F"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570F616B" w14:textId="77777777" w:rsidTr="00231D52">
        <w:tc>
          <w:tcPr>
            <w:tcW w:w="513" w:type="dxa"/>
            <w:tcBorders>
              <w:left w:val="single" w:sz="12" w:space="0" w:color="auto"/>
              <w:right w:val="single" w:sz="12" w:space="0" w:color="auto"/>
            </w:tcBorders>
            <w:vAlign w:val="center"/>
          </w:tcPr>
          <w:p w14:paraId="477304E9" w14:textId="77777777" w:rsidR="00C9302A" w:rsidRPr="00B30186" w:rsidRDefault="00C9302A" w:rsidP="00231D52">
            <w:pPr>
              <w:spacing w:line="240" w:lineRule="auto"/>
              <w:ind w:firstLine="0"/>
              <w:jc w:val="left"/>
              <w:rPr>
                <w:rFonts w:cs="Times New Roman"/>
                <w:sz w:val="22"/>
              </w:rPr>
            </w:pPr>
            <w:r w:rsidRPr="00B30186">
              <w:rPr>
                <w:rFonts w:cs="Times New Roman"/>
                <w:sz w:val="22"/>
              </w:rPr>
              <w:t>5</w:t>
            </w:r>
          </w:p>
        </w:tc>
        <w:tc>
          <w:tcPr>
            <w:tcW w:w="5299" w:type="dxa"/>
            <w:tcBorders>
              <w:left w:val="single" w:sz="12" w:space="0" w:color="auto"/>
              <w:right w:val="single" w:sz="12" w:space="0" w:color="auto"/>
            </w:tcBorders>
          </w:tcPr>
          <w:p w14:paraId="22904108" w14:textId="567DE6E2"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Имеются ли у руководителя вторые ключи от сейфа предприятия?</w:t>
            </w:r>
          </w:p>
        </w:tc>
        <w:tc>
          <w:tcPr>
            <w:tcW w:w="989" w:type="dxa"/>
            <w:tcBorders>
              <w:left w:val="single" w:sz="12" w:space="0" w:color="auto"/>
            </w:tcBorders>
            <w:vAlign w:val="center"/>
          </w:tcPr>
          <w:p w14:paraId="131B86FB" w14:textId="6CBE7A3B"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22161211"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43BFE992"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3470663F"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64AE35BE" w14:textId="77777777" w:rsidTr="00231D52">
        <w:tc>
          <w:tcPr>
            <w:tcW w:w="513" w:type="dxa"/>
            <w:tcBorders>
              <w:left w:val="single" w:sz="12" w:space="0" w:color="auto"/>
              <w:right w:val="single" w:sz="12" w:space="0" w:color="auto"/>
            </w:tcBorders>
            <w:vAlign w:val="center"/>
          </w:tcPr>
          <w:p w14:paraId="04191A3F" w14:textId="77777777" w:rsidR="00C9302A" w:rsidRPr="00B30186" w:rsidRDefault="00C9302A" w:rsidP="00231D52">
            <w:pPr>
              <w:spacing w:line="240" w:lineRule="auto"/>
              <w:ind w:firstLine="0"/>
              <w:jc w:val="left"/>
              <w:rPr>
                <w:rFonts w:cs="Times New Roman"/>
                <w:sz w:val="22"/>
              </w:rPr>
            </w:pPr>
            <w:r w:rsidRPr="00B30186">
              <w:rPr>
                <w:rFonts w:cs="Times New Roman"/>
                <w:sz w:val="22"/>
              </w:rPr>
              <w:t>6</w:t>
            </w:r>
          </w:p>
        </w:tc>
        <w:tc>
          <w:tcPr>
            <w:tcW w:w="5299" w:type="dxa"/>
            <w:tcBorders>
              <w:left w:val="single" w:sz="12" w:space="0" w:color="auto"/>
              <w:right w:val="single" w:sz="12" w:space="0" w:color="auto"/>
            </w:tcBorders>
          </w:tcPr>
          <w:p w14:paraId="5210843B" w14:textId="2646492D"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Инкассируется ли данная организация?</w:t>
            </w:r>
          </w:p>
        </w:tc>
        <w:tc>
          <w:tcPr>
            <w:tcW w:w="989" w:type="dxa"/>
            <w:tcBorders>
              <w:left w:val="single" w:sz="12" w:space="0" w:color="auto"/>
            </w:tcBorders>
            <w:vAlign w:val="center"/>
          </w:tcPr>
          <w:p w14:paraId="5EAD9EC1" w14:textId="62641913"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45B02B5A"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127C025A"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3A72E454"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76E32603" w14:textId="77777777" w:rsidTr="00231D52">
        <w:tc>
          <w:tcPr>
            <w:tcW w:w="513" w:type="dxa"/>
            <w:tcBorders>
              <w:left w:val="single" w:sz="12" w:space="0" w:color="auto"/>
              <w:right w:val="single" w:sz="12" w:space="0" w:color="auto"/>
            </w:tcBorders>
            <w:vAlign w:val="center"/>
          </w:tcPr>
          <w:p w14:paraId="0A50A1F4" w14:textId="77777777" w:rsidR="00C9302A" w:rsidRPr="00B30186" w:rsidRDefault="00C9302A" w:rsidP="00231D52">
            <w:pPr>
              <w:spacing w:line="240" w:lineRule="auto"/>
              <w:ind w:firstLine="0"/>
              <w:jc w:val="left"/>
              <w:rPr>
                <w:rFonts w:cs="Times New Roman"/>
                <w:sz w:val="22"/>
              </w:rPr>
            </w:pPr>
            <w:r w:rsidRPr="00B30186">
              <w:rPr>
                <w:rFonts w:cs="Times New Roman"/>
                <w:sz w:val="22"/>
              </w:rPr>
              <w:t>7</w:t>
            </w:r>
          </w:p>
        </w:tc>
        <w:tc>
          <w:tcPr>
            <w:tcW w:w="5299" w:type="dxa"/>
            <w:tcBorders>
              <w:left w:val="single" w:sz="12" w:space="0" w:color="auto"/>
              <w:right w:val="single" w:sz="12" w:space="0" w:color="auto"/>
            </w:tcBorders>
          </w:tcPr>
          <w:p w14:paraId="5261BEA5" w14:textId="4CAD1476"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Снимаются ли остатки денежных средств ежедневно?</w:t>
            </w:r>
          </w:p>
        </w:tc>
        <w:tc>
          <w:tcPr>
            <w:tcW w:w="989" w:type="dxa"/>
            <w:tcBorders>
              <w:left w:val="single" w:sz="12" w:space="0" w:color="auto"/>
            </w:tcBorders>
            <w:vAlign w:val="center"/>
          </w:tcPr>
          <w:p w14:paraId="0ADB91D7" w14:textId="3522E09E"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2476AD0A"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77D91A7E"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5EDA4703"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68C74788" w14:textId="77777777" w:rsidTr="00231D52">
        <w:tc>
          <w:tcPr>
            <w:tcW w:w="513" w:type="dxa"/>
            <w:tcBorders>
              <w:left w:val="single" w:sz="12" w:space="0" w:color="auto"/>
              <w:right w:val="single" w:sz="12" w:space="0" w:color="auto"/>
            </w:tcBorders>
            <w:vAlign w:val="center"/>
          </w:tcPr>
          <w:p w14:paraId="03363ED3" w14:textId="77777777" w:rsidR="00C9302A" w:rsidRPr="00B30186" w:rsidRDefault="00C9302A" w:rsidP="00231D52">
            <w:pPr>
              <w:spacing w:line="240" w:lineRule="auto"/>
              <w:ind w:firstLine="0"/>
              <w:jc w:val="left"/>
              <w:rPr>
                <w:rFonts w:cs="Times New Roman"/>
                <w:sz w:val="22"/>
              </w:rPr>
            </w:pPr>
            <w:r w:rsidRPr="00B30186">
              <w:rPr>
                <w:rFonts w:cs="Times New Roman"/>
                <w:sz w:val="22"/>
              </w:rPr>
              <w:t>8</w:t>
            </w:r>
          </w:p>
        </w:tc>
        <w:tc>
          <w:tcPr>
            <w:tcW w:w="5299" w:type="dxa"/>
            <w:tcBorders>
              <w:left w:val="single" w:sz="12" w:space="0" w:color="auto"/>
              <w:right w:val="single" w:sz="12" w:space="0" w:color="auto"/>
            </w:tcBorders>
          </w:tcPr>
          <w:p w14:paraId="5314D056" w14:textId="552F8203"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Проводятся ли внезапные проверки в кассе?</w:t>
            </w:r>
          </w:p>
        </w:tc>
        <w:tc>
          <w:tcPr>
            <w:tcW w:w="989" w:type="dxa"/>
            <w:tcBorders>
              <w:left w:val="single" w:sz="12" w:space="0" w:color="auto"/>
            </w:tcBorders>
            <w:vAlign w:val="center"/>
          </w:tcPr>
          <w:p w14:paraId="6089491C" w14:textId="560BFC0A" w:rsidR="00C9302A" w:rsidRPr="00B30186" w:rsidRDefault="00C9302A" w:rsidP="00231D52">
            <w:pPr>
              <w:spacing w:line="240" w:lineRule="auto"/>
              <w:ind w:firstLine="0"/>
              <w:jc w:val="center"/>
              <w:rPr>
                <w:rFonts w:cs="Times New Roman"/>
                <w:sz w:val="22"/>
              </w:rPr>
            </w:pPr>
          </w:p>
        </w:tc>
        <w:tc>
          <w:tcPr>
            <w:tcW w:w="991" w:type="dxa"/>
            <w:vAlign w:val="center"/>
          </w:tcPr>
          <w:p w14:paraId="0DC6AE29" w14:textId="160FEAC3" w:rsidR="00C9302A" w:rsidRPr="00B30186" w:rsidRDefault="00C9302A" w:rsidP="00231D52">
            <w:pPr>
              <w:spacing w:line="240" w:lineRule="auto"/>
              <w:ind w:firstLine="0"/>
              <w:jc w:val="center"/>
              <w:rPr>
                <w:rFonts w:cs="Times New Roman"/>
                <w:sz w:val="22"/>
              </w:rPr>
            </w:pPr>
            <w:r>
              <w:rPr>
                <w:rFonts w:cs="Times New Roman"/>
                <w:sz w:val="22"/>
              </w:rPr>
              <w:t>+</w:t>
            </w:r>
          </w:p>
        </w:tc>
        <w:tc>
          <w:tcPr>
            <w:tcW w:w="990" w:type="dxa"/>
            <w:vAlign w:val="center"/>
          </w:tcPr>
          <w:p w14:paraId="1A141F75"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110786B3"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4E88DD88" w14:textId="77777777" w:rsidTr="00231D52">
        <w:tc>
          <w:tcPr>
            <w:tcW w:w="513" w:type="dxa"/>
            <w:tcBorders>
              <w:left w:val="single" w:sz="12" w:space="0" w:color="auto"/>
              <w:right w:val="single" w:sz="12" w:space="0" w:color="auto"/>
            </w:tcBorders>
            <w:vAlign w:val="center"/>
          </w:tcPr>
          <w:p w14:paraId="401029B0" w14:textId="77777777" w:rsidR="00C9302A" w:rsidRPr="00B30186" w:rsidRDefault="00C9302A" w:rsidP="00231D52">
            <w:pPr>
              <w:spacing w:line="240" w:lineRule="auto"/>
              <w:ind w:firstLine="0"/>
              <w:jc w:val="left"/>
              <w:rPr>
                <w:rFonts w:cs="Times New Roman"/>
                <w:sz w:val="22"/>
              </w:rPr>
            </w:pPr>
            <w:r w:rsidRPr="00B30186">
              <w:rPr>
                <w:rFonts w:cs="Times New Roman"/>
                <w:sz w:val="22"/>
              </w:rPr>
              <w:t>9</w:t>
            </w:r>
          </w:p>
        </w:tc>
        <w:tc>
          <w:tcPr>
            <w:tcW w:w="5299" w:type="dxa"/>
            <w:tcBorders>
              <w:left w:val="single" w:sz="12" w:space="0" w:color="auto"/>
              <w:right w:val="single" w:sz="12" w:space="0" w:color="auto"/>
            </w:tcBorders>
          </w:tcPr>
          <w:p w14:paraId="471C1363" w14:textId="635B4716"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Присутствует ли главный бухгалтер при снятии остатков в кассе?</w:t>
            </w:r>
          </w:p>
        </w:tc>
        <w:tc>
          <w:tcPr>
            <w:tcW w:w="989" w:type="dxa"/>
            <w:tcBorders>
              <w:left w:val="single" w:sz="12" w:space="0" w:color="auto"/>
            </w:tcBorders>
            <w:vAlign w:val="center"/>
          </w:tcPr>
          <w:p w14:paraId="1B209DA0" w14:textId="7BADFAC0"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4D4BC2BD"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6E7AAEAA"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738BA013"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74F773EC" w14:textId="77777777" w:rsidTr="00231D52">
        <w:tc>
          <w:tcPr>
            <w:tcW w:w="513" w:type="dxa"/>
            <w:tcBorders>
              <w:left w:val="single" w:sz="12" w:space="0" w:color="auto"/>
              <w:right w:val="single" w:sz="12" w:space="0" w:color="auto"/>
            </w:tcBorders>
            <w:vAlign w:val="center"/>
          </w:tcPr>
          <w:p w14:paraId="412CF580" w14:textId="77777777" w:rsidR="00C9302A" w:rsidRPr="00B30186" w:rsidRDefault="00C9302A" w:rsidP="00231D52">
            <w:pPr>
              <w:spacing w:line="240" w:lineRule="auto"/>
              <w:ind w:firstLine="0"/>
              <w:jc w:val="left"/>
              <w:rPr>
                <w:rFonts w:cs="Times New Roman"/>
                <w:sz w:val="22"/>
              </w:rPr>
            </w:pPr>
          </w:p>
        </w:tc>
        <w:tc>
          <w:tcPr>
            <w:tcW w:w="5299" w:type="dxa"/>
            <w:tcBorders>
              <w:left w:val="single" w:sz="12" w:space="0" w:color="auto"/>
              <w:right w:val="single" w:sz="12" w:space="0" w:color="auto"/>
            </w:tcBorders>
          </w:tcPr>
          <w:p w14:paraId="74D31433" w14:textId="282DE281"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Проверяет ли отчеты кассира главный бухгалтер?</w:t>
            </w:r>
          </w:p>
        </w:tc>
        <w:tc>
          <w:tcPr>
            <w:tcW w:w="989" w:type="dxa"/>
            <w:tcBorders>
              <w:left w:val="single" w:sz="12" w:space="0" w:color="auto"/>
            </w:tcBorders>
            <w:vAlign w:val="center"/>
          </w:tcPr>
          <w:p w14:paraId="60BAED86" w14:textId="5C7995A1"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7E371766"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2289AF93"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17215646" w14:textId="77777777" w:rsidR="00C9302A" w:rsidRPr="00B30186" w:rsidRDefault="00C9302A" w:rsidP="00231D52">
            <w:pPr>
              <w:spacing w:line="240" w:lineRule="auto"/>
              <w:ind w:firstLine="0"/>
              <w:jc w:val="center"/>
              <w:rPr>
                <w:rFonts w:cs="Times New Roman"/>
                <w:sz w:val="22"/>
              </w:rPr>
            </w:pPr>
          </w:p>
        </w:tc>
      </w:tr>
      <w:tr w:rsidR="00C9302A" w:rsidRPr="00B30186" w14:paraId="15A61D04" w14:textId="77777777" w:rsidTr="00231D52">
        <w:tc>
          <w:tcPr>
            <w:tcW w:w="513" w:type="dxa"/>
            <w:tcBorders>
              <w:left w:val="single" w:sz="12" w:space="0" w:color="auto"/>
              <w:right w:val="single" w:sz="12" w:space="0" w:color="auto"/>
            </w:tcBorders>
            <w:vAlign w:val="center"/>
          </w:tcPr>
          <w:p w14:paraId="73A78225" w14:textId="77777777" w:rsidR="00C9302A" w:rsidRPr="00B30186" w:rsidRDefault="00C9302A" w:rsidP="00231D52">
            <w:pPr>
              <w:spacing w:line="240" w:lineRule="auto"/>
              <w:ind w:firstLine="0"/>
              <w:jc w:val="left"/>
              <w:rPr>
                <w:rFonts w:cs="Times New Roman"/>
                <w:sz w:val="22"/>
              </w:rPr>
            </w:pPr>
            <w:r w:rsidRPr="00B30186">
              <w:rPr>
                <w:rFonts w:cs="Times New Roman"/>
                <w:sz w:val="22"/>
              </w:rPr>
              <w:t>10</w:t>
            </w:r>
          </w:p>
        </w:tc>
        <w:tc>
          <w:tcPr>
            <w:tcW w:w="5299" w:type="dxa"/>
            <w:tcBorders>
              <w:left w:val="single" w:sz="12" w:space="0" w:color="auto"/>
              <w:right w:val="single" w:sz="12" w:space="0" w:color="auto"/>
            </w:tcBorders>
          </w:tcPr>
          <w:p w14:paraId="7C38BA2D" w14:textId="0E58C651"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Регистрируются ли приходные документы в журналах?</w:t>
            </w:r>
          </w:p>
        </w:tc>
        <w:tc>
          <w:tcPr>
            <w:tcW w:w="989" w:type="dxa"/>
            <w:tcBorders>
              <w:left w:val="single" w:sz="12" w:space="0" w:color="auto"/>
            </w:tcBorders>
            <w:vAlign w:val="center"/>
          </w:tcPr>
          <w:p w14:paraId="274B508D" w14:textId="3F6E2152"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0F5E02F9"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24A4C474"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6011603E" w14:textId="77777777" w:rsidR="00C9302A" w:rsidRPr="00B30186" w:rsidRDefault="00C9302A" w:rsidP="00231D52">
            <w:pPr>
              <w:spacing w:line="240" w:lineRule="auto"/>
              <w:ind w:firstLine="0"/>
              <w:jc w:val="center"/>
              <w:rPr>
                <w:rFonts w:cs="Times New Roman"/>
                <w:sz w:val="22"/>
              </w:rPr>
            </w:pPr>
            <w:r w:rsidRPr="00B30186">
              <w:rPr>
                <w:rFonts w:cs="Times New Roman"/>
                <w:sz w:val="22"/>
              </w:rPr>
              <w:t>—</w:t>
            </w:r>
          </w:p>
        </w:tc>
      </w:tr>
      <w:tr w:rsidR="00C9302A" w:rsidRPr="00B30186" w14:paraId="2FA4621E" w14:textId="77777777" w:rsidTr="00231D52">
        <w:tc>
          <w:tcPr>
            <w:tcW w:w="513" w:type="dxa"/>
            <w:tcBorders>
              <w:left w:val="single" w:sz="12" w:space="0" w:color="auto"/>
              <w:right w:val="single" w:sz="12" w:space="0" w:color="auto"/>
            </w:tcBorders>
            <w:vAlign w:val="center"/>
          </w:tcPr>
          <w:p w14:paraId="1CEB5A0E" w14:textId="69595C2F" w:rsidR="00C9302A" w:rsidRPr="00B30186" w:rsidRDefault="00C9302A" w:rsidP="00231D52">
            <w:pPr>
              <w:spacing w:line="240" w:lineRule="auto"/>
              <w:ind w:firstLine="0"/>
              <w:jc w:val="left"/>
              <w:rPr>
                <w:rFonts w:cs="Times New Roman"/>
                <w:sz w:val="22"/>
              </w:rPr>
            </w:pPr>
            <w:r>
              <w:rPr>
                <w:rFonts w:cs="Times New Roman"/>
                <w:sz w:val="22"/>
              </w:rPr>
              <w:t>11</w:t>
            </w:r>
          </w:p>
        </w:tc>
        <w:tc>
          <w:tcPr>
            <w:tcW w:w="5299" w:type="dxa"/>
            <w:tcBorders>
              <w:left w:val="single" w:sz="12" w:space="0" w:color="auto"/>
              <w:right w:val="single" w:sz="12" w:space="0" w:color="auto"/>
            </w:tcBorders>
          </w:tcPr>
          <w:p w14:paraId="0BEA9DF6" w14:textId="16A754E3" w:rsidR="00C9302A" w:rsidRPr="00B30186" w:rsidRDefault="00C9302A" w:rsidP="00231D52">
            <w:pPr>
              <w:suppressAutoHyphens/>
              <w:spacing w:line="240" w:lineRule="auto"/>
              <w:ind w:firstLine="0"/>
              <w:jc w:val="left"/>
              <w:rPr>
                <w:rFonts w:cs="Times New Roman"/>
                <w:sz w:val="22"/>
              </w:rPr>
            </w:pPr>
            <w:r w:rsidRPr="00C9302A">
              <w:rPr>
                <w:rFonts w:cs="Times New Roman"/>
                <w:sz w:val="22"/>
              </w:rPr>
              <w:t>Присваивает ли кассир номера приходным и расходным документам денежных средств?</w:t>
            </w:r>
          </w:p>
        </w:tc>
        <w:tc>
          <w:tcPr>
            <w:tcW w:w="989" w:type="dxa"/>
            <w:tcBorders>
              <w:left w:val="single" w:sz="12" w:space="0" w:color="auto"/>
            </w:tcBorders>
            <w:vAlign w:val="center"/>
          </w:tcPr>
          <w:p w14:paraId="42BA95CC" w14:textId="7F012CD6" w:rsidR="00C9302A" w:rsidRPr="00B30186" w:rsidRDefault="00C9302A" w:rsidP="00231D52">
            <w:pPr>
              <w:spacing w:line="240" w:lineRule="auto"/>
              <w:ind w:firstLine="0"/>
              <w:jc w:val="center"/>
              <w:rPr>
                <w:rFonts w:cs="Times New Roman"/>
                <w:sz w:val="22"/>
              </w:rPr>
            </w:pPr>
            <w:r>
              <w:rPr>
                <w:rFonts w:cs="Times New Roman"/>
                <w:sz w:val="22"/>
              </w:rPr>
              <w:t>+</w:t>
            </w:r>
          </w:p>
        </w:tc>
        <w:tc>
          <w:tcPr>
            <w:tcW w:w="991" w:type="dxa"/>
            <w:vAlign w:val="center"/>
          </w:tcPr>
          <w:p w14:paraId="0B118C21" w14:textId="77777777" w:rsidR="00C9302A" w:rsidRPr="00B30186" w:rsidRDefault="00C9302A" w:rsidP="00231D52">
            <w:pPr>
              <w:spacing w:line="240" w:lineRule="auto"/>
              <w:ind w:firstLine="0"/>
              <w:jc w:val="center"/>
              <w:rPr>
                <w:rFonts w:cs="Times New Roman"/>
                <w:sz w:val="22"/>
              </w:rPr>
            </w:pPr>
          </w:p>
        </w:tc>
        <w:tc>
          <w:tcPr>
            <w:tcW w:w="990" w:type="dxa"/>
            <w:vAlign w:val="center"/>
          </w:tcPr>
          <w:p w14:paraId="3B39795F" w14:textId="77777777" w:rsidR="00C9302A" w:rsidRPr="00B30186" w:rsidRDefault="00C9302A" w:rsidP="00231D52">
            <w:pPr>
              <w:spacing w:line="240" w:lineRule="auto"/>
              <w:ind w:firstLine="0"/>
              <w:jc w:val="center"/>
              <w:rPr>
                <w:rFonts w:cs="Times New Roman"/>
                <w:sz w:val="22"/>
              </w:rPr>
            </w:pPr>
          </w:p>
        </w:tc>
        <w:tc>
          <w:tcPr>
            <w:tcW w:w="1424" w:type="dxa"/>
            <w:tcBorders>
              <w:right w:val="single" w:sz="12" w:space="0" w:color="auto"/>
            </w:tcBorders>
            <w:vAlign w:val="center"/>
          </w:tcPr>
          <w:p w14:paraId="26F211DF" w14:textId="1144A69D" w:rsidR="00C9302A" w:rsidRPr="00B30186" w:rsidRDefault="00C9302A" w:rsidP="00231D52">
            <w:pPr>
              <w:spacing w:line="240" w:lineRule="auto"/>
              <w:ind w:firstLine="0"/>
              <w:jc w:val="center"/>
              <w:rPr>
                <w:rFonts w:cs="Times New Roman"/>
                <w:sz w:val="22"/>
              </w:rPr>
            </w:pPr>
            <w:r>
              <w:rPr>
                <w:rFonts w:cs="Times New Roman"/>
                <w:sz w:val="22"/>
              </w:rPr>
              <w:t>—</w:t>
            </w:r>
          </w:p>
        </w:tc>
      </w:tr>
      <w:tr w:rsidR="00C9302A" w:rsidRPr="00B30186" w14:paraId="45B3F070" w14:textId="77777777" w:rsidTr="00231D52">
        <w:tc>
          <w:tcPr>
            <w:tcW w:w="513" w:type="dxa"/>
            <w:tcBorders>
              <w:left w:val="single" w:sz="12" w:space="0" w:color="auto"/>
              <w:right w:val="single" w:sz="12" w:space="0" w:color="auto"/>
            </w:tcBorders>
            <w:vAlign w:val="center"/>
          </w:tcPr>
          <w:p w14:paraId="5054E506" w14:textId="3BEC14EF" w:rsidR="00C9302A" w:rsidRPr="00B30186" w:rsidRDefault="00C9302A" w:rsidP="00C9302A">
            <w:pPr>
              <w:spacing w:line="240" w:lineRule="auto"/>
              <w:ind w:firstLine="0"/>
              <w:jc w:val="left"/>
              <w:rPr>
                <w:rFonts w:cs="Times New Roman"/>
                <w:sz w:val="22"/>
              </w:rPr>
            </w:pPr>
            <w:r>
              <w:rPr>
                <w:rFonts w:cs="Times New Roman"/>
                <w:sz w:val="22"/>
              </w:rPr>
              <w:t>12</w:t>
            </w:r>
          </w:p>
        </w:tc>
        <w:tc>
          <w:tcPr>
            <w:tcW w:w="5299" w:type="dxa"/>
            <w:tcBorders>
              <w:left w:val="single" w:sz="12" w:space="0" w:color="auto"/>
              <w:right w:val="single" w:sz="12" w:space="0" w:color="auto"/>
            </w:tcBorders>
          </w:tcPr>
          <w:p w14:paraId="63E305FF" w14:textId="2A72D7CB"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Кроме денежных средств в кассе хранятся ли: бланки облигаций, акций, путевок в д/о, санаторий?</w:t>
            </w:r>
          </w:p>
        </w:tc>
        <w:tc>
          <w:tcPr>
            <w:tcW w:w="989" w:type="dxa"/>
            <w:tcBorders>
              <w:left w:val="single" w:sz="12" w:space="0" w:color="auto"/>
            </w:tcBorders>
            <w:vAlign w:val="center"/>
          </w:tcPr>
          <w:p w14:paraId="1769FA48" w14:textId="52FAB1D8" w:rsidR="00C9302A" w:rsidRPr="00B30186" w:rsidRDefault="00EF26E8" w:rsidP="00C9302A">
            <w:pPr>
              <w:spacing w:line="240" w:lineRule="auto"/>
              <w:ind w:firstLine="0"/>
              <w:jc w:val="center"/>
              <w:rPr>
                <w:rFonts w:cs="Times New Roman"/>
                <w:sz w:val="22"/>
              </w:rPr>
            </w:pPr>
            <w:r>
              <w:rPr>
                <w:rFonts w:cs="Times New Roman"/>
                <w:sz w:val="22"/>
              </w:rPr>
              <w:t>+</w:t>
            </w:r>
          </w:p>
        </w:tc>
        <w:tc>
          <w:tcPr>
            <w:tcW w:w="991" w:type="dxa"/>
            <w:vAlign w:val="center"/>
          </w:tcPr>
          <w:p w14:paraId="57B34C2F" w14:textId="768583CE" w:rsidR="00C9302A" w:rsidRPr="00B30186" w:rsidRDefault="00C9302A" w:rsidP="00C9302A">
            <w:pPr>
              <w:spacing w:line="240" w:lineRule="auto"/>
              <w:ind w:firstLine="0"/>
              <w:jc w:val="center"/>
              <w:rPr>
                <w:rFonts w:cs="Times New Roman"/>
                <w:sz w:val="22"/>
              </w:rPr>
            </w:pPr>
          </w:p>
        </w:tc>
        <w:tc>
          <w:tcPr>
            <w:tcW w:w="990" w:type="dxa"/>
            <w:vAlign w:val="center"/>
          </w:tcPr>
          <w:p w14:paraId="147E917A" w14:textId="77777777" w:rsidR="00C9302A" w:rsidRPr="00B30186" w:rsidRDefault="00C9302A" w:rsidP="00C9302A">
            <w:pPr>
              <w:spacing w:line="240" w:lineRule="auto"/>
              <w:ind w:firstLine="0"/>
              <w:jc w:val="center"/>
              <w:rPr>
                <w:rFonts w:cs="Times New Roman"/>
                <w:sz w:val="22"/>
              </w:rPr>
            </w:pPr>
          </w:p>
        </w:tc>
        <w:tc>
          <w:tcPr>
            <w:tcW w:w="1424" w:type="dxa"/>
            <w:tcBorders>
              <w:right w:val="single" w:sz="12" w:space="0" w:color="auto"/>
            </w:tcBorders>
          </w:tcPr>
          <w:p w14:paraId="569FA619" w14:textId="60883766"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r w:rsidR="00C9302A" w:rsidRPr="00B30186" w14:paraId="52597A59" w14:textId="77777777" w:rsidTr="00231D52">
        <w:tc>
          <w:tcPr>
            <w:tcW w:w="513" w:type="dxa"/>
            <w:tcBorders>
              <w:left w:val="single" w:sz="12" w:space="0" w:color="auto"/>
              <w:right w:val="single" w:sz="12" w:space="0" w:color="auto"/>
            </w:tcBorders>
            <w:vAlign w:val="center"/>
          </w:tcPr>
          <w:p w14:paraId="56F66331" w14:textId="79CDAECE" w:rsidR="00C9302A" w:rsidRPr="00B30186" w:rsidRDefault="00C9302A" w:rsidP="00C9302A">
            <w:pPr>
              <w:spacing w:line="240" w:lineRule="auto"/>
              <w:ind w:firstLine="0"/>
              <w:jc w:val="left"/>
              <w:rPr>
                <w:rFonts w:cs="Times New Roman"/>
                <w:sz w:val="22"/>
              </w:rPr>
            </w:pPr>
            <w:r>
              <w:rPr>
                <w:rFonts w:cs="Times New Roman"/>
                <w:sz w:val="22"/>
              </w:rPr>
              <w:t>13</w:t>
            </w:r>
          </w:p>
        </w:tc>
        <w:tc>
          <w:tcPr>
            <w:tcW w:w="5299" w:type="dxa"/>
            <w:tcBorders>
              <w:left w:val="single" w:sz="12" w:space="0" w:color="auto"/>
              <w:right w:val="single" w:sz="12" w:space="0" w:color="auto"/>
            </w:tcBorders>
          </w:tcPr>
          <w:p w14:paraId="454828F1" w14:textId="74C381BA"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 xml:space="preserve">Вся ли сдается в банк </w:t>
            </w:r>
            <w:proofErr w:type="gramStart"/>
            <w:r w:rsidRPr="00C9302A">
              <w:rPr>
                <w:rFonts w:cs="Times New Roman"/>
                <w:sz w:val="22"/>
              </w:rPr>
              <w:t>выручка</w:t>
            </w:r>
            <w:proofErr w:type="gramEnd"/>
            <w:r w:rsidRPr="00C9302A">
              <w:rPr>
                <w:rFonts w:cs="Times New Roman"/>
                <w:sz w:val="22"/>
              </w:rPr>
              <w:t xml:space="preserve"> поступившая в кассу?</w:t>
            </w:r>
          </w:p>
        </w:tc>
        <w:tc>
          <w:tcPr>
            <w:tcW w:w="989" w:type="dxa"/>
            <w:tcBorders>
              <w:left w:val="single" w:sz="12" w:space="0" w:color="auto"/>
            </w:tcBorders>
            <w:vAlign w:val="center"/>
          </w:tcPr>
          <w:p w14:paraId="7C576CBB" w14:textId="67B3240B" w:rsidR="00C9302A" w:rsidRPr="00B30186" w:rsidRDefault="00C9302A" w:rsidP="00C9302A">
            <w:pPr>
              <w:spacing w:line="240" w:lineRule="auto"/>
              <w:ind w:firstLine="0"/>
              <w:jc w:val="center"/>
              <w:rPr>
                <w:rFonts w:cs="Times New Roman"/>
                <w:sz w:val="22"/>
              </w:rPr>
            </w:pPr>
            <w:r>
              <w:rPr>
                <w:rFonts w:cs="Times New Roman"/>
                <w:sz w:val="22"/>
              </w:rPr>
              <w:t>+</w:t>
            </w:r>
          </w:p>
        </w:tc>
        <w:tc>
          <w:tcPr>
            <w:tcW w:w="991" w:type="dxa"/>
            <w:vAlign w:val="center"/>
          </w:tcPr>
          <w:p w14:paraId="40F33134" w14:textId="77777777" w:rsidR="00C9302A" w:rsidRPr="00B30186" w:rsidRDefault="00C9302A" w:rsidP="00C9302A">
            <w:pPr>
              <w:spacing w:line="240" w:lineRule="auto"/>
              <w:ind w:firstLine="0"/>
              <w:jc w:val="center"/>
              <w:rPr>
                <w:rFonts w:cs="Times New Roman"/>
                <w:sz w:val="22"/>
              </w:rPr>
            </w:pPr>
          </w:p>
        </w:tc>
        <w:tc>
          <w:tcPr>
            <w:tcW w:w="990" w:type="dxa"/>
            <w:vAlign w:val="center"/>
          </w:tcPr>
          <w:p w14:paraId="4CB367B0" w14:textId="77777777" w:rsidR="00C9302A" w:rsidRPr="00B30186" w:rsidRDefault="00C9302A" w:rsidP="00C9302A">
            <w:pPr>
              <w:spacing w:line="240" w:lineRule="auto"/>
              <w:ind w:firstLine="0"/>
              <w:jc w:val="center"/>
              <w:rPr>
                <w:rFonts w:cs="Times New Roman"/>
                <w:sz w:val="22"/>
              </w:rPr>
            </w:pPr>
          </w:p>
        </w:tc>
        <w:tc>
          <w:tcPr>
            <w:tcW w:w="1424" w:type="dxa"/>
            <w:tcBorders>
              <w:right w:val="single" w:sz="12" w:space="0" w:color="auto"/>
            </w:tcBorders>
          </w:tcPr>
          <w:p w14:paraId="199DB5F0" w14:textId="64C233C5"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r w:rsidR="00C9302A" w:rsidRPr="00B30186" w14:paraId="3A7FDD48" w14:textId="77777777" w:rsidTr="00231D52">
        <w:tc>
          <w:tcPr>
            <w:tcW w:w="513" w:type="dxa"/>
            <w:tcBorders>
              <w:left w:val="single" w:sz="12" w:space="0" w:color="auto"/>
              <w:right w:val="single" w:sz="12" w:space="0" w:color="auto"/>
            </w:tcBorders>
            <w:vAlign w:val="center"/>
          </w:tcPr>
          <w:p w14:paraId="4DB79115" w14:textId="484E91EF" w:rsidR="00C9302A" w:rsidRPr="00B30186" w:rsidRDefault="00C9302A" w:rsidP="00C9302A">
            <w:pPr>
              <w:spacing w:line="240" w:lineRule="auto"/>
              <w:ind w:firstLine="0"/>
              <w:jc w:val="left"/>
              <w:rPr>
                <w:rFonts w:cs="Times New Roman"/>
                <w:sz w:val="22"/>
              </w:rPr>
            </w:pPr>
            <w:r>
              <w:rPr>
                <w:rFonts w:cs="Times New Roman"/>
                <w:sz w:val="22"/>
              </w:rPr>
              <w:t>14</w:t>
            </w:r>
          </w:p>
        </w:tc>
        <w:tc>
          <w:tcPr>
            <w:tcW w:w="5299" w:type="dxa"/>
            <w:tcBorders>
              <w:left w:val="single" w:sz="12" w:space="0" w:color="auto"/>
              <w:right w:val="single" w:sz="12" w:space="0" w:color="auto"/>
            </w:tcBorders>
          </w:tcPr>
          <w:p w14:paraId="1645A9EC" w14:textId="5E7AB9E6"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Практикуется ли получение денег от клиента, работников за товары, услуги другими лицами минуя кассира?</w:t>
            </w:r>
          </w:p>
        </w:tc>
        <w:tc>
          <w:tcPr>
            <w:tcW w:w="989" w:type="dxa"/>
            <w:tcBorders>
              <w:left w:val="single" w:sz="12" w:space="0" w:color="auto"/>
            </w:tcBorders>
            <w:vAlign w:val="center"/>
          </w:tcPr>
          <w:p w14:paraId="09948DAB" w14:textId="5B86453D" w:rsidR="00C9302A" w:rsidRPr="00B30186" w:rsidRDefault="00EF26E8" w:rsidP="00C9302A">
            <w:pPr>
              <w:spacing w:line="240" w:lineRule="auto"/>
              <w:ind w:firstLine="0"/>
              <w:jc w:val="center"/>
              <w:rPr>
                <w:rFonts w:cs="Times New Roman"/>
                <w:sz w:val="22"/>
              </w:rPr>
            </w:pPr>
            <w:r>
              <w:rPr>
                <w:rFonts w:cs="Times New Roman"/>
                <w:sz w:val="22"/>
              </w:rPr>
              <w:t>+</w:t>
            </w:r>
          </w:p>
        </w:tc>
        <w:tc>
          <w:tcPr>
            <w:tcW w:w="991" w:type="dxa"/>
            <w:vAlign w:val="center"/>
          </w:tcPr>
          <w:p w14:paraId="230B7ED0" w14:textId="7B1E7BF4" w:rsidR="00C9302A" w:rsidRPr="00B30186" w:rsidRDefault="00C9302A" w:rsidP="00C9302A">
            <w:pPr>
              <w:spacing w:line="240" w:lineRule="auto"/>
              <w:ind w:firstLine="0"/>
              <w:jc w:val="center"/>
              <w:rPr>
                <w:rFonts w:cs="Times New Roman"/>
                <w:sz w:val="22"/>
              </w:rPr>
            </w:pPr>
          </w:p>
        </w:tc>
        <w:tc>
          <w:tcPr>
            <w:tcW w:w="990" w:type="dxa"/>
            <w:vAlign w:val="center"/>
          </w:tcPr>
          <w:p w14:paraId="0B0CB30E" w14:textId="77777777" w:rsidR="00C9302A" w:rsidRPr="00B30186" w:rsidRDefault="00C9302A" w:rsidP="00C9302A">
            <w:pPr>
              <w:spacing w:line="240" w:lineRule="auto"/>
              <w:ind w:firstLine="0"/>
              <w:jc w:val="center"/>
              <w:rPr>
                <w:rFonts w:cs="Times New Roman"/>
                <w:sz w:val="22"/>
              </w:rPr>
            </w:pPr>
          </w:p>
        </w:tc>
        <w:tc>
          <w:tcPr>
            <w:tcW w:w="1424" w:type="dxa"/>
            <w:tcBorders>
              <w:right w:val="single" w:sz="12" w:space="0" w:color="auto"/>
            </w:tcBorders>
          </w:tcPr>
          <w:p w14:paraId="013DCA20" w14:textId="0949061B"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r w:rsidR="00C9302A" w:rsidRPr="00B30186" w14:paraId="13299E0A" w14:textId="77777777" w:rsidTr="00231D52">
        <w:tc>
          <w:tcPr>
            <w:tcW w:w="513" w:type="dxa"/>
            <w:tcBorders>
              <w:left w:val="single" w:sz="12" w:space="0" w:color="auto"/>
              <w:right w:val="single" w:sz="12" w:space="0" w:color="auto"/>
            </w:tcBorders>
            <w:vAlign w:val="center"/>
          </w:tcPr>
          <w:p w14:paraId="5658DAB7" w14:textId="2CFD6D36" w:rsidR="00C9302A" w:rsidRPr="00B30186" w:rsidRDefault="00C9302A" w:rsidP="00C9302A">
            <w:pPr>
              <w:spacing w:line="240" w:lineRule="auto"/>
              <w:ind w:firstLine="0"/>
              <w:jc w:val="left"/>
              <w:rPr>
                <w:rFonts w:cs="Times New Roman"/>
                <w:sz w:val="22"/>
              </w:rPr>
            </w:pPr>
            <w:r>
              <w:rPr>
                <w:rFonts w:cs="Times New Roman"/>
                <w:sz w:val="22"/>
              </w:rPr>
              <w:t>15</w:t>
            </w:r>
          </w:p>
        </w:tc>
        <w:tc>
          <w:tcPr>
            <w:tcW w:w="5299" w:type="dxa"/>
            <w:tcBorders>
              <w:left w:val="single" w:sz="12" w:space="0" w:color="auto"/>
              <w:right w:val="single" w:sz="12" w:space="0" w:color="auto"/>
            </w:tcBorders>
          </w:tcPr>
          <w:p w14:paraId="29CB6F54" w14:textId="243008B0"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Нужны ли две подписи на документах отражающих выдачу денег из кассы?</w:t>
            </w:r>
          </w:p>
        </w:tc>
        <w:tc>
          <w:tcPr>
            <w:tcW w:w="989" w:type="dxa"/>
            <w:tcBorders>
              <w:left w:val="single" w:sz="12" w:space="0" w:color="auto"/>
            </w:tcBorders>
            <w:vAlign w:val="center"/>
          </w:tcPr>
          <w:p w14:paraId="7C7AC2FA" w14:textId="519BBE5A" w:rsidR="00C9302A" w:rsidRPr="00B30186" w:rsidRDefault="00C9302A" w:rsidP="00C9302A">
            <w:pPr>
              <w:spacing w:line="240" w:lineRule="auto"/>
              <w:ind w:firstLine="0"/>
              <w:jc w:val="center"/>
              <w:rPr>
                <w:rFonts w:cs="Times New Roman"/>
                <w:sz w:val="22"/>
              </w:rPr>
            </w:pPr>
            <w:r>
              <w:rPr>
                <w:rFonts w:cs="Times New Roman"/>
                <w:sz w:val="22"/>
              </w:rPr>
              <w:t>+</w:t>
            </w:r>
          </w:p>
        </w:tc>
        <w:tc>
          <w:tcPr>
            <w:tcW w:w="991" w:type="dxa"/>
            <w:vAlign w:val="center"/>
          </w:tcPr>
          <w:p w14:paraId="0C96EC61" w14:textId="77777777" w:rsidR="00C9302A" w:rsidRPr="00B30186" w:rsidRDefault="00C9302A" w:rsidP="00C9302A">
            <w:pPr>
              <w:spacing w:line="240" w:lineRule="auto"/>
              <w:ind w:firstLine="0"/>
              <w:jc w:val="center"/>
              <w:rPr>
                <w:rFonts w:cs="Times New Roman"/>
                <w:sz w:val="22"/>
              </w:rPr>
            </w:pPr>
          </w:p>
        </w:tc>
        <w:tc>
          <w:tcPr>
            <w:tcW w:w="990" w:type="dxa"/>
            <w:vAlign w:val="center"/>
          </w:tcPr>
          <w:p w14:paraId="14F70CF3" w14:textId="77777777" w:rsidR="00C9302A" w:rsidRPr="00B30186" w:rsidRDefault="00C9302A" w:rsidP="00C9302A">
            <w:pPr>
              <w:spacing w:line="240" w:lineRule="auto"/>
              <w:ind w:firstLine="0"/>
              <w:jc w:val="center"/>
              <w:rPr>
                <w:rFonts w:cs="Times New Roman"/>
                <w:sz w:val="22"/>
              </w:rPr>
            </w:pPr>
          </w:p>
        </w:tc>
        <w:tc>
          <w:tcPr>
            <w:tcW w:w="1424" w:type="dxa"/>
            <w:tcBorders>
              <w:right w:val="single" w:sz="12" w:space="0" w:color="auto"/>
            </w:tcBorders>
          </w:tcPr>
          <w:p w14:paraId="64B8733B" w14:textId="517BDEBF"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r w:rsidR="00C9302A" w:rsidRPr="00B30186" w14:paraId="58511664" w14:textId="77777777" w:rsidTr="00231D52">
        <w:tc>
          <w:tcPr>
            <w:tcW w:w="513" w:type="dxa"/>
            <w:tcBorders>
              <w:left w:val="single" w:sz="12" w:space="0" w:color="auto"/>
              <w:right w:val="single" w:sz="12" w:space="0" w:color="auto"/>
            </w:tcBorders>
            <w:vAlign w:val="center"/>
          </w:tcPr>
          <w:p w14:paraId="3EA0A5EC" w14:textId="4D2FD976" w:rsidR="00C9302A" w:rsidRPr="00B30186" w:rsidRDefault="00C9302A" w:rsidP="00C9302A">
            <w:pPr>
              <w:spacing w:line="240" w:lineRule="auto"/>
              <w:ind w:firstLine="0"/>
              <w:jc w:val="left"/>
              <w:rPr>
                <w:rFonts w:cs="Times New Roman"/>
                <w:sz w:val="22"/>
              </w:rPr>
            </w:pPr>
            <w:r>
              <w:rPr>
                <w:rFonts w:cs="Times New Roman"/>
                <w:sz w:val="22"/>
              </w:rPr>
              <w:t>16</w:t>
            </w:r>
          </w:p>
        </w:tc>
        <w:tc>
          <w:tcPr>
            <w:tcW w:w="5299" w:type="dxa"/>
            <w:tcBorders>
              <w:left w:val="single" w:sz="12" w:space="0" w:color="auto"/>
              <w:right w:val="single" w:sz="12" w:space="0" w:color="auto"/>
            </w:tcBorders>
          </w:tcPr>
          <w:p w14:paraId="340A22BB" w14:textId="6C9578FF"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Сверяет ли бухгалтер данные ведомости по реализации материальных ценностей, работ, услуг с данными денежных средств, поступившими в кассу?</w:t>
            </w:r>
          </w:p>
        </w:tc>
        <w:tc>
          <w:tcPr>
            <w:tcW w:w="989" w:type="dxa"/>
            <w:tcBorders>
              <w:left w:val="single" w:sz="12" w:space="0" w:color="auto"/>
            </w:tcBorders>
            <w:vAlign w:val="center"/>
          </w:tcPr>
          <w:p w14:paraId="03E32B2A" w14:textId="5EE275C9" w:rsidR="00C9302A" w:rsidRPr="00B30186" w:rsidRDefault="00C9302A" w:rsidP="00C9302A">
            <w:pPr>
              <w:spacing w:line="240" w:lineRule="auto"/>
              <w:ind w:firstLine="0"/>
              <w:jc w:val="center"/>
              <w:rPr>
                <w:rFonts w:cs="Times New Roman"/>
                <w:sz w:val="22"/>
              </w:rPr>
            </w:pPr>
            <w:r>
              <w:rPr>
                <w:rFonts w:cs="Times New Roman"/>
                <w:sz w:val="22"/>
              </w:rPr>
              <w:t>+</w:t>
            </w:r>
          </w:p>
        </w:tc>
        <w:tc>
          <w:tcPr>
            <w:tcW w:w="991" w:type="dxa"/>
            <w:vAlign w:val="center"/>
          </w:tcPr>
          <w:p w14:paraId="3CFBABD2" w14:textId="77777777" w:rsidR="00C9302A" w:rsidRPr="00B30186" w:rsidRDefault="00C9302A" w:rsidP="00C9302A">
            <w:pPr>
              <w:spacing w:line="240" w:lineRule="auto"/>
              <w:ind w:firstLine="0"/>
              <w:jc w:val="center"/>
              <w:rPr>
                <w:rFonts w:cs="Times New Roman"/>
                <w:sz w:val="22"/>
              </w:rPr>
            </w:pPr>
          </w:p>
        </w:tc>
        <w:tc>
          <w:tcPr>
            <w:tcW w:w="990" w:type="dxa"/>
            <w:vAlign w:val="center"/>
          </w:tcPr>
          <w:p w14:paraId="1DFB6EA8" w14:textId="77777777" w:rsidR="00C9302A" w:rsidRPr="00B30186" w:rsidRDefault="00C9302A" w:rsidP="00C9302A">
            <w:pPr>
              <w:spacing w:line="240" w:lineRule="auto"/>
              <w:ind w:firstLine="0"/>
              <w:jc w:val="center"/>
              <w:rPr>
                <w:rFonts w:cs="Times New Roman"/>
                <w:sz w:val="22"/>
              </w:rPr>
            </w:pPr>
          </w:p>
        </w:tc>
        <w:tc>
          <w:tcPr>
            <w:tcW w:w="1424" w:type="dxa"/>
            <w:tcBorders>
              <w:right w:val="single" w:sz="12" w:space="0" w:color="auto"/>
            </w:tcBorders>
          </w:tcPr>
          <w:p w14:paraId="51D0F4ED" w14:textId="181D3449"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r w:rsidR="00C9302A" w:rsidRPr="00B30186" w14:paraId="0BE5CE1B" w14:textId="77777777" w:rsidTr="00231D52">
        <w:tc>
          <w:tcPr>
            <w:tcW w:w="513" w:type="dxa"/>
            <w:tcBorders>
              <w:left w:val="single" w:sz="12" w:space="0" w:color="auto"/>
              <w:right w:val="single" w:sz="12" w:space="0" w:color="auto"/>
            </w:tcBorders>
            <w:vAlign w:val="center"/>
          </w:tcPr>
          <w:p w14:paraId="39D4E28E" w14:textId="50ABEC25" w:rsidR="00C9302A" w:rsidRPr="00B30186" w:rsidRDefault="00C9302A" w:rsidP="00C9302A">
            <w:pPr>
              <w:spacing w:line="240" w:lineRule="auto"/>
              <w:ind w:firstLine="0"/>
              <w:jc w:val="left"/>
              <w:rPr>
                <w:rFonts w:cs="Times New Roman"/>
                <w:sz w:val="22"/>
              </w:rPr>
            </w:pPr>
            <w:r>
              <w:rPr>
                <w:rFonts w:cs="Times New Roman"/>
                <w:sz w:val="22"/>
              </w:rPr>
              <w:t>17</w:t>
            </w:r>
          </w:p>
        </w:tc>
        <w:tc>
          <w:tcPr>
            <w:tcW w:w="5299" w:type="dxa"/>
            <w:tcBorders>
              <w:left w:val="single" w:sz="12" w:space="0" w:color="auto"/>
              <w:right w:val="single" w:sz="12" w:space="0" w:color="auto"/>
            </w:tcBorders>
          </w:tcPr>
          <w:p w14:paraId="37042E77" w14:textId="3BA8A098"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Датируется ли приходные, расходные, кассовые документы в журнале регистрации по дате, указанных в них?</w:t>
            </w:r>
          </w:p>
        </w:tc>
        <w:tc>
          <w:tcPr>
            <w:tcW w:w="989" w:type="dxa"/>
            <w:tcBorders>
              <w:left w:val="single" w:sz="12" w:space="0" w:color="auto"/>
            </w:tcBorders>
            <w:vAlign w:val="center"/>
          </w:tcPr>
          <w:p w14:paraId="36774CA5" w14:textId="30CD79DC" w:rsidR="00C9302A" w:rsidRPr="00B30186" w:rsidRDefault="00C9302A" w:rsidP="00C9302A">
            <w:pPr>
              <w:spacing w:line="240" w:lineRule="auto"/>
              <w:ind w:firstLine="0"/>
              <w:jc w:val="center"/>
              <w:rPr>
                <w:rFonts w:cs="Times New Roman"/>
                <w:sz w:val="22"/>
              </w:rPr>
            </w:pPr>
            <w:r>
              <w:rPr>
                <w:rFonts w:cs="Times New Roman"/>
                <w:sz w:val="22"/>
              </w:rPr>
              <w:t>+</w:t>
            </w:r>
          </w:p>
        </w:tc>
        <w:tc>
          <w:tcPr>
            <w:tcW w:w="991" w:type="dxa"/>
            <w:vAlign w:val="center"/>
          </w:tcPr>
          <w:p w14:paraId="19C41F60" w14:textId="77777777" w:rsidR="00C9302A" w:rsidRPr="00B30186" w:rsidRDefault="00C9302A" w:rsidP="00C9302A">
            <w:pPr>
              <w:spacing w:line="240" w:lineRule="auto"/>
              <w:ind w:firstLine="0"/>
              <w:jc w:val="center"/>
              <w:rPr>
                <w:rFonts w:cs="Times New Roman"/>
                <w:sz w:val="22"/>
              </w:rPr>
            </w:pPr>
          </w:p>
        </w:tc>
        <w:tc>
          <w:tcPr>
            <w:tcW w:w="990" w:type="dxa"/>
            <w:vAlign w:val="center"/>
          </w:tcPr>
          <w:p w14:paraId="13F459A7" w14:textId="77777777" w:rsidR="00C9302A" w:rsidRPr="00B30186" w:rsidRDefault="00C9302A" w:rsidP="00C9302A">
            <w:pPr>
              <w:spacing w:line="240" w:lineRule="auto"/>
              <w:ind w:firstLine="0"/>
              <w:jc w:val="center"/>
              <w:rPr>
                <w:rFonts w:cs="Times New Roman"/>
                <w:sz w:val="22"/>
              </w:rPr>
            </w:pPr>
          </w:p>
        </w:tc>
        <w:tc>
          <w:tcPr>
            <w:tcW w:w="1424" w:type="dxa"/>
            <w:tcBorders>
              <w:right w:val="single" w:sz="12" w:space="0" w:color="auto"/>
            </w:tcBorders>
          </w:tcPr>
          <w:p w14:paraId="202022DA" w14:textId="336B8167"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r w:rsidR="00C9302A" w:rsidRPr="00B30186" w14:paraId="638F0169" w14:textId="77777777" w:rsidTr="00231D52">
        <w:tc>
          <w:tcPr>
            <w:tcW w:w="513" w:type="dxa"/>
            <w:tcBorders>
              <w:left w:val="single" w:sz="12" w:space="0" w:color="auto"/>
              <w:bottom w:val="single" w:sz="12" w:space="0" w:color="auto"/>
              <w:right w:val="single" w:sz="12" w:space="0" w:color="auto"/>
            </w:tcBorders>
            <w:vAlign w:val="center"/>
          </w:tcPr>
          <w:p w14:paraId="0A208B2C" w14:textId="024A8C5C" w:rsidR="00C9302A" w:rsidRPr="00B30186" w:rsidRDefault="00C9302A" w:rsidP="00C9302A">
            <w:pPr>
              <w:spacing w:line="240" w:lineRule="auto"/>
              <w:ind w:firstLine="0"/>
              <w:jc w:val="left"/>
              <w:rPr>
                <w:rFonts w:cs="Times New Roman"/>
                <w:sz w:val="22"/>
              </w:rPr>
            </w:pPr>
            <w:r>
              <w:rPr>
                <w:rFonts w:cs="Times New Roman"/>
                <w:sz w:val="22"/>
              </w:rPr>
              <w:t>18</w:t>
            </w:r>
          </w:p>
        </w:tc>
        <w:tc>
          <w:tcPr>
            <w:tcW w:w="5299" w:type="dxa"/>
            <w:tcBorders>
              <w:left w:val="single" w:sz="12" w:space="0" w:color="auto"/>
              <w:bottom w:val="single" w:sz="12" w:space="0" w:color="auto"/>
              <w:right w:val="single" w:sz="12" w:space="0" w:color="auto"/>
            </w:tcBorders>
          </w:tcPr>
          <w:p w14:paraId="1D87D4A7" w14:textId="498F9054" w:rsidR="00C9302A" w:rsidRPr="00B30186" w:rsidRDefault="00C9302A" w:rsidP="00C9302A">
            <w:pPr>
              <w:suppressAutoHyphens/>
              <w:spacing w:line="240" w:lineRule="auto"/>
              <w:ind w:firstLine="0"/>
              <w:jc w:val="left"/>
              <w:rPr>
                <w:rFonts w:cs="Times New Roman"/>
                <w:sz w:val="22"/>
              </w:rPr>
            </w:pPr>
            <w:r w:rsidRPr="00C9302A">
              <w:rPr>
                <w:rFonts w:cs="Times New Roman"/>
                <w:sz w:val="22"/>
              </w:rPr>
              <w:t>Сдает ли кассир в бухгалтерию ежедневно кассовые отчеты?</w:t>
            </w:r>
          </w:p>
        </w:tc>
        <w:tc>
          <w:tcPr>
            <w:tcW w:w="989" w:type="dxa"/>
            <w:tcBorders>
              <w:left w:val="single" w:sz="12" w:space="0" w:color="auto"/>
              <w:bottom w:val="single" w:sz="12" w:space="0" w:color="auto"/>
            </w:tcBorders>
            <w:vAlign w:val="center"/>
          </w:tcPr>
          <w:p w14:paraId="7EF5D0F2" w14:textId="55C8BE98" w:rsidR="00C9302A" w:rsidRPr="00B30186" w:rsidRDefault="00C9302A" w:rsidP="00C9302A">
            <w:pPr>
              <w:spacing w:line="240" w:lineRule="auto"/>
              <w:ind w:firstLine="0"/>
              <w:jc w:val="center"/>
              <w:rPr>
                <w:rFonts w:cs="Times New Roman"/>
                <w:sz w:val="22"/>
              </w:rPr>
            </w:pPr>
            <w:r>
              <w:rPr>
                <w:rFonts w:cs="Times New Roman"/>
                <w:sz w:val="22"/>
              </w:rPr>
              <w:t>+</w:t>
            </w:r>
          </w:p>
        </w:tc>
        <w:tc>
          <w:tcPr>
            <w:tcW w:w="991" w:type="dxa"/>
            <w:tcBorders>
              <w:bottom w:val="single" w:sz="12" w:space="0" w:color="auto"/>
            </w:tcBorders>
            <w:vAlign w:val="center"/>
          </w:tcPr>
          <w:p w14:paraId="375DE2A7" w14:textId="77777777" w:rsidR="00C9302A" w:rsidRPr="00B30186" w:rsidRDefault="00C9302A" w:rsidP="00C9302A">
            <w:pPr>
              <w:spacing w:line="240" w:lineRule="auto"/>
              <w:ind w:firstLine="0"/>
              <w:jc w:val="center"/>
              <w:rPr>
                <w:rFonts w:cs="Times New Roman"/>
                <w:sz w:val="22"/>
              </w:rPr>
            </w:pPr>
          </w:p>
        </w:tc>
        <w:tc>
          <w:tcPr>
            <w:tcW w:w="990" w:type="dxa"/>
            <w:tcBorders>
              <w:bottom w:val="single" w:sz="12" w:space="0" w:color="auto"/>
            </w:tcBorders>
            <w:vAlign w:val="center"/>
          </w:tcPr>
          <w:p w14:paraId="27CCFB8F" w14:textId="77777777" w:rsidR="00C9302A" w:rsidRPr="00B30186" w:rsidRDefault="00C9302A" w:rsidP="00C9302A">
            <w:pPr>
              <w:spacing w:line="240" w:lineRule="auto"/>
              <w:ind w:firstLine="0"/>
              <w:jc w:val="center"/>
              <w:rPr>
                <w:rFonts w:cs="Times New Roman"/>
                <w:sz w:val="22"/>
              </w:rPr>
            </w:pPr>
          </w:p>
        </w:tc>
        <w:tc>
          <w:tcPr>
            <w:tcW w:w="1424" w:type="dxa"/>
            <w:tcBorders>
              <w:bottom w:val="single" w:sz="12" w:space="0" w:color="auto"/>
              <w:right w:val="single" w:sz="12" w:space="0" w:color="auto"/>
            </w:tcBorders>
          </w:tcPr>
          <w:p w14:paraId="7DDB5D16" w14:textId="3E501EB1" w:rsidR="00C9302A" w:rsidRPr="00B30186" w:rsidRDefault="00C9302A" w:rsidP="00C9302A">
            <w:pPr>
              <w:spacing w:line="240" w:lineRule="auto"/>
              <w:ind w:firstLine="0"/>
              <w:jc w:val="center"/>
              <w:rPr>
                <w:rFonts w:cs="Times New Roman"/>
                <w:sz w:val="22"/>
              </w:rPr>
            </w:pPr>
            <w:r w:rsidRPr="00326D6A">
              <w:rPr>
                <w:rFonts w:cs="Times New Roman"/>
                <w:sz w:val="22"/>
              </w:rPr>
              <w:t>—</w:t>
            </w:r>
          </w:p>
        </w:tc>
      </w:tr>
    </w:tbl>
    <w:p w14:paraId="534A361C" w14:textId="0BF9EAA7" w:rsidR="00C9302A" w:rsidRDefault="00C9302A" w:rsidP="00D748B5">
      <w:pPr>
        <w:tabs>
          <w:tab w:val="left" w:pos="7513"/>
        </w:tabs>
        <w:jc w:val="center"/>
        <w:rPr>
          <w:rFonts w:cs="Times New Roman"/>
          <w:b/>
          <w:bCs/>
          <w:sz w:val="32"/>
          <w:szCs w:val="32"/>
        </w:rPr>
      </w:pPr>
    </w:p>
    <w:p w14:paraId="10761804" w14:textId="25E15414" w:rsidR="00C9302A" w:rsidRPr="006B1902" w:rsidRDefault="00C9302A" w:rsidP="00C9302A">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Pr="006B1902">
        <w:rPr>
          <w:rFonts w:cs="Times New Roman"/>
          <w:sz w:val="24"/>
          <w:szCs w:val="24"/>
        </w:rPr>
        <w:t>.</w:t>
      </w:r>
    </w:p>
    <w:p w14:paraId="25574114" w14:textId="7EBD38F5" w:rsidR="00A025EE" w:rsidRDefault="00C9302A" w:rsidP="00EF26E8">
      <w:pPr>
        <w:tabs>
          <w:tab w:val="left" w:pos="7513"/>
        </w:tabs>
        <w:ind w:firstLine="142"/>
        <w:rPr>
          <w:rFonts w:cs="Times New Roman"/>
          <w:b/>
          <w:bCs/>
          <w:sz w:val="32"/>
          <w:szCs w:val="32"/>
        </w:rPr>
        <w:sectPr w:rsidR="00A025EE" w:rsidSect="00BB25A8">
          <w:pgSz w:w="11906" w:h="16838"/>
          <w:pgMar w:top="1134" w:right="850" w:bottom="1134" w:left="1701" w:header="708" w:footer="708" w:gutter="0"/>
          <w:cols w:space="708"/>
          <w:docGrid w:linePitch="360"/>
        </w:sectPr>
      </w:pPr>
      <w:r w:rsidRPr="006B1902">
        <w:rPr>
          <w:rFonts w:cs="Times New Roman"/>
          <w:sz w:val="24"/>
          <w:szCs w:val="24"/>
        </w:rPr>
        <w:t>Руководитель аудиторской организации</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54E845B4" w14:textId="4EB22708" w:rsidR="00A025EE" w:rsidRDefault="00A025EE" w:rsidP="00A025EE">
      <w:pPr>
        <w:tabs>
          <w:tab w:val="left" w:pos="7513"/>
        </w:tabs>
        <w:jc w:val="center"/>
        <w:rPr>
          <w:rFonts w:cs="Times New Roman"/>
          <w:b/>
          <w:bCs/>
          <w:sz w:val="32"/>
          <w:szCs w:val="32"/>
        </w:rPr>
      </w:pPr>
      <w:r w:rsidRPr="00D748B5">
        <w:rPr>
          <w:rFonts w:cs="Times New Roman"/>
          <w:b/>
          <w:bCs/>
          <w:sz w:val="32"/>
          <w:szCs w:val="32"/>
        </w:rPr>
        <w:lastRenderedPageBreak/>
        <w:t xml:space="preserve">ПРИЛОЖЕНИЕ </w:t>
      </w:r>
      <w:r w:rsidR="005B676E">
        <w:rPr>
          <w:rFonts w:cs="Times New Roman"/>
          <w:b/>
          <w:bCs/>
          <w:sz w:val="32"/>
          <w:szCs w:val="32"/>
        </w:rPr>
        <w:t>М</w:t>
      </w:r>
    </w:p>
    <w:p w14:paraId="6DC6FAC8" w14:textId="05CB8022" w:rsidR="00A025EE" w:rsidRPr="001146EB" w:rsidRDefault="00A025EE" w:rsidP="00A025EE">
      <w:pPr>
        <w:suppressAutoHyphens/>
        <w:spacing w:before="360" w:after="360"/>
        <w:ind w:left="709" w:firstLine="0"/>
        <w:contextualSpacing w:val="0"/>
        <w:jc w:val="left"/>
        <w:rPr>
          <w:b/>
          <w:bCs/>
        </w:rPr>
      </w:pPr>
      <w:r w:rsidRPr="001146EB">
        <w:rPr>
          <w:b/>
          <w:bCs/>
        </w:rPr>
        <w:t>Тесты средств контроля аудита учета</w:t>
      </w:r>
      <w:r>
        <w:rPr>
          <w:b/>
          <w:bCs/>
        </w:rPr>
        <w:t xml:space="preserve"> доходов и расходов </w:t>
      </w:r>
      <w:r w:rsidRPr="001146EB">
        <w:rPr>
          <w:b/>
          <w:bCs/>
        </w:rPr>
        <w:t>в</w:t>
      </w:r>
      <w:r>
        <w:rPr>
          <w:b/>
          <w:bCs/>
        </w:rPr>
        <w:t> </w:t>
      </w:r>
      <w:r w:rsidRPr="001146EB">
        <w:rPr>
          <w:b/>
          <w:bCs/>
        </w:rPr>
        <w:t>ПАО</w:t>
      </w:r>
      <w:r>
        <w:rPr>
          <w:b/>
          <w:bCs/>
        </w:rPr>
        <w:t> </w:t>
      </w:r>
      <w:r w:rsidRPr="001146EB">
        <w:rPr>
          <w:b/>
          <w:bCs/>
        </w:rPr>
        <w:t>«</w:t>
      </w:r>
      <w:r w:rsidR="00CD4BA4">
        <w:rPr>
          <w:b/>
          <w:bCs/>
        </w:rPr>
        <w:t>МегаФон</w:t>
      </w:r>
      <w:r w:rsidRPr="001146EB">
        <w:rPr>
          <w:b/>
          <w:bCs/>
        </w:rPr>
        <w:t>»</w:t>
      </w:r>
    </w:p>
    <w:tbl>
      <w:tblPr>
        <w:tblStyle w:val="ad"/>
        <w:tblW w:w="10206" w:type="dxa"/>
        <w:tblInd w:w="-572" w:type="dxa"/>
        <w:tblLook w:val="04A0" w:firstRow="1" w:lastRow="0" w:firstColumn="1" w:lastColumn="0" w:noHBand="0" w:noVBand="1"/>
      </w:tblPr>
      <w:tblGrid>
        <w:gridCol w:w="513"/>
        <w:gridCol w:w="5299"/>
        <w:gridCol w:w="989"/>
        <w:gridCol w:w="991"/>
        <w:gridCol w:w="990"/>
        <w:gridCol w:w="1424"/>
      </w:tblGrid>
      <w:tr w:rsidR="00A025EE" w:rsidRPr="00B30186" w14:paraId="109A571F" w14:textId="77777777" w:rsidTr="00231D52">
        <w:tc>
          <w:tcPr>
            <w:tcW w:w="513" w:type="dxa"/>
            <w:vMerge w:val="restart"/>
            <w:tcBorders>
              <w:top w:val="single" w:sz="12" w:space="0" w:color="auto"/>
              <w:left w:val="single" w:sz="12" w:space="0" w:color="auto"/>
              <w:right w:val="single" w:sz="12" w:space="0" w:color="auto"/>
            </w:tcBorders>
          </w:tcPr>
          <w:p w14:paraId="47EC4C11" w14:textId="77777777" w:rsidR="00A025EE" w:rsidRPr="00B30186" w:rsidRDefault="00A025EE" w:rsidP="00231D52">
            <w:pPr>
              <w:spacing w:line="240" w:lineRule="auto"/>
              <w:ind w:firstLine="0"/>
              <w:jc w:val="left"/>
              <w:rPr>
                <w:rFonts w:cs="Times New Roman"/>
                <w:sz w:val="22"/>
              </w:rPr>
            </w:pPr>
            <w:r w:rsidRPr="00B30186">
              <w:rPr>
                <w:rFonts w:cs="Times New Roman"/>
                <w:sz w:val="22"/>
              </w:rPr>
              <w:t>№ п/п</w:t>
            </w:r>
          </w:p>
        </w:tc>
        <w:tc>
          <w:tcPr>
            <w:tcW w:w="5299" w:type="dxa"/>
            <w:vMerge w:val="restart"/>
            <w:tcBorders>
              <w:top w:val="single" w:sz="12" w:space="0" w:color="auto"/>
              <w:left w:val="single" w:sz="12" w:space="0" w:color="auto"/>
              <w:right w:val="single" w:sz="12" w:space="0" w:color="auto"/>
            </w:tcBorders>
          </w:tcPr>
          <w:p w14:paraId="4F2F0875"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5A645A00"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Ответ</w:t>
            </w:r>
          </w:p>
        </w:tc>
        <w:tc>
          <w:tcPr>
            <w:tcW w:w="1424" w:type="dxa"/>
            <w:vMerge w:val="restart"/>
            <w:tcBorders>
              <w:top w:val="single" w:sz="12" w:space="0" w:color="auto"/>
              <w:left w:val="single" w:sz="12" w:space="0" w:color="auto"/>
              <w:right w:val="single" w:sz="12" w:space="0" w:color="auto"/>
            </w:tcBorders>
          </w:tcPr>
          <w:p w14:paraId="56DDA89C"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Примечания</w:t>
            </w:r>
          </w:p>
        </w:tc>
      </w:tr>
      <w:tr w:rsidR="00A025EE" w:rsidRPr="00B30186" w14:paraId="2F74D102" w14:textId="77777777" w:rsidTr="00231D52">
        <w:tc>
          <w:tcPr>
            <w:tcW w:w="513" w:type="dxa"/>
            <w:vMerge/>
            <w:tcBorders>
              <w:left w:val="single" w:sz="12" w:space="0" w:color="auto"/>
              <w:bottom w:val="single" w:sz="12" w:space="0" w:color="auto"/>
              <w:right w:val="single" w:sz="12" w:space="0" w:color="auto"/>
            </w:tcBorders>
          </w:tcPr>
          <w:p w14:paraId="0C0CE9B3" w14:textId="77777777" w:rsidR="00A025EE" w:rsidRPr="00B30186" w:rsidRDefault="00A025EE" w:rsidP="00231D52">
            <w:pPr>
              <w:spacing w:line="240" w:lineRule="auto"/>
              <w:ind w:firstLine="0"/>
              <w:jc w:val="left"/>
              <w:rPr>
                <w:rFonts w:cs="Times New Roman"/>
                <w:sz w:val="22"/>
              </w:rPr>
            </w:pPr>
          </w:p>
        </w:tc>
        <w:tc>
          <w:tcPr>
            <w:tcW w:w="5299" w:type="dxa"/>
            <w:vMerge/>
            <w:tcBorders>
              <w:left w:val="single" w:sz="12" w:space="0" w:color="auto"/>
              <w:bottom w:val="single" w:sz="12" w:space="0" w:color="auto"/>
              <w:right w:val="single" w:sz="12" w:space="0" w:color="auto"/>
            </w:tcBorders>
          </w:tcPr>
          <w:p w14:paraId="666E3CA9" w14:textId="77777777" w:rsidR="00A025EE" w:rsidRPr="00B30186" w:rsidRDefault="00A025EE" w:rsidP="00231D52">
            <w:pPr>
              <w:spacing w:line="240" w:lineRule="auto"/>
              <w:ind w:firstLine="0"/>
              <w:jc w:val="center"/>
              <w:rPr>
                <w:rFonts w:cs="Times New Roman"/>
                <w:sz w:val="22"/>
              </w:rPr>
            </w:pPr>
          </w:p>
        </w:tc>
        <w:tc>
          <w:tcPr>
            <w:tcW w:w="989" w:type="dxa"/>
            <w:tcBorders>
              <w:top w:val="single" w:sz="12" w:space="0" w:color="auto"/>
              <w:left w:val="single" w:sz="12" w:space="0" w:color="auto"/>
              <w:bottom w:val="single" w:sz="12" w:space="0" w:color="auto"/>
              <w:right w:val="single" w:sz="12" w:space="0" w:color="auto"/>
            </w:tcBorders>
          </w:tcPr>
          <w:p w14:paraId="2E1A07EC"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да</w:t>
            </w:r>
          </w:p>
        </w:tc>
        <w:tc>
          <w:tcPr>
            <w:tcW w:w="991" w:type="dxa"/>
            <w:tcBorders>
              <w:top w:val="single" w:sz="12" w:space="0" w:color="auto"/>
              <w:left w:val="single" w:sz="12" w:space="0" w:color="auto"/>
              <w:bottom w:val="single" w:sz="12" w:space="0" w:color="auto"/>
              <w:right w:val="single" w:sz="12" w:space="0" w:color="auto"/>
            </w:tcBorders>
          </w:tcPr>
          <w:p w14:paraId="37AEAB1F"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нет</w:t>
            </w:r>
          </w:p>
        </w:tc>
        <w:tc>
          <w:tcPr>
            <w:tcW w:w="990" w:type="dxa"/>
            <w:tcBorders>
              <w:top w:val="single" w:sz="12" w:space="0" w:color="auto"/>
              <w:left w:val="single" w:sz="12" w:space="0" w:color="auto"/>
              <w:bottom w:val="single" w:sz="12" w:space="0" w:color="auto"/>
              <w:right w:val="single" w:sz="12" w:space="0" w:color="auto"/>
            </w:tcBorders>
          </w:tcPr>
          <w:p w14:paraId="42E79B8E"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н/о</w:t>
            </w:r>
          </w:p>
        </w:tc>
        <w:tc>
          <w:tcPr>
            <w:tcW w:w="1424" w:type="dxa"/>
            <w:vMerge/>
            <w:tcBorders>
              <w:left w:val="single" w:sz="12" w:space="0" w:color="auto"/>
              <w:bottom w:val="single" w:sz="12" w:space="0" w:color="auto"/>
              <w:right w:val="single" w:sz="12" w:space="0" w:color="auto"/>
            </w:tcBorders>
          </w:tcPr>
          <w:p w14:paraId="4A476184" w14:textId="77777777" w:rsidR="00A025EE" w:rsidRPr="00B30186" w:rsidRDefault="00A025EE" w:rsidP="00231D52">
            <w:pPr>
              <w:spacing w:line="240" w:lineRule="auto"/>
              <w:ind w:firstLine="0"/>
              <w:jc w:val="center"/>
              <w:rPr>
                <w:rFonts w:cs="Times New Roman"/>
                <w:sz w:val="22"/>
              </w:rPr>
            </w:pPr>
          </w:p>
        </w:tc>
      </w:tr>
      <w:tr w:rsidR="00A025EE" w:rsidRPr="00B30186" w14:paraId="4482CF35" w14:textId="77777777" w:rsidTr="00231D52">
        <w:tc>
          <w:tcPr>
            <w:tcW w:w="513" w:type="dxa"/>
            <w:tcBorders>
              <w:top w:val="single" w:sz="12" w:space="0" w:color="auto"/>
              <w:left w:val="single" w:sz="12" w:space="0" w:color="auto"/>
              <w:right w:val="single" w:sz="12" w:space="0" w:color="auto"/>
            </w:tcBorders>
            <w:vAlign w:val="center"/>
          </w:tcPr>
          <w:p w14:paraId="2F82FB37" w14:textId="77777777" w:rsidR="00A025EE" w:rsidRPr="00B30186" w:rsidRDefault="00A025EE" w:rsidP="00231D52">
            <w:pPr>
              <w:spacing w:line="240" w:lineRule="auto"/>
              <w:ind w:firstLine="0"/>
              <w:jc w:val="left"/>
              <w:rPr>
                <w:rFonts w:cs="Times New Roman"/>
                <w:sz w:val="22"/>
              </w:rPr>
            </w:pPr>
            <w:r w:rsidRPr="00B30186">
              <w:rPr>
                <w:rFonts w:cs="Times New Roman"/>
                <w:sz w:val="22"/>
              </w:rPr>
              <w:t>1</w:t>
            </w:r>
          </w:p>
        </w:tc>
        <w:tc>
          <w:tcPr>
            <w:tcW w:w="5299" w:type="dxa"/>
            <w:tcBorders>
              <w:top w:val="single" w:sz="12" w:space="0" w:color="auto"/>
              <w:left w:val="single" w:sz="12" w:space="0" w:color="auto"/>
              <w:right w:val="single" w:sz="12" w:space="0" w:color="auto"/>
            </w:tcBorders>
          </w:tcPr>
          <w:p w14:paraId="4EEC3D61" w14:textId="5F2E959C" w:rsidR="00A025EE" w:rsidRPr="00B30186" w:rsidRDefault="00A025EE" w:rsidP="00231D52">
            <w:pPr>
              <w:suppressAutoHyphens/>
              <w:spacing w:line="240" w:lineRule="auto"/>
              <w:ind w:firstLine="0"/>
              <w:rPr>
                <w:rFonts w:cs="Times New Roman"/>
                <w:sz w:val="22"/>
              </w:rPr>
            </w:pPr>
            <w:r w:rsidRPr="00A025EE">
              <w:rPr>
                <w:rFonts w:cs="Times New Roman"/>
                <w:sz w:val="22"/>
              </w:rPr>
              <w:t>Есть ли на предприятии служба внутреннего контроля</w:t>
            </w:r>
            <w:r>
              <w:rPr>
                <w:rFonts w:cs="Times New Roman"/>
                <w:sz w:val="22"/>
              </w:rPr>
              <w:t>?</w:t>
            </w:r>
          </w:p>
        </w:tc>
        <w:tc>
          <w:tcPr>
            <w:tcW w:w="989" w:type="dxa"/>
            <w:tcBorders>
              <w:top w:val="single" w:sz="12" w:space="0" w:color="auto"/>
              <w:left w:val="single" w:sz="12" w:space="0" w:color="auto"/>
            </w:tcBorders>
            <w:vAlign w:val="center"/>
          </w:tcPr>
          <w:p w14:paraId="57FB8841" w14:textId="3E41BE9A"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tcBorders>
              <w:top w:val="single" w:sz="12" w:space="0" w:color="auto"/>
            </w:tcBorders>
            <w:vAlign w:val="center"/>
          </w:tcPr>
          <w:p w14:paraId="67A71388" w14:textId="77777777" w:rsidR="00A025EE" w:rsidRPr="00B30186" w:rsidRDefault="00A025EE" w:rsidP="00231D52">
            <w:pPr>
              <w:spacing w:line="240" w:lineRule="auto"/>
              <w:ind w:firstLine="0"/>
              <w:jc w:val="center"/>
              <w:rPr>
                <w:rFonts w:cs="Times New Roman"/>
                <w:sz w:val="22"/>
              </w:rPr>
            </w:pPr>
          </w:p>
        </w:tc>
        <w:tc>
          <w:tcPr>
            <w:tcW w:w="990" w:type="dxa"/>
            <w:tcBorders>
              <w:top w:val="single" w:sz="12" w:space="0" w:color="auto"/>
            </w:tcBorders>
            <w:vAlign w:val="center"/>
          </w:tcPr>
          <w:p w14:paraId="0FA53428" w14:textId="77777777" w:rsidR="00A025EE" w:rsidRPr="00B30186" w:rsidRDefault="00A025EE" w:rsidP="00231D52">
            <w:pPr>
              <w:spacing w:line="240" w:lineRule="auto"/>
              <w:ind w:firstLine="0"/>
              <w:jc w:val="center"/>
              <w:rPr>
                <w:rFonts w:cs="Times New Roman"/>
                <w:sz w:val="22"/>
              </w:rPr>
            </w:pPr>
          </w:p>
        </w:tc>
        <w:tc>
          <w:tcPr>
            <w:tcW w:w="1424" w:type="dxa"/>
            <w:tcBorders>
              <w:top w:val="single" w:sz="12" w:space="0" w:color="auto"/>
              <w:right w:val="single" w:sz="12" w:space="0" w:color="auto"/>
            </w:tcBorders>
            <w:vAlign w:val="center"/>
          </w:tcPr>
          <w:p w14:paraId="4FCE9DA6"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073E5B10" w14:textId="77777777" w:rsidTr="00231D52">
        <w:tc>
          <w:tcPr>
            <w:tcW w:w="513" w:type="dxa"/>
            <w:tcBorders>
              <w:left w:val="single" w:sz="12" w:space="0" w:color="auto"/>
              <w:right w:val="single" w:sz="12" w:space="0" w:color="auto"/>
            </w:tcBorders>
            <w:vAlign w:val="center"/>
          </w:tcPr>
          <w:p w14:paraId="6953FF4A" w14:textId="77777777" w:rsidR="00A025EE" w:rsidRPr="00B30186" w:rsidRDefault="00A025EE" w:rsidP="00231D52">
            <w:pPr>
              <w:spacing w:line="240" w:lineRule="auto"/>
              <w:ind w:firstLine="0"/>
              <w:jc w:val="left"/>
              <w:rPr>
                <w:rFonts w:cs="Times New Roman"/>
                <w:sz w:val="22"/>
              </w:rPr>
            </w:pPr>
            <w:r w:rsidRPr="00B30186">
              <w:rPr>
                <w:rFonts w:cs="Times New Roman"/>
                <w:sz w:val="22"/>
              </w:rPr>
              <w:t>2</w:t>
            </w:r>
          </w:p>
        </w:tc>
        <w:tc>
          <w:tcPr>
            <w:tcW w:w="5299" w:type="dxa"/>
            <w:tcBorders>
              <w:left w:val="single" w:sz="12" w:space="0" w:color="auto"/>
              <w:right w:val="single" w:sz="12" w:space="0" w:color="auto"/>
            </w:tcBorders>
          </w:tcPr>
          <w:p w14:paraId="5675AE52" w14:textId="0CE3219C"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Есть ли на предприятии взаимозаменяемость</w:t>
            </w:r>
            <w:r>
              <w:rPr>
                <w:rFonts w:cs="Times New Roman"/>
                <w:sz w:val="22"/>
              </w:rPr>
              <w:t>?</w:t>
            </w:r>
          </w:p>
        </w:tc>
        <w:tc>
          <w:tcPr>
            <w:tcW w:w="989" w:type="dxa"/>
            <w:tcBorders>
              <w:left w:val="single" w:sz="12" w:space="0" w:color="auto"/>
            </w:tcBorders>
            <w:vAlign w:val="center"/>
          </w:tcPr>
          <w:p w14:paraId="7BAD63F7" w14:textId="7B39F940"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45E0F550"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622FDE32"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616BFFBA"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7598D7C5" w14:textId="77777777" w:rsidTr="00231D52">
        <w:tc>
          <w:tcPr>
            <w:tcW w:w="513" w:type="dxa"/>
            <w:tcBorders>
              <w:left w:val="single" w:sz="12" w:space="0" w:color="auto"/>
              <w:right w:val="single" w:sz="12" w:space="0" w:color="auto"/>
            </w:tcBorders>
            <w:vAlign w:val="center"/>
          </w:tcPr>
          <w:p w14:paraId="7E383C24" w14:textId="77777777" w:rsidR="00A025EE" w:rsidRPr="00B30186" w:rsidRDefault="00A025EE" w:rsidP="00231D52">
            <w:pPr>
              <w:spacing w:line="240" w:lineRule="auto"/>
              <w:ind w:firstLine="0"/>
              <w:jc w:val="left"/>
              <w:rPr>
                <w:rFonts w:cs="Times New Roman"/>
                <w:sz w:val="22"/>
              </w:rPr>
            </w:pPr>
            <w:r w:rsidRPr="00B30186">
              <w:rPr>
                <w:rFonts w:cs="Times New Roman"/>
                <w:sz w:val="22"/>
              </w:rPr>
              <w:t>3</w:t>
            </w:r>
          </w:p>
        </w:tc>
        <w:tc>
          <w:tcPr>
            <w:tcW w:w="5299" w:type="dxa"/>
            <w:tcBorders>
              <w:left w:val="single" w:sz="12" w:space="0" w:color="auto"/>
              <w:right w:val="single" w:sz="12" w:space="0" w:color="auto"/>
            </w:tcBorders>
          </w:tcPr>
          <w:p w14:paraId="4E682E48" w14:textId="51097747"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Проверяется ли финансовая отчетность службой внутреннего контроля до утверждения руководителем</w:t>
            </w:r>
            <w:r>
              <w:rPr>
                <w:rFonts w:cs="Times New Roman"/>
                <w:sz w:val="22"/>
              </w:rPr>
              <w:t>?</w:t>
            </w:r>
          </w:p>
        </w:tc>
        <w:tc>
          <w:tcPr>
            <w:tcW w:w="989" w:type="dxa"/>
            <w:tcBorders>
              <w:left w:val="single" w:sz="12" w:space="0" w:color="auto"/>
            </w:tcBorders>
            <w:vAlign w:val="center"/>
          </w:tcPr>
          <w:p w14:paraId="0DC46E14" w14:textId="7A1C0E3F"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43BFBAA6"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2D6853CA"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16632BED"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2E3EE2F0" w14:textId="77777777" w:rsidTr="00231D52">
        <w:tc>
          <w:tcPr>
            <w:tcW w:w="513" w:type="dxa"/>
            <w:tcBorders>
              <w:left w:val="single" w:sz="12" w:space="0" w:color="auto"/>
              <w:right w:val="single" w:sz="12" w:space="0" w:color="auto"/>
            </w:tcBorders>
            <w:vAlign w:val="center"/>
          </w:tcPr>
          <w:p w14:paraId="039A9502" w14:textId="77777777" w:rsidR="00A025EE" w:rsidRPr="00B30186" w:rsidRDefault="00A025EE" w:rsidP="00231D52">
            <w:pPr>
              <w:spacing w:line="240" w:lineRule="auto"/>
              <w:ind w:firstLine="0"/>
              <w:jc w:val="left"/>
              <w:rPr>
                <w:rFonts w:cs="Times New Roman"/>
                <w:sz w:val="22"/>
              </w:rPr>
            </w:pPr>
            <w:r w:rsidRPr="00B30186">
              <w:rPr>
                <w:rFonts w:cs="Times New Roman"/>
                <w:sz w:val="22"/>
              </w:rPr>
              <w:t>4</w:t>
            </w:r>
          </w:p>
        </w:tc>
        <w:tc>
          <w:tcPr>
            <w:tcW w:w="5299" w:type="dxa"/>
            <w:tcBorders>
              <w:left w:val="single" w:sz="12" w:space="0" w:color="auto"/>
              <w:right w:val="single" w:sz="12" w:space="0" w:color="auto"/>
            </w:tcBorders>
          </w:tcPr>
          <w:p w14:paraId="5C532BB1" w14:textId="2A494A05"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Формируются и предоставляются ли руководству отчеты службы внутреннего контроля</w:t>
            </w:r>
            <w:r>
              <w:rPr>
                <w:rFonts w:cs="Times New Roman"/>
                <w:sz w:val="22"/>
              </w:rPr>
              <w:t>?</w:t>
            </w:r>
          </w:p>
        </w:tc>
        <w:tc>
          <w:tcPr>
            <w:tcW w:w="989" w:type="dxa"/>
            <w:tcBorders>
              <w:left w:val="single" w:sz="12" w:space="0" w:color="auto"/>
            </w:tcBorders>
            <w:vAlign w:val="center"/>
          </w:tcPr>
          <w:p w14:paraId="7DC00774" w14:textId="215B8CC9"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4AEAEB65"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31555E14"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3306FDAF"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132DEE40" w14:textId="77777777" w:rsidTr="00231D52">
        <w:tc>
          <w:tcPr>
            <w:tcW w:w="513" w:type="dxa"/>
            <w:tcBorders>
              <w:left w:val="single" w:sz="12" w:space="0" w:color="auto"/>
              <w:right w:val="single" w:sz="12" w:space="0" w:color="auto"/>
            </w:tcBorders>
            <w:vAlign w:val="center"/>
          </w:tcPr>
          <w:p w14:paraId="3D94EC27" w14:textId="77777777" w:rsidR="00A025EE" w:rsidRPr="00B30186" w:rsidRDefault="00A025EE" w:rsidP="00231D52">
            <w:pPr>
              <w:spacing w:line="240" w:lineRule="auto"/>
              <w:ind w:firstLine="0"/>
              <w:jc w:val="left"/>
              <w:rPr>
                <w:rFonts w:cs="Times New Roman"/>
                <w:sz w:val="22"/>
              </w:rPr>
            </w:pPr>
            <w:r w:rsidRPr="00B30186">
              <w:rPr>
                <w:rFonts w:cs="Times New Roman"/>
                <w:sz w:val="22"/>
              </w:rPr>
              <w:t>5</w:t>
            </w:r>
          </w:p>
        </w:tc>
        <w:tc>
          <w:tcPr>
            <w:tcW w:w="5299" w:type="dxa"/>
            <w:tcBorders>
              <w:left w:val="single" w:sz="12" w:space="0" w:color="auto"/>
              <w:right w:val="single" w:sz="12" w:space="0" w:color="auto"/>
            </w:tcBorders>
          </w:tcPr>
          <w:p w14:paraId="15345B47" w14:textId="057FDD83"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Проводятся ли ревизионной комиссией проверки системы учета и финансовой отчетности</w:t>
            </w:r>
            <w:r>
              <w:rPr>
                <w:rFonts w:cs="Times New Roman"/>
                <w:sz w:val="22"/>
              </w:rPr>
              <w:t>?</w:t>
            </w:r>
          </w:p>
        </w:tc>
        <w:tc>
          <w:tcPr>
            <w:tcW w:w="989" w:type="dxa"/>
            <w:tcBorders>
              <w:left w:val="single" w:sz="12" w:space="0" w:color="auto"/>
            </w:tcBorders>
            <w:vAlign w:val="center"/>
          </w:tcPr>
          <w:p w14:paraId="149E74BC" w14:textId="5034C546"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1DF0FDC8"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41449EF3"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00929A16"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589D6AC0" w14:textId="77777777" w:rsidTr="00231D52">
        <w:tc>
          <w:tcPr>
            <w:tcW w:w="513" w:type="dxa"/>
            <w:tcBorders>
              <w:left w:val="single" w:sz="12" w:space="0" w:color="auto"/>
              <w:right w:val="single" w:sz="12" w:space="0" w:color="auto"/>
            </w:tcBorders>
            <w:vAlign w:val="center"/>
          </w:tcPr>
          <w:p w14:paraId="6419BFD3" w14:textId="77777777" w:rsidR="00A025EE" w:rsidRPr="00B30186" w:rsidRDefault="00A025EE" w:rsidP="00231D52">
            <w:pPr>
              <w:spacing w:line="240" w:lineRule="auto"/>
              <w:ind w:firstLine="0"/>
              <w:jc w:val="left"/>
              <w:rPr>
                <w:rFonts w:cs="Times New Roman"/>
                <w:sz w:val="22"/>
              </w:rPr>
            </w:pPr>
            <w:r w:rsidRPr="00B30186">
              <w:rPr>
                <w:rFonts w:cs="Times New Roman"/>
                <w:sz w:val="22"/>
              </w:rPr>
              <w:t>6</w:t>
            </w:r>
          </w:p>
        </w:tc>
        <w:tc>
          <w:tcPr>
            <w:tcW w:w="5299" w:type="dxa"/>
            <w:tcBorders>
              <w:left w:val="single" w:sz="12" w:space="0" w:color="auto"/>
              <w:right w:val="single" w:sz="12" w:space="0" w:color="auto"/>
            </w:tcBorders>
          </w:tcPr>
          <w:p w14:paraId="4AE0FE4C" w14:textId="0AC43B15"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Санкционируются ли расходы, доходы ответственным лицом</w:t>
            </w:r>
            <w:r>
              <w:rPr>
                <w:rFonts w:cs="Times New Roman"/>
                <w:sz w:val="22"/>
              </w:rPr>
              <w:t>?</w:t>
            </w:r>
          </w:p>
        </w:tc>
        <w:tc>
          <w:tcPr>
            <w:tcW w:w="989" w:type="dxa"/>
            <w:tcBorders>
              <w:left w:val="single" w:sz="12" w:space="0" w:color="auto"/>
            </w:tcBorders>
            <w:vAlign w:val="center"/>
          </w:tcPr>
          <w:p w14:paraId="34887656" w14:textId="1380E87F"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72309B14"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4DBA464D"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7E27D182"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1423215B" w14:textId="77777777" w:rsidTr="00231D52">
        <w:tc>
          <w:tcPr>
            <w:tcW w:w="513" w:type="dxa"/>
            <w:tcBorders>
              <w:left w:val="single" w:sz="12" w:space="0" w:color="auto"/>
              <w:right w:val="single" w:sz="12" w:space="0" w:color="auto"/>
            </w:tcBorders>
            <w:vAlign w:val="center"/>
          </w:tcPr>
          <w:p w14:paraId="2A1531C6" w14:textId="77777777" w:rsidR="00A025EE" w:rsidRPr="00B30186" w:rsidRDefault="00A025EE" w:rsidP="00231D52">
            <w:pPr>
              <w:spacing w:line="240" w:lineRule="auto"/>
              <w:ind w:firstLine="0"/>
              <w:jc w:val="left"/>
              <w:rPr>
                <w:rFonts w:cs="Times New Roman"/>
                <w:sz w:val="22"/>
              </w:rPr>
            </w:pPr>
            <w:r w:rsidRPr="00B30186">
              <w:rPr>
                <w:rFonts w:cs="Times New Roman"/>
                <w:sz w:val="22"/>
              </w:rPr>
              <w:t>7</w:t>
            </w:r>
          </w:p>
        </w:tc>
        <w:tc>
          <w:tcPr>
            <w:tcW w:w="5299" w:type="dxa"/>
            <w:tcBorders>
              <w:left w:val="single" w:sz="12" w:space="0" w:color="auto"/>
              <w:right w:val="single" w:sz="12" w:space="0" w:color="auto"/>
            </w:tcBorders>
          </w:tcPr>
          <w:p w14:paraId="0A235399" w14:textId="5E889554"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Контролируется ли наличие необходимых документов, подтверждающих расходы, доходы</w:t>
            </w:r>
            <w:r>
              <w:rPr>
                <w:rFonts w:cs="Times New Roman"/>
                <w:sz w:val="22"/>
              </w:rPr>
              <w:t>?</w:t>
            </w:r>
          </w:p>
        </w:tc>
        <w:tc>
          <w:tcPr>
            <w:tcW w:w="989" w:type="dxa"/>
            <w:tcBorders>
              <w:left w:val="single" w:sz="12" w:space="0" w:color="auto"/>
            </w:tcBorders>
            <w:vAlign w:val="center"/>
          </w:tcPr>
          <w:p w14:paraId="084ABFD2" w14:textId="53641059"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36AD8759"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3A2E33AE"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19816597"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3FDB799F" w14:textId="77777777" w:rsidTr="00231D52">
        <w:tc>
          <w:tcPr>
            <w:tcW w:w="513" w:type="dxa"/>
            <w:tcBorders>
              <w:left w:val="single" w:sz="12" w:space="0" w:color="auto"/>
              <w:right w:val="single" w:sz="12" w:space="0" w:color="auto"/>
            </w:tcBorders>
            <w:vAlign w:val="center"/>
          </w:tcPr>
          <w:p w14:paraId="22C36F2F" w14:textId="77777777" w:rsidR="00A025EE" w:rsidRPr="00B30186" w:rsidRDefault="00A025EE" w:rsidP="00231D52">
            <w:pPr>
              <w:spacing w:line="240" w:lineRule="auto"/>
              <w:ind w:firstLine="0"/>
              <w:jc w:val="left"/>
              <w:rPr>
                <w:rFonts w:cs="Times New Roman"/>
                <w:sz w:val="22"/>
              </w:rPr>
            </w:pPr>
            <w:r w:rsidRPr="00B30186">
              <w:rPr>
                <w:rFonts w:cs="Times New Roman"/>
                <w:sz w:val="22"/>
              </w:rPr>
              <w:t>8</w:t>
            </w:r>
          </w:p>
        </w:tc>
        <w:tc>
          <w:tcPr>
            <w:tcW w:w="5299" w:type="dxa"/>
            <w:tcBorders>
              <w:left w:val="single" w:sz="12" w:space="0" w:color="auto"/>
              <w:right w:val="single" w:sz="12" w:space="0" w:color="auto"/>
            </w:tcBorders>
          </w:tcPr>
          <w:p w14:paraId="3E8D30B8" w14:textId="3F62FDA1"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Существуют ли на предприятии финансовые доходы</w:t>
            </w:r>
            <w:r>
              <w:rPr>
                <w:rFonts w:cs="Times New Roman"/>
                <w:sz w:val="22"/>
              </w:rPr>
              <w:t>?</w:t>
            </w:r>
          </w:p>
        </w:tc>
        <w:tc>
          <w:tcPr>
            <w:tcW w:w="989" w:type="dxa"/>
            <w:tcBorders>
              <w:left w:val="single" w:sz="12" w:space="0" w:color="auto"/>
            </w:tcBorders>
            <w:vAlign w:val="center"/>
          </w:tcPr>
          <w:p w14:paraId="4992EA18" w14:textId="40D419B9"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242B8019" w14:textId="2E9388D9" w:rsidR="00A025EE" w:rsidRPr="00B30186" w:rsidRDefault="00A025EE" w:rsidP="00231D52">
            <w:pPr>
              <w:spacing w:line="240" w:lineRule="auto"/>
              <w:ind w:firstLine="0"/>
              <w:jc w:val="center"/>
              <w:rPr>
                <w:rFonts w:cs="Times New Roman"/>
                <w:sz w:val="22"/>
              </w:rPr>
            </w:pPr>
          </w:p>
        </w:tc>
        <w:tc>
          <w:tcPr>
            <w:tcW w:w="990" w:type="dxa"/>
            <w:vAlign w:val="center"/>
          </w:tcPr>
          <w:p w14:paraId="33DE0FB5"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690D5750"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74E5616F" w14:textId="77777777" w:rsidTr="00231D52">
        <w:tc>
          <w:tcPr>
            <w:tcW w:w="513" w:type="dxa"/>
            <w:tcBorders>
              <w:left w:val="single" w:sz="12" w:space="0" w:color="auto"/>
              <w:right w:val="single" w:sz="12" w:space="0" w:color="auto"/>
            </w:tcBorders>
            <w:vAlign w:val="center"/>
          </w:tcPr>
          <w:p w14:paraId="61D58F44" w14:textId="77777777" w:rsidR="00A025EE" w:rsidRPr="00B30186" w:rsidRDefault="00A025EE" w:rsidP="00231D52">
            <w:pPr>
              <w:spacing w:line="240" w:lineRule="auto"/>
              <w:ind w:firstLine="0"/>
              <w:jc w:val="left"/>
              <w:rPr>
                <w:rFonts w:cs="Times New Roman"/>
                <w:sz w:val="22"/>
              </w:rPr>
            </w:pPr>
            <w:r w:rsidRPr="00B30186">
              <w:rPr>
                <w:rFonts w:cs="Times New Roman"/>
                <w:sz w:val="22"/>
              </w:rPr>
              <w:t>9</w:t>
            </w:r>
          </w:p>
        </w:tc>
        <w:tc>
          <w:tcPr>
            <w:tcW w:w="5299" w:type="dxa"/>
            <w:tcBorders>
              <w:left w:val="single" w:sz="12" w:space="0" w:color="auto"/>
              <w:right w:val="single" w:sz="12" w:space="0" w:color="auto"/>
            </w:tcBorders>
          </w:tcPr>
          <w:p w14:paraId="58E620FB" w14:textId="668C55A5" w:rsidR="00A025EE" w:rsidRPr="00B30186" w:rsidRDefault="00A025EE" w:rsidP="00231D52">
            <w:pPr>
              <w:suppressAutoHyphens/>
              <w:spacing w:line="240" w:lineRule="auto"/>
              <w:ind w:firstLine="0"/>
              <w:jc w:val="left"/>
              <w:rPr>
                <w:rFonts w:cs="Times New Roman"/>
                <w:sz w:val="22"/>
              </w:rPr>
            </w:pPr>
            <w:r w:rsidRPr="00A025EE">
              <w:rPr>
                <w:rFonts w:cs="Times New Roman"/>
                <w:sz w:val="22"/>
              </w:rPr>
              <w:t>Осуществлялись ли операции по безвозмездной передаче необоротных активов</w:t>
            </w:r>
            <w:r>
              <w:rPr>
                <w:rFonts w:cs="Times New Roman"/>
                <w:sz w:val="22"/>
              </w:rPr>
              <w:t>?</w:t>
            </w:r>
          </w:p>
        </w:tc>
        <w:tc>
          <w:tcPr>
            <w:tcW w:w="989" w:type="dxa"/>
            <w:tcBorders>
              <w:left w:val="single" w:sz="12" w:space="0" w:color="auto"/>
            </w:tcBorders>
            <w:vAlign w:val="center"/>
          </w:tcPr>
          <w:p w14:paraId="0F8C3200" w14:textId="23EB9D8F" w:rsidR="00A025EE" w:rsidRPr="00B30186" w:rsidRDefault="00A025EE" w:rsidP="00231D52">
            <w:pPr>
              <w:spacing w:line="240" w:lineRule="auto"/>
              <w:ind w:firstLine="0"/>
              <w:jc w:val="center"/>
              <w:rPr>
                <w:rFonts w:cs="Times New Roman"/>
                <w:sz w:val="22"/>
              </w:rPr>
            </w:pPr>
            <w:r>
              <w:rPr>
                <w:rFonts w:cs="Times New Roman"/>
                <w:sz w:val="22"/>
              </w:rPr>
              <w:t>+</w:t>
            </w:r>
          </w:p>
        </w:tc>
        <w:tc>
          <w:tcPr>
            <w:tcW w:w="991" w:type="dxa"/>
            <w:vAlign w:val="center"/>
          </w:tcPr>
          <w:p w14:paraId="1066E44C" w14:textId="77777777" w:rsidR="00A025EE" w:rsidRPr="00B30186" w:rsidRDefault="00A025EE" w:rsidP="00231D52">
            <w:pPr>
              <w:spacing w:line="240" w:lineRule="auto"/>
              <w:ind w:firstLine="0"/>
              <w:jc w:val="center"/>
              <w:rPr>
                <w:rFonts w:cs="Times New Roman"/>
                <w:sz w:val="22"/>
              </w:rPr>
            </w:pPr>
          </w:p>
        </w:tc>
        <w:tc>
          <w:tcPr>
            <w:tcW w:w="990" w:type="dxa"/>
            <w:vAlign w:val="center"/>
          </w:tcPr>
          <w:p w14:paraId="5650F739" w14:textId="77777777" w:rsidR="00A025EE" w:rsidRPr="00B30186" w:rsidRDefault="00A025EE" w:rsidP="00231D52">
            <w:pPr>
              <w:spacing w:line="240" w:lineRule="auto"/>
              <w:ind w:firstLine="0"/>
              <w:jc w:val="center"/>
              <w:rPr>
                <w:rFonts w:cs="Times New Roman"/>
                <w:sz w:val="22"/>
              </w:rPr>
            </w:pPr>
          </w:p>
        </w:tc>
        <w:tc>
          <w:tcPr>
            <w:tcW w:w="1424" w:type="dxa"/>
            <w:tcBorders>
              <w:right w:val="single" w:sz="12" w:space="0" w:color="auto"/>
            </w:tcBorders>
            <w:vAlign w:val="center"/>
          </w:tcPr>
          <w:p w14:paraId="7B2927B6" w14:textId="77777777" w:rsidR="00A025EE" w:rsidRPr="00B30186" w:rsidRDefault="00A025EE" w:rsidP="00231D52">
            <w:pPr>
              <w:spacing w:line="240" w:lineRule="auto"/>
              <w:ind w:firstLine="0"/>
              <w:jc w:val="center"/>
              <w:rPr>
                <w:rFonts w:cs="Times New Roman"/>
                <w:sz w:val="22"/>
              </w:rPr>
            </w:pPr>
            <w:r w:rsidRPr="00B30186">
              <w:rPr>
                <w:rFonts w:cs="Times New Roman"/>
                <w:sz w:val="22"/>
              </w:rPr>
              <w:t>—</w:t>
            </w:r>
          </w:p>
        </w:tc>
      </w:tr>
      <w:tr w:rsidR="00A025EE" w:rsidRPr="00B30186" w14:paraId="243A9680" w14:textId="77777777" w:rsidTr="00A025EE">
        <w:tc>
          <w:tcPr>
            <w:tcW w:w="513" w:type="dxa"/>
            <w:tcBorders>
              <w:left w:val="single" w:sz="12" w:space="0" w:color="auto"/>
              <w:bottom w:val="single" w:sz="12" w:space="0" w:color="auto"/>
              <w:right w:val="single" w:sz="12" w:space="0" w:color="auto"/>
            </w:tcBorders>
            <w:vAlign w:val="center"/>
          </w:tcPr>
          <w:p w14:paraId="1ED7C3F5" w14:textId="77777777" w:rsidR="00A025EE" w:rsidRPr="00B30186" w:rsidRDefault="00A025EE" w:rsidP="00231D52">
            <w:pPr>
              <w:spacing w:line="240" w:lineRule="auto"/>
              <w:ind w:firstLine="0"/>
              <w:jc w:val="left"/>
              <w:rPr>
                <w:rFonts w:cs="Times New Roman"/>
                <w:sz w:val="22"/>
              </w:rPr>
            </w:pPr>
          </w:p>
        </w:tc>
        <w:tc>
          <w:tcPr>
            <w:tcW w:w="5299" w:type="dxa"/>
            <w:tcBorders>
              <w:left w:val="single" w:sz="12" w:space="0" w:color="auto"/>
              <w:bottom w:val="single" w:sz="12" w:space="0" w:color="auto"/>
              <w:right w:val="single" w:sz="12" w:space="0" w:color="auto"/>
            </w:tcBorders>
          </w:tcPr>
          <w:p w14:paraId="56853F61" w14:textId="234F8F86" w:rsidR="00A025EE" w:rsidRPr="00B30186" w:rsidRDefault="00A025EE" w:rsidP="00A025EE">
            <w:pPr>
              <w:ind w:firstLine="0"/>
              <w:rPr>
                <w:rFonts w:cs="Times New Roman"/>
                <w:sz w:val="22"/>
              </w:rPr>
            </w:pPr>
            <w:r w:rsidRPr="00A025EE">
              <w:rPr>
                <w:rFonts w:cs="Times New Roman"/>
                <w:sz w:val="22"/>
              </w:rPr>
              <w:t>Существуют ли бесплатно полученные необоротные активы</w:t>
            </w:r>
            <w:r>
              <w:rPr>
                <w:rFonts w:cs="Times New Roman"/>
                <w:sz w:val="22"/>
              </w:rPr>
              <w:t>?</w:t>
            </w:r>
          </w:p>
        </w:tc>
        <w:tc>
          <w:tcPr>
            <w:tcW w:w="989" w:type="dxa"/>
            <w:tcBorders>
              <w:left w:val="single" w:sz="12" w:space="0" w:color="auto"/>
              <w:bottom w:val="single" w:sz="12" w:space="0" w:color="auto"/>
            </w:tcBorders>
            <w:vAlign w:val="center"/>
          </w:tcPr>
          <w:p w14:paraId="50DD60FA" w14:textId="7820DFCC" w:rsidR="00A025EE" w:rsidRPr="00B30186" w:rsidRDefault="00A025EE" w:rsidP="00231D52">
            <w:pPr>
              <w:spacing w:line="240" w:lineRule="auto"/>
              <w:ind w:firstLine="0"/>
              <w:jc w:val="center"/>
              <w:rPr>
                <w:rFonts w:cs="Times New Roman"/>
                <w:sz w:val="22"/>
              </w:rPr>
            </w:pPr>
          </w:p>
        </w:tc>
        <w:tc>
          <w:tcPr>
            <w:tcW w:w="991" w:type="dxa"/>
            <w:tcBorders>
              <w:bottom w:val="single" w:sz="12" w:space="0" w:color="auto"/>
            </w:tcBorders>
            <w:vAlign w:val="center"/>
          </w:tcPr>
          <w:p w14:paraId="57DE3082" w14:textId="21083824" w:rsidR="00A025EE" w:rsidRPr="00B30186" w:rsidRDefault="00A025EE" w:rsidP="00231D52">
            <w:pPr>
              <w:spacing w:line="240" w:lineRule="auto"/>
              <w:ind w:firstLine="0"/>
              <w:jc w:val="center"/>
              <w:rPr>
                <w:rFonts w:cs="Times New Roman"/>
                <w:sz w:val="22"/>
              </w:rPr>
            </w:pPr>
            <w:r>
              <w:rPr>
                <w:rFonts w:cs="Times New Roman"/>
                <w:sz w:val="22"/>
              </w:rPr>
              <w:t>+</w:t>
            </w:r>
          </w:p>
        </w:tc>
        <w:tc>
          <w:tcPr>
            <w:tcW w:w="990" w:type="dxa"/>
            <w:tcBorders>
              <w:bottom w:val="single" w:sz="12" w:space="0" w:color="auto"/>
            </w:tcBorders>
            <w:vAlign w:val="center"/>
          </w:tcPr>
          <w:p w14:paraId="01F7D554" w14:textId="77777777" w:rsidR="00A025EE" w:rsidRPr="00B30186" w:rsidRDefault="00A025EE" w:rsidP="00231D52">
            <w:pPr>
              <w:spacing w:line="240" w:lineRule="auto"/>
              <w:ind w:firstLine="0"/>
              <w:jc w:val="center"/>
              <w:rPr>
                <w:rFonts w:cs="Times New Roman"/>
                <w:sz w:val="22"/>
              </w:rPr>
            </w:pPr>
          </w:p>
        </w:tc>
        <w:tc>
          <w:tcPr>
            <w:tcW w:w="1424" w:type="dxa"/>
            <w:tcBorders>
              <w:bottom w:val="single" w:sz="12" w:space="0" w:color="auto"/>
              <w:right w:val="single" w:sz="12" w:space="0" w:color="auto"/>
            </w:tcBorders>
            <w:vAlign w:val="center"/>
          </w:tcPr>
          <w:p w14:paraId="1BBFB2C9" w14:textId="77777777" w:rsidR="00A025EE" w:rsidRPr="00B30186" w:rsidRDefault="00A025EE" w:rsidP="00231D52">
            <w:pPr>
              <w:spacing w:line="240" w:lineRule="auto"/>
              <w:ind w:firstLine="0"/>
              <w:jc w:val="center"/>
              <w:rPr>
                <w:rFonts w:cs="Times New Roman"/>
                <w:sz w:val="22"/>
              </w:rPr>
            </w:pPr>
          </w:p>
        </w:tc>
      </w:tr>
    </w:tbl>
    <w:p w14:paraId="0DABBCC9" w14:textId="4BDF8CD6" w:rsidR="00C9302A" w:rsidRDefault="00C9302A" w:rsidP="00D748B5">
      <w:pPr>
        <w:tabs>
          <w:tab w:val="left" w:pos="7513"/>
        </w:tabs>
        <w:jc w:val="center"/>
        <w:rPr>
          <w:rFonts w:cs="Times New Roman"/>
          <w:b/>
          <w:bCs/>
          <w:sz w:val="32"/>
          <w:szCs w:val="32"/>
        </w:rPr>
      </w:pPr>
    </w:p>
    <w:p w14:paraId="35431BCB" w14:textId="35B6AAD7" w:rsidR="00A025EE" w:rsidRPr="006B1902" w:rsidRDefault="00A025EE" w:rsidP="00A025EE">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7546AFFA" w14:textId="59045059" w:rsidR="00A025EE" w:rsidRDefault="00A025EE" w:rsidP="00EF26E8">
      <w:pPr>
        <w:tabs>
          <w:tab w:val="left" w:pos="7513"/>
        </w:tabs>
        <w:ind w:firstLine="142"/>
        <w:rPr>
          <w:rFonts w:cs="Times New Roman"/>
          <w:b/>
          <w:bCs/>
          <w:sz w:val="32"/>
          <w:szCs w:val="32"/>
        </w:rPr>
        <w:sectPr w:rsidR="00A025EE" w:rsidSect="00BB25A8">
          <w:pgSz w:w="11906" w:h="16838"/>
          <w:pgMar w:top="1134" w:right="850" w:bottom="1134" w:left="1701" w:header="708" w:footer="708" w:gutter="0"/>
          <w:cols w:space="708"/>
          <w:docGrid w:linePitch="360"/>
        </w:sectPr>
      </w:pPr>
      <w:r w:rsidRPr="006B1902">
        <w:rPr>
          <w:rFonts w:cs="Times New Roman"/>
          <w:sz w:val="24"/>
          <w:szCs w:val="24"/>
        </w:rPr>
        <w:t>Руководитель аудиторской организации</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2E57FD09" w14:textId="7118D0A4" w:rsidR="00A025EE" w:rsidRDefault="00A025EE" w:rsidP="00A025EE">
      <w:pPr>
        <w:tabs>
          <w:tab w:val="left" w:pos="7513"/>
        </w:tabs>
        <w:jc w:val="center"/>
        <w:rPr>
          <w:rFonts w:cs="Times New Roman"/>
          <w:b/>
          <w:bCs/>
          <w:sz w:val="32"/>
          <w:szCs w:val="32"/>
        </w:rPr>
      </w:pPr>
      <w:r w:rsidRPr="00D748B5">
        <w:rPr>
          <w:rFonts w:cs="Times New Roman"/>
          <w:b/>
          <w:bCs/>
          <w:sz w:val="32"/>
          <w:szCs w:val="32"/>
        </w:rPr>
        <w:lastRenderedPageBreak/>
        <w:t xml:space="preserve">ПРИЛОЖЕНИЕ </w:t>
      </w:r>
      <w:r w:rsidR="005B676E">
        <w:rPr>
          <w:rFonts w:cs="Times New Roman"/>
          <w:b/>
          <w:bCs/>
          <w:sz w:val="32"/>
          <w:szCs w:val="32"/>
        </w:rPr>
        <w:t>Н</w:t>
      </w:r>
    </w:p>
    <w:p w14:paraId="00931E36" w14:textId="7E98699E" w:rsidR="00A025EE" w:rsidRPr="001146EB" w:rsidRDefault="00A025EE" w:rsidP="00A025EE">
      <w:pPr>
        <w:suppressAutoHyphens/>
        <w:spacing w:before="360" w:after="360"/>
        <w:ind w:left="709" w:firstLine="0"/>
        <w:contextualSpacing w:val="0"/>
        <w:jc w:val="left"/>
        <w:rPr>
          <w:b/>
          <w:bCs/>
        </w:rPr>
      </w:pPr>
      <w:r w:rsidRPr="001146EB">
        <w:rPr>
          <w:b/>
          <w:bCs/>
        </w:rPr>
        <w:t>Тесты средств контроля аудита учета</w:t>
      </w:r>
      <w:r>
        <w:rPr>
          <w:b/>
          <w:bCs/>
        </w:rPr>
        <w:t xml:space="preserve"> налогов и сборов </w:t>
      </w:r>
      <w:r w:rsidRPr="001146EB">
        <w:rPr>
          <w:b/>
          <w:bCs/>
        </w:rPr>
        <w:t>в</w:t>
      </w:r>
      <w:r>
        <w:rPr>
          <w:b/>
          <w:bCs/>
        </w:rPr>
        <w:t> </w:t>
      </w:r>
      <w:r w:rsidRPr="001146EB">
        <w:rPr>
          <w:b/>
          <w:bCs/>
        </w:rPr>
        <w:t>ПАО</w:t>
      </w:r>
      <w:r>
        <w:rPr>
          <w:b/>
          <w:bCs/>
        </w:rPr>
        <w:t> </w:t>
      </w:r>
      <w:r w:rsidRPr="001146EB">
        <w:rPr>
          <w:b/>
          <w:bCs/>
        </w:rPr>
        <w:t>«М</w:t>
      </w:r>
      <w:r w:rsidR="00CD4BA4">
        <w:rPr>
          <w:b/>
          <w:bCs/>
        </w:rPr>
        <w:t>егаФон</w:t>
      </w:r>
      <w:r w:rsidRPr="001146EB">
        <w:rPr>
          <w:b/>
          <w:bCs/>
        </w:rPr>
        <w:t>»</w:t>
      </w:r>
    </w:p>
    <w:tbl>
      <w:tblPr>
        <w:tblStyle w:val="ad"/>
        <w:tblW w:w="10206" w:type="dxa"/>
        <w:tblInd w:w="-572" w:type="dxa"/>
        <w:tblLook w:val="04A0" w:firstRow="1" w:lastRow="0" w:firstColumn="1" w:lastColumn="0" w:noHBand="0" w:noVBand="1"/>
      </w:tblPr>
      <w:tblGrid>
        <w:gridCol w:w="513"/>
        <w:gridCol w:w="5299"/>
        <w:gridCol w:w="989"/>
        <w:gridCol w:w="991"/>
        <w:gridCol w:w="990"/>
        <w:gridCol w:w="1424"/>
      </w:tblGrid>
      <w:tr w:rsidR="001A12D6" w:rsidRPr="00B30186" w14:paraId="3DFADC21" w14:textId="77777777" w:rsidTr="001A12D6">
        <w:tc>
          <w:tcPr>
            <w:tcW w:w="513" w:type="dxa"/>
            <w:vMerge w:val="restart"/>
            <w:tcBorders>
              <w:top w:val="single" w:sz="12" w:space="0" w:color="auto"/>
              <w:left w:val="single" w:sz="12" w:space="0" w:color="auto"/>
              <w:right w:val="single" w:sz="12" w:space="0" w:color="auto"/>
            </w:tcBorders>
          </w:tcPr>
          <w:p w14:paraId="682DBAFC" w14:textId="77777777" w:rsidR="001A12D6" w:rsidRPr="00B30186" w:rsidRDefault="001A12D6" w:rsidP="001A12D6">
            <w:pPr>
              <w:spacing w:line="240" w:lineRule="auto"/>
              <w:ind w:firstLine="0"/>
              <w:jc w:val="left"/>
              <w:rPr>
                <w:rFonts w:cs="Times New Roman"/>
                <w:sz w:val="22"/>
              </w:rPr>
            </w:pPr>
            <w:r w:rsidRPr="00B30186">
              <w:rPr>
                <w:rFonts w:cs="Times New Roman"/>
                <w:sz w:val="22"/>
              </w:rPr>
              <w:t>№ п/п</w:t>
            </w:r>
          </w:p>
        </w:tc>
        <w:tc>
          <w:tcPr>
            <w:tcW w:w="5299" w:type="dxa"/>
            <w:vMerge w:val="restart"/>
            <w:tcBorders>
              <w:top w:val="single" w:sz="12" w:space="0" w:color="auto"/>
              <w:left w:val="single" w:sz="12" w:space="0" w:color="auto"/>
              <w:right w:val="single" w:sz="12" w:space="0" w:color="auto"/>
            </w:tcBorders>
          </w:tcPr>
          <w:p w14:paraId="3D6B3F7F"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Направления и вопросы контроля</w:t>
            </w:r>
          </w:p>
        </w:tc>
        <w:tc>
          <w:tcPr>
            <w:tcW w:w="2970" w:type="dxa"/>
            <w:gridSpan w:val="3"/>
            <w:tcBorders>
              <w:top w:val="single" w:sz="12" w:space="0" w:color="auto"/>
              <w:left w:val="single" w:sz="12" w:space="0" w:color="auto"/>
              <w:bottom w:val="single" w:sz="12" w:space="0" w:color="auto"/>
              <w:right w:val="single" w:sz="12" w:space="0" w:color="auto"/>
            </w:tcBorders>
          </w:tcPr>
          <w:p w14:paraId="566FBED5"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Ответ</w:t>
            </w:r>
          </w:p>
        </w:tc>
        <w:tc>
          <w:tcPr>
            <w:tcW w:w="1424" w:type="dxa"/>
            <w:vMerge w:val="restart"/>
            <w:tcBorders>
              <w:top w:val="single" w:sz="12" w:space="0" w:color="auto"/>
              <w:left w:val="single" w:sz="12" w:space="0" w:color="auto"/>
              <w:right w:val="single" w:sz="12" w:space="0" w:color="auto"/>
            </w:tcBorders>
          </w:tcPr>
          <w:p w14:paraId="17F8C71A"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Примечания</w:t>
            </w:r>
          </w:p>
        </w:tc>
      </w:tr>
      <w:tr w:rsidR="001A12D6" w:rsidRPr="00B30186" w14:paraId="1F7C73D7" w14:textId="77777777" w:rsidTr="001A12D6">
        <w:tc>
          <w:tcPr>
            <w:tcW w:w="513" w:type="dxa"/>
            <w:vMerge/>
            <w:tcBorders>
              <w:left w:val="single" w:sz="12" w:space="0" w:color="auto"/>
              <w:bottom w:val="single" w:sz="12" w:space="0" w:color="auto"/>
              <w:right w:val="single" w:sz="12" w:space="0" w:color="auto"/>
            </w:tcBorders>
          </w:tcPr>
          <w:p w14:paraId="5BDBB3DB" w14:textId="77777777" w:rsidR="001A12D6" w:rsidRPr="00B30186" w:rsidRDefault="001A12D6" w:rsidP="001A12D6">
            <w:pPr>
              <w:spacing w:line="240" w:lineRule="auto"/>
              <w:ind w:firstLine="0"/>
              <w:jc w:val="left"/>
              <w:rPr>
                <w:rFonts w:cs="Times New Roman"/>
                <w:sz w:val="22"/>
              </w:rPr>
            </w:pPr>
          </w:p>
        </w:tc>
        <w:tc>
          <w:tcPr>
            <w:tcW w:w="5299" w:type="dxa"/>
            <w:vMerge/>
            <w:tcBorders>
              <w:left w:val="single" w:sz="12" w:space="0" w:color="auto"/>
              <w:bottom w:val="single" w:sz="12" w:space="0" w:color="auto"/>
              <w:right w:val="single" w:sz="12" w:space="0" w:color="auto"/>
            </w:tcBorders>
          </w:tcPr>
          <w:p w14:paraId="168FB88B" w14:textId="77777777" w:rsidR="001A12D6" w:rsidRPr="00B30186" w:rsidRDefault="001A12D6" w:rsidP="001A12D6">
            <w:pPr>
              <w:spacing w:line="240" w:lineRule="auto"/>
              <w:ind w:firstLine="0"/>
              <w:jc w:val="center"/>
              <w:rPr>
                <w:rFonts w:cs="Times New Roman"/>
                <w:sz w:val="22"/>
              </w:rPr>
            </w:pPr>
          </w:p>
        </w:tc>
        <w:tc>
          <w:tcPr>
            <w:tcW w:w="989" w:type="dxa"/>
            <w:tcBorders>
              <w:top w:val="single" w:sz="12" w:space="0" w:color="auto"/>
              <w:left w:val="single" w:sz="12" w:space="0" w:color="auto"/>
              <w:bottom w:val="single" w:sz="12" w:space="0" w:color="auto"/>
              <w:right w:val="single" w:sz="12" w:space="0" w:color="auto"/>
            </w:tcBorders>
          </w:tcPr>
          <w:p w14:paraId="22A77A20"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да</w:t>
            </w:r>
          </w:p>
        </w:tc>
        <w:tc>
          <w:tcPr>
            <w:tcW w:w="991" w:type="dxa"/>
            <w:tcBorders>
              <w:top w:val="single" w:sz="12" w:space="0" w:color="auto"/>
              <w:left w:val="single" w:sz="12" w:space="0" w:color="auto"/>
              <w:bottom w:val="single" w:sz="12" w:space="0" w:color="auto"/>
              <w:right w:val="single" w:sz="12" w:space="0" w:color="auto"/>
            </w:tcBorders>
          </w:tcPr>
          <w:p w14:paraId="0E04D7FF"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нет</w:t>
            </w:r>
          </w:p>
        </w:tc>
        <w:tc>
          <w:tcPr>
            <w:tcW w:w="990" w:type="dxa"/>
            <w:tcBorders>
              <w:top w:val="single" w:sz="12" w:space="0" w:color="auto"/>
              <w:left w:val="single" w:sz="12" w:space="0" w:color="auto"/>
              <w:bottom w:val="single" w:sz="12" w:space="0" w:color="auto"/>
              <w:right w:val="single" w:sz="12" w:space="0" w:color="auto"/>
            </w:tcBorders>
          </w:tcPr>
          <w:p w14:paraId="6ADF1838"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н/о</w:t>
            </w:r>
          </w:p>
        </w:tc>
        <w:tc>
          <w:tcPr>
            <w:tcW w:w="1424" w:type="dxa"/>
            <w:vMerge/>
            <w:tcBorders>
              <w:left w:val="single" w:sz="12" w:space="0" w:color="auto"/>
              <w:bottom w:val="single" w:sz="12" w:space="0" w:color="auto"/>
              <w:right w:val="single" w:sz="12" w:space="0" w:color="auto"/>
            </w:tcBorders>
          </w:tcPr>
          <w:p w14:paraId="0BB0FA3C" w14:textId="77777777" w:rsidR="001A12D6" w:rsidRPr="00B30186" w:rsidRDefault="001A12D6" w:rsidP="001A12D6">
            <w:pPr>
              <w:spacing w:line="240" w:lineRule="auto"/>
              <w:ind w:firstLine="0"/>
              <w:jc w:val="center"/>
              <w:rPr>
                <w:rFonts w:cs="Times New Roman"/>
                <w:sz w:val="22"/>
              </w:rPr>
            </w:pPr>
          </w:p>
        </w:tc>
      </w:tr>
      <w:tr w:rsidR="001A12D6" w:rsidRPr="00B30186" w14:paraId="4E0C65FD" w14:textId="77777777" w:rsidTr="001A12D6">
        <w:tc>
          <w:tcPr>
            <w:tcW w:w="513" w:type="dxa"/>
            <w:tcBorders>
              <w:top w:val="single" w:sz="12" w:space="0" w:color="auto"/>
              <w:left w:val="single" w:sz="12" w:space="0" w:color="auto"/>
              <w:right w:val="single" w:sz="12" w:space="0" w:color="auto"/>
            </w:tcBorders>
            <w:vAlign w:val="center"/>
          </w:tcPr>
          <w:p w14:paraId="0474C0BF" w14:textId="77777777" w:rsidR="001A12D6" w:rsidRPr="00B30186" w:rsidRDefault="001A12D6" w:rsidP="001A12D6">
            <w:pPr>
              <w:spacing w:line="240" w:lineRule="auto"/>
              <w:ind w:firstLine="0"/>
              <w:jc w:val="left"/>
              <w:rPr>
                <w:rFonts w:cs="Times New Roman"/>
                <w:sz w:val="22"/>
              </w:rPr>
            </w:pPr>
            <w:r w:rsidRPr="00B30186">
              <w:rPr>
                <w:rFonts w:cs="Times New Roman"/>
                <w:sz w:val="22"/>
              </w:rPr>
              <w:t>1</w:t>
            </w:r>
          </w:p>
        </w:tc>
        <w:tc>
          <w:tcPr>
            <w:tcW w:w="5299" w:type="dxa"/>
            <w:tcBorders>
              <w:top w:val="single" w:sz="12" w:space="0" w:color="auto"/>
              <w:left w:val="single" w:sz="12" w:space="0" w:color="auto"/>
              <w:right w:val="single" w:sz="12" w:space="0" w:color="auto"/>
            </w:tcBorders>
          </w:tcPr>
          <w:p w14:paraId="0E13175D" w14:textId="2E615C95" w:rsidR="001A12D6" w:rsidRPr="00B30186" w:rsidRDefault="00005EE2" w:rsidP="001A12D6">
            <w:pPr>
              <w:suppressAutoHyphens/>
              <w:spacing w:line="240" w:lineRule="auto"/>
              <w:ind w:firstLine="0"/>
              <w:jc w:val="left"/>
              <w:rPr>
                <w:rFonts w:cs="Times New Roman"/>
                <w:sz w:val="22"/>
              </w:rPr>
            </w:pPr>
            <w:r w:rsidRPr="00005EE2">
              <w:rPr>
                <w:rFonts w:cs="Times New Roman"/>
                <w:sz w:val="22"/>
              </w:rPr>
              <w:t>Имеется ли приказ о назначении ответственного за расчеты по налогам, сборам и страховым взносам?</w:t>
            </w:r>
          </w:p>
        </w:tc>
        <w:tc>
          <w:tcPr>
            <w:tcW w:w="989" w:type="dxa"/>
            <w:tcBorders>
              <w:top w:val="single" w:sz="12" w:space="0" w:color="auto"/>
              <w:left w:val="single" w:sz="12" w:space="0" w:color="auto"/>
            </w:tcBorders>
            <w:vAlign w:val="center"/>
          </w:tcPr>
          <w:p w14:paraId="0D73F233" w14:textId="68297CE5" w:rsidR="001A12D6" w:rsidRPr="00B30186" w:rsidRDefault="00005EE2" w:rsidP="001A12D6">
            <w:pPr>
              <w:spacing w:line="240" w:lineRule="auto"/>
              <w:ind w:firstLine="0"/>
              <w:jc w:val="center"/>
              <w:rPr>
                <w:rFonts w:cs="Times New Roman"/>
                <w:sz w:val="22"/>
              </w:rPr>
            </w:pPr>
            <w:r>
              <w:rPr>
                <w:rFonts w:cs="Times New Roman"/>
                <w:sz w:val="22"/>
              </w:rPr>
              <w:t>+</w:t>
            </w:r>
          </w:p>
        </w:tc>
        <w:tc>
          <w:tcPr>
            <w:tcW w:w="991" w:type="dxa"/>
            <w:tcBorders>
              <w:top w:val="single" w:sz="12" w:space="0" w:color="auto"/>
            </w:tcBorders>
            <w:vAlign w:val="center"/>
          </w:tcPr>
          <w:p w14:paraId="341F56D6" w14:textId="77777777" w:rsidR="001A12D6" w:rsidRPr="00B30186" w:rsidRDefault="001A12D6" w:rsidP="001A12D6">
            <w:pPr>
              <w:spacing w:line="240" w:lineRule="auto"/>
              <w:ind w:firstLine="0"/>
              <w:jc w:val="center"/>
              <w:rPr>
                <w:rFonts w:cs="Times New Roman"/>
                <w:sz w:val="22"/>
              </w:rPr>
            </w:pPr>
          </w:p>
        </w:tc>
        <w:tc>
          <w:tcPr>
            <w:tcW w:w="990" w:type="dxa"/>
            <w:tcBorders>
              <w:top w:val="single" w:sz="12" w:space="0" w:color="auto"/>
            </w:tcBorders>
            <w:vAlign w:val="center"/>
          </w:tcPr>
          <w:p w14:paraId="31530E15" w14:textId="77777777" w:rsidR="001A12D6" w:rsidRPr="00B30186" w:rsidRDefault="001A12D6" w:rsidP="001A12D6">
            <w:pPr>
              <w:spacing w:line="240" w:lineRule="auto"/>
              <w:ind w:firstLine="0"/>
              <w:jc w:val="center"/>
              <w:rPr>
                <w:rFonts w:cs="Times New Roman"/>
                <w:sz w:val="22"/>
              </w:rPr>
            </w:pPr>
          </w:p>
        </w:tc>
        <w:tc>
          <w:tcPr>
            <w:tcW w:w="1424" w:type="dxa"/>
            <w:tcBorders>
              <w:top w:val="single" w:sz="12" w:space="0" w:color="auto"/>
              <w:right w:val="single" w:sz="12" w:space="0" w:color="auto"/>
            </w:tcBorders>
            <w:vAlign w:val="center"/>
          </w:tcPr>
          <w:p w14:paraId="5A501A43"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6279D7D3" w14:textId="77777777" w:rsidTr="001A12D6">
        <w:tc>
          <w:tcPr>
            <w:tcW w:w="513" w:type="dxa"/>
            <w:tcBorders>
              <w:left w:val="single" w:sz="12" w:space="0" w:color="auto"/>
              <w:right w:val="single" w:sz="12" w:space="0" w:color="auto"/>
            </w:tcBorders>
            <w:vAlign w:val="center"/>
          </w:tcPr>
          <w:p w14:paraId="4CB17918" w14:textId="77777777" w:rsidR="001A12D6" w:rsidRPr="00B30186" w:rsidRDefault="001A12D6" w:rsidP="001A12D6">
            <w:pPr>
              <w:spacing w:line="240" w:lineRule="auto"/>
              <w:ind w:firstLine="0"/>
              <w:jc w:val="left"/>
              <w:rPr>
                <w:rFonts w:cs="Times New Roman"/>
                <w:sz w:val="22"/>
              </w:rPr>
            </w:pPr>
            <w:r w:rsidRPr="00B30186">
              <w:rPr>
                <w:rFonts w:cs="Times New Roman"/>
                <w:sz w:val="22"/>
              </w:rPr>
              <w:t>2</w:t>
            </w:r>
          </w:p>
        </w:tc>
        <w:tc>
          <w:tcPr>
            <w:tcW w:w="5299" w:type="dxa"/>
            <w:tcBorders>
              <w:left w:val="single" w:sz="12" w:space="0" w:color="auto"/>
              <w:right w:val="single" w:sz="12" w:space="0" w:color="auto"/>
            </w:tcBorders>
          </w:tcPr>
          <w:p w14:paraId="4F7F73EC" w14:textId="5C46F32C" w:rsidR="001A12D6" w:rsidRPr="00B30186" w:rsidRDefault="00005EE2" w:rsidP="001A12D6">
            <w:pPr>
              <w:suppressAutoHyphens/>
              <w:spacing w:line="240" w:lineRule="auto"/>
              <w:ind w:firstLine="0"/>
              <w:jc w:val="left"/>
              <w:rPr>
                <w:rFonts w:cs="Times New Roman"/>
                <w:sz w:val="22"/>
              </w:rPr>
            </w:pPr>
            <w:r w:rsidRPr="00005EE2">
              <w:rPr>
                <w:rFonts w:cs="Times New Roman"/>
                <w:sz w:val="22"/>
              </w:rPr>
              <w:t>Компьютеризирован ли учет по расчетам по налогам, сборам и страховым взносам?</w:t>
            </w:r>
          </w:p>
        </w:tc>
        <w:tc>
          <w:tcPr>
            <w:tcW w:w="989" w:type="dxa"/>
            <w:tcBorders>
              <w:left w:val="single" w:sz="12" w:space="0" w:color="auto"/>
            </w:tcBorders>
            <w:vAlign w:val="center"/>
          </w:tcPr>
          <w:p w14:paraId="678EF548" w14:textId="28EBBD19" w:rsidR="001A12D6" w:rsidRPr="00B30186" w:rsidRDefault="00005EE2" w:rsidP="001A12D6">
            <w:pPr>
              <w:spacing w:line="240" w:lineRule="auto"/>
              <w:ind w:firstLine="0"/>
              <w:jc w:val="center"/>
              <w:rPr>
                <w:rFonts w:cs="Times New Roman"/>
                <w:sz w:val="22"/>
              </w:rPr>
            </w:pPr>
            <w:r>
              <w:rPr>
                <w:rFonts w:cs="Times New Roman"/>
                <w:sz w:val="22"/>
              </w:rPr>
              <w:t>+</w:t>
            </w:r>
          </w:p>
        </w:tc>
        <w:tc>
          <w:tcPr>
            <w:tcW w:w="991" w:type="dxa"/>
            <w:vAlign w:val="center"/>
          </w:tcPr>
          <w:p w14:paraId="7264AF1C" w14:textId="51EDEF38" w:rsidR="001A12D6" w:rsidRPr="00B30186" w:rsidRDefault="001A12D6" w:rsidP="001A12D6">
            <w:pPr>
              <w:spacing w:line="240" w:lineRule="auto"/>
              <w:ind w:firstLine="0"/>
              <w:jc w:val="center"/>
              <w:rPr>
                <w:rFonts w:cs="Times New Roman"/>
                <w:sz w:val="22"/>
              </w:rPr>
            </w:pPr>
          </w:p>
        </w:tc>
        <w:tc>
          <w:tcPr>
            <w:tcW w:w="990" w:type="dxa"/>
            <w:vAlign w:val="center"/>
          </w:tcPr>
          <w:p w14:paraId="1B9EAADA"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310D3368"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3F333C72" w14:textId="77777777" w:rsidTr="001A12D6">
        <w:tc>
          <w:tcPr>
            <w:tcW w:w="513" w:type="dxa"/>
            <w:tcBorders>
              <w:left w:val="single" w:sz="12" w:space="0" w:color="auto"/>
              <w:right w:val="single" w:sz="12" w:space="0" w:color="auto"/>
            </w:tcBorders>
            <w:vAlign w:val="center"/>
          </w:tcPr>
          <w:p w14:paraId="77599895" w14:textId="77777777" w:rsidR="001A12D6" w:rsidRPr="00B30186" w:rsidRDefault="001A12D6" w:rsidP="001A12D6">
            <w:pPr>
              <w:spacing w:line="240" w:lineRule="auto"/>
              <w:ind w:firstLine="0"/>
              <w:jc w:val="left"/>
              <w:rPr>
                <w:rFonts w:cs="Times New Roman"/>
                <w:sz w:val="22"/>
              </w:rPr>
            </w:pPr>
            <w:r w:rsidRPr="00B30186">
              <w:rPr>
                <w:rFonts w:cs="Times New Roman"/>
                <w:sz w:val="22"/>
              </w:rPr>
              <w:t>3</w:t>
            </w:r>
          </w:p>
        </w:tc>
        <w:tc>
          <w:tcPr>
            <w:tcW w:w="5299" w:type="dxa"/>
            <w:tcBorders>
              <w:left w:val="single" w:sz="12" w:space="0" w:color="auto"/>
              <w:right w:val="single" w:sz="12" w:space="0" w:color="auto"/>
            </w:tcBorders>
          </w:tcPr>
          <w:p w14:paraId="433F91A7" w14:textId="0974FFBD" w:rsidR="001A12D6" w:rsidRPr="00B30186" w:rsidRDefault="00005EE2" w:rsidP="001A12D6">
            <w:pPr>
              <w:suppressAutoHyphens/>
              <w:spacing w:line="240" w:lineRule="auto"/>
              <w:ind w:firstLine="0"/>
              <w:jc w:val="left"/>
              <w:rPr>
                <w:rFonts w:cs="Times New Roman"/>
                <w:sz w:val="22"/>
              </w:rPr>
            </w:pPr>
            <w:r>
              <w:rPr>
                <w:rFonts w:cs="Times New Roman"/>
                <w:sz w:val="22"/>
              </w:rPr>
              <w:t>Своевременно ли исполняется обязанность предприятия по уплате налогов и сборов?</w:t>
            </w:r>
          </w:p>
        </w:tc>
        <w:tc>
          <w:tcPr>
            <w:tcW w:w="989" w:type="dxa"/>
            <w:tcBorders>
              <w:left w:val="single" w:sz="12" w:space="0" w:color="auto"/>
            </w:tcBorders>
            <w:vAlign w:val="center"/>
          </w:tcPr>
          <w:p w14:paraId="78C38184" w14:textId="6883A384" w:rsidR="001A12D6" w:rsidRPr="00B30186" w:rsidRDefault="00005EE2" w:rsidP="001A12D6">
            <w:pPr>
              <w:spacing w:line="240" w:lineRule="auto"/>
              <w:ind w:firstLine="0"/>
              <w:jc w:val="center"/>
              <w:rPr>
                <w:rFonts w:cs="Times New Roman"/>
                <w:sz w:val="22"/>
              </w:rPr>
            </w:pPr>
            <w:r>
              <w:rPr>
                <w:rFonts w:cs="Times New Roman"/>
                <w:sz w:val="22"/>
              </w:rPr>
              <w:t>+</w:t>
            </w:r>
          </w:p>
        </w:tc>
        <w:tc>
          <w:tcPr>
            <w:tcW w:w="991" w:type="dxa"/>
            <w:vAlign w:val="center"/>
          </w:tcPr>
          <w:p w14:paraId="7F4C9A96" w14:textId="77777777" w:rsidR="001A12D6" w:rsidRPr="00B30186" w:rsidRDefault="001A12D6" w:rsidP="00EF26E8">
            <w:pPr>
              <w:spacing w:line="240" w:lineRule="auto"/>
              <w:ind w:firstLine="0"/>
              <w:rPr>
                <w:rFonts w:cs="Times New Roman"/>
                <w:sz w:val="22"/>
              </w:rPr>
            </w:pPr>
          </w:p>
        </w:tc>
        <w:tc>
          <w:tcPr>
            <w:tcW w:w="990" w:type="dxa"/>
            <w:vAlign w:val="center"/>
          </w:tcPr>
          <w:p w14:paraId="38D37397"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23062E84"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44647920" w14:textId="77777777" w:rsidTr="001A12D6">
        <w:tc>
          <w:tcPr>
            <w:tcW w:w="513" w:type="dxa"/>
            <w:tcBorders>
              <w:left w:val="single" w:sz="12" w:space="0" w:color="auto"/>
              <w:right w:val="single" w:sz="12" w:space="0" w:color="auto"/>
            </w:tcBorders>
            <w:vAlign w:val="center"/>
          </w:tcPr>
          <w:p w14:paraId="2BA2A7A0" w14:textId="77777777" w:rsidR="001A12D6" w:rsidRPr="00B30186" w:rsidRDefault="001A12D6" w:rsidP="001A12D6">
            <w:pPr>
              <w:spacing w:line="240" w:lineRule="auto"/>
              <w:ind w:firstLine="0"/>
              <w:jc w:val="left"/>
              <w:rPr>
                <w:rFonts w:cs="Times New Roman"/>
                <w:sz w:val="22"/>
              </w:rPr>
            </w:pPr>
            <w:r w:rsidRPr="00B30186">
              <w:rPr>
                <w:rFonts w:cs="Times New Roman"/>
                <w:sz w:val="22"/>
              </w:rPr>
              <w:t>4</w:t>
            </w:r>
          </w:p>
        </w:tc>
        <w:tc>
          <w:tcPr>
            <w:tcW w:w="5299" w:type="dxa"/>
            <w:tcBorders>
              <w:left w:val="single" w:sz="12" w:space="0" w:color="auto"/>
              <w:right w:val="single" w:sz="12" w:space="0" w:color="auto"/>
            </w:tcBorders>
          </w:tcPr>
          <w:p w14:paraId="1A05602C" w14:textId="0C8E56D2" w:rsidR="001A12D6" w:rsidRPr="00B30186" w:rsidRDefault="00005EE2" w:rsidP="001A12D6">
            <w:pPr>
              <w:suppressAutoHyphens/>
              <w:spacing w:line="240" w:lineRule="auto"/>
              <w:ind w:firstLine="0"/>
              <w:jc w:val="left"/>
              <w:rPr>
                <w:rFonts w:cs="Times New Roman"/>
                <w:sz w:val="22"/>
              </w:rPr>
            </w:pPr>
            <w:r>
              <w:rPr>
                <w:rFonts w:cs="Times New Roman"/>
                <w:sz w:val="22"/>
              </w:rPr>
              <w:t>Верно ли исчисляется налоговая база по уплате налогов и сборов?</w:t>
            </w:r>
          </w:p>
        </w:tc>
        <w:tc>
          <w:tcPr>
            <w:tcW w:w="989" w:type="dxa"/>
            <w:tcBorders>
              <w:left w:val="single" w:sz="12" w:space="0" w:color="auto"/>
            </w:tcBorders>
            <w:vAlign w:val="center"/>
          </w:tcPr>
          <w:p w14:paraId="5B47308E" w14:textId="4BA56079" w:rsidR="001A12D6" w:rsidRPr="00B30186" w:rsidRDefault="00005EE2" w:rsidP="001A12D6">
            <w:pPr>
              <w:spacing w:line="240" w:lineRule="auto"/>
              <w:ind w:firstLine="0"/>
              <w:jc w:val="center"/>
              <w:rPr>
                <w:rFonts w:cs="Times New Roman"/>
                <w:sz w:val="22"/>
              </w:rPr>
            </w:pPr>
            <w:r>
              <w:rPr>
                <w:rFonts w:cs="Times New Roman"/>
                <w:sz w:val="22"/>
              </w:rPr>
              <w:t>+</w:t>
            </w:r>
          </w:p>
        </w:tc>
        <w:tc>
          <w:tcPr>
            <w:tcW w:w="991" w:type="dxa"/>
            <w:vAlign w:val="center"/>
          </w:tcPr>
          <w:p w14:paraId="551E96BE" w14:textId="77777777" w:rsidR="001A12D6" w:rsidRPr="00B30186" w:rsidRDefault="001A12D6" w:rsidP="001A12D6">
            <w:pPr>
              <w:spacing w:line="240" w:lineRule="auto"/>
              <w:ind w:firstLine="0"/>
              <w:jc w:val="center"/>
              <w:rPr>
                <w:rFonts w:cs="Times New Roman"/>
                <w:sz w:val="22"/>
              </w:rPr>
            </w:pPr>
          </w:p>
        </w:tc>
        <w:tc>
          <w:tcPr>
            <w:tcW w:w="990" w:type="dxa"/>
            <w:vAlign w:val="center"/>
          </w:tcPr>
          <w:p w14:paraId="1189EB17"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730C92B1"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6841D722" w14:textId="77777777" w:rsidTr="001A12D6">
        <w:tc>
          <w:tcPr>
            <w:tcW w:w="513" w:type="dxa"/>
            <w:tcBorders>
              <w:left w:val="single" w:sz="12" w:space="0" w:color="auto"/>
              <w:right w:val="single" w:sz="12" w:space="0" w:color="auto"/>
            </w:tcBorders>
            <w:vAlign w:val="center"/>
          </w:tcPr>
          <w:p w14:paraId="5D879EF5" w14:textId="77777777" w:rsidR="001A12D6" w:rsidRPr="00B30186" w:rsidRDefault="001A12D6" w:rsidP="001A12D6">
            <w:pPr>
              <w:spacing w:line="240" w:lineRule="auto"/>
              <w:ind w:firstLine="0"/>
              <w:jc w:val="left"/>
              <w:rPr>
                <w:rFonts w:cs="Times New Roman"/>
                <w:sz w:val="22"/>
              </w:rPr>
            </w:pPr>
            <w:r w:rsidRPr="00B30186">
              <w:rPr>
                <w:rFonts w:cs="Times New Roman"/>
                <w:sz w:val="22"/>
              </w:rPr>
              <w:t>5</w:t>
            </w:r>
          </w:p>
        </w:tc>
        <w:tc>
          <w:tcPr>
            <w:tcW w:w="5299" w:type="dxa"/>
            <w:tcBorders>
              <w:left w:val="single" w:sz="12" w:space="0" w:color="auto"/>
              <w:right w:val="single" w:sz="12" w:space="0" w:color="auto"/>
            </w:tcBorders>
          </w:tcPr>
          <w:p w14:paraId="36EA1125" w14:textId="5BFC7E69" w:rsidR="001A12D6" w:rsidRPr="00B30186" w:rsidRDefault="00005EE2" w:rsidP="001A12D6">
            <w:pPr>
              <w:suppressAutoHyphens/>
              <w:spacing w:line="240" w:lineRule="auto"/>
              <w:ind w:firstLine="0"/>
              <w:jc w:val="left"/>
              <w:rPr>
                <w:rFonts w:cs="Times New Roman"/>
                <w:sz w:val="22"/>
              </w:rPr>
            </w:pPr>
            <w:r>
              <w:rPr>
                <w:rFonts w:cs="Times New Roman"/>
                <w:sz w:val="22"/>
              </w:rPr>
              <w:t>Верно ли применяется налоговая ставка по исчислению налога на прибыль организации?</w:t>
            </w:r>
          </w:p>
        </w:tc>
        <w:tc>
          <w:tcPr>
            <w:tcW w:w="989" w:type="dxa"/>
            <w:tcBorders>
              <w:left w:val="single" w:sz="12" w:space="0" w:color="auto"/>
            </w:tcBorders>
            <w:vAlign w:val="center"/>
          </w:tcPr>
          <w:p w14:paraId="4CA080BF" w14:textId="008A59E4" w:rsidR="001A12D6" w:rsidRPr="00B30186" w:rsidRDefault="00005EE2" w:rsidP="001A12D6">
            <w:pPr>
              <w:spacing w:line="240" w:lineRule="auto"/>
              <w:ind w:firstLine="0"/>
              <w:jc w:val="center"/>
              <w:rPr>
                <w:rFonts w:cs="Times New Roman"/>
                <w:sz w:val="22"/>
              </w:rPr>
            </w:pPr>
            <w:r>
              <w:rPr>
                <w:rFonts w:cs="Times New Roman"/>
                <w:sz w:val="22"/>
              </w:rPr>
              <w:t>+</w:t>
            </w:r>
          </w:p>
        </w:tc>
        <w:tc>
          <w:tcPr>
            <w:tcW w:w="991" w:type="dxa"/>
            <w:vAlign w:val="center"/>
          </w:tcPr>
          <w:p w14:paraId="44780417" w14:textId="77777777" w:rsidR="001A12D6" w:rsidRPr="00B30186" w:rsidRDefault="001A12D6" w:rsidP="001A12D6">
            <w:pPr>
              <w:spacing w:line="240" w:lineRule="auto"/>
              <w:ind w:firstLine="0"/>
              <w:jc w:val="center"/>
              <w:rPr>
                <w:rFonts w:cs="Times New Roman"/>
                <w:sz w:val="22"/>
              </w:rPr>
            </w:pPr>
          </w:p>
        </w:tc>
        <w:tc>
          <w:tcPr>
            <w:tcW w:w="990" w:type="dxa"/>
            <w:vAlign w:val="center"/>
          </w:tcPr>
          <w:p w14:paraId="4B41C4FD"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352F078F"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7E889BEB" w14:textId="77777777" w:rsidTr="001A12D6">
        <w:tc>
          <w:tcPr>
            <w:tcW w:w="513" w:type="dxa"/>
            <w:tcBorders>
              <w:left w:val="single" w:sz="12" w:space="0" w:color="auto"/>
              <w:right w:val="single" w:sz="12" w:space="0" w:color="auto"/>
            </w:tcBorders>
            <w:vAlign w:val="center"/>
          </w:tcPr>
          <w:p w14:paraId="40E7198E" w14:textId="77777777" w:rsidR="001A12D6" w:rsidRPr="00B30186" w:rsidRDefault="001A12D6" w:rsidP="001A12D6">
            <w:pPr>
              <w:spacing w:line="240" w:lineRule="auto"/>
              <w:ind w:firstLine="0"/>
              <w:jc w:val="left"/>
              <w:rPr>
                <w:rFonts w:cs="Times New Roman"/>
                <w:sz w:val="22"/>
              </w:rPr>
            </w:pPr>
            <w:r w:rsidRPr="00B30186">
              <w:rPr>
                <w:rFonts w:cs="Times New Roman"/>
                <w:sz w:val="22"/>
              </w:rPr>
              <w:t>6</w:t>
            </w:r>
          </w:p>
        </w:tc>
        <w:tc>
          <w:tcPr>
            <w:tcW w:w="5299" w:type="dxa"/>
            <w:tcBorders>
              <w:left w:val="single" w:sz="12" w:space="0" w:color="auto"/>
              <w:right w:val="single" w:sz="12" w:space="0" w:color="auto"/>
            </w:tcBorders>
          </w:tcPr>
          <w:p w14:paraId="7CCC2D21" w14:textId="51D8AB9A" w:rsidR="001A12D6" w:rsidRPr="00B30186" w:rsidRDefault="00005EE2" w:rsidP="001A12D6">
            <w:pPr>
              <w:suppressAutoHyphens/>
              <w:spacing w:line="240" w:lineRule="auto"/>
              <w:ind w:firstLine="0"/>
              <w:jc w:val="left"/>
              <w:rPr>
                <w:rFonts w:cs="Times New Roman"/>
                <w:sz w:val="22"/>
              </w:rPr>
            </w:pPr>
            <w:r>
              <w:rPr>
                <w:rFonts w:cs="Times New Roman"/>
                <w:sz w:val="22"/>
              </w:rPr>
              <w:t>Имеются ли налоговые льготы у аудируемого предприятия?</w:t>
            </w:r>
          </w:p>
        </w:tc>
        <w:tc>
          <w:tcPr>
            <w:tcW w:w="989" w:type="dxa"/>
            <w:tcBorders>
              <w:left w:val="single" w:sz="12" w:space="0" w:color="auto"/>
            </w:tcBorders>
            <w:vAlign w:val="center"/>
          </w:tcPr>
          <w:p w14:paraId="3FEC554E" w14:textId="3EEDD26C" w:rsidR="001A12D6" w:rsidRPr="00B30186" w:rsidRDefault="001A12D6" w:rsidP="001A12D6">
            <w:pPr>
              <w:spacing w:line="240" w:lineRule="auto"/>
              <w:ind w:firstLine="0"/>
              <w:jc w:val="center"/>
              <w:rPr>
                <w:rFonts w:cs="Times New Roman"/>
                <w:sz w:val="22"/>
              </w:rPr>
            </w:pPr>
          </w:p>
        </w:tc>
        <w:tc>
          <w:tcPr>
            <w:tcW w:w="991" w:type="dxa"/>
            <w:vAlign w:val="center"/>
          </w:tcPr>
          <w:p w14:paraId="68917729" w14:textId="003C0FDC" w:rsidR="001A12D6" w:rsidRPr="00B30186" w:rsidRDefault="00005EE2" w:rsidP="001A12D6">
            <w:pPr>
              <w:spacing w:line="240" w:lineRule="auto"/>
              <w:ind w:firstLine="0"/>
              <w:jc w:val="center"/>
              <w:rPr>
                <w:rFonts w:cs="Times New Roman"/>
                <w:sz w:val="22"/>
              </w:rPr>
            </w:pPr>
            <w:r>
              <w:rPr>
                <w:rFonts w:cs="Times New Roman"/>
                <w:sz w:val="22"/>
              </w:rPr>
              <w:t>+</w:t>
            </w:r>
          </w:p>
        </w:tc>
        <w:tc>
          <w:tcPr>
            <w:tcW w:w="990" w:type="dxa"/>
            <w:vAlign w:val="center"/>
          </w:tcPr>
          <w:p w14:paraId="2F955A54"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0FB71AB7"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678D27AC" w14:textId="77777777" w:rsidTr="001A12D6">
        <w:tc>
          <w:tcPr>
            <w:tcW w:w="513" w:type="dxa"/>
            <w:tcBorders>
              <w:left w:val="single" w:sz="12" w:space="0" w:color="auto"/>
              <w:right w:val="single" w:sz="12" w:space="0" w:color="auto"/>
            </w:tcBorders>
            <w:vAlign w:val="center"/>
          </w:tcPr>
          <w:p w14:paraId="59D28479" w14:textId="77777777" w:rsidR="001A12D6" w:rsidRPr="00B30186" w:rsidRDefault="001A12D6" w:rsidP="001A12D6">
            <w:pPr>
              <w:spacing w:line="240" w:lineRule="auto"/>
              <w:ind w:firstLine="0"/>
              <w:jc w:val="left"/>
              <w:rPr>
                <w:rFonts w:cs="Times New Roman"/>
                <w:sz w:val="22"/>
              </w:rPr>
            </w:pPr>
            <w:r w:rsidRPr="00B30186">
              <w:rPr>
                <w:rFonts w:cs="Times New Roman"/>
                <w:sz w:val="22"/>
              </w:rPr>
              <w:t>7</w:t>
            </w:r>
          </w:p>
        </w:tc>
        <w:tc>
          <w:tcPr>
            <w:tcW w:w="5299" w:type="dxa"/>
            <w:tcBorders>
              <w:left w:val="single" w:sz="12" w:space="0" w:color="auto"/>
              <w:right w:val="single" w:sz="12" w:space="0" w:color="auto"/>
            </w:tcBorders>
          </w:tcPr>
          <w:p w14:paraId="7C310AC4" w14:textId="41AD39F4" w:rsidR="001A12D6" w:rsidRPr="00B30186" w:rsidRDefault="00005EE2" w:rsidP="00005EE2">
            <w:pPr>
              <w:suppressAutoHyphens/>
              <w:spacing w:line="240" w:lineRule="auto"/>
              <w:ind w:firstLine="0"/>
              <w:jc w:val="left"/>
              <w:rPr>
                <w:rFonts w:cs="Times New Roman"/>
                <w:sz w:val="22"/>
              </w:rPr>
            </w:pPr>
            <w:r w:rsidRPr="00005EE2">
              <w:rPr>
                <w:rFonts w:cs="Times New Roman"/>
                <w:sz w:val="22"/>
              </w:rPr>
              <w:t>Имеется ли налоговое освобождение у аудируемого лица?</w:t>
            </w:r>
          </w:p>
        </w:tc>
        <w:tc>
          <w:tcPr>
            <w:tcW w:w="989" w:type="dxa"/>
            <w:tcBorders>
              <w:left w:val="single" w:sz="12" w:space="0" w:color="auto"/>
            </w:tcBorders>
            <w:vAlign w:val="center"/>
          </w:tcPr>
          <w:p w14:paraId="0077083A" w14:textId="6C8DEA67" w:rsidR="001A12D6" w:rsidRPr="00B30186" w:rsidRDefault="001A12D6" w:rsidP="001A12D6">
            <w:pPr>
              <w:spacing w:line="240" w:lineRule="auto"/>
              <w:ind w:firstLine="0"/>
              <w:jc w:val="center"/>
              <w:rPr>
                <w:rFonts w:cs="Times New Roman"/>
                <w:sz w:val="22"/>
              </w:rPr>
            </w:pPr>
          </w:p>
        </w:tc>
        <w:tc>
          <w:tcPr>
            <w:tcW w:w="991" w:type="dxa"/>
            <w:vAlign w:val="center"/>
          </w:tcPr>
          <w:p w14:paraId="718358D5" w14:textId="2D950AF3" w:rsidR="001A12D6" w:rsidRPr="00B30186" w:rsidRDefault="00005EE2" w:rsidP="001A12D6">
            <w:pPr>
              <w:spacing w:line="240" w:lineRule="auto"/>
              <w:ind w:firstLine="0"/>
              <w:jc w:val="center"/>
              <w:rPr>
                <w:rFonts w:cs="Times New Roman"/>
                <w:sz w:val="22"/>
              </w:rPr>
            </w:pPr>
            <w:r>
              <w:rPr>
                <w:rFonts w:cs="Times New Roman"/>
                <w:sz w:val="22"/>
              </w:rPr>
              <w:t>+</w:t>
            </w:r>
          </w:p>
        </w:tc>
        <w:tc>
          <w:tcPr>
            <w:tcW w:w="990" w:type="dxa"/>
            <w:vAlign w:val="center"/>
          </w:tcPr>
          <w:p w14:paraId="56F3D352"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62FEE467"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590DD621" w14:textId="77777777" w:rsidTr="001A12D6">
        <w:tc>
          <w:tcPr>
            <w:tcW w:w="513" w:type="dxa"/>
            <w:tcBorders>
              <w:left w:val="single" w:sz="12" w:space="0" w:color="auto"/>
              <w:right w:val="single" w:sz="12" w:space="0" w:color="auto"/>
            </w:tcBorders>
            <w:vAlign w:val="center"/>
          </w:tcPr>
          <w:p w14:paraId="2D37CCAC" w14:textId="77777777" w:rsidR="001A12D6" w:rsidRPr="00B30186" w:rsidRDefault="001A12D6" w:rsidP="001A12D6">
            <w:pPr>
              <w:spacing w:line="240" w:lineRule="auto"/>
              <w:ind w:firstLine="0"/>
              <w:jc w:val="left"/>
              <w:rPr>
                <w:rFonts w:cs="Times New Roman"/>
                <w:sz w:val="22"/>
              </w:rPr>
            </w:pPr>
            <w:r w:rsidRPr="00B30186">
              <w:rPr>
                <w:rFonts w:cs="Times New Roman"/>
                <w:sz w:val="22"/>
              </w:rPr>
              <w:t>8</w:t>
            </w:r>
          </w:p>
        </w:tc>
        <w:tc>
          <w:tcPr>
            <w:tcW w:w="5299" w:type="dxa"/>
            <w:tcBorders>
              <w:left w:val="single" w:sz="12" w:space="0" w:color="auto"/>
              <w:right w:val="single" w:sz="12" w:space="0" w:color="auto"/>
            </w:tcBorders>
          </w:tcPr>
          <w:p w14:paraId="50B3BE7F" w14:textId="2EB86453" w:rsidR="001A12D6" w:rsidRPr="00B30186" w:rsidRDefault="00005EE2" w:rsidP="001A12D6">
            <w:pPr>
              <w:suppressAutoHyphens/>
              <w:spacing w:line="240" w:lineRule="auto"/>
              <w:ind w:firstLine="0"/>
              <w:jc w:val="left"/>
              <w:rPr>
                <w:rFonts w:cs="Times New Roman"/>
                <w:sz w:val="22"/>
              </w:rPr>
            </w:pPr>
            <w:r w:rsidRPr="00005EE2">
              <w:rPr>
                <w:rFonts w:cs="Times New Roman"/>
                <w:sz w:val="22"/>
              </w:rPr>
              <w:t>Имеется ли отсрочка у аудируемого лица?</w:t>
            </w:r>
          </w:p>
        </w:tc>
        <w:tc>
          <w:tcPr>
            <w:tcW w:w="989" w:type="dxa"/>
            <w:tcBorders>
              <w:left w:val="single" w:sz="12" w:space="0" w:color="auto"/>
            </w:tcBorders>
            <w:vAlign w:val="center"/>
          </w:tcPr>
          <w:p w14:paraId="1A9FEA14" w14:textId="41E88C1D" w:rsidR="001A12D6" w:rsidRPr="00B30186" w:rsidRDefault="001A12D6" w:rsidP="001A12D6">
            <w:pPr>
              <w:spacing w:line="240" w:lineRule="auto"/>
              <w:ind w:firstLine="0"/>
              <w:jc w:val="center"/>
              <w:rPr>
                <w:rFonts w:cs="Times New Roman"/>
                <w:sz w:val="22"/>
              </w:rPr>
            </w:pPr>
          </w:p>
        </w:tc>
        <w:tc>
          <w:tcPr>
            <w:tcW w:w="991" w:type="dxa"/>
            <w:vAlign w:val="center"/>
          </w:tcPr>
          <w:p w14:paraId="03E3AFE0" w14:textId="72EDA136" w:rsidR="001A12D6" w:rsidRPr="00B30186" w:rsidRDefault="00005EE2" w:rsidP="001A12D6">
            <w:pPr>
              <w:spacing w:line="240" w:lineRule="auto"/>
              <w:ind w:firstLine="0"/>
              <w:jc w:val="center"/>
              <w:rPr>
                <w:rFonts w:cs="Times New Roman"/>
                <w:sz w:val="22"/>
              </w:rPr>
            </w:pPr>
            <w:r>
              <w:rPr>
                <w:rFonts w:cs="Times New Roman"/>
                <w:sz w:val="22"/>
              </w:rPr>
              <w:t>+</w:t>
            </w:r>
          </w:p>
        </w:tc>
        <w:tc>
          <w:tcPr>
            <w:tcW w:w="990" w:type="dxa"/>
            <w:vAlign w:val="center"/>
          </w:tcPr>
          <w:p w14:paraId="50DED71A"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0FEED92A"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3CE35B9E" w14:textId="77777777" w:rsidTr="001A12D6">
        <w:tc>
          <w:tcPr>
            <w:tcW w:w="513" w:type="dxa"/>
            <w:tcBorders>
              <w:left w:val="single" w:sz="12" w:space="0" w:color="auto"/>
              <w:right w:val="single" w:sz="12" w:space="0" w:color="auto"/>
            </w:tcBorders>
            <w:vAlign w:val="center"/>
          </w:tcPr>
          <w:p w14:paraId="02DCA0D6" w14:textId="77777777" w:rsidR="001A12D6" w:rsidRPr="00B30186" w:rsidRDefault="001A12D6" w:rsidP="001A12D6">
            <w:pPr>
              <w:spacing w:line="240" w:lineRule="auto"/>
              <w:ind w:firstLine="0"/>
              <w:jc w:val="left"/>
              <w:rPr>
                <w:rFonts w:cs="Times New Roman"/>
                <w:sz w:val="22"/>
              </w:rPr>
            </w:pPr>
            <w:r w:rsidRPr="00B30186">
              <w:rPr>
                <w:rFonts w:cs="Times New Roman"/>
                <w:sz w:val="22"/>
              </w:rPr>
              <w:t>9</w:t>
            </w:r>
          </w:p>
        </w:tc>
        <w:tc>
          <w:tcPr>
            <w:tcW w:w="5299" w:type="dxa"/>
            <w:tcBorders>
              <w:left w:val="single" w:sz="12" w:space="0" w:color="auto"/>
              <w:right w:val="single" w:sz="12" w:space="0" w:color="auto"/>
            </w:tcBorders>
          </w:tcPr>
          <w:p w14:paraId="6512D3FC" w14:textId="74C6CAA0" w:rsidR="001A12D6" w:rsidRPr="00B30186" w:rsidRDefault="00005EE2" w:rsidP="001A12D6">
            <w:pPr>
              <w:suppressAutoHyphens/>
              <w:spacing w:line="240" w:lineRule="auto"/>
              <w:ind w:firstLine="0"/>
              <w:jc w:val="left"/>
              <w:rPr>
                <w:rFonts w:cs="Times New Roman"/>
                <w:sz w:val="22"/>
              </w:rPr>
            </w:pPr>
            <w:r w:rsidRPr="00005EE2">
              <w:rPr>
                <w:rFonts w:cs="Times New Roman"/>
                <w:sz w:val="22"/>
              </w:rPr>
              <w:t>Имеется ли налоговый кредит у аудируемого лица?</w:t>
            </w:r>
          </w:p>
        </w:tc>
        <w:tc>
          <w:tcPr>
            <w:tcW w:w="989" w:type="dxa"/>
            <w:tcBorders>
              <w:left w:val="single" w:sz="12" w:space="0" w:color="auto"/>
            </w:tcBorders>
            <w:vAlign w:val="center"/>
          </w:tcPr>
          <w:p w14:paraId="1E5B44C4" w14:textId="633F0D72" w:rsidR="001A12D6" w:rsidRPr="00B30186" w:rsidRDefault="001A12D6" w:rsidP="001A12D6">
            <w:pPr>
              <w:spacing w:line="240" w:lineRule="auto"/>
              <w:ind w:firstLine="0"/>
              <w:jc w:val="center"/>
              <w:rPr>
                <w:rFonts w:cs="Times New Roman"/>
                <w:sz w:val="22"/>
              </w:rPr>
            </w:pPr>
          </w:p>
        </w:tc>
        <w:tc>
          <w:tcPr>
            <w:tcW w:w="991" w:type="dxa"/>
            <w:vAlign w:val="center"/>
          </w:tcPr>
          <w:p w14:paraId="2E69D1FF" w14:textId="09584F12" w:rsidR="001A12D6" w:rsidRPr="00B30186" w:rsidRDefault="00005EE2" w:rsidP="001A12D6">
            <w:pPr>
              <w:spacing w:line="240" w:lineRule="auto"/>
              <w:ind w:firstLine="0"/>
              <w:jc w:val="center"/>
              <w:rPr>
                <w:rFonts w:cs="Times New Roman"/>
                <w:sz w:val="22"/>
              </w:rPr>
            </w:pPr>
            <w:r>
              <w:rPr>
                <w:rFonts w:cs="Times New Roman"/>
                <w:sz w:val="22"/>
              </w:rPr>
              <w:t>+</w:t>
            </w:r>
          </w:p>
        </w:tc>
        <w:tc>
          <w:tcPr>
            <w:tcW w:w="990" w:type="dxa"/>
            <w:vAlign w:val="center"/>
          </w:tcPr>
          <w:p w14:paraId="2CA9DF5B" w14:textId="77777777" w:rsidR="001A12D6" w:rsidRPr="00B30186" w:rsidRDefault="001A12D6" w:rsidP="001A12D6">
            <w:pPr>
              <w:spacing w:line="240" w:lineRule="auto"/>
              <w:ind w:firstLine="0"/>
              <w:jc w:val="center"/>
              <w:rPr>
                <w:rFonts w:cs="Times New Roman"/>
                <w:sz w:val="22"/>
              </w:rPr>
            </w:pPr>
          </w:p>
        </w:tc>
        <w:tc>
          <w:tcPr>
            <w:tcW w:w="1424" w:type="dxa"/>
            <w:tcBorders>
              <w:right w:val="single" w:sz="12" w:space="0" w:color="auto"/>
            </w:tcBorders>
            <w:vAlign w:val="center"/>
          </w:tcPr>
          <w:p w14:paraId="0BEA76FC"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r w:rsidR="001A12D6" w:rsidRPr="00B30186" w14:paraId="502399B4" w14:textId="77777777" w:rsidTr="00005EE2">
        <w:tc>
          <w:tcPr>
            <w:tcW w:w="513" w:type="dxa"/>
            <w:tcBorders>
              <w:left w:val="single" w:sz="12" w:space="0" w:color="auto"/>
              <w:bottom w:val="single" w:sz="12" w:space="0" w:color="auto"/>
              <w:right w:val="single" w:sz="12" w:space="0" w:color="auto"/>
            </w:tcBorders>
            <w:vAlign w:val="center"/>
          </w:tcPr>
          <w:p w14:paraId="793E8D78" w14:textId="77777777" w:rsidR="001A12D6" w:rsidRPr="00B30186" w:rsidRDefault="001A12D6" w:rsidP="001A12D6">
            <w:pPr>
              <w:spacing w:line="240" w:lineRule="auto"/>
              <w:ind w:firstLine="0"/>
              <w:jc w:val="left"/>
              <w:rPr>
                <w:rFonts w:cs="Times New Roman"/>
                <w:sz w:val="22"/>
              </w:rPr>
            </w:pPr>
            <w:r w:rsidRPr="00B30186">
              <w:rPr>
                <w:rFonts w:cs="Times New Roman"/>
                <w:sz w:val="22"/>
              </w:rPr>
              <w:t>10</w:t>
            </w:r>
          </w:p>
        </w:tc>
        <w:tc>
          <w:tcPr>
            <w:tcW w:w="5299" w:type="dxa"/>
            <w:tcBorders>
              <w:left w:val="single" w:sz="12" w:space="0" w:color="auto"/>
              <w:bottom w:val="single" w:sz="12" w:space="0" w:color="auto"/>
              <w:right w:val="single" w:sz="12" w:space="0" w:color="auto"/>
            </w:tcBorders>
          </w:tcPr>
          <w:p w14:paraId="6FC622F6" w14:textId="5FA1EC9F" w:rsidR="001A12D6" w:rsidRPr="00B30186" w:rsidRDefault="00005EE2" w:rsidP="001A12D6">
            <w:pPr>
              <w:suppressAutoHyphens/>
              <w:spacing w:line="240" w:lineRule="auto"/>
              <w:ind w:firstLine="0"/>
              <w:jc w:val="left"/>
              <w:rPr>
                <w:rFonts w:cs="Times New Roman"/>
                <w:sz w:val="22"/>
              </w:rPr>
            </w:pPr>
            <w:r w:rsidRPr="00005EE2">
              <w:rPr>
                <w:rFonts w:cs="Times New Roman"/>
                <w:sz w:val="22"/>
              </w:rPr>
              <w:t>Имеется ли инвестиционный налоговый кредит у аудируемого лица?</w:t>
            </w:r>
          </w:p>
        </w:tc>
        <w:tc>
          <w:tcPr>
            <w:tcW w:w="989" w:type="dxa"/>
            <w:tcBorders>
              <w:left w:val="single" w:sz="12" w:space="0" w:color="auto"/>
              <w:bottom w:val="single" w:sz="12" w:space="0" w:color="auto"/>
            </w:tcBorders>
            <w:vAlign w:val="center"/>
          </w:tcPr>
          <w:p w14:paraId="1F3826A3" w14:textId="173F011A" w:rsidR="001A12D6" w:rsidRPr="00B30186" w:rsidRDefault="001A12D6" w:rsidP="001A12D6">
            <w:pPr>
              <w:spacing w:line="240" w:lineRule="auto"/>
              <w:ind w:firstLine="0"/>
              <w:jc w:val="center"/>
              <w:rPr>
                <w:rFonts w:cs="Times New Roman"/>
                <w:sz w:val="22"/>
              </w:rPr>
            </w:pPr>
          </w:p>
        </w:tc>
        <w:tc>
          <w:tcPr>
            <w:tcW w:w="991" w:type="dxa"/>
            <w:tcBorders>
              <w:bottom w:val="single" w:sz="12" w:space="0" w:color="auto"/>
            </w:tcBorders>
            <w:vAlign w:val="center"/>
          </w:tcPr>
          <w:p w14:paraId="482F0B03" w14:textId="61FF88EB" w:rsidR="001A12D6" w:rsidRPr="00B30186" w:rsidRDefault="00005EE2" w:rsidP="001A12D6">
            <w:pPr>
              <w:spacing w:line="240" w:lineRule="auto"/>
              <w:ind w:firstLine="0"/>
              <w:jc w:val="center"/>
              <w:rPr>
                <w:rFonts w:cs="Times New Roman"/>
                <w:sz w:val="22"/>
              </w:rPr>
            </w:pPr>
            <w:r>
              <w:rPr>
                <w:rFonts w:cs="Times New Roman"/>
                <w:sz w:val="22"/>
              </w:rPr>
              <w:t>+</w:t>
            </w:r>
          </w:p>
        </w:tc>
        <w:tc>
          <w:tcPr>
            <w:tcW w:w="990" w:type="dxa"/>
            <w:tcBorders>
              <w:bottom w:val="single" w:sz="12" w:space="0" w:color="auto"/>
            </w:tcBorders>
            <w:vAlign w:val="center"/>
          </w:tcPr>
          <w:p w14:paraId="4FC65D16" w14:textId="77777777" w:rsidR="001A12D6" w:rsidRPr="00B30186" w:rsidRDefault="001A12D6" w:rsidP="001A12D6">
            <w:pPr>
              <w:spacing w:line="240" w:lineRule="auto"/>
              <w:ind w:firstLine="0"/>
              <w:jc w:val="center"/>
              <w:rPr>
                <w:rFonts w:cs="Times New Roman"/>
                <w:sz w:val="22"/>
              </w:rPr>
            </w:pPr>
          </w:p>
        </w:tc>
        <w:tc>
          <w:tcPr>
            <w:tcW w:w="1424" w:type="dxa"/>
            <w:tcBorders>
              <w:bottom w:val="single" w:sz="12" w:space="0" w:color="auto"/>
              <w:right w:val="single" w:sz="12" w:space="0" w:color="auto"/>
            </w:tcBorders>
            <w:vAlign w:val="center"/>
          </w:tcPr>
          <w:p w14:paraId="07EDFD85" w14:textId="77777777" w:rsidR="001A12D6" w:rsidRPr="00B30186" w:rsidRDefault="001A12D6" w:rsidP="001A12D6">
            <w:pPr>
              <w:spacing w:line="240" w:lineRule="auto"/>
              <w:ind w:firstLine="0"/>
              <w:jc w:val="center"/>
              <w:rPr>
                <w:rFonts w:cs="Times New Roman"/>
                <w:sz w:val="22"/>
              </w:rPr>
            </w:pPr>
            <w:r w:rsidRPr="00B30186">
              <w:rPr>
                <w:rFonts w:cs="Times New Roman"/>
                <w:sz w:val="22"/>
              </w:rPr>
              <w:t>—</w:t>
            </w:r>
          </w:p>
        </w:tc>
      </w:tr>
    </w:tbl>
    <w:p w14:paraId="5A2AC136" w14:textId="1F055158" w:rsidR="00A025EE" w:rsidRDefault="00A025EE" w:rsidP="00D748B5">
      <w:pPr>
        <w:tabs>
          <w:tab w:val="left" w:pos="7513"/>
        </w:tabs>
        <w:jc w:val="center"/>
        <w:rPr>
          <w:rFonts w:cs="Times New Roman"/>
          <w:b/>
          <w:bCs/>
          <w:sz w:val="32"/>
          <w:szCs w:val="32"/>
        </w:rPr>
      </w:pPr>
    </w:p>
    <w:p w14:paraId="03A98626" w14:textId="7AD96736" w:rsidR="00271DD4" w:rsidRPr="006B1902" w:rsidRDefault="00271DD4" w:rsidP="00271DD4">
      <w:pPr>
        <w:tabs>
          <w:tab w:val="left" w:pos="7513"/>
        </w:tabs>
        <w:ind w:firstLine="142"/>
        <w:rPr>
          <w:rFonts w:cs="Times New Roman"/>
          <w:sz w:val="24"/>
          <w:szCs w:val="24"/>
        </w:rPr>
      </w:pPr>
      <w:r w:rsidRPr="006B1902">
        <w:rPr>
          <w:rFonts w:cs="Times New Roman"/>
          <w:sz w:val="24"/>
          <w:szCs w:val="24"/>
        </w:rPr>
        <w:t>Руководитель аудиторской группы</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198C1010" w14:textId="57CE714C" w:rsidR="00271DD4" w:rsidRDefault="00271DD4" w:rsidP="00271DD4">
      <w:pPr>
        <w:tabs>
          <w:tab w:val="left" w:pos="7513"/>
        </w:tabs>
        <w:ind w:firstLine="142"/>
        <w:rPr>
          <w:rFonts w:cs="Times New Roman"/>
          <w:sz w:val="24"/>
          <w:szCs w:val="24"/>
        </w:rPr>
      </w:pPr>
      <w:r w:rsidRPr="006B1902">
        <w:rPr>
          <w:rFonts w:cs="Times New Roman"/>
          <w:sz w:val="24"/>
          <w:szCs w:val="24"/>
        </w:rPr>
        <w:t>Руководитель аудиторской организации</w:t>
      </w:r>
      <w:r w:rsidRPr="006B1902">
        <w:rPr>
          <w:rFonts w:cs="Times New Roman"/>
          <w:sz w:val="24"/>
          <w:szCs w:val="24"/>
        </w:rPr>
        <w:tab/>
      </w:r>
      <w:r w:rsidR="00CD4BA4">
        <w:rPr>
          <w:rFonts w:cs="Times New Roman"/>
          <w:sz w:val="24"/>
          <w:szCs w:val="24"/>
        </w:rPr>
        <w:t>Шерстюк</w:t>
      </w:r>
      <w:r w:rsidR="00EF26E8">
        <w:rPr>
          <w:rFonts w:cs="Times New Roman"/>
          <w:sz w:val="24"/>
          <w:szCs w:val="24"/>
        </w:rPr>
        <w:t xml:space="preserve"> В. </w:t>
      </w:r>
      <w:r w:rsidR="00CD4BA4">
        <w:rPr>
          <w:rFonts w:cs="Times New Roman"/>
          <w:sz w:val="24"/>
          <w:szCs w:val="24"/>
        </w:rPr>
        <w:t>В</w:t>
      </w:r>
      <w:r w:rsidR="00EF26E8">
        <w:rPr>
          <w:rFonts w:cs="Times New Roman"/>
          <w:sz w:val="24"/>
          <w:szCs w:val="24"/>
        </w:rPr>
        <w:t>.</w:t>
      </w:r>
    </w:p>
    <w:p w14:paraId="2A0E5A43" w14:textId="77777777" w:rsidR="00271DD4" w:rsidRPr="00D748B5" w:rsidRDefault="00271DD4" w:rsidP="00D748B5">
      <w:pPr>
        <w:tabs>
          <w:tab w:val="left" w:pos="7513"/>
        </w:tabs>
        <w:jc w:val="center"/>
        <w:rPr>
          <w:rFonts w:cs="Times New Roman"/>
          <w:b/>
          <w:bCs/>
          <w:sz w:val="32"/>
          <w:szCs w:val="32"/>
        </w:rPr>
      </w:pPr>
    </w:p>
    <w:sectPr w:rsidR="00271DD4" w:rsidRPr="00D748B5" w:rsidSect="00BB25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D28B" w14:textId="77777777" w:rsidR="004E10C9" w:rsidRDefault="004E10C9" w:rsidP="002764E5">
      <w:pPr>
        <w:spacing w:line="240" w:lineRule="auto"/>
      </w:pPr>
      <w:r>
        <w:separator/>
      </w:r>
    </w:p>
  </w:endnote>
  <w:endnote w:type="continuationSeparator" w:id="0">
    <w:p w14:paraId="1A388462" w14:textId="77777777" w:rsidR="004E10C9" w:rsidRDefault="004E10C9" w:rsidP="00276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02777"/>
      <w:docPartObj>
        <w:docPartGallery w:val="Page Numbers (Bottom of Page)"/>
        <w:docPartUnique/>
      </w:docPartObj>
    </w:sdtPr>
    <w:sdtEndPr>
      <w:rPr>
        <w:sz w:val="24"/>
        <w:szCs w:val="20"/>
      </w:rPr>
    </w:sdtEndPr>
    <w:sdtContent>
      <w:p w14:paraId="216B72B2" w14:textId="724E5468" w:rsidR="00A95E5A" w:rsidRPr="002764E5" w:rsidRDefault="00A95E5A">
        <w:pPr>
          <w:pStyle w:val="ab"/>
          <w:jc w:val="center"/>
          <w:rPr>
            <w:sz w:val="24"/>
            <w:szCs w:val="20"/>
          </w:rPr>
        </w:pPr>
        <w:r w:rsidRPr="002764E5">
          <w:rPr>
            <w:sz w:val="24"/>
            <w:szCs w:val="20"/>
          </w:rPr>
          <w:fldChar w:fldCharType="begin"/>
        </w:r>
        <w:r w:rsidRPr="002764E5">
          <w:rPr>
            <w:sz w:val="24"/>
            <w:szCs w:val="20"/>
          </w:rPr>
          <w:instrText>PAGE   \* MERGEFORMAT</w:instrText>
        </w:r>
        <w:r w:rsidRPr="002764E5">
          <w:rPr>
            <w:sz w:val="24"/>
            <w:szCs w:val="20"/>
          </w:rPr>
          <w:fldChar w:fldCharType="separate"/>
        </w:r>
        <w:r w:rsidR="00EF26E8">
          <w:rPr>
            <w:noProof/>
            <w:sz w:val="24"/>
            <w:szCs w:val="20"/>
          </w:rPr>
          <w:t>71</w:t>
        </w:r>
        <w:r w:rsidRPr="002764E5">
          <w:rPr>
            <w:sz w:val="24"/>
            <w:szCs w:val="20"/>
          </w:rPr>
          <w:fldChar w:fldCharType="end"/>
        </w:r>
      </w:p>
    </w:sdtContent>
  </w:sdt>
  <w:p w14:paraId="4A387A43" w14:textId="77777777" w:rsidR="00A95E5A" w:rsidRDefault="00A95E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B4A6" w14:textId="77777777" w:rsidR="004E10C9" w:rsidRDefault="004E10C9" w:rsidP="002764E5">
      <w:pPr>
        <w:spacing w:line="240" w:lineRule="auto"/>
      </w:pPr>
      <w:r>
        <w:separator/>
      </w:r>
    </w:p>
  </w:footnote>
  <w:footnote w:type="continuationSeparator" w:id="0">
    <w:p w14:paraId="3777B0E5" w14:textId="77777777" w:rsidR="004E10C9" w:rsidRDefault="004E10C9" w:rsidP="00276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E06"/>
    <w:multiLevelType w:val="multilevel"/>
    <w:tmpl w:val="EF5C361A"/>
    <w:lvl w:ilvl="0">
      <w:start w:val="2"/>
      <w:numFmt w:val="decimal"/>
      <w:lvlText w:val="%1"/>
      <w:lvlJc w:val="left"/>
      <w:pPr>
        <w:ind w:left="1578" w:hanging="552"/>
      </w:pPr>
      <w:rPr>
        <w:lang w:val="ru-RU" w:eastAsia="ru-RU" w:bidi="ru-RU"/>
      </w:rPr>
    </w:lvl>
    <w:lvl w:ilvl="1">
      <w:start w:val="5"/>
      <w:numFmt w:val="decimal"/>
      <w:lvlText w:val="%1.%2"/>
      <w:lvlJc w:val="left"/>
      <w:pPr>
        <w:ind w:left="1578" w:hanging="552"/>
      </w:pPr>
      <w:rPr>
        <w:lang w:val="ru-RU" w:eastAsia="ru-RU" w:bidi="ru-RU"/>
      </w:rPr>
    </w:lvl>
    <w:lvl w:ilvl="2">
      <w:start w:val="1"/>
      <w:numFmt w:val="decimal"/>
      <w:lvlText w:val="%1.%2.%3."/>
      <w:lvlJc w:val="left"/>
      <w:pPr>
        <w:ind w:left="1578" w:hanging="552"/>
      </w:pPr>
      <w:rPr>
        <w:rFonts w:ascii="Times New Roman" w:eastAsia="Times New Roman" w:hAnsi="Times New Roman" w:cs="Times New Roman" w:hint="default"/>
        <w:spacing w:val="0"/>
        <w:w w:val="99"/>
        <w:sz w:val="20"/>
        <w:szCs w:val="20"/>
        <w:lang w:val="ru-RU" w:eastAsia="ru-RU" w:bidi="ru-RU"/>
      </w:rPr>
    </w:lvl>
    <w:lvl w:ilvl="3">
      <w:start w:val="8"/>
      <w:numFmt w:val="bullet"/>
      <w:lvlText w:val="—"/>
      <w:lvlJc w:val="left"/>
      <w:pPr>
        <w:ind w:left="1720" w:hanging="142"/>
      </w:pPr>
      <w:rPr>
        <w:rFonts w:ascii="Times New Roman" w:eastAsia="Times New Roman" w:hAnsi="Times New Roman" w:cs="Times New Roman" w:hint="default"/>
        <w:w w:val="99"/>
        <w:sz w:val="20"/>
        <w:szCs w:val="20"/>
        <w:lang w:val="ru-RU" w:eastAsia="ru-RU" w:bidi="ru-RU"/>
      </w:rPr>
    </w:lvl>
    <w:lvl w:ilvl="4">
      <w:numFmt w:val="bullet"/>
      <w:lvlText w:val="•"/>
      <w:lvlJc w:val="left"/>
      <w:pPr>
        <w:ind w:left="4422" w:hanging="142"/>
      </w:pPr>
      <w:rPr>
        <w:lang w:val="ru-RU" w:eastAsia="ru-RU" w:bidi="ru-RU"/>
      </w:rPr>
    </w:lvl>
    <w:lvl w:ilvl="5">
      <w:numFmt w:val="bullet"/>
      <w:lvlText w:val="•"/>
      <w:lvlJc w:val="left"/>
      <w:pPr>
        <w:ind w:left="5322" w:hanging="142"/>
      </w:pPr>
      <w:rPr>
        <w:lang w:val="ru-RU" w:eastAsia="ru-RU" w:bidi="ru-RU"/>
      </w:rPr>
    </w:lvl>
    <w:lvl w:ilvl="6">
      <w:numFmt w:val="bullet"/>
      <w:lvlText w:val="•"/>
      <w:lvlJc w:val="left"/>
      <w:pPr>
        <w:ind w:left="6223" w:hanging="142"/>
      </w:pPr>
      <w:rPr>
        <w:lang w:val="ru-RU" w:eastAsia="ru-RU" w:bidi="ru-RU"/>
      </w:rPr>
    </w:lvl>
    <w:lvl w:ilvl="7">
      <w:numFmt w:val="bullet"/>
      <w:lvlText w:val="•"/>
      <w:lvlJc w:val="left"/>
      <w:pPr>
        <w:ind w:left="7124" w:hanging="142"/>
      </w:pPr>
      <w:rPr>
        <w:lang w:val="ru-RU" w:eastAsia="ru-RU" w:bidi="ru-RU"/>
      </w:rPr>
    </w:lvl>
    <w:lvl w:ilvl="8">
      <w:numFmt w:val="bullet"/>
      <w:lvlText w:val="•"/>
      <w:lvlJc w:val="left"/>
      <w:pPr>
        <w:ind w:left="8024" w:hanging="142"/>
      </w:pPr>
      <w:rPr>
        <w:lang w:val="ru-RU" w:eastAsia="ru-RU" w:bidi="ru-RU"/>
      </w:rPr>
    </w:lvl>
  </w:abstractNum>
  <w:abstractNum w:abstractNumId="1" w15:restartNumberingAfterBreak="0">
    <w:nsid w:val="13CE0265"/>
    <w:multiLevelType w:val="hybridMultilevel"/>
    <w:tmpl w:val="961EA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270A6"/>
    <w:multiLevelType w:val="hybridMultilevel"/>
    <w:tmpl w:val="42FC5324"/>
    <w:lvl w:ilvl="0" w:tplc="63949AC4">
      <w:start w:val="1"/>
      <w:numFmt w:val="decimal"/>
      <w:lvlText w:val="%1."/>
      <w:lvlJc w:val="left"/>
      <w:pPr>
        <w:ind w:left="786" w:hanging="360"/>
      </w:pPr>
      <w:rPr>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9103CA"/>
    <w:multiLevelType w:val="hybridMultilevel"/>
    <w:tmpl w:val="70FA9C3E"/>
    <w:lvl w:ilvl="0" w:tplc="A698A85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553359CA"/>
    <w:multiLevelType w:val="hybridMultilevel"/>
    <w:tmpl w:val="DD8CC8A0"/>
    <w:lvl w:ilvl="0" w:tplc="A698A85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91A7DCA"/>
    <w:multiLevelType w:val="hybridMultilevel"/>
    <w:tmpl w:val="E3526CBE"/>
    <w:lvl w:ilvl="0" w:tplc="A698A85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7796CD6"/>
    <w:multiLevelType w:val="multilevel"/>
    <w:tmpl w:val="29A042DC"/>
    <w:lvl w:ilvl="0">
      <w:start w:val="2"/>
      <w:numFmt w:val="decimal"/>
      <w:lvlText w:val="%1"/>
      <w:lvlJc w:val="left"/>
      <w:pPr>
        <w:ind w:left="1579" w:hanging="570"/>
      </w:pPr>
      <w:rPr>
        <w:lang w:val="ru-RU" w:eastAsia="ru-RU" w:bidi="ru-RU"/>
      </w:rPr>
    </w:lvl>
    <w:lvl w:ilvl="1">
      <w:start w:val="7"/>
      <w:numFmt w:val="decimal"/>
      <w:lvlText w:val="%1.%2"/>
      <w:lvlJc w:val="left"/>
      <w:pPr>
        <w:ind w:left="1579" w:hanging="570"/>
      </w:pPr>
      <w:rPr>
        <w:lang w:val="ru-RU" w:eastAsia="ru-RU" w:bidi="ru-RU"/>
      </w:rPr>
    </w:lvl>
    <w:lvl w:ilvl="2">
      <w:start w:val="1"/>
      <w:numFmt w:val="decimal"/>
      <w:lvlText w:val="%1.%2.%3."/>
      <w:lvlJc w:val="left"/>
      <w:pPr>
        <w:ind w:left="1579" w:hanging="570"/>
      </w:pPr>
      <w:rPr>
        <w:rFonts w:ascii="Times New Roman" w:eastAsia="Times New Roman" w:hAnsi="Times New Roman" w:cs="Times New Roman" w:hint="default"/>
        <w:spacing w:val="0"/>
        <w:w w:val="99"/>
        <w:sz w:val="20"/>
        <w:szCs w:val="20"/>
        <w:lang w:val="ru-RU" w:eastAsia="ru-RU" w:bidi="ru-RU"/>
      </w:rPr>
    </w:lvl>
    <w:lvl w:ilvl="3">
      <w:start w:val="8"/>
      <w:numFmt w:val="bullet"/>
      <w:lvlText w:val="—"/>
      <w:lvlJc w:val="left"/>
      <w:pPr>
        <w:ind w:left="1720" w:hanging="142"/>
      </w:pPr>
      <w:rPr>
        <w:rFonts w:ascii="Times New Roman" w:eastAsia="Times New Roman" w:hAnsi="Times New Roman" w:cs="Times New Roman" w:hint="default"/>
        <w:w w:val="99"/>
        <w:sz w:val="20"/>
        <w:szCs w:val="20"/>
        <w:lang w:val="ru-RU" w:eastAsia="ru-RU" w:bidi="ru-RU"/>
      </w:rPr>
    </w:lvl>
    <w:lvl w:ilvl="4">
      <w:numFmt w:val="bullet"/>
      <w:lvlText w:val="•"/>
      <w:lvlJc w:val="left"/>
      <w:pPr>
        <w:ind w:left="4422" w:hanging="142"/>
      </w:pPr>
      <w:rPr>
        <w:lang w:val="ru-RU" w:eastAsia="ru-RU" w:bidi="ru-RU"/>
      </w:rPr>
    </w:lvl>
    <w:lvl w:ilvl="5">
      <w:numFmt w:val="bullet"/>
      <w:lvlText w:val="•"/>
      <w:lvlJc w:val="left"/>
      <w:pPr>
        <w:ind w:left="5322" w:hanging="142"/>
      </w:pPr>
      <w:rPr>
        <w:lang w:val="ru-RU" w:eastAsia="ru-RU" w:bidi="ru-RU"/>
      </w:rPr>
    </w:lvl>
    <w:lvl w:ilvl="6">
      <w:numFmt w:val="bullet"/>
      <w:lvlText w:val="•"/>
      <w:lvlJc w:val="left"/>
      <w:pPr>
        <w:ind w:left="6223" w:hanging="142"/>
      </w:pPr>
      <w:rPr>
        <w:lang w:val="ru-RU" w:eastAsia="ru-RU" w:bidi="ru-RU"/>
      </w:rPr>
    </w:lvl>
    <w:lvl w:ilvl="7">
      <w:numFmt w:val="bullet"/>
      <w:lvlText w:val="•"/>
      <w:lvlJc w:val="left"/>
      <w:pPr>
        <w:ind w:left="7124" w:hanging="142"/>
      </w:pPr>
      <w:rPr>
        <w:lang w:val="ru-RU" w:eastAsia="ru-RU" w:bidi="ru-RU"/>
      </w:rPr>
    </w:lvl>
    <w:lvl w:ilvl="8">
      <w:numFmt w:val="bullet"/>
      <w:lvlText w:val="•"/>
      <w:lvlJc w:val="left"/>
      <w:pPr>
        <w:ind w:left="8024" w:hanging="142"/>
      </w:pPr>
      <w:rPr>
        <w:lang w:val="ru-RU" w:eastAsia="ru-RU" w:bidi="ru-RU"/>
      </w:rPr>
    </w:lvl>
  </w:abstractNum>
  <w:num w:numId="1">
    <w:abstractNumId w:val="4"/>
  </w:num>
  <w:num w:numId="2">
    <w:abstractNumId w:val="0"/>
    <w:lvlOverride w:ilvl="0">
      <w:startOverride w:val="2"/>
    </w:lvlOverride>
    <w:lvlOverride w:ilvl="1">
      <w:startOverride w:val="5"/>
    </w:lvlOverride>
    <w:lvlOverride w:ilvl="2">
      <w:startOverride w:val="1"/>
    </w:lvlOverride>
    <w:lvlOverride w:ilvl="3"/>
    <w:lvlOverride w:ilvl="4"/>
    <w:lvlOverride w:ilvl="5"/>
    <w:lvlOverride w:ilvl="6"/>
    <w:lvlOverride w:ilvl="7"/>
    <w:lvlOverride w:ilvl="8"/>
  </w:num>
  <w:num w:numId="3">
    <w:abstractNumId w:val="6"/>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85"/>
    <w:rsid w:val="00002084"/>
    <w:rsid w:val="00005EE2"/>
    <w:rsid w:val="00012B00"/>
    <w:rsid w:val="0002647F"/>
    <w:rsid w:val="00032D22"/>
    <w:rsid w:val="00065BBE"/>
    <w:rsid w:val="000660EC"/>
    <w:rsid w:val="0007022F"/>
    <w:rsid w:val="000A2D42"/>
    <w:rsid w:val="000B1140"/>
    <w:rsid w:val="000B7021"/>
    <w:rsid w:val="000C7A5E"/>
    <w:rsid w:val="000F485A"/>
    <w:rsid w:val="0011041E"/>
    <w:rsid w:val="001146EB"/>
    <w:rsid w:val="00122EEE"/>
    <w:rsid w:val="00124876"/>
    <w:rsid w:val="00140436"/>
    <w:rsid w:val="001438CA"/>
    <w:rsid w:val="001446C9"/>
    <w:rsid w:val="00144E33"/>
    <w:rsid w:val="00181933"/>
    <w:rsid w:val="001842DE"/>
    <w:rsid w:val="001A12D6"/>
    <w:rsid w:val="001B20CC"/>
    <w:rsid w:val="001D04BA"/>
    <w:rsid w:val="001D553A"/>
    <w:rsid w:val="001E12D1"/>
    <w:rsid w:val="002215DF"/>
    <w:rsid w:val="00231D52"/>
    <w:rsid w:val="0024200D"/>
    <w:rsid w:val="0025049D"/>
    <w:rsid w:val="00262C3F"/>
    <w:rsid w:val="00271DD4"/>
    <w:rsid w:val="002764E5"/>
    <w:rsid w:val="002853B4"/>
    <w:rsid w:val="002872A5"/>
    <w:rsid w:val="002E60DA"/>
    <w:rsid w:val="002F0634"/>
    <w:rsid w:val="003167C2"/>
    <w:rsid w:val="00323B24"/>
    <w:rsid w:val="00333BE3"/>
    <w:rsid w:val="0033773B"/>
    <w:rsid w:val="00372D06"/>
    <w:rsid w:val="0037380F"/>
    <w:rsid w:val="00397BDD"/>
    <w:rsid w:val="003B2312"/>
    <w:rsid w:val="003B642D"/>
    <w:rsid w:val="003E0091"/>
    <w:rsid w:val="003E5DE4"/>
    <w:rsid w:val="003E75D2"/>
    <w:rsid w:val="00420F97"/>
    <w:rsid w:val="004219C0"/>
    <w:rsid w:val="00423481"/>
    <w:rsid w:val="00432FB2"/>
    <w:rsid w:val="004575CF"/>
    <w:rsid w:val="00483E02"/>
    <w:rsid w:val="004A48B1"/>
    <w:rsid w:val="004C7A2B"/>
    <w:rsid w:val="004E10C9"/>
    <w:rsid w:val="004F3D70"/>
    <w:rsid w:val="00503A15"/>
    <w:rsid w:val="00533646"/>
    <w:rsid w:val="00553F06"/>
    <w:rsid w:val="00586839"/>
    <w:rsid w:val="005A5746"/>
    <w:rsid w:val="005B676E"/>
    <w:rsid w:val="005D2A56"/>
    <w:rsid w:val="005D6985"/>
    <w:rsid w:val="005E05E5"/>
    <w:rsid w:val="005F3064"/>
    <w:rsid w:val="005F5BBF"/>
    <w:rsid w:val="00607D1F"/>
    <w:rsid w:val="006144B6"/>
    <w:rsid w:val="006608D3"/>
    <w:rsid w:val="0066372A"/>
    <w:rsid w:val="0067212D"/>
    <w:rsid w:val="006732E1"/>
    <w:rsid w:val="00681ACD"/>
    <w:rsid w:val="006939D8"/>
    <w:rsid w:val="006A3283"/>
    <w:rsid w:val="006B0110"/>
    <w:rsid w:val="006B1902"/>
    <w:rsid w:val="006C2F8B"/>
    <w:rsid w:val="006D3952"/>
    <w:rsid w:val="006D5FA5"/>
    <w:rsid w:val="006E5ED8"/>
    <w:rsid w:val="007115AC"/>
    <w:rsid w:val="007320EC"/>
    <w:rsid w:val="00732727"/>
    <w:rsid w:val="007349A0"/>
    <w:rsid w:val="007426EC"/>
    <w:rsid w:val="007452FF"/>
    <w:rsid w:val="00760DC4"/>
    <w:rsid w:val="007720A5"/>
    <w:rsid w:val="007731FC"/>
    <w:rsid w:val="00791146"/>
    <w:rsid w:val="00797DCA"/>
    <w:rsid w:val="007A0387"/>
    <w:rsid w:val="007A28DE"/>
    <w:rsid w:val="007A76D0"/>
    <w:rsid w:val="007B2FDC"/>
    <w:rsid w:val="00805609"/>
    <w:rsid w:val="00830277"/>
    <w:rsid w:val="00832782"/>
    <w:rsid w:val="0083430C"/>
    <w:rsid w:val="008A354F"/>
    <w:rsid w:val="008C2CE1"/>
    <w:rsid w:val="00907F6E"/>
    <w:rsid w:val="00914638"/>
    <w:rsid w:val="00942072"/>
    <w:rsid w:val="00950394"/>
    <w:rsid w:val="009649A1"/>
    <w:rsid w:val="00967EE5"/>
    <w:rsid w:val="00986DFB"/>
    <w:rsid w:val="009C7753"/>
    <w:rsid w:val="009D2B49"/>
    <w:rsid w:val="009E0486"/>
    <w:rsid w:val="009E4D24"/>
    <w:rsid w:val="00A025EE"/>
    <w:rsid w:val="00A12122"/>
    <w:rsid w:val="00A53623"/>
    <w:rsid w:val="00A566DE"/>
    <w:rsid w:val="00A60D81"/>
    <w:rsid w:val="00A62BF4"/>
    <w:rsid w:val="00A63043"/>
    <w:rsid w:val="00A64CBE"/>
    <w:rsid w:val="00A77AC3"/>
    <w:rsid w:val="00A806D2"/>
    <w:rsid w:val="00A8651E"/>
    <w:rsid w:val="00A95E5A"/>
    <w:rsid w:val="00AA1798"/>
    <w:rsid w:val="00AB36A1"/>
    <w:rsid w:val="00AC07AA"/>
    <w:rsid w:val="00AC3979"/>
    <w:rsid w:val="00AD647A"/>
    <w:rsid w:val="00AF0454"/>
    <w:rsid w:val="00B03384"/>
    <w:rsid w:val="00B147CC"/>
    <w:rsid w:val="00B30186"/>
    <w:rsid w:val="00B45C75"/>
    <w:rsid w:val="00B61C79"/>
    <w:rsid w:val="00BB25A8"/>
    <w:rsid w:val="00BE0826"/>
    <w:rsid w:val="00BF2E7D"/>
    <w:rsid w:val="00C01426"/>
    <w:rsid w:val="00C5211C"/>
    <w:rsid w:val="00C541AD"/>
    <w:rsid w:val="00C604CC"/>
    <w:rsid w:val="00C655D4"/>
    <w:rsid w:val="00C65EDC"/>
    <w:rsid w:val="00C751B2"/>
    <w:rsid w:val="00C7616B"/>
    <w:rsid w:val="00C9264E"/>
    <w:rsid w:val="00C9302A"/>
    <w:rsid w:val="00C94208"/>
    <w:rsid w:val="00CA012F"/>
    <w:rsid w:val="00CA0DAF"/>
    <w:rsid w:val="00CC1A26"/>
    <w:rsid w:val="00CC61A9"/>
    <w:rsid w:val="00CD085A"/>
    <w:rsid w:val="00CD4BA4"/>
    <w:rsid w:val="00CF1659"/>
    <w:rsid w:val="00D05AE1"/>
    <w:rsid w:val="00D06FA1"/>
    <w:rsid w:val="00D22431"/>
    <w:rsid w:val="00D25856"/>
    <w:rsid w:val="00D32582"/>
    <w:rsid w:val="00D35AE4"/>
    <w:rsid w:val="00D60B2E"/>
    <w:rsid w:val="00D748B5"/>
    <w:rsid w:val="00D77A37"/>
    <w:rsid w:val="00D82273"/>
    <w:rsid w:val="00D83C5C"/>
    <w:rsid w:val="00D943B9"/>
    <w:rsid w:val="00DB75E3"/>
    <w:rsid w:val="00DE262E"/>
    <w:rsid w:val="00E24B51"/>
    <w:rsid w:val="00E53393"/>
    <w:rsid w:val="00E55353"/>
    <w:rsid w:val="00E5562A"/>
    <w:rsid w:val="00E6065B"/>
    <w:rsid w:val="00E674CA"/>
    <w:rsid w:val="00EB40A2"/>
    <w:rsid w:val="00EB54D1"/>
    <w:rsid w:val="00EC0D21"/>
    <w:rsid w:val="00ED40DA"/>
    <w:rsid w:val="00EF26E8"/>
    <w:rsid w:val="00F24E6C"/>
    <w:rsid w:val="00F34CEB"/>
    <w:rsid w:val="00F356C5"/>
    <w:rsid w:val="00F452B3"/>
    <w:rsid w:val="00F53216"/>
    <w:rsid w:val="00F600BD"/>
    <w:rsid w:val="00F65ADF"/>
    <w:rsid w:val="00F65BCA"/>
    <w:rsid w:val="00FA0D67"/>
    <w:rsid w:val="00FB1AF8"/>
    <w:rsid w:val="00FC6995"/>
    <w:rsid w:val="00FD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355B"/>
  <w15:chartTrackingRefBased/>
  <w15:docId w15:val="{4CD5AC39-1B9D-4531-B87B-DF9C4330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мне"/>
    <w:qFormat/>
    <w:rsid w:val="00E6065B"/>
    <w:pPr>
      <w:spacing w:after="0"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3B2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24876"/>
    <w:pPr>
      <w:suppressAutoHyphens/>
      <w:spacing w:before="360" w:after="360"/>
      <w:outlineLvl w:val="1"/>
    </w:pPr>
    <w:rPr>
      <w:rFonts w:eastAsiaTheme="majorEastAsia" w:cstheme="majorBidi"/>
      <w:b/>
      <w:szCs w:val="26"/>
    </w:rPr>
  </w:style>
  <w:style w:type="paragraph" w:styleId="3">
    <w:name w:val="heading 3"/>
    <w:basedOn w:val="a"/>
    <w:next w:val="a"/>
    <w:link w:val="30"/>
    <w:uiPriority w:val="9"/>
    <w:unhideWhenUsed/>
    <w:qFormat/>
    <w:rsid w:val="00E606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31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24876"/>
    <w:rPr>
      <w:rFonts w:ascii="Times New Roman" w:eastAsiaTheme="majorEastAsia" w:hAnsi="Times New Roman" w:cstheme="majorBidi"/>
      <w:b/>
      <w:sz w:val="28"/>
      <w:szCs w:val="26"/>
    </w:rPr>
  </w:style>
  <w:style w:type="character" w:styleId="a3">
    <w:name w:val="Placeholder Text"/>
    <w:basedOn w:val="a0"/>
    <w:uiPriority w:val="99"/>
    <w:semiHidden/>
    <w:rsid w:val="00791146"/>
    <w:rPr>
      <w:color w:val="808080"/>
    </w:rPr>
  </w:style>
  <w:style w:type="paragraph" w:customStyle="1" w:styleId="Style17">
    <w:name w:val="Style17"/>
    <w:basedOn w:val="a"/>
    <w:rsid w:val="00607D1F"/>
    <w:pPr>
      <w:widowControl w:val="0"/>
      <w:autoSpaceDE w:val="0"/>
      <w:autoSpaceDN w:val="0"/>
      <w:adjustRightInd w:val="0"/>
      <w:spacing w:line="226" w:lineRule="exact"/>
      <w:ind w:firstLine="3058"/>
    </w:pPr>
    <w:rPr>
      <w:rFonts w:ascii="Tahoma" w:eastAsia="Times New Roman" w:hAnsi="Tahoma" w:cs="Times New Roman"/>
      <w:sz w:val="24"/>
      <w:szCs w:val="24"/>
      <w:lang w:eastAsia="ru-RU"/>
    </w:rPr>
  </w:style>
  <w:style w:type="character" w:customStyle="1" w:styleId="FontStyle25">
    <w:name w:val="Font Style25"/>
    <w:rsid w:val="00607D1F"/>
    <w:rPr>
      <w:rFonts w:ascii="Times New Roman" w:hAnsi="Times New Roman" w:cs="Times New Roman" w:hint="default"/>
      <w:b/>
      <w:bCs/>
      <w:sz w:val="16"/>
      <w:szCs w:val="16"/>
    </w:rPr>
  </w:style>
  <w:style w:type="character" w:customStyle="1" w:styleId="a4">
    <w:name w:val="Обычный (Интернет) Знак"/>
    <w:link w:val="a5"/>
    <w:locked/>
    <w:rsid w:val="0002647F"/>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02647F"/>
    <w:pPr>
      <w:spacing w:after="295" w:line="240" w:lineRule="auto"/>
    </w:pPr>
    <w:rPr>
      <w:rFonts w:eastAsia="Times New Roman" w:cs="Times New Roman"/>
      <w:sz w:val="24"/>
      <w:szCs w:val="24"/>
      <w:lang w:eastAsia="ru-RU"/>
    </w:rPr>
  </w:style>
  <w:style w:type="paragraph" w:styleId="a6">
    <w:name w:val="No Spacing"/>
    <w:uiPriority w:val="1"/>
    <w:qFormat/>
    <w:rsid w:val="0002647F"/>
    <w:pPr>
      <w:spacing w:after="0" w:line="240" w:lineRule="auto"/>
    </w:pPr>
  </w:style>
  <w:style w:type="paragraph" w:customStyle="1" w:styleId="Default">
    <w:name w:val="Default"/>
    <w:uiPriority w:val="99"/>
    <w:rsid w:val="00C942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6065B"/>
    <w:rPr>
      <w:rFonts w:asciiTheme="majorHAnsi" w:eastAsiaTheme="majorEastAsia" w:hAnsiTheme="majorHAnsi" w:cstheme="majorBidi"/>
      <w:color w:val="1F3763" w:themeColor="accent1" w:themeShade="7F"/>
      <w:sz w:val="24"/>
      <w:szCs w:val="24"/>
    </w:rPr>
  </w:style>
  <w:style w:type="paragraph" w:styleId="a7">
    <w:name w:val="TOC Heading"/>
    <w:basedOn w:val="1"/>
    <w:next w:val="a"/>
    <w:uiPriority w:val="39"/>
    <w:unhideWhenUsed/>
    <w:qFormat/>
    <w:rsid w:val="00A806D2"/>
    <w:pPr>
      <w:spacing w:line="259" w:lineRule="auto"/>
      <w:ind w:firstLine="0"/>
      <w:contextualSpacing w:val="0"/>
      <w:jc w:val="left"/>
      <w:outlineLvl w:val="9"/>
    </w:pPr>
    <w:rPr>
      <w:lang w:eastAsia="ru-RU"/>
    </w:rPr>
  </w:style>
  <w:style w:type="paragraph" w:styleId="11">
    <w:name w:val="toc 1"/>
    <w:basedOn w:val="a"/>
    <w:next w:val="a"/>
    <w:autoRedefine/>
    <w:uiPriority w:val="39"/>
    <w:unhideWhenUsed/>
    <w:rsid w:val="005B676E"/>
    <w:pPr>
      <w:tabs>
        <w:tab w:val="right" w:leader="dot" w:pos="9345"/>
      </w:tabs>
      <w:spacing w:after="100"/>
      <w:ind w:left="993" w:hanging="284"/>
      <w:jc w:val="left"/>
    </w:pPr>
    <w:rPr>
      <w:rFonts w:cs="Times New Roman"/>
      <w:noProof/>
    </w:rPr>
  </w:style>
  <w:style w:type="paragraph" w:styleId="21">
    <w:name w:val="toc 2"/>
    <w:basedOn w:val="a"/>
    <w:next w:val="a"/>
    <w:autoRedefine/>
    <w:uiPriority w:val="39"/>
    <w:unhideWhenUsed/>
    <w:rsid w:val="007720A5"/>
    <w:pPr>
      <w:tabs>
        <w:tab w:val="right" w:leader="dot" w:pos="9345"/>
      </w:tabs>
      <w:ind w:left="1418" w:hanging="425"/>
      <w:jc w:val="left"/>
    </w:pPr>
  </w:style>
  <w:style w:type="character" w:styleId="a8">
    <w:name w:val="Hyperlink"/>
    <w:basedOn w:val="a0"/>
    <w:uiPriority w:val="99"/>
    <w:unhideWhenUsed/>
    <w:rsid w:val="00A806D2"/>
    <w:rPr>
      <w:color w:val="0563C1" w:themeColor="hyperlink"/>
      <w:u w:val="single"/>
    </w:rPr>
  </w:style>
  <w:style w:type="paragraph" w:styleId="a9">
    <w:name w:val="header"/>
    <w:basedOn w:val="a"/>
    <w:link w:val="aa"/>
    <w:uiPriority w:val="99"/>
    <w:unhideWhenUsed/>
    <w:rsid w:val="002764E5"/>
    <w:pPr>
      <w:tabs>
        <w:tab w:val="center" w:pos="4677"/>
        <w:tab w:val="right" w:pos="9355"/>
      </w:tabs>
      <w:spacing w:line="240" w:lineRule="auto"/>
    </w:pPr>
  </w:style>
  <w:style w:type="character" w:customStyle="1" w:styleId="aa">
    <w:name w:val="Верхний колонтитул Знак"/>
    <w:basedOn w:val="a0"/>
    <w:link w:val="a9"/>
    <w:uiPriority w:val="99"/>
    <w:rsid w:val="002764E5"/>
    <w:rPr>
      <w:rFonts w:ascii="Times New Roman" w:hAnsi="Times New Roman"/>
      <w:sz w:val="28"/>
    </w:rPr>
  </w:style>
  <w:style w:type="paragraph" w:styleId="ab">
    <w:name w:val="footer"/>
    <w:basedOn w:val="a"/>
    <w:link w:val="ac"/>
    <w:uiPriority w:val="99"/>
    <w:unhideWhenUsed/>
    <w:rsid w:val="002764E5"/>
    <w:pPr>
      <w:tabs>
        <w:tab w:val="center" w:pos="4677"/>
        <w:tab w:val="right" w:pos="9355"/>
      </w:tabs>
      <w:spacing w:line="240" w:lineRule="auto"/>
    </w:pPr>
  </w:style>
  <w:style w:type="character" w:customStyle="1" w:styleId="ac">
    <w:name w:val="Нижний колонтитул Знак"/>
    <w:basedOn w:val="a0"/>
    <w:link w:val="ab"/>
    <w:uiPriority w:val="99"/>
    <w:rsid w:val="002764E5"/>
    <w:rPr>
      <w:rFonts w:ascii="Times New Roman" w:hAnsi="Times New Roman"/>
      <w:sz w:val="28"/>
    </w:rPr>
  </w:style>
  <w:style w:type="table" w:styleId="ad">
    <w:name w:val="Table Grid"/>
    <w:basedOn w:val="a1"/>
    <w:uiPriority w:val="39"/>
    <w:rsid w:val="00D2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C7753"/>
  </w:style>
  <w:style w:type="character" w:styleId="ae">
    <w:name w:val="Strong"/>
    <w:qFormat/>
    <w:rsid w:val="009C7753"/>
    <w:rPr>
      <w:b/>
      <w:bCs/>
    </w:rPr>
  </w:style>
  <w:style w:type="paragraph" w:customStyle="1" w:styleId="kurs">
    <w:name w:val="kurs"/>
    <w:basedOn w:val="a"/>
    <w:rsid w:val="009C7753"/>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styleId="31">
    <w:name w:val="toc 3"/>
    <w:basedOn w:val="a"/>
    <w:next w:val="a"/>
    <w:autoRedefine/>
    <w:uiPriority w:val="39"/>
    <w:unhideWhenUsed/>
    <w:rsid w:val="005B676E"/>
    <w:pPr>
      <w:tabs>
        <w:tab w:val="right" w:leader="dot" w:pos="9345"/>
      </w:tabs>
      <w:spacing w:after="100"/>
    </w:pPr>
  </w:style>
  <w:style w:type="character" w:customStyle="1" w:styleId="12">
    <w:name w:val="Неразрешенное упоминание1"/>
    <w:basedOn w:val="a0"/>
    <w:uiPriority w:val="99"/>
    <w:semiHidden/>
    <w:unhideWhenUsed/>
    <w:rsid w:val="0077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908">
      <w:bodyDiv w:val="1"/>
      <w:marLeft w:val="0"/>
      <w:marRight w:val="0"/>
      <w:marTop w:val="0"/>
      <w:marBottom w:val="0"/>
      <w:divBdr>
        <w:top w:val="none" w:sz="0" w:space="0" w:color="auto"/>
        <w:left w:val="none" w:sz="0" w:space="0" w:color="auto"/>
        <w:bottom w:val="none" w:sz="0" w:space="0" w:color="auto"/>
        <w:right w:val="none" w:sz="0" w:space="0" w:color="auto"/>
      </w:divBdr>
    </w:div>
    <w:div w:id="177621763">
      <w:bodyDiv w:val="1"/>
      <w:marLeft w:val="0"/>
      <w:marRight w:val="0"/>
      <w:marTop w:val="0"/>
      <w:marBottom w:val="0"/>
      <w:divBdr>
        <w:top w:val="none" w:sz="0" w:space="0" w:color="auto"/>
        <w:left w:val="none" w:sz="0" w:space="0" w:color="auto"/>
        <w:bottom w:val="none" w:sz="0" w:space="0" w:color="auto"/>
        <w:right w:val="none" w:sz="0" w:space="0" w:color="auto"/>
      </w:divBdr>
    </w:div>
    <w:div w:id="225341888">
      <w:bodyDiv w:val="1"/>
      <w:marLeft w:val="0"/>
      <w:marRight w:val="0"/>
      <w:marTop w:val="0"/>
      <w:marBottom w:val="0"/>
      <w:divBdr>
        <w:top w:val="none" w:sz="0" w:space="0" w:color="auto"/>
        <w:left w:val="none" w:sz="0" w:space="0" w:color="auto"/>
        <w:bottom w:val="none" w:sz="0" w:space="0" w:color="auto"/>
        <w:right w:val="none" w:sz="0" w:space="0" w:color="auto"/>
      </w:divBdr>
    </w:div>
    <w:div w:id="240212936">
      <w:bodyDiv w:val="1"/>
      <w:marLeft w:val="0"/>
      <w:marRight w:val="0"/>
      <w:marTop w:val="0"/>
      <w:marBottom w:val="0"/>
      <w:divBdr>
        <w:top w:val="none" w:sz="0" w:space="0" w:color="auto"/>
        <w:left w:val="none" w:sz="0" w:space="0" w:color="auto"/>
        <w:bottom w:val="none" w:sz="0" w:space="0" w:color="auto"/>
        <w:right w:val="none" w:sz="0" w:space="0" w:color="auto"/>
      </w:divBdr>
    </w:div>
    <w:div w:id="358312201">
      <w:bodyDiv w:val="1"/>
      <w:marLeft w:val="0"/>
      <w:marRight w:val="0"/>
      <w:marTop w:val="0"/>
      <w:marBottom w:val="0"/>
      <w:divBdr>
        <w:top w:val="none" w:sz="0" w:space="0" w:color="auto"/>
        <w:left w:val="none" w:sz="0" w:space="0" w:color="auto"/>
        <w:bottom w:val="none" w:sz="0" w:space="0" w:color="auto"/>
        <w:right w:val="none" w:sz="0" w:space="0" w:color="auto"/>
      </w:divBdr>
    </w:div>
    <w:div w:id="702900921">
      <w:bodyDiv w:val="1"/>
      <w:marLeft w:val="0"/>
      <w:marRight w:val="0"/>
      <w:marTop w:val="0"/>
      <w:marBottom w:val="0"/>
      <w:divBdr>
        <w:top w:val="none" w:sz="0" w:space="0" w:color="auto"/>
        <w:left w:val="none" w:sz="0" w:space="0" w:color="auto"/>
        <w:bottom w:val="none" w:sz="0" w:space="0" w:color="auto"/>
        <w:right w:val="none" w:sz="0" w:space="0" w:color="auto"/>
      </w:divBdr>
    </w:div>
    <w:div w:id="828324181">
      <w:bodyDiv w:val="1"/>
      <w:marLeft w:val="0"/>
      <w:marRight w:val="0"/>
      <w:marTop w:val="0"/>
      <w:marBottom w:val="0"/>
      <w:divBdr>
        <w:top w:val="none" w:sz="0" w:space="0" w:color="auto"/>
        <w:left w:val="none" w:sz="0" w:space="0" w:color="auto"/>
        <w:bottom w:val="none" w:sz="0" w:space="0" w:color="auto"/>
        <w:right w:val="none" w:sz="0" w:space="0" w:color="auto"/>
      </w:divBdr>
    </w:div>
    <w:div w:id="884870844">
      <w:bodyDiv w:val="1"/>
      <w:marLeft w:val="0"/>
      <w:marRight w:val="0"/>
      <w:marTop w:val="0"/>
      <w:marBottom w:val="0"/>
      <w:divBdr>
        <w:top w:val="none" w:sz="0" w:space="0" w:color="auto"/>
        <w:left w:val="none" w:sz="0" w:space="0" w:color="auto"/>
        <w:bottom w:val="none" w:sz="0" w:space="0" w:color="auto"/>
        <w:right w:val="none" w:sz="0" w:space="0" w:color="auto"/>
      </w:divBdr>
    </w:div>
    <w:div w:id="1213073861">
      <w:bodyDiv w:val="1"/>
      <w:marLeft w:val="0"/>
      <w:marRight w:val="0"/>
      <w:marTop w:val="0"/>
      <w:marBottom w:val="0"/>
      <w:divBdr>
        <w:top w:val="none" w:sz="0" w:space="0" w:color="auto"/>
        <w:left w:val="none" w:sz="0" w:space="0" w:color="auto"/>
        <w:bottom w:val="none" w:sz="0" w:space="0" w:color="auto"/>
        <w:right w:val="none" w:sz="0" w:space="0" w:color="auto"/>
      </w:divBdr>
    </w:div>
    <w:div w:id="1315331031">
      <w:bodyDiv w:val="1"/>
      <w:marLeft w:val="0"/>
      <w:marRight w:val="0"/>
      <w:marTop w:val="0"/>
      <w:marBottom w:val="0"/>
      <w:divBdr>
        <w:top w:val="none" w:sz="0" w:space="0" w:color="auto"/>
        <w:left w:val="none" w:sz="0" w:space="0" w:color="auto"/>
        <w:bottom w:val="none" w:sz="0" w:space="0" w:color="auto"/>
        <w:right w:val="none" w:sz="0" w:space="0" w:color="auto"/>
      </w:divBdr>
    </w:div>
    <w:div w:id="1388339504">
      <w:bodyDiv w:val="1"/>
      <w:marLeft w:val="0"/>
      <w:marRight w:val="0"/>
      <w:marTop w:val="0"/>
      <w:marBottom w:val="0"/>
      <w:divBdr>
        <w:top w:val="none" w:sz="0" w:space="0" w:color="auto"/>
        <w:left w:val="none" w:sz="0" w:space="0" w:color="auto"/>
        <w:bottom w:val="none" w:sz="0" w:space="0" w:color="auto"/>
        <w:right w:val="none" w:sz="0" w:space="0" w:color="auto"/>
      </w:divBdr>
    </w:div>
    <w:div w:id="1453746679">
      <w:bodyDiv w:val="1"/>
      <w:marLeft w:val="0"/>
      <w:marRight w:val="0"/>
      <w:marTop w:val="0"/>
      <w:marBottom w:val="0"/>
      <w:divBdr>
        <w:top w:val="none" w:sz="0" w:space="0" w:color="auto"/>
        <w:left w:val="none" w:sz="0" w:space="0" w:color="auto"/>
        <w:bottom w:val="none" w:sz="0" w:space="0" w:color="auto"/>
        <w:right w:val="none" w:sz="0" w:space="0" w:color="auto"/>
      </w:divBdr>
    </w:div>
    <w:div w:id="1526750267">
      <w:bodyDiv w:val="1"/>
      <w:marLeft w:val="0"/>
      <w:marRight w:val="0"/>
      <w:marTop w:val="0"/>
      <w:marBottom w:val="0"/>
      <w:divBdr>
        <w:top w:val="none" w:sz="0" w:space="0" w:color="auto"/>
        <w:left w:val="none" w:sz="0" w:space="0" w:color="auto"/>
        <w:bottom w:val="none" w:sz="0" w:space="0" w:color="auto"/>
        <w:right w:val="none" w:sz="0" w:space="0" w:color="auto"/>
      </w:divBdr>
    </w:div>
    <w:div w:id="1682312178">
      <w:bodyDiv w:val="1"/>
      <w:marLeft w:val="0"/>
      <w:marRight w:val="0"/>
      <w:marTop w:val="0"/>
      <w:marBottom w:val="0"/>
      <w:divBdr>
        <w:top w:val="none" w:sz="0" w:space="0" w:color="auto"/>
        <w:left w:val="none" w:sz="0" w:space="0" w:color="auto"/>
        <w:bottom w:val="none" w:sz="0" w:space="0" w:color="auto"/>
        <w:right w:val="none" w:sz="0" w:space="0" w:color="auto"/>
      </w:divBdr>
    </w:div>
    <w:div w:id="1743137065">
      <w:bodyDiv w:val="1"/>
      <w:marLeft w:val="0"/>
      <w:marRight w:val="0"/>
      <w:marTop w:val="0"/>
      <w:marBottom w:val="0"/>
      <w:divBdr>
        <w:top w:val="none" w:sz="0" w:space="0" w:color="auto"/>
        <w:left w:val="none" w:sz="0" w:space="0" w:color="auto"/>
        <w:bottom w:val="none" w:sz="0" w:space="0" w:color="auto"/>
        <w:right w:val="none" w:sz="0" w:space="0" w:color="auto"/>
      </w:divBdr>
    </w:div>
    <w:div w:id="1767649287">
      <w:bodyDiv w:val="1"/>
      <w:marLeft w:val="0"/>
      <w:marRight w:val="0"/>
      <w:marTop w:val="0"/>
      <w:marBottom w:val="0"/>
      <w:divBdr>
        <w:top w:val="none" w:sz="0" w:space="0" w:color="auto"/>
        <w:left w:val="none" w:sz="0" w:space="0" w:color="auto"/>
        <w:bottom w:val="none" w:sz="0" w:space="0" w:color="auto"/>
        <w:right w:val="none" w:sz="0" w:space="0" w:color="auto"/>
      </w:divBdr>
    </w:div>
    <w:div w:id="1789347572">
      <w:bodyDiv w:val="1"/>
      <w:marLeft w:val="0"/>
      <w:marRight w:val="0"/>
      <w:marTop w:val="0"/>
      <w:marBottom w:val="0"/>
      <w:divBdr>
        <w:top w:val="none" w:sz="0" w:space="0" w:color="auto"/>
        <w:left w:val="none" w:sz="0" w:space="0" w:color="auto"/>
        <w:bottom w:val="none" w:sz="0" w:space="0" w:color="auto"/>
        <w:right w:val="none" w:sz="0" w:space="0" w:color="auto"/>
      </w:divBdr>
    </w:div>
    <w:div w:id="1798714563">
      <w:bodyDiv w:val="1"/>
      <w:marLeft w:val="0"/>
      <w:marRight w:val="0"/>
      <w:marTop w:val="0"/>
      <w:marBottom w:val="0"/>
      <w:divBdr>
        <w:top w:val="none" w:sz="0" w:space="0" w:color="auto"/>
        <w:left w:val="none" w:sz="0" w:space="0" w:color="auto"/>
        <w:bottom w:val="none" w:sz="0" w:space="0" w:color="auto"/>
        <w:right w:val="none" w:sz="0" w:space="0" w:color="auto"/>
      </w:divBdr>
    </w:div>
    <w:div w:id="1806000751">
      <w:bodyDiv w:val="1"/>
      <w:marLeft w:val="0"/>
      <w:marRight w:val="0"/>
      <w:marTop w:val="0"/>
      <w:marBottom w:val="0"/>
      <w:divBdr>
        <w:top w:val="none" w:sz="0" w:space="0" w:color="auto"/>
        <w:left w:val="none" w:sz="0" w:space="0" w:color="auto"/>
        <w:bottom w:val="none" w:sz="0" w:space="0" w:color="auto"/>
        <w:right w:val="none" w:sz="0" w:space="0" w:color="auto"/>
      </w:divBdr>
    </w:div>
    <w:div w:id="1810980352">
      <w:bodyDiv w:val="1"/>
      <w:marLeft w:val="0"/>
      <w:marRight w:val="0"/>
      <w:marTop w:val="0"/>
      <w:marBottom w:val="0"/>
      <w:divBdr>
        <w:top w:val="none" w:sz="0" w:space="0" w:color="auto"/>
        <w:left w:val="none" w:sz="0" w:space="0" w:color="auto"/>
        <w:bottom w:val="none" w:sz="0" w:space="0" w:color="auto"/>
        <w:right w:val="none" w:sz="0" w:space="0" w:color="auto"/>
      </w:divBdr>
    </w:div>
    <w:div w:id="1821925088">
      <w:bodyDiv w:val="1"/>
      <w:marLeft w:val="0"/>
      <w:marRight w:val="0"/>
      <w:marTop w:val="0"/>
      <w:marBottom w:val="0"/>
      <w:divBdr>
        <w:top w:val="none" w:sz="0" w:space="0" w:color="auto"/>
        <w:left w:val="none" w:sz="0" w:space="0" w:color="auto"/>
        <w:bottom w:val="none" w:sz="0" w:space="0" w:color="auto"/>
        <w:right w:val="none" w:sz="0" w:space="0" w:color="auto"/>
      </w:divBdr>
    </w:div>
    <w:div w:id="1868713143">
      <w:bodyDiv w:val="1"/>
      <w:marLeft w:val="0"/>
      <w:marRight w:val="0"/>
      <w:marTop w:val="0"/>
      <w:marBottom w:val="0"/>
      <w:divBdr>
        <w:top w:val="none" w:sz="0" w:space="0" w:color="auto"/>
        <w:left w:val="none" w:sz="0" w:space="0" w:color="auto"/>
        <w:bottom w:val="none" w:sz="0" w:space="0" w:color="auto"/>
        <w:right w:val="none" w:sz="0" w:space="0" w:color="auto"/>
      </w:divBdr>
    </w:div>
    <w:div w:id="1945529318">
      <w:bodyDiv w:val="1"/>
      <w:marLeft w:val="0"/>
      <w:marRight w:val="0"/>
      <w:marTop w:val="0"/>
      <w:marBottom w:val="0"/>
      <w:divBdr>
        <w:top w:val="none" w:sz="0" w:space="0" w:color="auto"/>
        <w:left w:val="none" w:sz="0" w:space="0" w:color="auto"/>
        <w:bottom w:val="none" w:sz="0" w:space="0" w:color="auto"/>
        <w:right w:val="none" w:sz="0" w:space="0" w:color="auto"/>
      </w:divBdr>
    </w:div>
    <w:div w:id="1988853029">
      <w:bodyDiv w:val="1"/>
      <w:marLeft w:val="0"/>
      <w:marRight w:val="0"/>
      <w:marTop w:val="0"/>
      <w:marBottom w:val="0"/>
      <w:divBdr>
        <w:top w:val="none" w:sz="0" w:space="0" w:color="auto"/>
        <w:left w:val="none" w:sz="0" w:space="0" w:color="auto"/>
        <w:bottom w:val="none" w:sz="0" w:space="0" w:color="auto"/>
        <w:right w:val="none" w:sz="0" w:space="0" w:color="auto"/>
      </w:divBdr>
    </w:div>
    <w:div w:id="2076657586">
      <w:bodyDiv w:val="1"/>
      <w:marLeft w:val="0"/>
      <w:marRight w:val="0"/>
      <w:marTop w:val="0"/>
      <w:marBottom w:val="0"/>
      <w:divBdr>
        <w:top w:val="none" w:sz="0" w:space="0" w:color="auto"/>
        <w:left w:val="none" w:sz="0" w:space="0" w:color="auto"/>
        <w:bottom w:val="none" w:sz="0" w:space="0" w:color="auto"/>
        <w:right w:val="none" w:sz="0" w:space="0" w:color="auto"/>
      </w:divBdr>
    </w:div>
    <w:div w:id="2108883473">
      <w:bodyDiv w:val="1"/>
      <w:marLeft w:val="0"/>
      <w:marRight w:val="0"/>
      <w:marTop w:val="0"/>
      <w:marBottom w:val="0"/>
      <w:divBdr>
        <w:top w:val="none" w:sz="0" w:space="0" w:color="auto"/>
        <w:left w:val="none" w:sz="0" w:space="0" w:color="auto"/>
        <w:bottom w:val="none" w:sz="0" w:space="0" w:color="auto"/>
        <w:right w:val="none" w:sz="0" w:space="0" w:color="auto"/>
      </w:divBdr>
    </w:div>
    <w:div w:id="2113209099">
      <w:bodyDiv w:val="1"/>
      <w:marLeft w:val="0"/>
      <w:marRight w:val="0"/>
      <w:marTop w:val="0"/>
      <w:marBottom w:val="0"/>
      <w:divBdr>
        <w:top w:val="none" w:sz="0" w:space="0" w:color="auto"/>
        <w:left w:val="none" w:sz="0" w:space="0" w:color="auto"/>
        <w:bottom w:val="none" w:sz="0" w:space="0" w:color="auto"/>
        <w:right w:val="none" w:sz="0" w:space="0" w:color="auto"/>
      </w:divBdr>
    </w:div>
    <w:div w:id="21143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C5AB-B94B-4626-8AEA-14BD1C7D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16478</Words>
  <Characters>93926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kosal</dc:creator>
  <cp:keywords/>
  <dc:description/>
  <cp:lastModifiedBy>Валентина Шерстюк</cp:lastModifiedBy>
  <cp:revision>2</cp:revision>
  <dcterms:created xsi:type="dcterms:W3CDTF">2021-05-26T07:15:00Z</dcterms:created>
  <dcterms:modified xsi:type="dcterms:W3CDTF">2021-05-26T07:15:00Z</dcterms:modified>
</cp:coreProperties>
</file>