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821" w:rsidRDefault="007A7821" w:rsidP="007A7821">
      <w:pPr>
        <w:ind w:left="-170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553325" cy="994854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21831a0-a140-4101-a86f-bb3938719cd4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83" cy="99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21" w:rsidRDefault="007A7821" w:rsidP="007A7821">
      <w:pPr>
        <w:ind w:left="-170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419975" cy="9839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21831a0-a140-4101-a86f-bb3938719cd4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21" w:rsidRDefault="007A7821" w:rsidP="007A7821">
      <w:pPr>
        <w:ind w:left="-1701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67575" cy="9630410"/>
            <wp:effectExtent l="0" t="0" r="952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21831a0-a140-4101-a86f-bb3938719cd4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401" cy="96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A7821" w:rsidRDefault="007A7821" w:rsidP="007A7821">
      <w:pPr>
        <w:ind w:left="-170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838950" cy="9020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21831a0-a140-4101-a86f-bb3938719cd4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21" w:rsidRDefault="007A7821" w:rsidP="007A7821">
      <w:pPr>
        <w:ind w:left="-15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29475" cy="9465945"/>
            <wp:effectExtent l="0" t="0" r="952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21831a0-a140-4101-a86f-bb3938719cd4-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747" cy="94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A6" w:rsidRDefault="004939A6" w:rsidP="004939A6">
      <w:pPr>
        <w:pStyle w:val="a3"/>
        <w:numPr>
          <w:ilvl w:val="0"/>
          <w:numId w:val="1"/>
        </w:numPr>
        <w:ind w:left="0" w:firstLine="284"/>
        <w:jc w:val="center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lastRenderedPageBreak/>
        <w:t>Теоретические аспекты маркетингового взаимодействия с конечными потребителями в современной рыночной среде</w:t>
      </w:r>
    </w:p>
    <w:p w:rsidR="004939A6" w:rsidRPr="004939A6" w:rsidRDefault="004939A6" w:rsidP="004939A6">
      <w:pPr>
        <w:pStyle w:val="a3"/>
        <w:ind w:left="284"/>
        <w:rPr>
          <w:rFonts w:ascii="Times New Roman" w:hAnsi="Times New Roman" w:cs="Times New Roman"/>
          <w:sz w:val="28"/>
        </w:rPr>
      </w:pP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Эволюция маркетинга в каждой отдельной стране в зависимости от уровня развития рыночных отношений имеет определенные специфику и особенности. Однако мировой опыт становления маркетинга и развития рыночных отношений является полезным, так как может использоваться как ориентир при формировании рыночных отношений и организации предпринимательской деятельности в конкретной стране.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За время существования торговли, многое поменялось, и в компаниях, и в потребителях, и в способах продаж и обслуживания. Эти некие стандарты, характерные для различных временных промежутков, воплощены в маркетинговых концепциях: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– Производственная концепция;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– Товаро-ориентированная концепция;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– Сбытовая концепция;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– Рыночная концепция;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– Социально-этичная концепция;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– Концепция взаимодействия (взаимоотношений);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На рубеже ХХ – ХХ</w:t>
      </w:r>
      <w:r w:rsidRPr="004939A6">
        <w:rPr>
          <w:rFonts w:ascii="Times New Roman" w:hAnsi="Times New Roman" w:cs="Times New Roman"/>
          <w:sz w:val="28"/>
          <w:lang w:val="en-US"/>
        </w:rPr>
        <w:t>I</w:t>
      </w:r>
      <w:r w:rsidRPr="004939A6">
        <w:rPr>
          <w:rFonts w:ascii="Times New Roman" w:hAnsi="Times New Roman" w:cs="Times New Roman"/>
          <w:sz w:val="28"/>
        </w:rPr>
        <w:t xml:space="preserve"> веков стало очевидным, что действия производителей в рамках традиционного маркетинга, опирающегося на элементы маркетинг-микс и на краткосрочные отношения, невозможно регулярно осуществлять сделки, вести бизнес и быть максимально рентабельными. Наряду с функциями исследования, планирования, стимулирования и сбыта, стала воплощаться функция активного взаимодействия с покупателем. Удержание клиента всегда обходилось дешевле, чем привлечение нового и производители стали прилагать усилия в данном направлении.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Маркетинг отношений стал последней, на сегодняшний день, сформированной и обоснованной концепцией. Объективными причинам становления данной концепции считаются: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– Глобализация рынков;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lastRenderedPageBreak/>
        <w:t>– Усилившееся конкуренция на всех рынках;</w:t>
      </w: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– Стандартизация производства и унифицирование услуг;</w:t>
      </w:r>
    </w:p>
    <w:p w:rsid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9A6">
        <w:rPr>
          <w:rFonts w:ascii="Times New Roman" w:hAnsi="Times New Roman" w:cs="Times New Roman"/>
          <w:sz w:val="28"/>
        </w:rPr>
        <w:t>– Развитие компьютерных технологий и сети Интернет;</w:t>
      </w:r>
    </w:p>
    <w:p w:rsidR="004939A6" w:rsidRDefault="004939A6" w:rsidP="004939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Краткое описание каждой концепции отображено в таблице 1.</w:t>
      </w:r>
    </w:p>
    <w:p w:rsidR="004939A6" w:rsidRPr="00E340B2" w:rsidRDefault="004939A6" w:rsidP="004939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1. Описание маркетинговых концепций</w:t>
      </w:r>
      <w:r>
        <w:rPr>
          <w:rStyle w:val="a6"/>
          <w:rFonts w:ascii="Times New Roman" w:hAnsi="Times New Roman" w:cs="Times New Roman"/>
          <w:sz w:val="28"/>
        </w:rPr>
        <w:footnoteReference w:id="1"/>
      </w:r>
      <w:r>
        <w:rPr>
          <w:rFonts w:ascii="Times New Roman" w:hAnsi="Times New Roman" w:cs="Times New Roman"/>
          <w:sz w:val="28"/>
        </w:rPr>
        <w:t>.</w:t>
      </w:r>
    </w:p>
    <w:tbl>
      <w:tblPr>
        <w:tblStyle w:val="a7"/>
        <w:tblW w:w="9923" w:type="dxa"/>
        <w:tblInd w:w="-289" w:type="dxa"/>
        <w:tblLook w:val="04A0" w:firstRow="1" w:lastRow="0" w:firstColumn="1" w:lastColumn="0" w:noHBand="0" w:noVBand="1"/>
      </w:tblPr>
      <w:tblGrid>
        <w:gridCol w:w="1136"/>
        <w:gridCol w:w="2118"/>
        <w:gridCol w:w="2302"/>
        <w:gridCol w:w="2231"/>
        <w:gridCol w:w="2136"/>
      </w:tblGrid>
      <w:tr w:rsidR="004939A6" w:rsidTr="004939A6">
        <w:tc>
          <w:tcPr>
            <w:tcW w:w="1136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C2ED8">
              <w:rPr>
                <w:rFonts w:ascii="Times New Roman" w:hAnsi="Times New Roman" w:cs="Times New Roman"/>
                <w:sz w:val="24"/>
              </w:rPr>
              <w:t>Период</w:t>
            </w:r>
          </w:p>
        </w:tc>
        <w:tc>
          <w:tcPr>
            <w:tcW w:w="2118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2ED8">
              <w:rPr>
                <w:rFonts w:ascii="Times New Roman" w:hAnsi="Times New Roman" w:cs="Times New Roman"/>
                <w:sz w:val="24"/>
              </w:rPr>
              <w:t>Концепция</w:t>
            </w:r>
          </w:p>
        </w:tc>
        <w:tc>
          <w:tcPr>
            <w:tcW w:w="2302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2ED8">
              <w:rPr>
                <w:rFonts w:ascii="Times New Roman" w:hAnsi="Times New Roman" w:cs="Times New Roman"/>
                <w:sz w:val="24"/>
              </w:rPr>
              <w:t>Главная идея</w:t>
            </w:r>
          </w:p>
        </w:tc>
        <w:tc>
          <w:tcPr>
            <w:tcW w:w="2231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C2ED8">
              <w:rPr>
                <w:rFonts w:ascii="Times New Roman" w:hAnsi="Times New Roman" w:cs="Times New Roman"/>
                <w:sz w:val="24"/>
              </w:rPr>
              <w:t>Цель</w:t>
            </w:r>
          </w:p>
        </w:tc>
        <w:tc>
          <w:tcPr>
            <w:tcW w:w="2136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 w:right="-117"/>
              <w:jc w:val="center"/>
              <w:rPr>
                <w:rFonts w:ascii="Times New Roman" w:hAnsi="Times New Roman" w:cs="Times New Roman"/>
                <w:sz w:val="24"/>
              </w:rPr>
            </w:pPr>
            <w:r w:rsidRPr="000C2ED8">
              <w:rPr>
                <w:rFonts w:ascii="Times New Roman" w:hAnsi="Times New Roman" w:cs="Times New Roman"/>
                <w:sz w:val="24"/>
              </w:rPr>
              <w:t>Содержание</w:t>
            </w:r>
          </w:p>
        </w:tc>
      </w:tr>
      <w:tr w:rsidR="004939A6" w:rsidTr="004939A6">
        <w:tc>
          <w:tcPr>
            <w:tcW w:w="1136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1860 – 1920 </w:t>
            </w:r>
          </w:p>
        </w:tc>
        <w:tc>
          <w:tcPr>
            <w:tcW w:w="2118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Производственная</w:t>
            </w:r>
          </w:p>
        </w:tc>
        <w:tc>
          <w:tcPr>
            <w:tcW w:w="2302" w:type="dxa"/>
          </w:tcPr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Произвожу столько, сколько могу</w:t>
            </w:r>
          </w:p>
        </w:tc>
        <w:tc>
          <w:tcPr>
            <w:tcW w:w="2231" w:type="dxa"/>
          </w:tcPr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Прибыль</w:t>
            </w:r>
          </w:p>
        </w:tc>
        <w:tc>
          <w:tcPr>
            <w:tcW w:w="2136" w:type="dxa"/>
          </w:tcPr>
          <w:p w:rsidR="004939A6" w:rsidRDefault="004939A6" w:rsidP="00DF3114">
            <w:pPr>
              <w:pStyle w:val="a3"/>
              <w:ind w:left="-524" w:right="-40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Потребители</w:t>
            </w:r>
          </w:p>
          <w:p w:rsidR="004939A6" w:rsidRDefault="004939A6" w:rsidP="00DF3114">
            <w:pPr>
              <w:pStyle w:val="a3"/>
              <w:ind w:left="-524" w:right="-40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купят то, что</w:t>
            </w:r>
          </w:p>
          <w:p w:rsidR="004939A6" w:rsidRPr="000C2ED8" w:rsidRDefault="004939A6" w:rsidP="00DF3114">
            <w:pPr>
              <w:pStyle w:val="a3"/>
              <w:ind w:left="-524" w:right="-40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доступно</w:t>
            </w:r>
          </w:p>
        </w:tc>
      </w:tr>
      <w:tr w:rsidR="004939A6" w:rsidTr="004939A6">
        <w:tc>
          <w:tcPr>
            <w:tcW w:w="1136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1920 – 1930 </w:t>
            </w:r>
          </w:p>
        </w:tc>
        <w:tc>
          <w:tcPr>
            <w:tcW w:w="2118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Товарная</w:t>
            </w:r>
          </w:p>
        </w:tc>
        <w:tc>
          <w:tcPr>
            <w:tcW w:w="2302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Производство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качественных товаров</w:t>
            </w:r>
          </w:p>
        </w:tc>
        <w:tc>
          <w:tcPr>
            <w:tcW w:w="2231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Качество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товара</w:t>
            </w:r>
          </w:p>
        </w:tc>
        <w:tc>
          <w:tcPr>
            <w:tcW w:w="2136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Потребители</w:t>
            </w:r>
          </w:p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купят то, что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качественнее</w:t>
            </w:r>
          </w:p>
        </w:tc>
      </w:tr>
      <w:tr w:rsidR="004939A6" w:rsidTr="004939A6">
        <w:tc>
          <w:tcPr>
            <w:tcW w:w="1136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1930 – 1950 </w:t>
            </w:r>
          </w:p>
        </w:tc>
        <w:tc>
          <w:tcPr>
            <w:tcW w:w="2118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Сбытовая</w:t>
            </w:r>
          </w:p>
        </w:tc>
        <w:tc>
          <w:tcPr>
            <w:tcW w:w="2302" w:type="dxa"/>
          </w:tcPr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 сбытовой сети</w:t>
            </w:r>
          </w:p>
        </w:tc>
        <w:tc>
          <w:tcPr>
            <w:tcW w:w="2231" w:type="dxa"/>
          </w:tcPr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Агрессивное продвижение</w:t>
            </w:r>
          </w:p>
        </w:tc>
        <w:tc>
          <w:tcPr>
            <w:tcW w:w="2136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Кризис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экономики</w:t>
            </w:r>
          </w:p>
        </w:tc>
      </w:tr>
      <w:tr w:rsidR="004939A6" w:rsidTr="004939A6">
        <w:tc>
          <w:tcPr>
            <w:tcW w:w="1136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1960 – 1980 </w:t>
            </w:r>
          </w:p>
        </w:tc>
        <w:tc>
          <w:tcPr>
            <w:tcW w:w="2118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Рыночная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(Маркетинговая)</w:t>
            </w:r>
          </w:p>
        </w:tc>
        <w:tc>
          <w:tcPr>
            <w:tcW w:w="2302" w:type="dxa"/>
          </w:tcPr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Произвожу то, что нужно потребителю</w:t>
            </w:r>
          </w:p>
        </w:tc>
        <w:tc>
          <w:tcPr>
            <w:tcW w:w="2231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Исследование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потребителя</w:t>
            </w:r>
          </w:p>
        </w:tc>
        <w:tc>
          <w:tcPr>
            <w:tcW w:w="2136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Удовлетворение нужд и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потребностей</w:t>
            </w:r>
          </w:p>
        </w:tc>
      </w:tr>
      <w:tr w:rsidR="004939A6" w:rsidTr="004939A6">
        <w:tc>
          <w:tcPr>
            <w:tcW w:w="1136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1980 – 1995 </w:t>
            </w:r>
          </w:p>
        </w:tc>
        <w:tc>
          <w:tcPr>
            <w:tcW w:w="2118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Социально-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этическая</w:t>
            </w:r>
          </w:p>
        </w:tc>
        <w:tc>
          <w:tcPr>
            <w:tcW w:w="2302" w:type="dxa"/>
          </w:tcPr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Произвожу то, что нужно потребителю с учетом требований общества</w:t>
            </w:r>
          </w:p>
        </w:tc>
        <w:tc>
          <w:tcPr>
            <w:tcW w:w="2231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Исследование социальных и экологических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последствий</w:t>
            </w:r>
          </w:p>
        </w:tc>
        <w:tc>
          <w:tcPr>
            <w:tcW w:w="2136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Условия</w:t>
            </w:r>
          </w:p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сбережения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ресурсов</w:t>
            </w:r>
          </w:p>
        </w:tc>
      </w:tr>
      <w:tr w:rsidR="004939A6" w:rsidTr="004939A6">
        <w:tc>
          <w:tcPr>
            <w:tcW w:w="1136" w:type="dxa"/>
          </w:tcPr>
          <w:p w:rsidR="004939A6" w:rsidRPr="000C2ED8" w:rsidRDefault="004939A6" w:rsidP="00DF311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1995 – н.в. </w:t>
            </w:r>
          </w:p>
        </w:tc>
        <w:tc>
          <w:tcPr>
            <w:tcW w:w="2118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Маркетинг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взаимоотношений</w:t>
            </w:r>
          </w:p>
        </w:tc>
        <w:tc>
          <w:tcPr>
            <w:tcW w:w="2302" w:type="dxa"/>
          </w:tcPr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Произвожу то, что удовлетворяет и потребителя, и партнеров, создание прочных и долгих отношений со всеми</w:t>
            </w:r>
          </w:p>
        </w:tc>
        <w:tc>
          <w:tcPr>
            <w:tcW w:w="2231" w:type="dxa"/>
          </w:tcPr>
          <w:p w:rsidR="004939A6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Создание и</w:t>
            </w:r>
          </w:p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совершенствование каналов сбыта и отношений</w:t>
            </w:r>
          </w:p>
        </w:tc>
        <w:tc>
          <w:tcPr>
            <w:tcW w:w="2136" w:type="dxa"/>
          </w:tcPr>
          <w:p w:rsidR="004939A6" w:rsidRPr="000C2ED8" w:rsidRDefault="004939A6" w:rsidP="00DF311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Целенаправленное создание и поддержание долгосрочных отношений</w:t>
            </w:r>
          </w:p>
        </w:tc>
      </w:tr>
    </w:tbl>
    <w:p w:rsidR="004939A6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39A6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существенный толчок в своем развитии маркетинг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40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взаимоотношений получил на отрас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левых рынках, где отношения меж</w:t>
      </w:r>
      <w:r w:rsidRPr="00640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отребителем </w:t>
      </w:r>
      <w:r w:rsidRPr="00640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покупателем должны устанавливаться как можно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40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больший срок.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в банковском секторе, автомобильный бизнес, строительство и многое другое. Но под взаимоотношением, подразумеваются не только с конечными покупателями, но и партнерами – ведь именно благодаря слаженной работе производителя и дистрибьютера (посредника) создается качественный товар.</w:t>
      </w:r>
    </w:p>
    <w:p w:rsidR="004939A6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Кратко резюмируя данный раздел, история развития способов взаимодействия между компаниями и потребителями насчитывает уже не одну сотню лет, начиная с его полного отсутствия и заканчивая взаимопониманием и взаимовыгодным сотрудничеством, где информация передается друг другу ежедневно. </w:t>
      </w:r>
    </w:p>
    <w:p w:rsidR="004939A6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компании обращают большее внимание на социальные аспекты своего бизнеса, а не на масштабировании производства или получения рекордных доходов, развивая его таким образом, чтобы деятельность компании сказывалась на жизни своих покупателей и на окружающей природе. </w:t>
      </w:r>
    </w:p>
    <w:p w:rsidR="004939A6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«взаимодействие» подразумевает под собой множество процессов, включающий в себя передачу информации, процесс покупки, обслуживание. Т.е. любые действия потребителя, или компании, в отношении друг друга. Целью данных отношений является акт продажи товара, от которой покупатель получит качественный товар, а продавец прибыль.</w:t>
      </w:r>
    </w:p>
    <w:p w:rsidR="004939A6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поисках оптимального способа облегчения создания нужного потребителю товара, производители разработали не мало способов взаимодействия.</w:t>
      </w:r>
    </w:p>
    <w:p w:rsidR="004939A6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таковых является «краудсорсинг», от англ.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Crowd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толпа,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sourcing</w:t>
      </w:r>
      <w:r w:rsidRPr="00916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использование ресурсов. Идея данного термина состоит в том, чтобы конечные потребители также принимали участие в разработке товаров и услуг</w:t>
      </w:r>
      <w:r w:rsidR="00E45A3C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39A6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Данное сотрудничество не подразумевает под собой заключение трудового договора, и производитель не обязан платить за работу покупателя. Зачастую производитель вознаграждает таких «работников» привилегиями и акциям. </w:t>
      </w:r>
      <w:r w:rsidRPr="00916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Термин «краудсорсинг» первым ввел в оборот Дж. Хау, профессор журналистики, а его сущность основана на одной простой идее: коллективный разум всегда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продуктивен, чем отдельного человека, или небольшой группы людей. А также покупателю виднее, что он хочет видеть в товаре, чем производителю.</w:t>
      </w:r>
    </w:p>
    <w:p w:rsidR="004939A6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Сложность данной формы заключается в том, что обработка всех предложений, требует огромного количества времени и ресурсов. А также в осуществлении контролируемого процесса создания или улучшения продукта.</w:t>
      </w:r>
    </w:p>
    <w:p w:rsidR="004939A6" w:rsidRPr="00065E87" w:rsidRDefault="004939A6" w:rsidP="004939A6">
      <w:pPr>
        <w:spacing w:after="0" w:line="360" w:lineRule="auto"/>
        <w:ind w:firstLine="709"/>
        <w:jc w:val="both"/>
        <w:rPr>
          <w:color w:val="22252D"/>
          <w:spacing w:val="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компания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Lay</w:t>
      </w:r>
      <w:r w:rsidRPr="000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стала ежегодно проводить конкурс </w:t>
      </w:r>
      <w:r w:rsidRPr="00065E87">
        <w:rPr>
          <w:rFonts w:ascii="Times New Roman" w:hAnsi="Times New Roman" w:cs="Times New Roman"/>
          <w:color w:val="22252D"/>
          <w:spacing w:val="2"/>
          <w:sz w:val="28"/>
          <w:shd w:val="clear" w:color="auto" w:fill="FFFFFF"/>
        </w:rPr>
        <w:t xml:space="preserve">Do Us A 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</w:rPr>
        <w:t>Flavo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r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</w:rPr>
        <w:t>, что дословно переводиться как «сделай наш вкус». Суть конкурса заключается в том, что покупателям предлагается поделиться своими идеями на счет того, каким должен быть следующий вкус чипсов. В прошлом году тематикой конкурса была местная кухня.</w:t>
      </w:r>
    </w:p>
    <w:p w:rsidR="004939A6" w:rsidRPr="0003493B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</w:rPr>
        <w:t>У каждого города в Америке есть свое собственное блюдо, и отобрав кандидатов (т.е. блюда). После объявления результатов голосования, а именно нескольких финалистов конкурса, чипсы с этими вкусами стали продаваться по всей стране, чтобы каждый мог их попробовать. В последствии организовывалось финальное голосование, и победитель получает 1 миллион долларов или 1% от продаж чипсов.</w:t>
      </w:r>
    </w:p>
    <w:p w:rsidR="004939A6" w:rsidRPr="0003493B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И это далеко не единственный пример, такие компании, как 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Nike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, 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Procter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</w:rPr>
        <w:t>&amp;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Gamble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, 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Ford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и множество других компаний привлекают свою целевую аудиторию в различных целях:</w:t>
      </w:r>
    </w:p>
    <w:p w:rsidR="004939A6" w:rsidRPr="0003493B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03493B">
        <w:rPr>
          <w:sz w:val="28"/>
          <w:szCs w:val="28"/>
        </w:rPr>
        <w:t>–</w:t>
      </w:r>
      <w:r w:rsidRPr="0003493B">
        <w:rPr>
          <w:rFonts w:ascii="Times New Roman" w:hAnsi="Times New Roman" w:cs="Times New Roman"/>
          <w:sz w:val="28"/>
          <w:szCs w:val="28"/>
        </w:rPr>
        <w:t xml:space="preserve"> 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Создание продукта;</w:t>
      </w:r>
    </w:p>
    <w:p w:rsidR="004939A6" w:rsidRPr="0003493B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03493B">
        <w:rPr>
          <w:sz w:val="28"/>
          <w:szCs w:val="28"/>
        </w:rPr>
        <w:t>–</w:t>
      </w:r>
      <w:r w:rsidRPr="0003493B">
        <w:rPr>
          <w:rFonts w:ascii="Times New Roman" w:hAnsi="Times New Roman" w:cs="Times New Roman"/>
          <w:sz w:val="28"/>
          <w:szCs w:val="28"/>
        </w:rPr>
        <w:t xml:space="preserve"> 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Совершенствование и устранение недостатков продукции;</w:t>
      </w:r>
    </w:p>
    <w:p w:rsidR="004939A6" w:rsidRPr="0003493B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03493B">
        <w:rPr>
          <w:sz w:val="28"/>
          <w:szCs w:val="28"/>
        </w:rPr>
        <w:t>–</w:t>
      </w:r>
      <w:r w:rsidRPr="0003493B">
        <w:rPr>
          <w:rFonts w:ascii="Times New Roman" w:hAnsi="Times New Roman" w:cs="Times New Roman"/>
          <w:sz w:val="28"/>
          <w:szCs w:val="28"/>
        </w:rPr>
        <w:t xml:space="preserve"> </w:t>
      </w:r>
      <w:r w:rsidRPr="0003493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Рекламная кампании;</w:t>
      </w:r>
    </w:p>
    <w:p w:rsidR="004939A6" w:rsidRDefault="004939A6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Данную форму часто применяют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-компании, привлекая бета-разработчиков из числа обычных пользователей для нахождения неисправностей или улучшения ПО и мобильных приложений.</w:t>
      </w:r>
    </w:p>
    <w:p w:rsidR="00E45A3C" w:rsidRDefault="00E45A3C" w:rsidP="00E45A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мире, все чаще встречаются покупатели, чьи потребности и особенности поведения, могут отличаться от других покупателей, внутри одного сегмента. Разделение одного сегмента на несколько микро-сегментов, не всегда является возможным и рентабельным. Современные компании выделяют два основных подхода к индивидуальному обслуживанию.</w:t>
      </w:r>
    </w:p>
    <w:p w:rsidR="00E45A3C" w:rsidRPr="00140A0B" w:rsidRDefault="00E45A3C" w:rsidP="00E45A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Первым из них является массовая адаптация своих продуктов, или «кастомизация»</w:t>
      </w:r>
      <w:r w:rsidR="00F47D65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, которая полностью отвечает целям маркетинга, а именно удовлетворению индивидуальных потребностей. Этот термин появился относительно недавно, и означает что некий товар, может быть видоизменен под требования клиента. Эта особенность товара, позволяющая ему быть отличным от остальных, и также выделить покупателя на фоне тысяч других.</w:t>
      </w: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форма имеет место быть как в онлайн, так и в оффлайн сферах бизнеса. Кастомизация – это возможность индивидуализировать конечный продукт путем дизайнерских или конструктивных изменений. Наибольшую популярность обрел в магазинах или маркетплейсах, предназначенные для продажи одежды.</w:t>
      </w: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 следующие виды кастомизации</w:t>
      </w:r>
      <w:r w:rsidRPr="00864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3328D" wp14:editId="0C873639">
                <wp:simplePos x="0" y="0"/>
                <wp:positionH relativeFrom="column">
                  <wp:posOffset>1939110</wp:posOffset>
                </wp:positionH>
                <wp:positionV relativeFrom="paragraph">
                  <wp:posOffset>68759</wp:posOffset>
                </wp:positionV>
                <wp:extent cx="1854680" cy="785003"/>
                <wp:effectExtent l="0" t="0" r="12700" b="1524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680" cy="7850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3C" w:rsidRPr="001B172E" w:rsidRDefault="00E45A3C" w:rsidP="00E45A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B172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Кастомизация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3328D" id="Овал 4" o:spid="_x0000_s1026" style="position:absolute;left:0;text-align:left;margin-left:152.7pt;margin-top:5.4pt;width:146.05pt;height:6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" fillcolor="white [3201]" strokecolor="black [3200]" strokeweight="1pt">
                <v:stroke joinstyle="miter"/>
                <v:textbox>
                  <w:txbxContent>
                    <w:p w:rsidR="00E45A3C" w:rsidRPr="001B172E" w:rsidRDefault="00E45A3C" w:rsidP="00E45A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B172E">
                        <w:rPr>
                          <w:rFonts w:ascii="Times New Roman" w:hAnsi="Times New Roman" w:cs="Times New Roman"/>
                          <w:sz w:val="28"/>
                        </w:rPr>
                        <w:t>Кастомизация</w:t>
                      </w:r>
                    </w:p>
                  </w:txbxContent>
                </v:textbox>
              </v:oval>
            </w:pict>
          </mc:Fallback>
        </mc:AlternateContent>
      </w: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37EADF" wp14:editId="0E3A2F67">
                <wp:simplePos x="0" y="0"/>
                <wp:positionH relativeFrom="column">
                  <wp:posOffset>3534997</wp:posOffset>
                </wp:positionH>
                <wp:positionV relativeFrom="paragraph">
                  <wp:posOffset>223101</wp:posOffset>
                </wp:positionV>
                <wp:extent cx="301925" cy="284671"/>
                <wp:effectExtent l="0" t="0" r="79375" b="584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25" cy="2846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0868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78.35pt;margin-top:17.55pt;width:23.75pt;height:2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93358" wp14:editId="5273A842">
                <wp:simplePos x="0" y="0"/>
                <wp:positionH relativeFrom="column">
                  <wp:posOffset>1930484</wp:posOffset>
                </wp:positionH>
                <wp:positionV relativeFrom="paragraph">
                  <wp:posOffset>205848</wp:posOffset>
                </wp:positionV>
                <wp:extent cx="301924" cy="276045"/>
                <wp:effectExtent l="38100" t="0" r="22225" b="4826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924" cy="2760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BC265" id="Прямая со стрелкой 7" o:spid="_x0000_s1026" type="#_x0000_t32" style="position:absolute;margin-left:152pt;margin-top:16.2pt;width:23.75pt;height:21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ADE65" wp14:editId="4E028A2E">
                <wp:simplePos x="0" y="0"/>
                <wp:positionH relativeFrom="column">
                  <wp:posOffset>3802416</wp:posOffset>
                </wp:positionH>
                <wp:positionV relativeFrom="paragraph">
                  <wp:posOffset>11286</wp:posOffset>
                </wp:positionV>
                <wp:extent cx="2009955" cy="802257"/>
                <wp:effectExtent l="0" t="0" r="28575" b="1714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5" cy="8022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3C" w:rsidRPr="001B172E" w:rsidRDefault="00E45A3C" w:rsidP="00E45A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Горизонтальная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ADE65" id="Овал 6" o:spid="_x0000_s1027" style="position:absolute;left:0;text-align:left;margin-left:299.4pt;margin-top:.9pt;width:158.25pt;height: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" fillcolor="white [3201]" strokecolor="black [3200]" strokeweight="1pt">
                <v:stroke joinstyle="miter"/>
                <v:textbox>
                  <w:txbxContent>
                    <w:p w:rsidR="00E45A3C" w:rsidRPr="001B172E" w:rsidRDefault="00E45A3C" w:rsidP="00E45A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Горизонтальная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BD71C" wp14:editId="73F82330">
                <wp:simplePos x="0" y="0"/>
                <wp:positionH relativeFrom="column">
                  <wp:posOffset>158080</wp:posOffset>
                </wp:positionH>
                <wp:positionV relativeFrom="paragraph">
                  <wp:posOffset>15983</wp:posOffset>
                </wp:positionV>
                <wp:extent cx="1854680" cy="785003"/>
                <wp:effectExtent l="0" t="0" r="12700" b="152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680" cy="7850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3C" w:rsidRPr="001B172E" w:rsidRDefault="00E45A3C" w:rsidP="00E45A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Вертикальная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BD71C" id="Овал 5" o:spid="_x0000_s1028" style="position:absolute;left:0;text-align:left;margin-left:12.45pt;margin-top:1.25pt;width:146.05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" fillcolor="white [3201]" strokecolor="black [3200]" strokeweight="1pt">
                <v:stroke joinstyle="miter"/>
                <v:textbox>
                  <w:txbxContent>
                    <w:p w:rsidR="00E45A3C" w:rsidRPr="001B172E" w:rsidRDefault="00E45A3C" w:rsidP="00E45A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Вертикальная</w:t>
                      </w:r>
                    </w:p>
                  </w:txbxContent>
                </v:textbox>
              </v:oval>
            </w:pict>
          </mc:Fallback>
        </mc:AlternateContent>
      </w: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A3C" w:rsidRPr="008647C4" w:rsidRDefault="00E45A3C" w:rsidP="00E45A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1. Виды кастомизации.</w:t>
      </w: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Вертикальная кастомизация подразумевает, что потребитель сам «строит» продукт, выбирая каждое комплектующее и тем самым создавая уникальный товар.</w:t>
      </w: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Горизонтальная подразумевает модификацию уже готового продукта, без замены комплектующих, т.е. создание уникального дизайна.</w:t>
      </w: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1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примеров вертикальной кастомизации является итальянский производитель оливкового масла Nudo</w:t>
      </w:r>
      <w:r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4"/>
      </w:r>
      <w:r w:rsidRPr="00E41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совершил революцию, предложив всем желающим арендовать личное оливковое дерево за 90 евро в год. Хозяин сможет приезжать в фермерское хозяйство Nudo, чтобы продемонстрировать </w:t>
      </w:r>
      <w:r w:rsidRPr="00E41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«свое» дерево друзьям, поухаживать за ним, если захочет. И для каждого такого клиента сотрудники Nudo отожмут масло из оливок, выросших на его дереве, указав это на упаковке. Компания предложила совершенно новый путь кастомизации: придать массовому продукту индивидуальность, прочно связав его с личностью клиента.</w:t>
      </w: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Примеров горизонтальной кастомизации огромное множество, все магазины одежды применяют ее, позволяя изменить цвет, принт, добавить какую-либо малозначимую и малозатратную деталь, производители окон, производящие товар после замера в доме, а не заранее, и так далее.</w:t>
      </w:r>
    </w:p>
    <w:p w:rsidR="00E45A3C" w:rsidRDefault="00E45A3C" w:rsidP="00E45A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Вторым подходом является персонализация. Она достигается путем использования знаний о клиенте, накопленных в компании как правило с помощью различного ПО или иных источников знаний. </w:t>
      </w:r>
      <w:r>
        <w:rPr>
          <w:rFonts w:ascii="Times New Roman" w:hAnsi="Times New Roman" w:cs="Times New Roman"/>
          <w:sz w:val="28"/>
          <w:szCs w:val="28"/>
        </w:rPr>
        <w:t>Обеспечение персонифицированного</w:t>
      </w:r>
      <w:r w:rsidRPr="000E66EC">
        <w:rPr>
          <w:rFonts w:ascii="Times New Roman" w:hAnsi="Times New Roman" w:cs="Times New Roman"/>
          <w:sz w:val="28"/>
          <w:szCs w:val="28"/>
        </w:rPr>
        <w:t xml:space="preserve"> подхода к каждому клиенту достигается за счет того, что каждое взаимодействие с клиентом происходит в контексте его прошлых контактов с компанией. Для этого в единой для всей компании базе данных хранится информация о клиентах и полной истории взаимоотношений с ними. Тогда в какой бы отдел не обратился клиент, работа с ним будет построена с учетом всех его прошлых контактов с компанией.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5A3C" w:rsidRPr="000B17C0" w:rsidRDefault="00E45A3C" w:rsidP="00E45A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Условиями для осуществления персонализации являются</w:t>
      </w:r>
      <w:r w:rsidRPr="000B17C0">
        <w:rPr>
          <w:rFonts w:ascii="Times New Roman" w:hAnsi="Times New Roman" w:cs="Times New Roman"/>
          <w:sz w:val="28"/>
          <w:szCs w:val="28"/>
        </w:rPr>
        <w:t>:</w:t>
      </w:r>
    </w:p>
    <w:p w:rsidR="00E45A3C" w:rsidRPr="00205563" w:rsidRDefault="00E45A3C" w:rsidP="00E45A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История покупок</w:t>
      </w:r>
      <w:r w:rsidRPr="00205563">
        <w:rPr>
          <w:rFonts w:ascii="Times New Roman" w:hAnsi="Times New Roman" w:cs="Times New Roman"/>
          <w:sz w:val="28"/>
          <w:szCs w:val="28"/>
        </w:rPr>
        <w:t>;</w:t>
      </w:r>
    </w:p>
    <w:p w:rsidR="00E45A3C" w:rsidRPr="00205563" w:rsidRDefault="00E45A3C" w:rsidP="00E45A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Данные о покупателе в интернете и социальных сетях</w:t>
      </w:r>
      <w:r w:rsidRPr="00205563">
        <w:rPr>
          <w:rFonts w:ascii="Times New Roman" w:hAnsi="Times New Roman" w:cs="Times New Roman"/>
          <w:sz w:val="28"/>
          <w:szCs w:val="28"/>
        </w:rPr>
        <w:t>;</w:t>
      </w:r>
    </w:p>
    <w:p w:rsidR="00E45A3C" w:rsidRDefault="00E45A3C" w:rsidP="00E45A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Данные о покупателе внутри компании. </w:t>
      </w:r>
    </w:p>
    <w:p w:rsidR="00E45A3C" w:rsidRPr="00E45A3C" w:rsidRDefault="00E45A3C" w:rsidP="00E45A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западные маркетологи выделяют два основных вида персонализации</w:t>
      </w:r>
      <w:r w:rsidRPr="00C83192">
        <w:rPr>
          <w:rFonts w:ascii="Times New Roman" w:hAnsi="Times New Roman" w:cs="Times New Roman"/>
          <w:sz w:val="28"/>
          <w:szCs w:val="28"/>
        </w:rPr>
        <w:t>:</w:t>
      </w:r>
    </w:p>
    <w:p w:rsidR="00E45A3C" w:rsidRPr="007C4550" w:rsidRDefault="00E45A3C" w:rsidP="00E45A3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9D4843" wp14:editId="3FEA0882">
                <wp:simplePos x="0" y="0"/>
                <wp:positionH relativeFrom="column">
                  <wp:posOffset>2120265</wp:posOffset>
                </wp:positionH>
                <wp:positionV relativeFrom="paragraph">
                  <wp:posOffset>93345</wp:posOffset>
                </wp:positionV>
                <wp:extent cx="1790700" cy="71437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3C" w:rsidRPr="000C5008" w:rsidRDefault="00E45A3C" w:rsidP="00E45A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C500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Персонализация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D4843" id="Прямоугольник 16" o:spid="_x0000_s1029" style="position:absolute;left:0;text-align:left;margin-left:166.95pt;margin-top:7.35pt;width:141pt;height:5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" fillcolor="white [3201]" strokecolor="black [3200]" strokeweight="1pt">
                <v:textbox>
                  <w:txbxContent>
                    <w:p w:rsidR="00E45A3C" w:rsidRPr="000C5008" w:rsidRDefault="00E45A3C" w:rsidP="00E45A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C5008">
                        <w:rPr>
                          <w:rFonts w:ascii="Times New Roman" w:hAnsi="Times New Roman" w:cs="Times New Roman"/>
                          <w:sz w:val="28"/>
                        </w:rPr>
                        <w:t>Персонализация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E45A3C" w:rsidRDefault="00E45A3C" w:rsidP="00E45A3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A3C" w:rsidRDefault="00E45A3C" w:rsidP="00E45A3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5538B9" wp14:editId="306DCE5A">
                <wp:simplePos x="0" y="0"/>
                <wp:positionH relativeFrom="column">
                  <wp:posOffset>3501390</wp:posOffset>
                </wp:positionH>
                <wp:positionV relativeFrom="paragraph">
                  <wp:posOffset>289561</wp:posOffset>
                </wp:positionV>
                <wp:extent cx="276225" cy="571500"/>
                <wp:effectExtent l="0" t="0" r="85725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42B1" id="Прямая со стрелкой 36" o:spid="_x0000_s1026" type="#_x0000_t32" style="position:absolute;margin-left:275.7pt;margin-top:22.8pt;width:21.7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920E8F" wp14:editId="2145892D">
                <wp:simplePos x="0" y="0"/>
                <wp:positionH relativeFrom="column">
                  <wp:posOffset>2186940</wp:posOffset>
                </wp:positionH>
                <wp:positionV relativeFrom="paragraph">
                  <wp:posOffset>280035</wp:posOffset>
                </wp:positionV>
                <wp:extent cx="323850" cy="581025"/>
                <wp:effectExtent l="38100" t="0" r="19050" b="476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99FE6B" id="Прямая со стрелкой 35" o:spid="_x0000_s1026" type="#_x0000_t32" style="position:absolute;margin-left:172.2pt;margin-top:22.05pt;width:25.5pt;height:45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:rsidR="00E45A3C" w:rsidRDefault="00E45A3C" w:rsidP="00E45A3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C3554" wp14:editId="008690EA">
                <wp:simplePos x="0" y="0"/>
                <wp:positionH relativeFrom="column">
                  <wp:posOffset>3910965</wp:posOffset>
                </wp:positionH>
                <wp:positionV relativeFrom="paragraph">
                  <wp:posOffset>278130</wp:posOffset>
                </wp:positionV>
                <wp:extent cx="1790700" cy="71437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3C" w:rsidRPr="000C5008" w:rsidRDefault="00E45A3C" w:rsidP="00E45A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Поведенческая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C3554" id="Прямоугольник 34" o:spid="_x0000_s1030" style="position:absolute;left:0;text-align:left;margin-left:307.95pt;margin-top:21.9pt;width:141pt;height:5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" fillcolor="white [3201]" strokecolor="black [3200]" strokeweight="1pt">
                <v:textbox>
                  <w:txbxContent>
                    <w:p w:rsidR="00E45A3C" w:rsidRPr="000C5008" w:rsidRDefault="00E45A3C" w:rsidP="00E45A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Поведенческая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7219BB" wp14:editId="4551E1AB">
                <wp:simplePos x="0" y="0"/>
                <wp:positionH relativeFrom="column">
                  <wp:posOffset>291465</wp:posOffset>
                </wp:positionH>
                <wp:positionV relativeFrom="paragraph">
                  <wp:posOffset>278130</wp:posOffset>
                </wp:positionV>
                <wp:extent cx="1790700" cy="7143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3C" w:rsidRPr="000C5008" w:rsidRDefault="00E45A3C" w:rsidP="00E45A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C500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ользовательская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219BB" id="Прямоугольник 27" o:spid="_x0000_s1031" style="position:absolute;left:0;text-align:left;margin-left:22.95pt;margin-top:21.9pt;width:141pt;height:5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" fillcolor="white [3201]" strokecolor="black [3200]" strokeweight="1pt">
                <v:textbox>
                  <w:txbxContent>
                    <w:p w:rsidR="00E45A3C" w:rsidRPr="000C5008" w:rsidRDefault="00E45A3C" w:rsidP="00E45A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C5008">
                        <w:rPr>
                          <w:rFonts w:ascii="Times New Roman" w:hAnsi="Times New Roman" w:cs="Times New Roman"/>
                          <w:sz w:val="28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ользовательская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E45A3C" w:rsidRDefault="00E45A3C" w:rsidP="00E45A3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A3C" w:rsidRDefault="00E45A3C" w:rsidP="00E45A3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A3C" w:rsidRDefault="00E45A3C" w:rsidP="00E45A3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A3C" w:rsidRDefault="00E45A3C" w:rsidP="00E45A3C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Виды персонализации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</w:p>
    <w:p w:rsidR="00E45A3C" w:rsidRPr="00CA1375" w:rsidRDefault="00E45A3C" w:rsidP="00E45A3C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21937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021937">
        <w:rPr>
          <w:rFonts w:ascii="Times New Roman" w:hAnsi="Times New Roman" w:cs="Times New Roman"/>
          <w:sz w:val="28"/>
          <w:szCs w:val="28"/>
        </w:rPr>
        <w:t>Пользовательская персонализация</w:t>
      </w:r>
      <w:r w:rsidRPr="00CA1375">
        <w:rPr>
          <w:rFonts w:ascii="Times New Roman" w:hAnsi="Times New Roman" w:cs="Times New Roman"/>
          <w:sz w:val="28"/>
          <w:szCs w:val="28"/>
        </w:rPr>
        <w:t>;</w:t>
      </w:r>
    </w:p>
    <w:p w:rsidR="00E45A3C" w:rsidRPr="00C83192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 «пользовательской» понимают персонализацию, предусматривающую обслуживание, продажу или удержание потребителя за счет тех данных, которые покупатель сам предоставил компании, через сайт, почту, анкету и так далее. Это самый примитивный и достаточно старый метод, у которого есть несколько нюансов</w:t>
      </w:r>
      <w:r w:rsidRPr="00C831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Во-первых, не все пользователи согласны предоставить свои личные данные, и в таком случае вообще вся бизнес-модель компании рушится. Во-вторых, потребители осознанно могут предоставить неверную информацию. Это от части психологический барьер, который свойственен человеку. Он просто боится. И в-третьих, предпочтения и желания клиента, как и он сам, меняются со временем. Если человеку сегодня интересно одно, то не факт, что это будет ему интересно через 5 лет. А регулярно обновлять данные по каждому клиенту, не всегда предоставляется возможность.</w:t>
      </w:r>
    </w:p>
    <w:p w:rsidR="00E45A3C" w:rsidRPr="00021937" w:rsidRDefault="00E45A3C" w:rsidP="00E45A3C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021937">
        <w:rPr>
          <w:rFonts w:ascii="Times New Roman" w:hAnsi="Times New Roman" w:cs="Times New Roman"/>
          <w:sz w:val="28"/>
          <w:szCs w:val="28"/>
        </w:rPr>
        <w:t>Поведенческая персонализация.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вид персонализации, также «зародился» на Западе, и начал активно применяться с 2010-ых годов. Этот метод связан сугубо с интернет-присутствием покупателей, и на основе Веб-анализа выдвигаются гипотезы, относительно поведения того или иного покупателя. Например, пользователь периодически заходит на наш сайт, и просматривает одни и те же товары. У компании возникает вопрос, «может быть его не устраивает цена?», «может быть он сомневается в качестве товара?», «а может быть она хочет купить этот товар в качестве подарка или же наоборот для личного использования?» и так далее. Таких вариантов могут быть тысячи и верным может оказаться любой.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Персонализация может осуществляться по следующим направлениям</w:t>
      </w:r>
      <w:r w:rsidRPr="00021937">
        <w:rPr>
          <w:rFonts w:ascii="Times New Roman" w:hAnsi="Times New Roman" w:cs="Times New Roman"/>
          <w:sz w:val="28"/>
          <w:szCs w:val="28"/>
        </w:rPr>
        <w:t>:</w:t>
      </w:r>
    </w:p>
    <w:p w:rsidR="00E45A3C" w:rsidRPr="00021937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Персонализация по именам</w:t>
      </w:r>
      <w:r w:rsidRPr="00021937">
        <w:rPr>
          <w:rFonts w:ascii="Times New Roman" w:hAnsi="Times New Roman" w:cs="Times New Roman"/>
          <w:sz w:val="28"/>
          <w:szCs w:val="28"/>
        </w:rPr>
        <w:t>;</w:t>
      </w:r>
    </w:p>
    <w:p w:rsidR="00E45A3C" w:rsidRPr="00021937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937">
        <w:rPr>
          <w:rFonts w:ascii="Times New Roman" w:hAnsi="Times New Roman" w:cs="Times New Roman"/>
          <w:sz w:val="28"/>
          <w:szCs w:val="28"/>
        </w:rPr>
        <w:t>Персонализация по предпочтениям;</w:t>
      </w:r>
    </w:p>
    <w:p w:rsidR="00E45A3C" w:rsidRPr="00021937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937">
        <w:rPr>
          <w:rFonts w:ascii="Times New Roman" w:hAnsi="Times New Roman" w:cs="Times New Roman"/>
          <w:sz w:val="28"/>
          <w:szCs w:val="28"/>
        </w:rPr>
        <w:t>Персонализация по гендерной принадлежности;</w:t>
      </w:r>
    </w:p>
    <w:p w:rsidR="00E45A3C" w:rsidRPr="00021937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937">
        <w:rPr>
          <w:rFonts w:ascii="Times New Roman" w:hAnsi="Times New Roman" w:cs="Times New Roman"/>
          <w:sz w:val="28"/>
          <w:szCs w:val="28"/>
        </w:rPr>
        <w:t>Персонализация по геолокации;</w:t>
      </w:r>
    </w:p>
    <w:p w:rsidR="00E45A3C" w:rsidRPr="00021937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937">
        <w:rPr>
          <w:rFonts w:ascii="Times New Roman" w:hAnsi="Times New Roman" w:cs="Times New Roman"/>
          <w:sz w:val="28"/>
          <w:szCs w:val="28"/>
        </w:rPr>
        <w:t>Персонализация по семейному положению;</w:t>
      </w:r>
    </w:p>
    <w:p w:rsidR="00E45A3C" w:rsidRPr="00021937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937">
        <w:rPr>
          <w:rFonts w:ascii="Times New Roman" w:hAnsi="Times New Roman" w:cs="Times New Roman"/>
          <w:sz w:val="28"/>
          <w:szCs w:val="28"/>
        </w:rPr>
        <w:t>Персонализация на основе действий клиента;</w:t>
      </w:r>
    </w:p>
    <w:p w:rsidR="00E45A3C" w:rsidRPr="00021937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Персонализация по истории покупок</w:t>
      </w:r>
      <w:r w:rsidRPr="00021937">
        <w:rPr>
          <w:rFonts w:ascii="Times New Roman" w:hAnsi="Times New Roman" w:cs="Times New Roman"/>
          <w:sz w:val="28"/>
          <w:szCs w:val="28"/>
        </w:rPr>
        <w:t>;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Персонализация по праздникам.</w:t>
      </w:r>
    </w:p>
    <w:p w:rsidR="00E45A3C" w:rsidRPr="00C10DCD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 об инструментах, способствующих персонализации, в новейшем понимании ведения бизнеса, используются следующие инструменты</w:t>
      </w:r>
      <w:r w:rsidRPr="00C10DCD">
        <w:rPr>
          <w:rFonts w:ascii="Times New Roman" w:hAnsi="Times New Roman" w:cs="Times New Roman"/>
          <w:sz w:val="28"/>
          <w:szCs w:val="28"/>
        </w:rPr>
        <w:t>;</w:t>
      </w:r>
    </w:p>
    <w:p w:rsidR="00E45A3C" w:rsidRPr="00CA1375" w:rsidRDefault="00E45A3C" w:rsidP="00E45A3C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DCD">
        <w:rPr>
          <w:rFonts w:ascii="Times New Roman" w:hAnsi="Times New Roman" w:cs="Times New Roman"/>
          <w:sz w:val="28"/>
          <w:szCs w:val="28"/>
        </w:rPr>
        <w:t>Контекстная и таргетированная реклама</w:t>
      </w:r>
      <w:r w:rsidRPr="00CA1375">
        <w:rPr>
          <w:rFonts w:ascii="Times New Roman" w:hAnsi="Times New Roman" w:cs="Times New Roman"/>
          <w:sz w:val="28"/>
          <w:szCs w:val="28"/>
        </w:rPr>
        <w:t>;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инструмент используются, после анализа собственной целевой аудитории, и используется для показа рекламных объявлений в поисковых системах, таких как Яндекс и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>, на основании их историй запросов. Реклама отображается в верхней части поисковой выдачи, социальных сетях и сайтах-партнерах, иногда даже преследуя покупателя по всей сети Интернет.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A137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A1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рассылка</w:t>
      </w:r>
      <w:r w:rsidRPr="00CA1375">
        <w:rPr>
          <w:rFonts w:ascii="Times New Roman" w:hAnsi="Times New Roman" w:cs="Times New Roman"/>
          <w:sz w:val="28"/>
          <w:szCs w:val="28"/>
        </w:rPr>
        <w:t>;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Достаточно старый инструмент, использующийся уже не первое десятилетие, но с приходом новых технологий и ростом технического прогр</w:t>
      </w:r>
      <w:r w:rsidR="00A21E3C">
        <w:rPr>
          <w:rFonts w:ascii="Times New Roman" w:hAnsi="Times New Roman" w:cs="Times New Roman"/>
          <w:sz w:val="28"/>
          <w:szCs w:val="28"/>
        </w:rPr>
        <w:t>есса прибавило в эффективности.</w:t>
      </w:r>
    </w:p>
    <w:p w:rsidR="00E45A3C" w:rsidRPr="00CA1375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Мобильное приложение</w:t>
      </w:r>
      <w:r w:rsidRPr="00CA1375">
        <w:rPr>
          <w:rFonts w:ascii="Times New Roman" w:hAnsi="Times New Roman" w:cs="Times New Roman"/>
          <w:sz w:val="28"/>
          <w:szCs w:val="28"/>
        </w:rPr>
        <w:t>;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мобильные приложение опередили сайты, набирая более 50% доли всех покупателей розничных компаний. В 2018 году свыше 60% всех интернет-покупок были совершены именно в мобильных приложениях (В Китае свыше 80%). 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Карты покупателя.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является инструментом персонализации, но более обезличенным, чем вышеуказанные. Так обычно выделяют большие группы покупателей (например, студенты, пенсионеры, частые покупатели). Исходя из определен</w:t>
      </w:r>
      <w:r>
        <w:rPr>
          <w:rFonts w:ascii="Times New Roman" w:hAnsi="Times New Roman" w:cs="Times New Roman"/>
          <w:sz w:val="28"/>
          <w:szCs w:val="28"/>
        </w:rPr>
        <w:lastRenderedPageBreak/>
        <w:t>ных данных, компании предполагают, что внутри одной группы (сегмента) покупатели ведут себя идентично, и делают индивидуальные предложения для этой группы.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D1E">
        <w:rPr>
          <w:rFonts w:ascii="Times New Roman" w:hAnsi="Times New Roman" w:cs="Times New Roman"/>
          <w:sz w:val="28"/>
          <w:szCs w:val="28"/>
        </w:rPr>
        <w:t xml:space="preserve">Цифровизация </w:t>
      </w:r>
      <w:r w:rsidRPr="00AC6D1E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AC6D1E">
        <w:rPr>
          <w:rFonts w:ascii="Times New Roman" w:hAnsi="Times New Roman" w:cs="Times New Roman"/>
          <w:sz w:val="28"/>
          <w:szCs w:val="28"/>
        </w:rPr>
        <w:t xml:space="preserve"> глобальный мировой тренд, и основную ценность в нем представляют клиентские данные. Главная цель любой компании </w:t>
      </w:r>
      <w:r w:rsidRPr="00AC6D1E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AC6D1E">
        <w:rPr>
          <w:rFonts w:ascii="Times New Roman" w:hAnsi="Times New Roman" w:cs="Times New Roman"/>
          <w:sz w:val="28"/>
          <w:szCs w:val="28"/>
        </w:rPr>
        <w:t xml:space="preserve"> собрать эти данные из разрозненных каналов и на их основе создать систему коммуникации, основанную на понимании предпочтений клиента, сделать подход к обслуживанию персонализированным и, следовательно, более продуктивным. Такую систему коммуникаций называют омниканальной. </w:t>
      </w:r>
    </w:p>
    <w:p w:rsidR="00E45A3C" w:rsidRPr="00DB290F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тенденция сложилась не только из-за совершенствования современных интернет-технологий, но и ряда других факторов. Компании стали видеть ценность в следующих показателях</w:t>
      </w:r>
      <w:r w:rsidRPr="00DB290F">
        <w:rPr>
          <w:rFonts w:ascii="Times New Roman" w:hAnsi="Times New Roman" w:cs="Times New Roman"/>
          <w:sz w:val="28"/>
          <w:szCs w:val="28"/>
        </w:rPr>
        <w:t>: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D1E">
        <w:rPr>
          <w:rFonts w:ascii="Times New Roman" w:hAnsi="Times New Roman" w:cs="Times New Roman"/>
          <w:color w:val="000000"/>
          <w:sz w:val="28"/>
          <w:szCs w:val="28"/>
        </w:rPr>
        <w:t>– Лояльность покупателей;</w:t>
      </w:r>
    </w:p>
    <w:p w:rsidR="00E45A3C" w:rsidRPr="00AC6D1E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Данный показатель свидетельствует о вероятности вторичных покупок, что влечет за собой прибыль.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D1E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Пожизненная ценность клиента</w:t>
      </w:r>
      <w:r w:rsidRPr="00AC6D1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Именно на этот показатель следует опираться при планировании маркетинговых кампаний, направленные на различные сегменты.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D1E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Новые способы сегментирования покупателей</w:t>
      </w:r>
      <w:r w:rsidRPr="003F568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5A3C" w:rsidRPr="003F5686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Сегментирование по полу, гео и доходу, уже не так эффективно, компании выгодно сотрудничать с теми клиентами, которые активно покупают, а не с «богатыми соседями».  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D1E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F56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Новые способы эффективного сбора, хранение и обработки информации</w:t>
      </w:r>
      <w:r w:rsidRPr="003F568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5A3C" w:rsidRPr="003F5686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Благодаря новым технологиям, есть возможность существенно усовершенствовать собственную базу данных, и на основании имеющейся информации взаимодействовать с потребителями</w:t>
      </w:r>
      <w:r w:rsidRPr="003F568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D1E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Детальный анализ эффективности каналов взаимодействия с покупателями</w:t>
      </w:r>
      <w:r w:rsidRPr="00AC6D1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Отследив «путь клиента» и проанализировав историю покупок, компании более тщательно могут подойти к вопросу финансирования канала продаж, рекламных кампаний и прочего. 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Это далеко неполный список факторов, но достаточно емко отражающий потребности бизнеса. Потребности покупателей отражают следующие факторы</w:t>
      </w:r>
      <w:r w:rsidRPr="003F568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D1E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Более качественное предоставление товаров и услуг</w:t>
      </w:r>
      <w:r w:rsidRPr="003F568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D1E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Желание контактировать с производителем, в удобной для потребителя среде</w:t>
      </w:r>
      <w:r w:rsidRPr="003F568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 простым примером персонализации в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Amazon</w:t>
      </w:r>
      <w:r>
        <w:rPr>
          <w:rFonts w:ascii="Times New Roman" w:hAnsi="Times New Roman" w:cs="Times New Roman"/>
          <w:sz w:val="28"/>
          <w:szCs w:val="28"/>
        </w:rPr>
        <w:t xml:space="preserve">, является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A6B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A6B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рассылка. Но письма отправляются с конкретной целью «вернуть покупателя в воронку продаж». Например, один из пользователей на сайте компании ввел следующий поисковый запрос</w:t>
      </w:r>
      <w:r w:rsidRPr="006A6B60">
        <w:rPr>
          <w:rFonts w:ascii="Times New Roman" w:hAnsi="Times New Roman" w:cs="Times New Roman"/>
          <w:sz w:val="28"/>
          <w:szCs w:val="28"/>
        </w:rPr>
        <w:t>: «Пластиковая м</w:t>
      </w:r>
      <w:r>
        <w:rPr>
          <w:rFonts w:ascii="Times New Roman" w:hAnsi="Times New Roman" w:cs="Times New Roman"/>
          <w:sz w:val="28"/>
          <w:szCs w:val="28"/>
        </w:rPr>
        <w:t xml:space="preserve">аска в форме тыквы на всё лицо», но по каким-то причинам не купил товар. Через два дня </w:t>
      </w:r>
      <w:r>
        <w:rPr>
          <w:rFonts w:ascii="Times New Roman" w:hAnsi="Times New Roman" w:cs="Times New Roman"/>
          <w:sz w:val="28"/>
          <w:szCs w:val="28"/>
          <w:lang w:val="en-US"/>
        </w:rPr>
        <w:t>Amazon</w:t>
      </w:r>
      <w:r w:rsidRPr="006A6B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отправила письмо, адресованное пользователю, с индивидуальной подборкой масок, на основании количества покупок и отзывов о товаре, т.е. лучшие маски, что есть в ассортименте.</w:t>
      </w:r>
    </w:p>
    <w:p w:rsidR="00E45A3C" w:rsidRDefault="00E45A3C" w:rsidP="00E45A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C6B4F" wp14:editId="3D3D5CE3">
            <wp:extent cx="3343275" cy="36081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3-463x1024.jpg.pagespeed.ic.XXvBfeaU3m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0"/>
                    <a:stretch/>
                  </pic:blipFill>
                  <pic:spPr bwMode="auto">
                    <a:xfrm>
                      <a:off x="0" y="0"/>
                      <a:ext cx="3345934" cy="361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A3C" w:rsidRDefault="00E45A3C" w:rsidP="00E45A3C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Пример письма от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Amazon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существуют примеры, где компании (или сервис и организатор какого-либо мероприятия), могут работать вместе, и совместными усилиями реализовывать продукт, и радовать потребителя. Например, сервис </w:t>
      </w:r>
      <w:r>
        <w:rPr>
          <w:rFonts w:ascii="Times New Roman" w:hAnsi="Times New Roman" w:cs="Times New Roman"/>
          <w:sz w:val="28"/>
          <w:szCs w:val="28"/>
          <w:lang w:val="en-US"/>
        </w:rPr>
        <w:t>Spotify</w:t>
      </w:r>
      <w:r>
        <w:rPr>
          <w:rFonts w:ascii="Times New Roman" w:hAnsi="Times New Roman" w:cs="Times New Roman"/>
          <w:sz w:val="28"/>
          <w:szCs w:val="28"/>
        </w:rPr>
        <w:t xml:space="preserve">, один из самых крупных и известных в мире, особенно в США, применяет как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F2B0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F2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маркетинг, так и собственное мобильное приложение, используя данные о музыкальных предпочтениях. 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одном из </w:t>
      </w:r>
      <w:r>
        <w:rPr>
          <w:rFonts w:ascii="Times New Roman" w:hAnsi="Times New Roman" w:cs="Times New Roman"/>
          <w:sz w:val="28"/>
          <w:szCs w:val="28"/>
          <w:lang w:val="en-US"/>
        </w:rPr>
        <w:t>push</w:t>
      </w:r>
      <w:r w:rsidRPr="00ED5E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уведомлений, адресованное пользователю в мобильном приложении, слушающему группу «</w:t>
      </w:r>
      <w:r w:rsidRPr="002F2B08">
        <w:rPr>
          <w:rFonts w:ascii="Times New Roman" w:hAnsi="Times New Roman" w:cs="Times New Roman"/>
          <w:sz w:val="28"/>
          <w:szCs w:val="28"/>
        </w:rPr>
        <w:t>Lady Antebellum</w:t>
      </w:r>
      <w:r>
        <w:rPr>
          <w:rFonts w:ascii="Times New Roman" w:hAnsi="Times New Roman" w:cs="Times New Roman"/>
          <w:sz w:val="28"/>
          <w:szCs w:val="28"/>
        </w:rPr>
        <w:t xml:space="preserve">», сервис </w:t>
      </w:r>
      <w:r>
        <w:rPr>
          <w:rFonts w:ascii="Times New Roman" w:hAnsi="Times New Roman" w:cs="Times New Roman"/>
          <w:sz w:val="28"/>
          <w:szCs w:val="28"/>
          <w:lang w:val="en-US"/>
        </w:rPr>
        <w:t>Spotify</w:t>
      </w:r>
      <w:r w:rsidRPr="002F2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выразил благодарность за то, что клиент является одним из самых больших поклонников группы (на основании количества прослушиваний) и предлагает купить билет на концерт этой группы по ссылке ниже.</w:t>
      </w:r>
    </w:p>
    <w:p w:rsidR="00E45A3C" w:rsidRDefault="00E45A3C" w:rsidP="00E45A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14A3A" wp14:editId="76298F99">
            <wp:extent cx="3733800" cy="540982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2.jpg.pagespeed.ic.I-JiSO4CKF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0"/>
                    <a:stretch/>
                  </pic:blipFill>
                  <pic:spPr bwMode="auto">
                    <a:xfrm>
                      <a:off x="0" y="0"/>
                      <a:ext cx="3748364" cy="543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A3C" w:rsidRDefault="00E45A3C" w:rsidP="00E45A3C">
      <w:pPr>
        <w:spacing w:after="12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Благодарность и призыв к действию от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Spotify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можно придать «персонализированность», через внешний вид продукта. Например, сервис по просмотру фильмов и сериалов </w:t>
      </w:r>
      <w:r>
        <w:rPr>
          <w:rFonts w:ascii="Times New Roman" w:hAnsi="Times New Roman" w:cs="Times New Roman"/>
          <w:sz w:val="28"/>
          <w:szCs w:val="28"/>
          <w:lang w:val="en-US"/>
        </w:rPr>
        <w:t>Netflix</w:t>
      </w:r>
      <w:r>
        <w:rPr>
          <w:rStyle w:val="a6"/>
          <w:rFonts w:ascii="Times New Roman" w:hAnsi="Times New Roman" w:cs="Times New Roman"/>
          <w:sz w:val="28"/>
          <w:szCs w:val="28"/>
          <w:lang w:val="en-US"/>
        </w:rPr>
        <w:footnoteReference w:id="6"/>
      </w:r>
      <w:r>
        <w:rPr>
          <w:rFonts w:ascii="Times New Roman" w:hAnsi="Times New Roman" w:cs="Times New Roman"/>
          <w:sz w:val="28"/>
          <w:szCs w:val="28"/>
        </w:rPr>
        <w:t>, персонализирует обложку фильмов и сериалом, с учетом истории просмотров пользователя. За основу могут быть взять жанры, актеры, авторы саундтреков ранее просмотренных фильмов. Зачастую фильмы сочетают в себе несколько жанров, или актеров, и если в истории просмотров преобладают «боевики», то и обложку предложенных фильмов будет в жанре боевики, хотя фильм может также являться «драмой» и «биографией».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пользователь очень часто просматривал фильмы в жанре «мелодрама», а фильм «Умница Уилл Хантинг» является как мелодрамой, так и комедией, то на обложке будут присутствовать влюбленные главные герои. И наоборот, если главным жанром в истории просмотров будет «комедия» - то и заставка будет более комедийной.</w:t>
      </w:r>
    </w:p>
    <w:p w:rsidR="00E45A3C" w:rsidRDefault="00E45A3C" w:rsidP="00E45A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6D892" wp14:editId="10FF0CBE">
            <wp:extent cx="5940425" cy="20345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_yRGioOTb4-CZc6Fc_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A3C" w:rsidRDefault="00E45A3C" w:rsidP="00E45A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Персонализация обложки фильма по жанрам.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  <w:lang w:val="en-US"/>
        </w:rPr>
        <w:t>Netflix</w:t>
      </w:r>
      <w:r w:rsidRPr="00FA12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персонализирует обложки по актерам. Если пользователь смотрел множество фильмов с актрисой Умой Турман, то она и появится на обложке предложенного «Криминального чтива», аналогичное происходит и с актером данного фильма Джоном Траволтой.</w:t>
      </w:r>
    </w:p>
    <w:p w:rsidR="00A21E3C" w:rsidRDefault="00A21E3C" w:rsidP="00A21E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Данным инструментом </w:t>
      </w:r>
      <w:r>
        <w:rPr>
          <w:rFonts w:ascii="Times New Roman" w:hAnsi="Times New Roman" w:cs="Times New Roman"/>
          <w:sz w:val="28"/>
          <w:szCs w:val="28"/>
          <w:lang w:val="en-US"/>
        </w:rPr>
        <w:t>Netflix</w:t>
      </w:r>
      <w:r>
        <w:rPr>
          <w:rFonts w:ascii="Times New Roman" w:hAnsi="Times New Roman" w:cs="Times New Roman"/>
          <w:sz w:val="28"/>
          <w:szCs w:val="28"/>
        </w:rPr>
        <w:t xml:space="preserve">, решает одну из острых проблем рынка видео-сервисов, а именно «как предлагать фильмы, сочетающие в себе множество жанров и знаменитых актеров». Ведь если не персонализировать обложки </w:t>
      </w:r>
      <w:r>
        <w:rPr>
          <w:rFonts w:ascii="Times New Roman" w:hAnsi="Times New Roman" w:cs="Times New Roman"/>
          <w:sz w:val="28"/>
          <w:szCs w:val="28"/>
        </w:rPr>
        <w:lastRenderedPageBreak/>
        <w:t>фильмов, то % отреагировавших на предложение значительно снизится, тем самым снизив количество просмотров, а в следствии прибыль компании.</w:t>
      </w:r>
    </w:p>
    <w:p w:rsidR="00E45A3C" w:rsidRDefault="00E45A3C" w:rsidP="00E45A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8953D" wp14:editId="2FA21230">
            <wp:extent cx="5940425" cy="20345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_wRcWWaW0SDnT2xSI_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A3C" w:rsidRDefault="00E45A3C" w:rsidP="00E45A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7. Персонализация обложки фильма по актерам.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«персонализация», как тренд подтверждает не только на практике, но во многих маркетинговых исследованиях. Например, американская 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SalesForce</w:t>
      </w:r>
      <w:r>
        <w:rPr>
          <w:rFonts w:ascii="Times New Roman" w:hAnsi="Times New Roman" w:cs="Times New Roman"/>
          <w:sz w:val="28"/>
          <w:szCs w:val="28"/>
        </w:rPr>
        <w:t xml:space="preserve">, специализирующаяся на производстве </w:t>
      </w:r>
      <w:r>
        <w:rPr>
          <w:rFonts w:ascii="Times New Roman" w:hAnsi="Times New Roman" w:cs="Times New Roman"/>
          <w:sz w:val="28"/>
          <w:szCs w:val="28"/>
          <w:lang w:val="en-US"/>
        </w:rPr>
        <w:t>CRM</w:t>
      </w:r>
      <w:r>
        <w:rPr>
          <w:rFonts w:ascii="Times New Roman" w:hAnsi="Times New Roman" w:cs="Times New Roman"/>
          <w:sz w:val="28"/>
          <w:szCs w:val="28"/>
        </w:rPr>
        <w:t>-систем, провела маркетинговое исследование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>, с выборкой в 7 000 респондентов, среди которых были как представители бизнеса, так и покупатели. Результаты исследования показали, что свыше 60% потребителей ожидают от компаний персональных предложений, и больше половины потребителей готовы для этого предоставить личную информацию. Также 58% респондентов оценили важность персонализации, при покупке товаров у определенной компании.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Monetate</w:t>
      </w:r>
      <w:r>
        <w:rPr>
          <w:rFonts w:ascii="Times New Roman" w:hAnsi="Times New Roman" w:cs="Times New Roman"/>
          <w:sz w:val="28"/>
          <w:szCs w:val="28"/>
        </w:rPr>
        <w:t>, которая реализует персонализированное ПО, также проводила маркетинговое исследование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 xml:space="preserve"> на предмет применения персонализацию, но респондентам выступили 600 маркетологов из США и Европы. </w:t>
      </w:r>
      <w:r>
        <w:rPr>
          <w:rFonts w:ascii="Times New Roman" w:hAnsi="Times New Roman" w:cs="Times New Roman"/>
          <w:sz w:val="28"/>
          <w:szCs w:val="28"/>
          <w:lang w:val="en-US"/>
        </w:rPr>
        <w:t>Monetate</w:t>
      </w:r>
      <w:r w:rsidRPr="00256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пришла к выводу, что применения персонализации увеличивает </w:t>
      </w:r>
      <w:r>
        <w:rPr>
          <w:rFonts w:ascii="Times New Roman" w:hAnsi="Times New Roman" w:cs="Times New Roman"/>
          <w:sz w:val="28"/>
          <w:szCs w:val="28"/>
          <w:lang w:val="en-US"/>
        </w:rPr>
        <w:t>LTV</w:t>
      </w:r>
      <w:r>
        <w:rPr>
          <w:rFonts w:ascii="Times New Roman" w:hAnsi="Times New Roman" w:cs="Times New Roman"/>
          <w:sz w:val="28"/>
          <w:szCs w:val="28"/>
        </w:rPr>
        <w:t xml:space="preserve"> (пожизненную ценность клиента) в среднем в 2 раза. В плане расходов на персонализацию, исследование показало, что среди 86% компаний, которые увеличили </w:t>
      </w:r>
      <w:r>
        <w:rPr>
          <w:rFonts w:ascii="Times New Roman" w:hAnsi="Times New Roman" w:cs="Times New Roman"/>
          <w:sz w:val="28"/>
          <w:szCs w:val="28"/>
          <w:lang w:val="en-US"/>
        </w:rPr>
        <w:t>ROI</w:t>
      </w:r>
      <w:r w:rsidRPr="00256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прошедший год, затраты на персонализацию составили не менее 20% от всех затрат на маркетинг.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каждым годом технологии становятся все совершеннее, что обеспечивает абсолютно все сферы деятельности нужным инструментарием, которые компании как правило направляют в сеть Интернет, будь то база данных, искусственный интеллект или просто программное обеспечение. В ближайшие несколько лет рынок ПО, предназначенного для реализации персональных предложений, по мнению аналитиков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 xml:space="preserve"> возрастет до 304 млрд </w:t>
      </w:r>
      <w:r w:rsidRPr="00E14844">
        <w:rPr>
          <w:rFonts w:ascii="Times New Roman" w:hAnsi="Times New Roman" w:cs="Times New Roman"/>
          <w:sz w:val="28"/>
          <w:szCs w:val="28"/>
        </w:rPr>
        <w:t xml:space="preserve">$ </w:t>
      </w:r>
      <w:r>
        <w:rPr>
          <w:rFonts w:ascii="Times New Roman" w:hAnsi="Times New Roman" w:cs="Times New Roman"/>
          <w:sz w:val="28"/>
          <w:szCs w:val="28"/>
        </w:rPr>
        <w:t>к 2022 году.</w:t>
      </w:r>
    </w:p>
    <w:p w:rsidR="00E45A3C" w:rsidRPr="00E14844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исследования лишний раз подтверждают теорию о том, что персонализация является трендом в бизнес-сферах уже не первый год. С помощью персонализации компании сохраняют свою целевую аудиторию, совершают дополнительные продажи и при этом удовлетворяют своих потребителей, поскольку удержать клиента, для компании гораздо выгоднее, чем привлечь.</w:t>
      </w:r>
    </w:p>
    <w:p w:rsidR="00E45A3C" w:rsidRDefault="00E45A3C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472" w:rsidRDefault="00CC2472" w:rsidP="00CC2472">
      <w:pPr>
        <w:pStyle w:val="a3"/>
        <w:numPr>
          <w:ilvl w:val="0"/>
          <w:numId w:val="1"/>
        </w:numPr>
        <w:ind w:left="0" w:firstLine="284"/>
        <w:jc w:val="center"/>
        <w:rPr>
          <w:rFonts w:ascii="Times New Roman" w:hAnsi="Times New Roman" w:cs="Times New Roman"/>
          <w:sz w:val="28"/>
        </w:rPr>
      </w:pPr>
      <w:r w:rsidRPr="00A204F4">
        <w:rPr>
          <w:rFonts w:ascii="Times New Roman" w:hAnsi="Times New Roman" w:cs="Times New Roman"/>
          <w:sz w:val="28"/>
        </w:rPr>
        <w:t xml:space="preserve">Современные технологии создания и усовершенствования каналов взаимодействия с потребителями на основе </w:t>
      </w:r>
      <w:r w:rsidRPr="00A204F4">
        <w:rPr>
          <w:rFonts w:ascii="Times New Roman" w:hAnsi="Times New Roman" w:cs="Times New Roman"/>
          <w:sz w:val="28"/>
          <w:lang w:val="en-US"/>
        </w:rPr>
        <w:t>Big</w:t>
      </w:r>
      <w:r w:rsidRPr="00A204F4">
        <w:rPr>
          <w:rFonts w:ascii="Times New Roman" w:hAnsi="Times New Roman" w:cs="Times New Roman"/>
          <w:sz w:val="28"/>
        </w:rPr>
        <w:t xml:space="preserve"> </w:t>
      </w:r>
      <w:r w:rsidRPr="00A204F4">
        <w:rPr>
          <w:rFonts w:ascii="Times New Roman" w:hAnsi="Times New Roman" w:cs="Times New Roman"/>
          <w:sz w:val="28"/>
          <w:lang w:val="en-US"/>
        </w:rPr>
        <w:t>Data</w:t>
      </w:r>
      <w:r>
        <w:rPr>
          <w:rFonts w:ascii="Times New Roman" w:hAnsi="Times New Roman" w:cs="Times New Roman"/>
          <w:sz w:val="28"/>
        </w:rPr>
        <w:t>.</w:t>
      </w:r>
    </w:p>
    <w:p w:rsidR="00CC2472" w:rsidRP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472">
        <w:rPr>
          <w:rFonts w:ascii="Times New Roman" w:hAnsi="Times New Roman" w:cs="Times New Roman"/>
          <w:sz w:val="28"/>
          <w:szCs w:val="28"/>
        </w:rPr>
        <w:t>Исходя из миссии, компания ставит себе цели, которые могут быть как краткосрочные (до 1 года), среднесрочные (от 1 до 5 лет) и долгосрочные (свыше 5 лет). Процесс выработки целей происходит в 4 этапа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0"/>
      </w:r>
      <w:r w:rsidRPr="00CC2472">
        <w:rPr>
          <w:rFonts w:ascii="Times New Roman" w:hAnsi="Times New Roman" w:cs="Times New Roman"/>
          <w:sz w:val="28"/>
          <w:szCs w:val="28"/>
        </w:rPr>
        <w:t>:</w:t>
      </w:r>
    </w:p>
    <w:p w:rsidR="00CC2472" w:rsidRP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472">
        <w:rPr>
          <w:rFonts w:ascii="Times New Roman" w:hAnsi="Times New Roman" w:cs="Times New Roman"/>
          <w:sz w:val="28"/>
          <w:szCs w:val="28"/>
        </w:rPr>
        <w:t>– выявление и оценка трендов, происходящих во внешнем окружении;</w:t>
      </w:r>
    </w:p>
    <w:p w:rsidR="00CC2472" w:rsidRP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472">
        <w:rPr>
          <w:rFonts w:ascii="Times New Roman" w:hAnsi="Times New Roman" w:cs="Times New Roman"/>
          <w:sz w:val="28"/>
          <w:szCs w:val="28"/>
        </w:rPr>
        <w:t>– установление долгосрочных целей для компании в целом;</w:t>
      </w:r>
    </w:p>
    <w:p w:rsidR="00CC2472" w:rsidRP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472">
        <w:rPr>
          <w:rFonts w:ascii="Times New Roman" w:hAnsi="Times New Roman" w:cs="Times New Roman"/>
          <w:sz w:val="28"/>
          <w:szCs w:val="28"/>
        </w:rPr>
        <w:t>– построение структуры и иерархии целей;</w:t>
      </w:r>
    </w:p>
    <w:p w:rsidR="00CC2472" w:rsidRP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472">
        <w:rPr>
          <w:rFonts w:ascii="Times New Roman" w:hAnsi="Times New Roman" w:cs="Times New Roman"/>
          <w:sz w:val="28"/>
          <w:szCs w:val="28"/>
        </w:rPr>
        <w:t>– установление краткосрочных и индивидуальных целей.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472">
        <w:rPr>
          <w:rFonts w:ascii="Times New Roman" w:hAnsi="Times New Roman" w:cs="Times New Roman"/>
          <w:sz w:val="28"/>
          <w:szCs w:val="28"/>
        </w:rPr>
        <w:t xml:space="preserve">При разработке целей для организации в целом важно определить то, какие из списка всех возможных характеристик деятельности компании являются более важными и приоритетными и, следовательно, на какие следует опираться при формировании целей организации. 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разработки стратегии персонификации взаимодействия, а именно для создания или усовершенствования канала взаимодействия с потребителями, компания первоначально определяет собственную потребность в этом. В случае, когда бизнес нуждается в новом канале взаимодействия, руководство должно проанализировать следующие аспекты</w:t>
      </w:r>
      <w:r w:rsidRPr="00434C46">
        <w:rPr>
          <w:rFonts w:ascii="Times New Roman" w:hAnsi="Times New Roman" w:cs="Times New Roman"/>
          <w:sz w:val="28"/>
          <w:szCs w:val="28"/>
        </w:rPr>
        <w:t>: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Системы взаимодействия конкурентов</w:t>
      </w:r>
      <w:r w:rsidRPr="00434C46">
        <w:rPr>
          <w:rFonts w:ascii="Times New Roman" w:hAnsi="Times New Roman" w:cs="Times New Roman"/>
          <w:sz w:val="28"/>
          <w:szCs w:val="28"/>
        </w:rPr>
        <w:t>;</w:t>
      </w:r>
    </w:p>
    <w:p w:rsidR="00CC2472" w:rsidRPr="00434C46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потребности есть у потребителя, и как их можно удовлетворить</w:t>
      </w:r>
      <w:r w:rsidRPr="00434C46">
        <w:rPr>
          <w:rFonts w:ascii="Times New Roman" w:hAnsi="Times New Roman" w:cs="Times New Roman"/>
          <w:sz w:val="28"/>
          <w:szCs w:val="28"/>
        </w:rPr>
        <w:t>;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434C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 первоначальных затрат и ожидаемые выгоды от внедрения</w:t>
      </w:r>
      <w:r w:rsidRPr="00434C46">
        <w:rPr>
          <w:rFonts w:ascii="Times New Roman" w:hAnsi="Times New Roman" w:cs="Times New Roman"/>
          <w:sz w:val="28"/>
          <w:szCs w:val="28"/>
        </w:rPr>
        <w:t>;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26A">
        <w:rPr>
          <w:rFonts w:ascii="Times New Roman" w:hAnsi="Times New Roman" w:cs="Times New Roman"/>
          <w:sz w:val="28"/>
          <w:szCs w:val="28"/>
        </w:rPr>
        <w:t>Каналы взаимодействия является ключевым звеном реализации концепции маркетинга взаимоотношений, подразумевающие постоянное взаимодействие со всеми участниками рынка: покупателями, поставщиками и дистрибьюторами. Под каналом взаимодействия понимается способ или инструмент, с помощью которого будет происходить обмен информации между покупателем и продавцом.</w:t>
      </w:r>
    </w:p>
    <w:p w:rsidR="00CC2472" w:rsidRDefault="00A21E3C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современных условиях</w:t>
      </w:r>
      <w:r w:rsidR="00CC2472">
        <w:rPr>
          <w:rFonts w:ascii="Times New Roman" w:hAnsi="Times New Roman" w:cs="Times New Roman"/>
          <w:sz w:val="28"/>
          <w:szCs w:val="28"/>
        </w:rPr>
        <w:t>, создание канала взаимодействия, может быть усложнено, и увеличено вплоть до 10 этапов, рис. 9.</w:t>
      </w:r>
    </w:p>
    <w:p w:rsidR="00CC2472" w:rsidRDefault="00CC2472" w:rsidP="00CC24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3F51C7" wp14:editId="07311BD5">
            <wp:extent cx="4019245" cy="33718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326" t="13402" r="30892" b="15304"/>
                    <a:stretch/>
                  </pic:blipFill>
                  <pic:spPr bwMode="auto">
                    <a:xfrm>
                      <a:off x="0" y="0"/>
                      <a:ext cx="4044486" cy="339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472" w:rsidRDefault="00CC2472" w:rsidP="00CC24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 Этапы создания канала взаимодействия с потребителями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1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1E3C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lastRenderedPageBreak/>
        <w:t xml:space="preserve">В современном мире под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F03AA8">
        <w:rPr>
          <w:rFonts w:ascii="Times New Roman" w:hAnsi="Times New Roman" w:cs="Times New Roman"/>
          <w:sz w:val="28"/>
          <w:szCs w:val="28"/>
        </w:rPr>
        <w:t xml:space="preserve">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F03AA8">
        <w:rPr>
          <w:rFonts w:ascii="Times New Roman" w:hAnsi="Times New Roman" w:cs="Times New Roman"/>
          <w:sz w:val="28"/>
          <w:szCs w:val="28"/>
        </w:rPr>
        <w:t xml:space="preserve"> подразумевают не только технологию хранения огромного количества информации, а также способ занесения, управление базой данных и анализ данных. В ходе развития технологий, компании за определенное время собрали огромное количество данных, которые не соответствовали классическим базам данных, но имели большую ценность. Технология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F03AA8">
        <w:rPr>
          <w:rFonts w:ascii="Times New Roman" w:hAnsi="Times New Roman" w:cs="Times New Roman"/>
          <w:sz w:val="28"/>
          <w:szCs w:val="28"/>
        </w:rPr>
        <w:t xml:space="preserve">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F03AA8">
        <w:rPr>
          <w:rFonts w:ascii="Times New Roman" w:hAnsi="Times New Roman" w:cs="Times New Roman"/>
          <w:sz w:val="28"/>
          <w:szCs w:val="28"/>
        </w:rPr>
        <w:t xml:space="preserve"> способна хранить, обрабатывать и анализировать текстовые данные, изображения, видеозаписи, веб-журналы, геоданные и так далее. </w:t>
      </w:r>
    </w:p>
    <w:p w:rsidR="00CC2472" w:rsidRPr="00F03AA8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последнее 10-лети</w:t>
      </w:r>
      <w:r w:rsidRPr="00F03AA8">
        <w:rPr>
          <w:rFonts w:ascii="Times New Roman" w:hAnsi="Times New Roman" w:cs="Times New Roman"/>
          <w:sz w:val="28"/>
          <w:szCs w:val="28"/>
        </w:rPr>
        <w:t xml:space="preserve">е проблема с интеграцией данных в бизнес-процессы компании встала настолько остро, что в США появился и стал активно развиваться отдельный класс платформ по сбору, хранению и обработке данных, под названием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CDP</w:t>
      </w:r>
      <w:r w:rsidRPr="00F03AA8">
        <w:rPr>
          <w:rFonts w:ascii="Times New Roman" w:hAnsi="Times New Roman" w:cs="Times New Roman"/>
          <w:sz w:val="28"/>
          <w:szCs w:val="28"/>
        </w:rPr>
        <w:t xml:space="preserve"> (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Customer</w:t>
      </w:r>
      <w:r w:rsidRPr="00F03AA8">
        <w:rPr>
          <w:rFonts w:ascii="Times New Roman" w:hAnsi="Times New Roman" w:cs="Times New Roman"/>
          <w:sz w:val="28"/>
          <w:szCs w:val="28"/>
        </w:rPr>
        <w:t xml:space="preserve">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F03AA8">
        <w:rPr>
          <w:rFonts w:ascii="Times New Roman" w:hAnsi="Times New Roman" w:cs="Times New Roman"/>
          <w:sz w:val="28"/>
          <w:szCs w:val="28"/>
        </w:rPr>
        <w:t xml:space="preserve">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Platform</w:t>
      </w:r>
      <w:r w:rsidRPr="00F03AA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 xml:space="preserve">Эти платформы предназначены для сбора огромных массивов данных и объединяет их в единый профиль, по каждому отдельно взятому клиенту. По сути своей это аналог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F03AA8">
        <w:rPr>
          <w:rFonts w:ascii="Times New Roman" w:hAnsi="Times New Roman" w:cs="Times New Roman"/>
          <w:sz w:val="28"/>
          <w:szCs w:val="28"/>
        </w:rPr>
        <w:t xml:space="preserve">, но существенным отличием является то, что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F03AA8">
        <w:rPr>
          <w:rFonts w:ascii="Times New Roman" w:hAnsi="Times New Roman" w:cs="Times New Roman"/>
          <w:sz w:val="28"/>
          <w:szCs w:val="28"/>
        </w:rPr>
        <w:t xml:space="preserve"> хранит данные исходя из истории покупок, а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CDP</w:t>
      </w:r>
      <w:r w:rsidRPr="00F03AA8">
        <w:rPr>
          <w:rFonts w:ascii="Times New Roman" w:hAnsi="Times New Roman" w:cs="Times New Roman"/>
          <w:sz w:val="28"/>
          <w:szCs w:val="28"/>
        </w:rPr>
        <w:t xml:space="preserve"> собирает и поведенческую информацию (сайт, мобильное приложение, телефонный звонок или истории покупок)</w:t>
      </w:r>
      <w:r w:rsidRPr="00F03AA8">
        <w:rPr>
          <w:rFonts w:ascii="Times New Roman" w:hAnsi="Times New Roman" w:cs="Times New Roman"/>
          <w:sz w:val="28"/>
          <w:szCs w:val="28"/>
          <w:vertAlign w:val="superscript"/>
        </w:rPr>
        <w:footnoteReference w:id="12"/>
      </w:r>
      <w:r w:rsidRPr="00F03AA8">
        <w:rPr>
          <w:rFonts w:ascii="Times New Roman" w:hAnsi="Times New Roman" w:cs="Times New Roman"/>
          <w:sz w:val="28"/>
          <w:szCs w:val="28"/>
        </w:rPr>
        <w:t>.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Рынок данных платформ на 2020 год оценивается (прогнозируется) в 2,4 млрд.$, но уже к 2026 году ожидают оценки в 26 млрд</w:t>
      </w:r>
      <w:r w:rsidRPr="00685A1A">
        <w:rPr>
          <w:rFonts w:ascii="Times New Roman" w:hAnsi="Times New Roman" w:cs="Times New Roman"/>
          <w:sz w:val="28"/>
          <w:szCs w:val="28"/>
        </w:rPr>
        <w:t>.$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3"/>
      </w:r>
      <w:r w:rsidRPr="00685A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Средний годовой рост рынка находится на отметке в 34%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>. Основными факторами, оказывающими такой динамический рост, западные агентства и интернет-ресурсы обуславливают увеличением расходов на маркетинговую деятельность и увеличением каналов взаимодействия.</w:t>
      </w:r>
    </w:p>
    <w:p w:rsidR="00CC2472" w:rsidRDefault="00CC2472" w:rsidP="00CC2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2A7B17" wp14:editId="2BC100C7">
            <wp:extent cx="5457825" cy="2838450"/>
            <wp:effectExtent l="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C2472" w:rsidRPr="00C0260D" w:rsidRDefault="00CC2472" w:rsidP="00CC2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10. Рост рынка </w:t>
      </w:r>
      <w:r>
        <w:rPr>
          <w:rFonts w:ascii="Times New Roman" w:hAnsi="Times New Roman" w:cs="Times New Roman"/>
          <w:sz w:val="28"/>
          <w:szCs w:val="28"/>
          <w:lang w:val="en-US"/>
        </w:rPr>
        <w:t>CDP</w:t>
      </w:r>
      <w:r w:rsidRPr="00A85E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платформ 2015-2026.</w:t>
      </w:r>
    </w:p>
    <w:p w:rsidR="00CC2472" w:rsidRPr="00F03AA8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 xml:space="preserve">На сегодняшний день насчитывается свыше 50 компаний-поставщиков платформ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CDP</w:t>
      </w:r>
      <w:r w:rsidRPr="00F03AA8">
        <w:rPr>
          <w:rFonts w:ascii="Times New Roman" w:hAnsi="Times New Roman" w:cs="Times New Roman"/>
          <w:sz w:val="28"/>
          <w:szCs w:val="28"/>
        </w:rPr>
        <w:t xml:space="preserve">, большая часть которых находится в Соединенных Штатах (71%), в Европе (21%). </w:t>
      </w:r>
    </w:p>
    <w:p w:rsidR="00CC2472" w:rsidRPr="00F03AA8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 xml:space="preserve">Самыми крупными игроками на рынке являются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Exponea</w:t>
      </w:r>
      <w:r w:rsidRPr="00F03AA8">
        <w:rPr>
          <w:rFonts w:ascii="Times New Roman" w:hAnsi="Times New Roman" w:cs="Times New Roman"/>
          <w:sz w:val="28"/>
          <w:szCs w:val="28"/>
        </w:rPr>
        <w:t xml:space="preserve">,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Optimove</w:t>
      </w:r>
      <w:r w:rsidRPr="00F03AA8">
        <w:rPr>
          <w:rFonts w:ascii="Times New Roman" w:hAnsi="Times New Roman" w:cs="Times New Roman"/>
          <w:sz w:val="28"/>
          <w:szCs w:val="28"/>
        </w:rPr>
        <w:t xml:space="preserve">,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Emarsys</w:t>
      </w:r>
      <w:r w:rsidRPr="00F03AA8">
        <w:rPr>
          <w:rFonts w:ascii="Times New Roman" w:hAnsi="Times New Roman" w:cs="Times New Roman"/>
          <w:sz w:val="28"/>
          <w:szCs w:val="28"/>
        </w:rPr>
        <w:t xml:space="preserve"> и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Segment</w:t>
      </w:r>
      <w:r w:rsidRPr="00F03AA8">
        <w:rPr>
          <w:rFonts w:ascii="Times New Roman" w:hAnsi="Times New Roman" w:cs="Times New Roman"/>
          <w:sz w:val="28"/>
          <w:szCs w:val="28"/>
        </w:rPr>
        <w:t xml:space="preserve">, совокупно имеющие около 30% рынка.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Expanea</w:t>
      </w:r>
      <w:r w:rsidRPr="00F03AA8">
        <w:rPr>
          <w:rFonts w:ascii="Times New Roman" w:hAnsi="Times New Roman" w:cs="Times New Roman"/>
          <w:sz w:val="28"/>
          <w:szCs w:val="28"/>
        </w:rPr>
        <w:t xml:space="preserve"> широко представлена в России, и ее клиентами являются такие компании как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OZON</w:t>
      </w:r>
      <w:r w:rsidRPr="00F03AA8">
        <w:rPr>
          <w:rFonts w:ascii="Times New Roman" w:hAnsi="Times New Roman" w:cs="Times New Roman"/>
          <w:sz w:val="28"/>
          <w:szCs w:val="28"/>
        </w:rPr>
        <w:t xml:space="preserve">,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Hoff</w:t>
      </w:r>
      <w:r w:rsidRPr="00F03AA8">
        <w:rPr>
          <w:rFonts w:ascii="Times New Roman" w:hAnsi="Times New Roman" w:cs="Times New Roman"/>
          <w:sz w:val="28"/>
          <w:szCs w:val="28"/>
        </w:rPr>
        <w:t>, Inventive Retail Group (Lego, Re:Store, Samsung, Nike) и многие другие.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 xml:space="preserve"> Минимальная стоимость ПО обеспечения, с необходимым инструментарием по сбору, хранению и анализу данных, а также генерации персонализированных предложений в реальном времени (пока потребитель находится на сайте или в мобильном приложении) составляет 140 тысяч рублей в месяц.</w:t>
      </w:r>
    </w:p>
    <w:p w:rsidR="00A21E3C" w:rsidRPr="00F03AA8" w:rsidRDefault="00A21E3C" w:rsidP="00A21E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>Информацию для последующего анализа ритейлеры могут получать по различным каналам:</w:t>
      </w:r>
    </w:p>
    <w:p w:rsidR="00A21E3C" w:rsidRPr="00F03AA8" w:rsidRDefault="00A21E3C" w:rsidP="00A21E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>– маркетинговые исследования;</w:t>
      </w:r>
    </w:p>
    <w:p w:rsidR="00A21E3C" w:rsidRPr="00F03AA8" w:rsidRDefault="00A21E3C" w:rsidP="00A21E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 xml:space="preserve">–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F03AA8">
        <w:rPr>
          <w:rFonts w:ascii="Times New Roman" w:hAnsi="Times New Roman" w:cs="Times New Roman"/>
          <w:sz w:val="28"/>
          <w:szCs w:val="28"/>
        </w:rPr>
        <w:t>-система;</w:t>
      </w:r>
    </w:p>
    <w:p w:rsidR="00A21E3C" w:rsidRPr="00F03AA8" w:rsidRDefault="00A21E3C" w:rsidP="00A21E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>– данные дисконтных и банковских карт;</w:t>
      </w:r>
    </w:p>
    <w:p w:rsidR="00A21E3C" w:rsidRPr="00F03AA8" w:rsidRDefault="00A21E3C" w:rsidP="00A21E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>– активность покупателей в социальных сетях;</w:t>
      </w:r>
    </w:p>
    <w:p w:rsidR="00A21E3C" w:rsidRPr="00F03AA8" w:rsidRDefault="00A21E3C" w:rsidP="00A21E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>– интернет активность;</w:t>
      </w:r>
    </w:p>
    <w:p w:rsidR="00A21E3C" w:rsidRPr="00F03AA8" w:rsidRDefault="00A21E3C" w:rsidP="00A21E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>– активность в мобильном приложении;</w:t>
      </w:r>
    </w:p>
    <w:p w:rsidR="00A21E3C" w:rsidRPr="00F03AA8" w:rsidRDefault="00A21E3C" w:rsidP="00A21E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lastRenderedPageBreak/>
        <w:t>– обратная связь с клиентами;</w:t>
      </w:r>
    </w:p>
    <w:p w:rsidR="00A21E3C" w:rsidRPr="00F03AA8" w:rsidRDefault="00A21E3C" w:rsidP="00A21E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>– анализ интернет-активности;</w:t>
      </w:r>
    </w:p>
    <w:p w:rsidR="00A21E3C" w:rsidRPr="00F03AA8" w:rsidRDefault="00A21E3C" w:rsidP="00A21E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>– результаты продаж.</w:t>
      </w:r>
    </w:p>
    <w:p w:rsidR="00CC2472" w:rsidRPr="00F03AA8" w:rsidRDefault="00CC2472" w:rsidP="00CC2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9BCF3" wp14:editId="6702652E">
            <wp:extent cx="5686425" cy="3186726"/>
            <wp:effectExtent l="0" t="0" r="0" b="0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stomer-data-experience-platform-ru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9" b="5351"/>
                    <a:stretch/>
                  </pic:blipFill>
                  <pic:spPr bwMode="auto">
                    <a:xfrm>
                      <a:off x="0" y="0"/>
                      <a:ext cx="5704671" cy="319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472" w:rsidRPr="00F03AA8" w:rsidRDefault="00CC2472" w:rsidP="00CC2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  <w:r w:rsidRPr="00F03AA8">
        <w:rPr>
          <w:rFonts w:ascii="Times New Roman" w:hAnsi="Times New Roman" w:cs="Times New Roman"/>
          <w:sz w:val="28"/>
          <w:szCs w:val="28"/>
        </w:rPr>
        <w:t xml:space="preserve">. Механика работы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CDP</w:t>
      </w:r>
      <w:r w:rsidRPr="00F03AA8">
        <w:rPr>
          <w:rFonts w:ascii="Times New Roman" w:hAnsi="Times New Roman" w:cs="Times New Roman"/>
          <w:sz w:val="28"/>
          <w:szCs w:val="28"/>
        </w:rPr>
        <w:t xml:space="preserve">, на примере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Exponea</w:t>
      </w:r>
      <w:r w:rsidRPr="00F03AA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footnoteReference w:id="15"/>
      </w:r>
    </w:p>
    <w:p w:rsidR="00CC2472" w:rsidRPr="00F03AA8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AA8">
        <w:rPr>
          <w:rFonts w:ascii="Times New Roman" w:hAnsi="Times New Roman" w:cs="Times New Roman"/>
          <w:sz w:val="28"/>
          <w:szCs w:val="28"/>
        </w:rPr>
        <w:t xml:space="preserve">В свою очередь, итогом проведения работы по поиску, оптимизации и обработке персональной информации являются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push</w:t>
      </w:r>
      <w:r w:rsidRPr="00F03AA8">
        <w:rPr>
          <w:rFonts w:ascii="Times New Roman" w:hAnsi="Times New Roman" w:cs="Times New Roman"/>
          <w:sz w:val="28"/>
          <w:szCs w:val="28"/>
        </w:rPr>
        <w:t xml:space="preserve">-уведомления, 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03AA8">
        <w:rPr>
          <w:rFonts w:ascii="Times New Roman" w:hAnsi="Times New Roman" w:cs="Times New Roman"/>
          <w:sz w:val="28"/>
          <w:szCs w:val="28"/>
        </w:rPr>
        <w:t>-</w:t>
      </w:r>
      <w:r w:rsidRPr="00F03AA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03AA8">
        <w:rPr>
          <w:rFonts w:ascii="Times New Roman" w:hAnsi="Times New Roman" w:cs="Times New Roman"/>
          <w:sz w:val="28"/>
          <w:szCs w:val="28"/>
        </w:rPr>
        <w:t xml:space="preserve"> рассылка, текстовое сообщение, рекламное объявление или баннер, которое получает потребитель.</w:t>
      </w:r>
    </w:p>
    <w:p w:rsidR="00CC2472" w:rsidRPr="00F12775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современных тенденций, компании активно внедряют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F12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12775">
        <w:rPr>
          <w:rFonts w:ascii="Times New Roman" w:hAnsi="Times New Roman" w:cs="Times New Roman"/>
          <w:sz w:val="28"/>
          <w:szCs w:val="28"/>
        </w:rPr>
        <w:t>Технологии Big Data — серия подходов, инструментов и методов обработки структурированных и неструктурированных данных огромных объемов и значительного многообразия. Данные технологии применяются для получения воспринимаемых человеком результатов, эффективных в условиях непрерывного прироста, распределения информации по многочисленным узлам вычислительной сети.</w:t>
      </w:r>
    </w:p>
    <w:p w:rsidR="00CC2472" w:rsidRPr="00F12775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775">
        <w:rPr>
          <w:rFonts w:ascii="Times New Roman" w:hAnsi="Times New Roman" w:cs="Times New Roman"/>
          <w:sz w:val="28"/>
          <w:szCs w:val="28"/>
        </w:rPr>
        <w:t xml:space="preserve">Термин Big Data относится к наборам данных, размер которых превосходит возможности типичных баз данных по хранению, управлению и анализу </w:t>
      </w:r>
      <w:r w:rsidRPr="00F12775">
        <w:rPr>
          <w:rFonts w:ascii="Times New Roman" w:hAnsi="Times New Roman" w:cs="Times New Roman"/>
          <w:sz w:val="28"/>
          <w:szCs w:val="28"/>
        </w:rPr>
        <w:lastRenderedPageBreak/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12775">
        <w:rPr>
          <w:rFonts w:ascii="Times New Roman" w:hAnsi="Times New Roman" w:cs="Times New Roman"/>
          <w:sz w:val="28"/>
          <w:szCs w:val="28"/>
        </w:rPr>
        <w:t>Аналитическая компания IDC представила в декабре 2012 г. отчет «Big Data, Bigger Digital Shadows, and Biggest Growth in the Far East», в котором предсказывалось, что объемы информации будут удваиваться каждые 2 года в течение следующих 8 лет. За ближайшие 7 лет количество данных в мире достигнет 40 ЗБ (1 ЗБ = 1021 байт), а это значит, что на каждого жителя Земли будет приходиться по 5200 ГБ данных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472" w:rsidRDefault="00CC2472" w:rsidP="00CC2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7E211B" wp14:editId="57C8F228">
            <wp:extent cx="4657725" cy="333115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136" t="21673" r="23196" b="13878"/>
                    <a:stretch/>
                  </pic:blipFill>
                  <pic:spPr bwMode="auto">
                    <a:xfrm>
                      <a:off x="0" y="0"/>
                      <a:ext cx="4673912" cy="334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472" w:rsidRDefault="00CC2472" w:rsidP="00CC2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14. Доминирующие типы данных для разных сфер бизнеса.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AD5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>
        <w:rPr>
          <w:rFonts w:ascii="Times New Roman" w:hAnsi="Times New Roman" w:cs="Times New Roman"/>
          <w:sz w:val="28"/>
          <w:szCs w:val="28"/>
        </w:rPr>
        <w:t>, есть возможность использовать множество различных анализов, не обращая внимания на объем, тип, источник и прочее. Это могут быть и достаточно простые и широко используемые кластерный, регрессионный анализы и прочие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6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2472" w:rsidRDefault="00CC2472" w:rsidP="00CC247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AD5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AD5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 анализировать данные следующими способами</w:t>
      </w:r>
      <w:r w:rsidRPr="00AD5026">
        <w:rPr>
          <w:rFonts w:ascii="Times New Roman" w:hAnsi="Times New Roman" w:cs="Times New Roman"/>
          <w:sz w:val="28"/>
          <w:szCs w:val="28"/>
        </w:rPr>
        <w:t>: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Методами класса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AD5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Mining</w:t>
      </w:r>
      <w:r w:rsidRPr="00AD5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D5026">
        <w:rPr>
          <w:rFonts w:ascii="Times New Roman" w:hAnsi="Times New Roman" w:cs="Times New Roman"/>
          <w:sz w:val="28"/>
          <w:szCs w:val="28"/>
        </w:rPr>
        <w:t>добыча данных, интеллектуальный анализ да</w:t>
      </w:r>
      <w:r>
        <w:rPr>
          <w:rFonts w:ascii="Times New Roman" w:hAnsi="Times New Roman" w:cs="Times New Roman"/>
          <w:sz w:val="28"/>
          <w:szCs w:val="28"/>
        </w:rPr>
        <w:t>нных, глубинный анализ данных) –</w:t>
      </w:r>
      <w:r w:rsidRPr="00AD5026">
        <w:rPr>
          <w:rFonts w:ascii="Times New Roman" w:hAnsi="Times New Roman" w:cs="Times New Roman"/>
          <w:sz w:val="28"/>
          <w:szCs w:val="28"/>
        </w:rPr>
        <w:t xml:space="preserve"> совокупность методов обнаружения в данных ранее неизвестных, нетривиальных, практически полезных знаний, необходимых для принятия решений. К таким методам, в частности, относятся </w:t>
      </w:r>
      <w:r w:rsidRPr="00AD5026">
        <w:rPr>
          <w:rFonts w:ascii="Times New Roman" w:hAnsi="Times New Roman" w:cs="Times New Roman"/>
          <w:sz w:val="28"/>
          <w:szCs w:val="28"/>
        </w:rPr>
        <w:lastRenderedPageBreak/>
        <w:t>обучение ассоциативным правилам (association rule learning), классификация (разбиение на категории), кластерный анализ, регрессионный анализ, обнаружение и анализ отклонений и др.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E0746">
        <w:rPr>
          <w:rFonts w:ascii="Times New Roman" w:hAnsi="Times New Roman" w:cs="Times New Roman"/>
          <w:bCs/>
          <w:sz w:val="28"/>
          <w:szCs w:val="28"/>
        </w:rPr>
        <w:t>Смешение и интеграция данных</w:t>
      </w:r>
      <w:r w:rsidRPr="00AD5026">
        <w:rPr>
          <w:rFonts w:ascii="Times New Roman" w:hAnsi="Times New Roman" w:cs="Times New Roman"/>
          <w:sz w:val="28"/>
          <w:szCs w:val="28"/>
        </w:rPr>
        <w:t> (data fusion and integration) — набор техник, позволяющих интегрировать разнородные данные из разнообразных источников с целью проведения глубинного анализа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E0746">
        <w:rPr>
          <w:rFonts w:ascii="Times New Roman" w:hAnsi="Times New Roman" w:cs="Times New Roman"/>
          <w:bCs/>
          <w:sz w:val="28"/>
          <w:szCs w:val="28"/>
        </w:rPr>
        <w:t>Искусственные нейронные сети</w:t>
      </w:r>
      <w:r w:rsidRPr="008E0746">
        <w:rPr>
          <w:rFonts w:ascii="Times New Roman" w:hAnsi="Times New Roman" w:cs="Times New Roman"/>
          <w:sz w:val="28"/>
          <w:szCs w:val="28"/>
        </w:rPr>
        <w:t>, сетевой анализ, оптимизация, в том числе генетические алгоритмы (genetic algorithm — эвристические алгоритмы поиска, используемые для решения задач оптимизации и моделирования путём случайного подбора, комбинирования и вариации искомых параметров с использованием механизмов, аналогичных естественному отбору в природе)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E0746">
        <w:rPr>
          <w:rFonts w:ascii="Times New Roman" w:hAnsi="Times New Roman" w:cs="Times New Roman"/>
          <w:bCs/>
          <w:sz w:val="28"/>
          <w:szCs w:val="28"/>
        </w:rPr>
        <w:t>Имитационное моделирование</w:t>
      </w:r>
      <w:r w:rsidRPr="008E0746">
        <w:rPr>
          <w:rFonts w:ascii="Times New Roman" w:hAnsi="Times New Roman" w:cs="Times New Roman"/>
          <w:sz w:val="28"/>
          <w:szCs w:val="28"/>
        </w:rPr>
        <w:t> (simulation) — метод, позволяющий строить модели, описывающие процессы так, как они проходили бы в действительности. Имитационное моделирование можно рассматривать как разновидность экспериментальных испытаний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E0746">
        <w:rPr>
          <w:rFonts w:ascii="Times New Roman" w:hAnsi="Times New Roman" w:cs="Times New Roman"/>
          <w:bCs/>
          <w:sz w:val="28"/>
          <w:szCs w:val="28"/>
        </w:rPr>
        <w:t>Статистический анализ</w:t>
      </w:r>
      <w:r>
        <w:rPr>
          <w:rFonts w:ascii="Times New Roman" w:hAnsi="Times New Roman" w:cs="Times New Roman"/>
          <w:sz w:val="28"/>
          <w:szCs w:val="28"/>
        </w:rPr>
        <w:t> –</w:t>
      </w:r>
      <w:r w:rsidRPr="008E0746">
        <w:rPr>
          <w:rFonts w:ascii="Times New Roman" w:hAnsi="Times New Roman" w:cs="Times New Roman"/>
          <w:sz w:val="28"/>
          <w:szCs w:val="28"/>
        </w:rPr>
        <w:t xml:space="preserve"> анализ вр</w:t>
      </w:r>
      <w:r>
        <w:rPr>
          <w:rFonts w:ascii="Times New Roman" w:hAnsi="Times New Roman" w:cs="Times New Roman"/>
          <w:sz w:val="28"/>
          <w:szCs w:val="28"/>
        </w:rPr>
        <w:t>еменных рядов, A/B-тестирование</w:t>
      </w:r>
      <w:r w:rsidRPr="008E0746">
        <w:rPr>
          <w:rFonts w:ascii="Times New Roman" w:hAnsi="Times New Roman" w:cs="Times New Roman"/>
          <w:sz w:val="28"/>
          <w:szCs w:val="28"/>
        </w:rPr>
        <w:t>; при его использовании контрольная группа элементов сравнивается с набором тестовых групп, в которых один или несколько показателей были изменены, для того чтобы выяснить, какие из изменений улучшают целевой показатель)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разработке, создании или усовершенствовании канала взаимодействия с потребителем, компании несут большие затраты, как финансовые, так и материальные, в который входят труды квалифицированного персонала, использование виртуальных и технических мощностей. И задача руководства заключается не только в организации процесса создания или совершенствования, но и составление бизнес-плана, в котором определены стоимость, инструментарий, ответственные лица, сроки реализации и многое другое.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примера, рассмотрим мобильное приложение, как канал взаимодействия,</w:t>
      </w:r>
      <w:r w:rsidR="00A21E3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21E3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функцией</w:t>
      </w:r>
      <w:r w:rsidR="00A21E3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A21E3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индивидуального персонализированного приложения, формируемое на основании истории покупок потребителя, а именно купленных товаров и количества покупок.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Показатели эффективность в данном случае могут быть определены как со стороны компании, так и со стороны потребителя. Также показатели можно классифицировать на две большие группы, а именно</w:t>
      </w:r>
      <w:r w:rsidRPr="002F2BC7">
        <w:rPr>
          <w:rFonts w:ascii="Times New Roman" w:hAnsi="Times New Roman" w:cs="Times New Roman"/>
          <w:sz w:val="28"/>
          <w:szCs w:val="28"/>
        </w:rPr>
        <w:t>: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Финансовые</w:t>
      </w:r>
      <w:r w:rsidRPr="005C118E">
        <w:rPr>
          <w:rFonts w:ascii="Times New Roman" w:hAnsi="Times New Roman" w:cs="Times New Roman"/>
          <w:sz w:val="28"/>
          <w:szCs w:val="28"/>
        </w:rPr>
        <w:t>;</w:t>
      </w:r>
    </w:p>
    <w:p w:rsidR="0053664A" w:rsidRPr="003657C6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Технические</w:t>
      </w:r>
      <w:r w:rsidRPr="003657C6">
        <w:rPr>
          <w:rFonts w:ascii="Times New Roman" w:hAnsi="Times New Roman" w:cs="Times New Roman"/>
          <w:sz w:val="28"/>
          <w:szCs w:val="28"/>
        </w:rPr>
        <w:t>.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финансовым показателям следует отнести те показатели, которые можно измерить в денежном выражении. Компаниям, реализующим каналы взаимодействия, которые направлены на продажу товару, следует опираться на следующие показатели</w:t>
      </w:r>
      <w:r w:rsidRPr="003657C6">
        <w:rPr>
          <w:rFonts w:ascii="Times New Roman" w:hAnsi="Times New Roman" w:cs="Times New Roman"/>
          <w:sz w:val="28"/>
          <w:szCs w:val="28"/>
        </w:rPr>
        <w:t>:</w:t>
      </w:r>
    </w:p>
    <w:p w:rsidR="0053664A" w:rsidRPr="005C118E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Совокупная стоимость разработки</w:t>
      </w:r>
      <w:r w:rsidRPr="005C118E">
        <w:rPr>
          <w:rFonts w:ascii="Times New Roman" w:hAnsi="Times New Roman" w:cs="Times New Roman"/>
          <w:sz w:val="28"/>
          <w:szCs w:val="28"/>
        </w:rPr>
        <w:t>;</w:t>
      </w:r>
    </w:p>
    <w:p w:rsidR="0053664A" w:rsidRPr="003657C6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самый базовый показатель, по которому следует определять целесообразность проведения всех работ. Если стоимость разработки слишком высока, а перспективы сомнительны или трудно оценимы – то создание такого канала не целесообразно. </w:t>
      </w:r>
    </w:p>
    <w:p w:rsidR="0053664A" w:rsidRPr="005C118E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365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LTV</w:t>
      </w:r>
      <w:r w:rsidRPr="005C1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(пожизненная ценность клиента)</w:t>
      </w:r>
      <w:r w:rsidRPr="005C118E">
        <w:rPr>
          <w:rFonts w:ascii="Times New Roman" w:hAnsi="Times New Roman" w:cs="Times New Roman"/>
          <w:sz w:val="28"/>
          <w:szCs w:val="28"/>
        </w:rPr>
        <w:t>;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показатель (так же упоминается как </w:t>
      </w:r>
      <w:r>
        <w:rPr>
          <w:rFonts w:ascii="Times New Roman" w:hAnsi="Times New Roman" w:cs="Times New Roman"/>
          <w:sz w:val="28"/>
          <w:szCs w:val="28"/>
          <w:lang w:val="en-US"/>
        </w:rPr>
        <w:t>CLV</w:t>
      </w:r>
      <w:r w:rsidRPr="003657C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означает совокупную прибыль с одного клиента, за все время сотрудничества. Величина показателя определяется в зависимости от рынка и длительности существования компании. Также с этим показателем можно соотнести стоимость привлечения клиента и определить прибыль или убыток с этого клиента.</w:t>
      </w:r>
    </w:p>
    <w:p w:rsidR="0053664A" w:rsidRPr="00656985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Этим показателем в первую очередь стоит руководствоваться при определении рентабельности канала взаимодействия. Если </w:t>
      </w:r>
      <w:r>
        <w:rPr>
          <w:rFonts w:ascii="Times New Roman" w:hAnsi="Times New Roman" w:cs="Times New Roman"/>
          <w:sz w:val="28"/>
          <w:szCs w:val="28"/>
          <w:lang w:val="en-US"/>
        </w:rPr>
        <w:t>LTV</w:t>
      </w:r>
      <w:r w:rsidRPr="006569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большинства клиентов вырос, и продолжает расти в реальном времени – то данный канал взаимодействия рентабелен.</w:t>
      </w:r>
    </w:p>
    <w:p w:rsidR="0053664A" w:rsidRPr="007624E5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Процент вторичных покупок или частота покупок</w:t>
      </w:r>
      <w:r w:rsidRPr="007624E5">
        <w:rPr>
          <w:rFonts w:ascii="Times New Roman" w:hAnsi="Times New Roman" w:cs="Times New Roman"/>
          <w:sz w:val="28"/>
          <w:szCs w:val="28"/>
        </w:rPr>
        <w:t>;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показатель отвечает на вопрос, является ли этот канал удобным, отвечает ли он требованиям покупателей, и, если потребительская оценка на хорошем уровне – через данный канал будут покупать регулярно.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же покупатель, впервые для себя купил товар и больше через него не покупал, скорее всего это связанно с неудобством для него.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Средний чек</w:t>
      </w:r>
      <w:r w:rsidRPr="005C118E">
        <w:rPr>
          <w:rFonts w:ascii="Times New Roman" w:hAnsi="Times New Roman" w:cs="Times New Roman"/>
          <w:sz w:val="28"/>
          <w:szCs w:val="28"/>
        </w:rPr>
        <w:t>;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показатель скорее всего уже определяется в компании ежемесячно, но теперь следует внимательно проанализировать его, и если средний чек повысился в первые месяцы внедрения нового канала – то уже можно говорить об успешности внедрения. Если же компания измеряет средний чек для каждого канала отдельно, то стоит определить среднюю величину дополнительно проданного товара к величине среднего чека в процентном выражении.</w:t>
      </w:r>
    </w:p>
    <w:p w:rsidR="0053664A" w:rsidRPr="005C118E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Конверсия</w:t>
      </w:r>
      <w:r w:rsidRPr="005C118E">
        <w:rPr>
          <w:rFonts w:ascii="Times New Roman" w:hAnsi="Times New Roman" w:cs="Times New Roman"/>
          <w:sz w:val="28"/>
          <w:szCs w:val="28"/>
        </w:rPr>
        <w:t>;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распространенный показатель, отражающий количество совершивших покупку потребителей к числу предложений о покупке. Поскольку задача канала взаимодействия в предоставлении индивидуального персонализированного предложения, то необходимо рассчитать процент покупателей, совершивших покупку по данному предложению.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техническим характеристикам можно отнести</w:t>
      </w:r>
      <w:r w:rsidRPr="007624E5">
        <w:rPr>
          <w:rFonts w:ascii="Times New Roman" w:hAnsi="Times New Roman" w:cs="Times New Roman"/>
          <w:sz w:val="28"/>
          <w:szCs w:val="28"/>
        </w:rPr>
        <w:t>: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Скорость загрузки</w:t>
      </w:r>
      <w:r w:rsidRPr="00E34026">
        <w:rPr>
          <w:rFonts w:ascii="Times New Roman" w:hAnsi="Times New Roman" w:cs="Times New Roman"/>
          <w:sz w:val="28"/>
          <w:szCs w:val="28"/>
        </w:rPr>
        <w:t>;</w:t>
      </w:r>
    </w:p>
    <w:p w:rsidR="0053664A" w:rsidRPr="005C118E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Быстродействие</w:t>
      </w:r>
      <w:r w:rsidRPr="005C118E">
        <w:rPr>
          <w:rFonts w:ascii="Times New Roman" w:hAnsi="Times New Roman" w:cs="Times New Roman"/>
          <w:sz w:val="28"/>
          <w:szCs w:val="28"/>
        </w:rPr>
        <w:t>;</w:t>
      </w:r>
    </w:p>
    <w:p w:rsidR="0053664A" w:rsidRPr="00E34026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Процент ошибок</w:t>
      </w:r>
      <w:r w:rsidRPr="00E34026">
        <w:rPr>
          <w:rFonts w:ascii="Times New Roman" w:hAnsi="Times New Roman" w:cs="Times New Roman"/>
          <w:sz w:val="28"/>
          <w:szCs w:val="28"/>
        </w:rPr>
        <w:t>;</w:t>
      </w:r>
    </w:p>
    <w:p w:rsidR="0053664A" w:rsidRPr="00E34026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Достоверность предоставляемой информации</w:t>
      </w:r>
      <w:r w:rsidRPr="00E34026">
        <w:rPr>
          <w:rFonts w:ascii="Times New Roman" w:hAnsi="Times New Roman" w:cs="Times New Roman"/>
          <w:sz w:val="28"/>
          <w:szCs w:val="28"/>
        </w:rPr>
        <w:t>;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Корректность отображения</w:t>
      </w:r>
      <w:r w:rsidRPr="005C612C">
        <w:rPr>
          <w:rFonts w:ascii="Times New Roman" w:hAnsi="Times New Roman" w:cs="Times New Roman"/>
          <w:sz w:val="28"/>
          <w:szCs w:val="28"/>
        </w:rPr>
        <w:t>;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Объем приложения</w:t>
      </w:r>
      <w:r w:rsidRPr="005C118E">
        <w:rPr>
          <w:rFonts w:ascii="Times New Roman" w:hAnsi="Times New Roman" w:cs="Times New Roman"/>
          <w:sz w:val="28"/>
          <w:szCs w:val="28"/>
        </w:rPr>
        <w:t>;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Процент использования кэш и оперативной памяти смартфона, по отношению к другим приложениям.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пользователя самыми важными аспектами в работе такого канала взаимодействия будут являться</w:t>
      </w:r>
      <w:r w:rsidRPr="005C612C">
        <w:rPr>
          <w:rFonts w:ascii="Times New Roman" w:hAnsi="Times New Roman" w:cs="Times New Roman"/>
          <w:sz w:val="28"/>
          <w:szCs w:val="28"/>
        </w:rPr>
        <w:t>: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0867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Простота</w:t>
      </w:r>
      <w:r w:rsidRPr="00086798">
        <w:rPr>
          <w:rFonts w:ascii="Times New Roman" w:hAnsi="Times New Roman" w:cs="Times New Roman"/>
          <w:sz w:val="28"/>
          <w:szCs w:val="28"/>
        </w:rPr>
        <w:t>;</w:t>
      </w:r>
    </w:p>
    <w:p w:rsidR="0053664A" w:rsidRPr="00086798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Стабильность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Интуитивное управление и визуализация</w:t>
      </w:r>
      <w:r w:rsidRPr="00086798">
        <w:rPr>
          <w:rFonts w:ascii="Times New Roman" w:hAnsi="Times New Roman" w:cs="Times New Roman"/>
          <w:sz w:val="28"/>
          <w:szCs w:val="28"/>
        </w:rPr>
        <w:t>;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Релевантность предложений</w:t>
      </w:r>
      <w:r w:rsidRPr="00086798">
        <w:rPr>
          <w:rFonts w:ascii="Times New Roman" w:hAnsi="Times New Roman" w:cs="Times New Roman"/>
          <w:sz w:val="28"/>
          <w:szCs w:val="28"/>
        </w:rPr>
        <w:t>;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Величина расходования ресурсов смартфона.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Большинство вышеуказанных параметров являются субъективными и трудно определимыми. Но, если же компания создает свои продукты и каналы, по методу «краундсорсинга», т.е. при активном участии конечных потребителей, то можно обезопасить продукт от недовольства потребителей, поскольку они тоже принимают участие в разработке.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Релевантность предложения является ключевым показателем, поскольку именно он определяет, является ли канал успешным, нужным и рентабельным. В таких ситуациях, все компании, присутствующие в интернете определяют релевантность путем краткого опроса в 1 вопрос, а именно «Оцените от 1 до 5 релевантность предложения». 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минимизации затрат времени пользователя, а также простоты и удобства, компании задают данный вопрос максимально коротко, и в качестве шкалы выбирают звезды, или галочки. Чтобы клиент в наибольшем количестве случаев отправил свой ответ. Здесь категорически запрещены множества длинных вопрос, с множеством вариантов ответов или ручным вводом ответа, телефонные звонки, электронные письма и прочее. Лучше всего для получения ответа подойдет небольшое всплывающее окно в мобильном приложении. 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концепции канала взаимодействия, определяющими как идеологический, так и финансовый успех показателями являются показатели </w:t>
      </w:r>
      <w:r>
        <w:rPr>
          <w:rFonts w:ascii="Times New Roman" w:hAnsi="Times New Roman" w:cs="Times New Roman"/>
          <w:sz w:val="28"/>
          <w:szCs w:val="28"/>
          <w:lang w:val="en-US"/>
        </w:rPr>
        <w:t>LTV</w:t>
      </w:r>
      <w:r w:rsidRPr="00AD4A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конверсия. Они предоставляют наиболее точную картину того, как именно пользователи реагируют на персональные предложения, каким клиентам они нужны, как эти предложения финансово окупаются и какой % от чека они составляют.</w:t>
      </w:r>
    </w:p>
    <w:p w:rsidR="0053664A" w:rsidRDefault="0053664A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с их помощью мы можем формировать представления о жизнеспособности персонализации в ритейле. Данная концепция призвана изменить подход к продажам, превратить массовый рынок, где все его участия обезличены, в более индивидуальный, где компания способна более качественно удовлетворить не только потребности в товаре, но и психологические.</w:t>
      </w: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C" w:rsidRDefault="00A21E3C" w:rsidP="00A21E3C">
      <w:pPr>
        <w:jc w:val="center"/>
        <w:rPr>
          <w:rFonts w:ascii="Times New Roman" w:hAnsi="Times New Roman" w:cs="Times New Roman"/>
          <w:sz w:val="28"/>
        </w:rPr>
      </w:pPr>
      <w:r w:rsidRPr="00593172">
        <w:rPr>
          <w:rFonts w:ascii="Times New Roman" w:hAnsi="Times New Roman" w:cs="Times New Roman"/>
          <w:sz w:val="28"/>
        </w:rPr>
        <w:t>Список используемых источников</w:t>
      </w:r>
    </w:p>
    <w:p w:rsidR="00A21E3C" w:rsidRPr="00AE66C2" w:rsidRDefault="00A21E3C" w:rsidP="00A21E3C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Алекс Скотт – Стратегическое планирование, М.</w:t>
      </w:r>
      <w:r w:rsidRPr="00AE66C2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Эдинбургская школа бизнеса, 2017. – 149</w:t>
      </w:r>
      <w:r w:rsidRPr="00AE66C2">
        <w:rPr>
          <w:rFonts w:ascii="Times New Roman" w:hAnsi="Times New Roman" w:cs="Times New Roman"/>
          <w:sz w:val="28"/>
        </w:rPr>
        <w:t>;</w:t>
      </w:r>
    </w:p>
    <w:p w:rsidR="00A21E3C" w:rsidRDefault="00A21E3C" w:rsidP="00A21E3C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Брежнева В.М. – Кастомизация, как новая парадигма управления маркетингом, М.</w:t>
      </w:r>
      <w:r w:rsidRPr="001F2A5B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Вестник БУКЭП, 2015. – 19</w:t>
      </w:r>
      <w:r w:rsidRPr="001F2A5B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</w:t>
      </w:r>
    </w:p>
    <w:p w:rsidR="00A21E3C" w:rsidRPr="00593172" w:rsidRDefault="00A21E3C" w:rsidP="00A21E3C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Джефф Хау - Краудсорсинг </w:t>
      </w:r>
      <w:r w:rsidRPr="00593172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М.: «Альпина Паблишер», 2012. – 74</w:t>
      </w:r>
      <w:r w:rsidRPr="00593172">
        <w:rPr>
          <w:rFonts w:ascii="Times New Roman" w:hAnsi="Times New Roman" w:cs="Times New Roman"/>
          <w:sz w:val="28"/>
        </w:rPr>
        <w:t>;</w:t>
      </w:r>
    </w:p>
    <w:p w:rsidR="00A21E3C" w:rsidRDefault="00A21E3C" w:rsidP="00A21E3C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6937">
        <w:rPr>
          <w:rFonts w:ascii="Times New Roman" w:hAnsi="Times New Roman" w:cs="Times New Roman"/>
          <w:sz w:val="28"/>
          <w:szCs w:val="28"/>
        </w:rPr>
        <w:t>Дэй Дж. Стратегический маркетинг. - М.: Изд-во ЭКСМО-Пресс, 2002. - 640 с.</w:t>
      </w:r>
    </w:p>
    <w:p w:rsidR="00A21E3C" w:rsidRDefault="00A21E3C" w:rsidP="00A21E3C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Кожушко О.А., Агеев А.В., Чуркин Е.С. – Интернет-маркетинг и </w:t>
      </w:r>
      <w:r>
        <w:rPr>
          <w:rFonts w:ascii="Times New Roman" w:hAnsi="Times New Roman" w:cs="Times New Roman"/>
          <w:sz w:val="28"/>
          <w:lang w:val="en-US"/>
        </w:rPr>
        <w:t>digital</w:t>
      </w:r>
      <w:r w:rsidRPr="00AE66C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стратегии. Принципы эффективного использования</w:t>
      </w:r>
      <w:r w:rsidRPr="00AE66C2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Учебное пособие. М.</w:t>
      </w:r>
      <w:r w:rsidRPr="00AE66C2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Интелсиб, 2015</w:t>
      </w:r>
      <w:r w:rsidRPr="00AE66C2">
        <w:rPr>
          <w:rFonts w:ascii="Times New Roman" w:hAnsi="Times New Roman" w:cs="Times New Roman"/>
          <w:sz w:val="28"/>
        </w:rPr>
        <w:t>;</w:t>
      </w:r>
    </w:p>
    <w:p w:rsidR="00A21E3C" w:rsidRDefault="00A21E3C" w:rsidP="00A21E3C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Комаров С.В., Молодчик А.В. – Трансформация маркетинга в платформенных организациях. М.</w:t>
      </w:r>
      <w:r w:rsidRPr="005C5118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Вестник ПНИПУ, 2019</w:t>
      </w:r>
      <w:r w:rsidRPr="005C5118">
        <w:rPr>
          <w:rFonts w:ascii="Times New Roman" w:hAnsi="Times New Roman" w:cs="Times New Roman"/>
          <w:sz w:val="28"/>
        </w:rPr>
        <w:t>;</w:t>
      </w:r>
    </w:p>
    <w:p w:rsidR="00A21E3C" w:rsidRDefault="00A21E3C" w:rsidP="00A21E3C">
      <w:pPr>
        <w:pStyle w:val="a9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F07FB">
        <w:rPr>
          <w:sz w:val="28"/>
          <w:szCs w:val="28"/>
        </w:rPr>
        <w:t>Кудрявцев, В.Б. Интеллектуальные системы. Учебник и практикум для бакалавриата и магистратуры / В.Б. Кудрявцев, Э.Э. Гасанов, А.С. Подколзин. - Москва: </w:t>
      </w:r>
      <w:r w:rsidRPr="008F07FB">
        <w:rPr>
          <w:bCs/>
          <w:sz w:val="28"/>
          <w:szCs w:val="28"/>
        </w:rPr>
        <w:t>ИЛ</w:t>
      </w:r>
      <w:r w:rsidRPr="008F07FB">
        <w:rPr>
          <w:sz w:val="28"/>
          <w:szCs w:val="28"/>
        </w:rPr>
        <w:t>, 2016. - 219 c.</w:t>
      </w:r>
    </w:p>
    <w:p w:rsidR="00A21E3C" w:rsidRDefault="00A21E3C" w:rsidP="00A21E3C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Панюкова В.В. – Реализация стратегии омникального маркетинга торговыми организациями, М.</w:t>
      </w:r>
      <w:r w:rsidRPr="00AE66C2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Торгово-экономический журнал, 2015. – 7</w:t>
      </w:r>
      <w:r w:rsidRPr="00AE66C2">
        <w:rPr>
          <w:rFonts w:ascii="Times New Roman" w:hAnsi="Times New Roman" w:cs="Times New Roman"/>
          <w:sz w:val="28"/>
        </w:rPr>
        <w:t>;</w:t>
      </w:r>
    </w:p>
    <w:p w:rsidR="00A21E3C" w:rsidRDefault="00A21E3C" w:rsidP="00A21E3C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Ружанская Л.С., Якимова Е.А., Зубакина Д.А. </w:t>
      </w:r>
      <w:r w:rsidRPr="001F2A5B">
        <w:rPr>
          <w:rFonts w:ascii="Times New Roman" w:hAnsi="Times New Roman" w:cs="Times New Roman"/>
          <w:sz w:val="28"/>
        </w:rPr>
        <w:t xml:space="preserve">Учебное пособие: Стратегический менеджмент, </w:t>
      </w:r>
      <w:r>
        <w:rPr>
          <w:rFonts w:ascii="Times New Roman" w:hAnsi="Times New Roman" w:cs="Times New Roman"/>
          <w:sz w:val="28"/>
        </w:rPr>
        <w:t>М.</w:t>
      </w:r>
      <w:r w:rsidRPr="00AE66C2">
        <w:rPr>
          <w:rFonts w:ascii="Times New Roman" w:hAnsi="Times New Roman" w:cs="Times New Roman"/>
          <w:sz w:val="28"/>
        </w:rPr>
        <w:t xml:space="preserve">: </w:t>
      </w:r>
      <w:r w:rsidRPr="001F2A5B">
        <w:rPr>
          <w:rFonts w:ascii="Times New Roman" w:hAnsi="Times New Roman" w:cs="Times New Roman"/>
          <w:sz w:val="28"/>
        </w:rPr>
        <w:t>Уральский Федеральный Университет, 2019;</w:t>
      </w:r>
    </w:p>
    <w:p w:rsidR="00A21E3C" w:rsidRPr="001F2A5B" w:rsidRDefault="00A21E3C" w:rsidP="00A21E3C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F2A5B">
        <w:rPr>
          <w:rFonts w:ascii="Times New Roman" w:hAnsi="Times New Roman" w:cs="Times New Roman"/>
          <w:sz w:val="28"/>
        </w:rPr>
        <w:t>Саймон Кингснорт: «Стр</w:t>
      </w:r>
      <w:r>
        <w:rPr>
          <w:rFonts w:ascii="Times New Roman" w:hAnsi="Times New Roman" w:cs="Times New Roman"/>
          <w:sz w:val="28"/>
        </w:rPr>
        <w:t>атегия цифрового маркетинга. И</w:t>
      </w:r>
      <w:r w:rsidRPr="001F2A5B">
        <w:rPr>
          <w:rFonts w:ascii="Times New Roman" w:hAnsi="Times New Roman" w:cs="Times New Roman"/>
          <w:sz w:val="28"/>
        </w:rPr>
        <w:t xml:space="preserve">нтегрированный подход к </w:t>
      </w:r>
      <w:r>
        <w:rPr>
          <w:rFonts w:ascii="Times New Roman" w:hAnsi="Times New Roman" w:cs="Times New Roman"/>
          <w:sz w:val="28"/>
        </w:rPr>
        <w:t>онлайн-маркетингу», М.</w:t>
      </w:r>
      <w:r w:rsidRPr="001F2A5B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Олимп-Бизнес, 2019 г – 344 с</w:t>
      </w:r>
      <w:r w:rsidRPr="001F2A5B">
        <w:rPr>
          <w:rFonts w:ascii="Times New Roman" w:hAnsi="Times New Roman" w:cs="Times New Roman"/>
          <w:sz w:val="28"/>
        </w:rPr>
        <w:t>;</w:t>
      </w:r>
    </w:p>
    <w:p w:rsidR="00A21E3C" w:rsidRDefault="00A21E3C" w:rsidP="00A21E3C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Симакина М.А. – Особенности использования технологий </w:t>
      </w:r>
      <w:r>
        <w:rPr>
          <w:rFonts w:ascii="Times New Roman" w:hAnsi="Times New Roman" w:cs="Times New Roman"/>
          <w:sz w:val="28"/>
          <w:lang w:val="en-US"/>
        </w:rPr>
        <w:t>Big</w:t>
      </w:r>
      <w:r w:rsidRPr="00DD1CA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DATA</w:t>
      </w:r>
      <w:r w:rsidRPr="005C511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маркетинге, 2018</w:t>
      </w:r>
      <w:r w:rsidRPr="005C5118">
        <w:rPr>
          <w:rFonts w:ascii="Times New Roman" w:hAnsi="Times New Roman" w:cs="Times New Roman"/>
          <w:sz w:val="28"/>
        </w:rPr>
        <w:t>;</w:t>
      </w:r>
    </w:p>
    <w:p w:rsidR="00A21E3C" w:rsidRDefault="00A21E3C" w:rsidP="00536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472" w:rsidRPr="00CC2472" w:rsidRDefault="00CC2472" w:rsidP="00CC2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472" w:rsidRPr="00A204F4" w:rsidRDefault="00CC2472" w:rsidP="00CC2472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CC2472" w:rsidRPr="00FA1247" w:rsidRDefault="00CC2472" w:rsidP="00E4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A3C" w:rsidRDefault="00E45A3C" w:rsidP="004939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39A6" w:rsidRPr="004939A6" w:rsidRDefault="004939A6" w:rsidP="0049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06327" w:rsidRDefault="00806327"/>
    <w:sectPr w:rsidR="00806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3ED" w:rsidRDefault="00E843ED" w:rsidP="004939A6">
      <w:pPr>
        <w:spacing w:after="0" w:line="240" w:lineRule="auto"/>
      </w:pPr>
      <w:r>
        <w:separator/>
      </w:r>
    </w:p>
  </w:endnote>
  <w:endnote w:type="continuationSeparator" w:id="0">
    <w:p w:rsidR="00E843ED" w:rsidRDefault="00E843ED" w:rsidP="00493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3ED" w:rsidRDefault="00E843ED" w:rsidP="004939A6">
      <w:pPr>
        <w:spacing w:after="0" w:line="240" w:lineRule="auto"/>
      </w:pPr>
      <w:r>
        <w:separator/>
      </w:r>
    </w:p>
  </w:footnote>
  <w:footnote w:type="continuationSeparator" w:id="0">
    <w:p w:rsidR="00E843ED" w:rsidRDefault="00E843ED" w:rsidP="004939A6">
      <w:pPr>
        <w:spacing w:after="0" w:line="240" w:lineRule="auto"/>
      </w:pPr>
      <w:r>
        <w:continuationSeparator/>
      </w:r>
    </w:p>
  </w:footnote>
  <w:footnote w:id="1">
    <w:p w:rsidR="004939A6" w:rsidRDefault="004939A6" w:rsidP="004939A6">
      <w:pPr>
        <w:pStyle w:val="a4"/>
      </w:pPr>
      <w:r>
        <w:rPr>
          <w:rStyle w:val="a6"/>
        </w:rPr>
        <w:footnoteRef/>
      </w:r>
      <w:r>
        <w:t xml:space="preserve"> </w:t>
      </w:r>
      <w:r w:rsidRPr="002D27B3">
        <w:rPr>
          <w:rFonts w:ascii="Times New Roman" w:hAnsi="Times New Roman" w:cs="Times New Roman"/>
          <w:sz w:val="24"/>
        </w:rPr>
        <w:t>Составлено автором по материалам исследования</w:t>
      </w:r>
    </w:p>
  </w:footnote>
  <w:footnote w:id="2">
    <w:p w:rsidR="00E45A3C" w:rsidRDefault="00E45A3C">
      <w:pPr>
        <w:pStyle w:val="a4"/>
      </w:pPr>
      <w:r>
        <w:rPr>
          <w:rStyle w:val="a6"/>
        </w:rPr>
        <w:footnoteRef/>
      </w:r>
      <w:r>
        <w:t xml:space="preserve"> </w:t>
      </w:r>
      <w:r w:rsidRPr="00E45A3C">
        <w:rPr>
          <w:rFonts w:ascii="Times New Roman" w:hAnsi="Times New Roman" w:cs="Times New Roman"/>
          <w:sz w:val="24"/>
          <w:szCs w:val="23"/>
          <w:shd w:val="clear" w:color="auto" w:fill="FFFFFF"/>
        </w:rPr>
        <w:t>Джефф Хау -- Краудсорсинг -- М.: «Альпина Паблишер», 2012. -- 288с</w:t>
      </w:r>
      <w:r w:rsidRPr="00E45A3C">
        <w:rPr>
          <w:rFonts w:ascii="Palatino Linotype" w:hAnsi="Palatino Linotype"/>
          <w:sz w:val="24"/>
          <w:szCs w:val="23"/>
          <w:shd w:val="clear" w:color="auto" w:fill="FFFFFF"/>
        </w:rPr>
        <w:t xml:space="preserve"> </w:t>
      </w:r>
    </w:p>
  </w:footnote>
  <w:footnote w:id="3">
    <w:p w:rsidR="00F47D65" w:rsidRDefault="00F47D65">
      <w:pPr>
        <w:pStyle w:val="a4"/>
      </w:pPr>
      <w:r>
        <w:rPr>
          <w:rStyle w:val="a6"/>
        </w:rPr>
        <w:footnoteRef/>
      </w:r>
      <w:r>
        <w:t xml:space="preserve"> </w:t>
      </w:r>
      <w:hyperlink r:id="rId1" w:history="1">
        <w:r w:rsidRPr="00F47D65">
          <w:rPr>
            <w:rStyle w:val="a8"/>
            <w:rFonts w:ascii="Times New Roman" w:hAnsi="Times New Roman" w:cs="Times New Roman"/>
            <w:sz w:val="24"/>
          </w:rPr>
          <w:t>http://vestnik.bukep.ru/articles_pages/articles/2012/2012-1/Articles_322-329.pdf</w:t>
        </w:r>
      </w:hyperlink>
      <w:r w:rsidRPr="00F47D65">
        <w:rPr>
          <w:sz w:val="24"/>
        </w:rPr>
        <w:t xml:space="preserve"> </w:t>
      </w:r>
    </w:p>
  </w:footnote>
  <w:footnote w:id="4">
    <w:p w:rsidR="00E45A3C" w:rsidRDefault="00E45A3C" w:rsidP="00E45A3C">
      <w:pPr>
        <w:pStyle w:val="a4"/>
      </w:pPr>
      <w:r>
        <w:rPr>
          <w:rStyle w:val="a6"/>
        </w:rPr>
        <w:footnoteRef/>
      </w:r>
      <w:r>
        <w:t xml:space="preserve"> </w:t>
      </w:r>
      <w:hyperlink r:id="rId2" w:history="1">
        <w:r w:rsidRPr="00E33B9E">
          <w:rPr>
            <w:rStyle w:val="a8"/>
          </w:rPr>
          <w:t>https://www.sostav.ru/news/2006/06/16/19/</w:t>
        </w:r>
      </w:hyperlink>
      <w:r>
        <w:t xml:space="preserve"> </w:t>
      </w:r>
    </w:p>
  </w:footnote>
  <w:footnote w:id="5">
    <w:p w:rsidR="00E45A3C" w:rsidRDefault="00E45A3C" w:rsidP="00E45A3C">
      <w:pPr>
        <w:pStyle w:val="a4"/>
        <w:rPr>
          <w:rFonts w:ascii="Times New Roman" w:hAnsi="Times New Roman" w:cs="Times New Roman"/>
          <w:sz w:val="24"/>
        </w:rPr>
      </w:pPr>
      <w:r>
        <w:rPr>
          <w:rStyle w:val="a6"/>
        </w:rPr>
        <w:footnoteRef/>
      </w:r>
      <w:r>
        <w:t xml:space="preserve"> </w:t>
      </w:r>
      <w:r w:rsidRPr="001926BB">
        <w:rPr>
          <w:rFonts w:ascii="Times New Roman" w:hAnsi="Times New Roman" w:cs="Times New Roman"/>
          <w:sz w:val="24"/>
        </w:rPr>
        <w:t xml:space="preserve">Саймон Кингснорт: </w:t>
      </w:r>
      <w:r>
        <w:rPr>
          <w:rFonts w:ascii="Times New Roman" w:hAnsi="Times New Roman" w:cs="Times New Roman"/>
          <w:sz w:val="24"/>
        </w:rPr>
        <w:t>«</w:t>
      </w:r>
      <w:r w:rsidRPr="001926BB">
        <w:rPr>
          <w:rFonts w:ascii="Times New Roman" w:hAnsi="Times New Roman" w:cs="Times New Roman"/>
          <w:sz w:val="24"/>
        </w:rPr>
        <w:t xml:space="preserve">Стратегия цифрового маркетинга. интегрированный подход к </w:t>
      </w:r>
    </w:p>
    <w:p w:rsidR="00E45A3C" w:rsidRDefault="00E45A3C" w:rsidP="00E45A3C">
      <w:pPr>
        <w:pStyle w:val="a4"/>
      </w:pPr>
      <w:r w:rsidRPr="001926BB">
        <w:rPr>
          <w:rFonts w:ascii="Times New Roman" w:hAnsi="Times New Roman" w:cs="Times New Roman"/>
          <w:sz w:val="24"/>
        </w:rPr>
        <w:t>онлайн-маркетингу</w:t>
      </w:r>
      <w:r>
        <w:rPr>
          <w:rFonts w:ascii="Times New Roman" w:hAnsi="Times New Roman" w:cs="Times New Roman"/>
          <w:sz w:val="24"/>
        </w:rPr>
        <w:t>»</w:t>
      </w:r>
      <w:r w:rsidRPr="001926BB">
        <w:rPr>
          <w:rFonts w:ascii="Times New Roman" w:hAnsi="Times New Roman" w:cs="Times New Roman"/>
          <w:sz w:val="24"/>
        </w:rPr>
        <w:t>, 2019</w:t>
      </w:r>
      <w:r>
        <w:rPr>
          <w:rFonts w:ascii="Times New Roman" w:hAnsi="Times New Roman" w:cs="Times New Roman"/>
          <w:sz w:val="24"/>
        </w:rPr>
        <w:t xml:space="preserve"> г.</w:t>
      </w:r>
    </w:p>
  </w:footnote>
  <w:footnote w:id="6">
    <w:p w:rsidR="00E45A3C" w:rsidRDefault="00E45A3C" w:rsidP="00E45A3C">
      <w:pPr>
        <w:pStyle w:val="a4"/>
      </w:pPr>
      <w:r>
        <w:rPr>
          <w:rStyle w:val="a6"/>
        </w:rPr>
        <w:footnoteRef/>
      </w:r>
      <w:r>
        <w:t xml:space="preserve"> </w:t>
      </w:r>
      <w:hyperlink r:id="rId3" w:history="1">
        <w:r w:rsidRPr="00AF6A86">
          <w:rPr>
            <w:rStyle w:val="a8"/>
            <w:rFonts w:ascii="Times New Roman" w:hAnsi="Times New Roman" w:cs="Times New Roman"/>
            <w:sz w:val="24"/>
          </w:rPr>
          <w:t>https://apptractor.ru/develop/personalizatsiya-oblozhek-v-netflix.html</w:t>
        </w:r>
      </w:hyperlink>
      <w:r w:rsidRPr="00AF6A86">
        <w:rPr>
          <w:sz w:val="24"/>
        </w:rPr>
        <w:t xml:space="preserve"> </w:t>
      </w:r>
    </w:p>
  </w:footnote>
  <w:footnote w:id="7">
    <w:p w:rsidR="00E45A3C" w:rsidRPr="002565F5" w:rsidRDefault="00E45A3C" w:rsidP="00E45A3C">
      <w:pPr>
        <w:pStyle w:val="a4"/>
        <w:rPr>
          <w:rFonts w:ascii="Times New Roman" w:hAnsi="Times New Roman" w:cs="Times New Roman"/>
          <w:sz w:val="24"/>
        </w:rPr>
      </w:pPr>
      <w:r w:rsidRPr="002565F5">
        <w:rPr>
          <w:rStyle w:val="a6"/>
          <w:rFonts w:ascii="Times New Roman" w:hAnsi="Times New Roman" w:cs="Times New Roman"/>
          <w:sz w:val="24"/>
        </w:rPr>
        <w:footnoteRef/>
      </w:r>
      <w:r w:rsidRPr="002565F5">
        <w:rPr>
          <w:rFonts w:ascii="Times New Roman" w:hAnsi="Times New Roman" w:cs="Times New Roman"/>
          <w:sz w:val="24"/>
        </w:rPr>
        <w:t xml:space="preserve"> </w:t>
      </w:r>
      <w:hyperlink r:id="rId4" w:history="1">
        <w:r w:rsidRPr="002565F5">
          <w:rPr>
            <w:rStyle w:val="a8"/>
            <w:rFonts w:ascii="Times New Roman" w:hAnsi="Times New Roman" w:cs="Times New Roman"/>
            <w:sz w:val="24"/>
          </w:rPr>
          <w:t>https://www.salesforce.com/blog/2016/11/swap-data-for-personalized-marketing.html</w:t>
        </w:r>
      </w:hyperlink>
      <w:r w:rsidRPr="002565F5">
        <w:rPr>
          <w:rFonts w:ascii="Times New Roman" w:hAnsi="Times New Roman" w:cs="Times New Roman"/>
          <w:sz w:val="24"/>
        </w:rPr>
        <w:t xml:space="preserve"> </w:t>
      </w:r>
    </w:p>
  </w:footnote>
  <w:footnote w:id="8">
    <w:p w:rsidR="00E45A3C" w:rsidRDefault="00E45A3C" w:rsidP="00E45A3C">
      <w:pPr>
        <w:pStyle w:val="a4"/>
      </w:pPr>
      <w:r w:rsidRPr="002565F5">
        <w:rPr>
          <w:rStyle w:val="a6"/>
          <w:rFonts w:ascii="Times New Roman" w:hAnsi="Times New Roman" w:cs="Times New Roman"/>
          <w:sz w:val="24"/>
        </w:rPr>
        <w:footnoteRef/>
      </w:r>
      <w:r w:rsidRPr="002565F5">
        <w:rPr>
          <w:rFonts w:ascii="Times New Roman" w:hAnsi="Times New Roman" w:cs="Times New Roman"/>
          <w:sz w:val="24"/>
        </w:rPr>
        <w:t xml:space="preserve"> </w:t>
      </w:r>
      <w:hyperlink r:id="rId5" w:history="1">
        <w:r w:rsidRPr="002565F5">
          <w:rPr>
            <w:rStyle w:val="a8"/>
            <w:rFonts w:ascii="Times New Roman" w:hAnsi="Times New Roman" w:cs="Times New Roman"/>
            <w:sz w:val="24"/>
          </w:rPr>
          <w:t>https://www.businesswire.com/news/home/20190313005156/en</w:t>
        </w:r>
      </w:hyperlink>
      <w:r w:rsidRPr="002565F5">
        <w:rPr>
          <w:sz w:val="24"/>
        </w:rPr>
        <w:t xml:space="preserve"> </w:t>
      </w:r>
    </w:p>
  </w:footnote>
  <w:footnote w:id="9">
    <w:p w:rsidR="00E45A3C" w:rsidRPr="00E14844" w:rsidRDefault="00E45A3C" w:rsidP="00E45A3C">
      <w:pPr>
        <w:pStyle w:val="a4"/>
        <w:rPr>
          <w:rFonts w:ascii="Times New Roman" w:hAnsi="Times New Roman" w:cs="Times New Roman"/>
          <w:sz w:val="24"/>
          <w:szCs w:val="24"/>
        </w:rPr>
      </w:pPr>
      <w:r w:rsidRPr="00E14844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E14844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E14844">
          <w:rPr>
            <w:rStyle w:val="a8"/>
            <w:rFonts w:ascii="Times New Roman" w:hAnsi="Times New Roman" w:cs="Times New Roman"/>
            <w:sz w:val="24"/>
            <w:szCs w:val="24"/>
          </w:rPr>
          <w:t>https://www.businesswire.com/news/home/20180619005948/en/Global-Artificial-Intelligence-based-Personalization-Market-Post-13</w:t>
        </w:r>
      </w:hyperlink>
      <w:r w:rsidRPr="00E14844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0">
    <w:p w:rsidR="00CC2472" w:rsidRPr="00691FF4" w:rsidRDefault="00CC2472" w:rsidP="00CC2472">
      <w:pPr>
        <w:pStyle w:val="a4"/>
      </w:pPr>
      <w:r>
        <w:rPr>
          <w:rStyle w:val="a6"/>
        </w:rPr>
        <w:footnoteRef/>
      </w:r>
      <w:r>
        <w:t xml:space="preserve"> </w:t>
      </w:r>
      <w:r w:rsidRPr="00691FF4">
        <w:rPr>
          <w:rFonts w:ascii="Times New Roman" w:hAnsi="Times New Roman" w:cs="Times New Roman"/>
          <w:sz w:val="24"/>
        </w:rPr>
        <w:t>Учебное пособие: Стратегический менеджмент, Уральский Федеральный Университет, 2019</w:t>
      </w:r>
    </w:p>
  </w:footnote>
  <w:footnote w:id="11">
    <w:p w:rsidR="00CC2472" w:rsidRPr="00C32CCF" w:rsidRDefault="00CC2472" w:rsidP="00CC2472">
      <w:pPr>
        <w:pStyle w:val="a4"/>
        <w:rPr>
          <w:rFonts w:ascii="Times New Roman" w:hAnsi="Times New Roman" w:cs="Times New Roman"/>
        </w:rPr>
      </w:pPr>
      <w:r w:rsidRPr="00C32CCF">
        <w:rPr>
          <w:rStyle w:val="a6"/>
          <w:rFonts w:ascii="Times New Roman" w:hAnsi="Times New Roman" w:cs="Times New Roman"/>
          <w:sz w:val="24"/>
        </w:rPr>
        <w:footnoteRef/>
      </w:r>
      <w:r w:rsidRPr="00C32CCF">
        <w:rPr>
          <w:rFonts w:ascii="Times New Roman" w:hAnsi="Times New Roman" w:cs="Times New Roman"/>
          <w:sz w:val="24"/>
        </w:rPr>
        <w:t xml:space="preserve"> Составлено автором по результатам исследования</w:t>
      </w:r>
    </w:p>
  </w:footnote>
  <w:footnote w:id="12">
    <w:p w:rsidR="00CC2472" w:rsidRPr="00A85E89" w:rsidRDefault="00CC2472" w:rsidP="00CC2472">
      <w:pPr>
        <w:pStyle w:val="a4"/>
        <w:rPr>
          <w:rFonts w:ascii="Times New Roman" w:hAnsi="Times New Roman" w:cs="Times New Roman"/>
          <w:sz w:val="24"/>
          <w:szCs w:val="24"/>
        </w:rPr>
      </w:pPr>
      <w:r w:rsidRPr="00A85E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85E89">
        <w:rPr>
          <w:rFonts w:ascii="Times New Roman" w:hAnsi="Times New Roman" w:cs="Times New Roman"/>
          <w:sz w:val="24"/>
          <w:szCs w:val="24"/>
        </w:rPr>
        <w:t xml:space="preserve"> Данные маркетингового исследования </w:t>
      </w:r>
      <w:r w:rsidRPr="00A85E89">
        <w:rPr>
          <w:rFonts w:ascii="Times New Roman" w:hAnsi="Times New Roman" w:cs="Times New Roman"/>
          <w:sz w:val="24"/>
          <w:szCs w:val="24"/>
          <w:lang w:val="en-US"/>
        </w:rPr>
        <w:t>Customer</w:t>
      </w:r>
      <w:r w:rsidRPr="00A85E89">
        <w:rPr>
          <w:rFonts w:ascii="Times New Roman" w:hAnsi="Times New Roman" w:cs="Times New Roman"/>
          <w:sz w:val="24"/>
          <w:szCs w:val="24"/>
        </w:rPr>
        <w:t xml:space="preserve"> </w:t>
      </w:r>
      <w:r w:rsidRPr="00A85E89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Pr="00A85E89">
        <w:rPr>
          <w:rFonts w:ascii="Times New Roman" w:hAnsi="Times New Roman" w:cs="Times New Roman"/>
          <w:sz w:val="24"/>
          <w:szCs w:val="24"/>
        </w:rPr>
        <w:t xml:space="preserve"> </w:t>
      </w:r>
      <w:r w:rsidRPr="00A85E89">
        <w:rPr>
          <w:rFonts w:ascii="Times New Roman" w:hAnsi="Times New Roman" w:cs="Times New Roman"/>
          <w:sz w:val="24"/>
          <w:szCs w:val="24"/>
          <w:lang w:val="en-US"/>
        </w:rPr>
        <w:t>Platform</w:t>
      </w:r>
      <w:r w:rsidRPr="00A85E89">
        <w:rPr>
          <w:rFonts w:ascii="Times New Roman" w:hAnsi="Times New Roman" w:cs="Times New Roman"/>
          <w:sz w:val="24"/>
          <w:szCs w:val="24"/>
        </w:rPr>
        <w:t xml:space="preserve"> </w:t>
      </w:r>
      <w:r w:rsidRPr="00A85E89">
        <w:rPr>
          <w:rFonts w:ascii="Times New Roman" w:hAnsi="Times New Roman" w:cs="Times New Roman"/>
          <w:sz w:val="24"/>
          <w:szCs w:val="24"/>
          <w:lang w:val="en-US"/>
        </w:rPr>
        <w:t>Industry</w:t>
      </w:r>
      <w:r w:rsidRPr="00A85E89">
        <w:rPr>
          <w:rFonts w:ascii="Times New Roman" w:hAnsi="Times New Roman" w:cs="Times New Roman"/>
          <w:sz w:val="24"/>
          <w:szCs w:val="24"/>
        </w:rPr>
        <w:t xml:space="preserve"> </w:t>
      </w:r>
      <w:r w:rsidRPr="00A85E89">
        <w:rPr>
          <w:rFonts w:ascii="Times New Roman" w:hAnsi="Times New Roman" w:cs="Times New Roman"/>
          <w:sz w:val="24"/>
          <w:szCs w:val="24"/>
          <w:lang w:val="en-US"/>
        </w:rPr>
        <w:t>Update</w:t>
      </w:r>
      <w:r w:rsidRPr="00A85E89">
        <w:rPr>
          <w:rFonts w:ascii="Times New Roman" w:hAnsi="Times New Roman" w:cs="Times New Roman"/>
          <w:sz w:val="24"/>
          <w:szCs w:val="24"/>
        </w:rPr>
        <w:t xml:space="preserve"> 2018</w:t>
      </w:r>
    </w:p>
  </w:footnote>
  <w:footnote w:id="13">
    <w:p w:rsidR="00CC2472" w:rsidRPr="00A85E89" w:rsidRDefault="00CC2472" w:rsidP="00CC2472">
      <w:pPr>
        <w:pStyle w:val="a4"/>
        <w:rPr>
          <w:rFonts w:ascii="Times New Roman" w:hAnsi="Times New Roman" w:cs="Times New Roman"/>
          <w:sz w:val="24"/>
          <w:szCs w:val="24"/>
        </w:rPr>
      </w:pPr>
      <w:r w:rsidRPr="00A85E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85E8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A85E89">
          <w:rPr>
            <w:rStyle w:val="a8"/>
            <w:rFonts w:ascii="Times New Roman" w:hAnsi="Times New Roman" w:cs="Times New Roman"/>
            <w:sz w:val="24"/>
            <w:szCs w:val="24"/>
          </w:rPr>
          <w:t>https://room42.ru/blog/what-is-customer-data-platform</w:t>
        </w:r>
      </w:hyperlink>
      <w:r w:rsidRPr="00A85E89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4">
    <w:p w:rsidR="00CC2472" w:rsidRPr="00A85E89" w:rsidRDefault="00CC2472" w:rsidP="00CC2472">
      <w:pPr>
        <w:pStyle w:val="a4"/>
        <w:rPr>
          <w:rFonts w:ascii="Times New Roman" w:hAnsi="Times New Roman" w:cs="Times New Roman"/>
          <w:sz w:val="24"/>
          <w:szCs w:val="24"/>
        </w:rPr>
      </w:pPr>
      <w:r w:rsidRPr="00A85E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85E89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A85E89">
          <w:rPr>
            <w:rStyle w:val="a8"/>
            <w:rFonts w:ascii="Times New Roman" w:hAnsi="Times New Roman" w:cs="Times New Roman"/>
            <w:sz w:val="24"/>
            <w:szCs w:val="24"/>
          </w:rPr>
          <w:t>https://www.marketsandmarkets.com/Market-Reports/customer-data-platform-market-94223554.html</w:t>
        </w:r>
      </w:hyperlink>
      <w:r w:rsidRPr="00A85E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472" w:rsidRDefault="00CC2472" w:rsidP="00CC2472">
      <w:pPr>
        <w:pStyle w:val="a4"/>
      </w:pPr>
    </w:p>
  </w:footnote>
  <w:footnote w:id="15">
    <w:p w:rsidR="00CC2472" w:rsidRDefault="00CC2472" w:rsidP="00CC2472">
      <w:pPr>
        <w:pStyle w:val="a4"/>
      </w:pPr>
      <w:r>
        <w:rPr>
          <w:rStyle w:val="a6"/>
        </w:rPr>
        <w:footnoteRef/>
      </w:r>
      <w:r>
        <w:t xml:space="preserve"> </w:t>
      </w:r>
      <w:r w:rsidRPr="00991F3F">
        <w:rPr>
          <w:rFonts w:ascii="Times New Roman" w:hAnsi="Times New Roman" w:cs="Times New Roman"/>
          <w:sz w:val="24"/>
          <w:szCs w:val="24"/>
        </w:rPr>
        <w:t xml:space="preserve">Данные сайта компании </w:t>
      </w:r>
      <w:hyperlink r:id="rId9" w:history="1">
        <w:r w:rsidRPr="00991F3F">
          <w:rPr>
            <w:rStyle w:val="a8"/>
            <w:rFonts w:ascii="Times New Roman" w:hAnsi="Times New Roman" w:cs="Times New Roman"/>
            <w:sz w:val="24"/>
            <w:szCs w:val="24"/>
          </w:rPr>
          <w:t>https://exponea.com/</w:t>
        </w:r>
      </w:hyperlink>
    </w:p>
  </w:footnote>
  <w:footnote w:id="16">
    <w:p w:rsidR="00CC2472" w:rsidRPr="008E0746" w:rsidRDefault="00CC2472" w:rsidP="00CC2472">
      <w:pPr>
        <w:pStyle w:val="a4"/>
        <w:rPr>
          <w:rFonts w:ascii="Times New Roman" w:hAnsi="Times New Roman" w:cs="Times New Roman"/>
        </w:rPr>
      </w:pPr>
      <w:r w:rsidRPr="008E0746">
        <w:rPr>
          <w:rStyle w:val="a6"/>
          <w:rFonts w:ascii="Times New Roman" w:hAnsi="Times New Roman" w:cs="Times New Roman"/>
          <w:sz w:val="24"/>
        </w:rPr>
        <w:footnoteRef/>
      </w:r>
      <w:r w:rsidRPr="008E0746">
        <w:rPr>
          <w:rFonts w:ascii="Times New Roman" w:hAnsi="Times New Roman" w:cs="Times New Roman"/>
          <w:sz w:val="24"/>
        </w:rPr>
        <w:t xml:space="preserve"> </w:t>
      </w:r>
      <w:hyperlink r:id="rId10" w:history="1">
        <w:r w:rsidRPr="008E0746">
          <w:rPr>
            <w:rStyle w:val="a8"/>
            <w:rFonts w:ascii="Times New Roman" w:hAnsi="Times New Roman" w:cs="Times New Roman"/>
            <w:sz w:val="24"/>
          </w:rPr>
          <w:t>https://www.it.ua/ru/knowledge-base/technology-innovation/big-data-bolshie-dannye</w:t>
        </w:r>
      </w:hyperlink>
      <w:r w:rsidRPr="008E0746">
        <w:rPr>
          <w:rFonts w:ascii="Times New Roman" w:hAnsi="Times New Roman" w:cs="Times New Roman"/>
          <w:sz w:val="24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4703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8BB6E94"/>
    <w:multiLevelType w:val="hybridMultilevel"/>
    <w:tmpl w:val="EBBAD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5DA"/>
    <w:rsid w:val="004939A6"/>
    <w:rsid w:val="004B4D5B"/>
    <w:rsid w:val="0053664A"/>
    <w:rsid w:val="005565DA"/>
    <w:rsid w:val="006A4EB8"/>
    <w:rsid w:val="006C77C9"/>
    <w:rsid w:val="007A7821"/>
    <w:rsid w:val="00806327"/>
    <w:rsid w:val="00A21E3C"/>
    <w:rsid w:val="00B60889"/>
    <w:rsid w:val="00C000E3"/>
    <w:rsid w:val="00CC2472"/>
    <w:rsid w:val="00E45A3C"/>
    <w:rsid w:val="00E843ED"/>
    <w:rsid w:val="00F4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1A669"/>
  <w15:chartTrackingRefBased/>
  <w15:docId w15:val="{EE967856-77AE-43E1-BE8E-4E219F6AE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9A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4939A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939A6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939A6"/>
    <w:rPr>
      <w:vertAlign w:val="superscript"/>
    </w:rPr>
  </w:style>
  <w:style w:type="table" w:styleId="a7">
    <w:name w:val="Table Grid"/>
    <w:basedOn w:val="a1"/>
    <w:uiPriority w:val="39"/>
    <w:rsid w:val="00493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E45A3C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A21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ketsandmarkets.com/Market-Reports/customer-data-platform-market-94223554.html" TargetMode="External"/><Relationship Id="rId3" Type="http://schemas.openxmlformats.org/officeDocument/2006/relationships/hyperlink" Target="https://apptractor.ru/develop/personalizatsiya-oblozhek-v-netflix.html" TargetMode="External"/><Relationship Id="rId7" Type="http://schemas.openxmlformats.org/officeDocument/2006/relationships/hyperlink" Target="https://room42.ru/blog/what-is-customer-data-platform" TargetMode="External"/><Relationship Id="rId2" Type="http://schemas.openxmlformats.org/officeDocument/2006/relationships/hyperlink" Target="https://www.sostav.ru/news/2006/06/16/19/" TargetMode="External"/><Relationship Id="rId1" Type="http://schemas.openxmlformats.org/officeDocument/2006/relationships/hyperlink" Target="http://vestnik.bukep.ru/articles_pages/articles/2012/2012-1/Articles_322-329.pdf" TargetMode="External"/><Relationship Id="rId6" Type="http://schemas.openxmlformats.org/officeDocument/2006/relationships/hyperlink" Target="https://www.businesswire.com/news/home/20180619005948/en/Global-Artificial-Intelligence-based-Personalization-Market-Post-13" TargetMode="External"/><Relationship Id="rId5" Type="http://schemas.openxmlformats.org/officeDocument/2006/relationships/hyperlink" Target="https://www.businesswire.com/news/home/20190313005156/en" TargetMode="External"/><Relationship Id="rId10" Type="http://schemas.openxmlformats.org/officeDocument/2006/relationships/hyperlink" Target="https://www.it.ua/ru/knowledge-base/technology-innovation/big-data-bolshie-dannye" TargetMode="External"/><Relationship Id="rId4" Type="http://schemas.openxmlformats.org/officeDocument/2006/relationships/hyperlink" Target="https://www.salesforce.com/blog/2016/11/swap-data-for-personalized-marketing.html" TargetMode="External"/><Relationship Id="rId9" Type="http://schemas.openxmlformats.org/officeDocument/2006/relationships/hyperlink" Target="https://exponea.com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7777777777777776E-2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5B-4D5B-8100-6E03730A8706}"/>
                </c:ext>
              </c:extLst>
            </c:dLbl>
            <c:dLbl>
              <c:idx val="1"/>
              <c:layout>
                <c:manualLayout>
                  <c:x val="-2.7777777777777821E-2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5B-4D5B-8100-6E03730A8706}"/>
                </c:ext>
              </c:extLst>
            </c:dLbl>
            <c:dLbl>
              <c:idx val="2"/>
              <c:layout>
                <c:manualLayout>
                  <c:x val="-4.1666666666666706E-2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5B-4D5B-8100-6E03730A8706}"/>
                </c:ext>
              </c:extLst>
            </c:dLbl>
            <c:dLbl>
              <c:idx val="3"/>
              <c:layout>
                <c:manualLayout>
                  <c:x val="-3.9351851851851936E-2"/>
                  <c:y val="-5.9523809523809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5B-4D5B-8100-6E03730A8706}"/>
                </c:ext>
              </c:extLst>
            </c:dLbl>
            <c:dLbl>
              <c:idx val="4"/>
              <c:layout>
                <c:manualLayout>
                  <c:x val="-3.4722222222222224E-2"/>
                  <c:y val="-6.746031746031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5B-4D5B-8100-6E03730A8706}"/>
                </c:ext>
              </c:extLst>
            </c:dLbl>
            <c:dLbl>
              <c:idx val="5"/>
              <c:layout>
                <c:manualLayout>
                  <c:x val="-6.2500000000000083E-2"/>
                  <c:y val="-7.142857142857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5B-4D5B-8100-6E03730A8706}"/>
                </c:ext>
              </c:extLst>
            </c:dLbl>
            <c:dLbl>
              <c:idx val="6"/>
              <c:layout>
                <c:manualLayout>
                  <c:x val="-0.1157407407407407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5B-4D5B-8100-6E03730A87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84.3</c:v>
                </c:pt>
                <c:pt idx="1">
                  <c:v>131</c:v>
                </c:pt>
                <c:pt idx="2">
                  <c:v>639</c:v>
                </c:pt>
                <c:pt idx="3">
                  <c:v>730</c:v>
                </c:pt>
                <c:pt idx="4" formatCode="#,##0">
                  <c:v>1435</c:v>
                </c:pt>
                <c:pt idx="5" formatCode="#,##0">
                  <c:v>2412</c:v>
                </c:pt>
                <c:pt idx="6" formatCode="#,##0">
                  <c:v>10440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95B-4D5B-8100-6E03730A8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3902664"/>
        <c:axId val="463897416"/>
      </c:lineChart>
      <c:catAx>
        <c:axId val="463902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897416"/>
        <c:crosses val="autoZero"/>
        <c:auto val="1"/>
        <c:lblAlgn val="ctr"/>
        <c:lblOffset val="100"/>
        <c:noMultiLvlLbl val="0"/>
      </c:catAx>
      <c:valAx>
        <c:axId val="463897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902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682CB-4EC0-4256-B620-5AE61EB5A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5068</Words>
  <Characters>28888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Shepelev</dc:creator>
  <cp:keywords/>
  <dc:description/>
  <cp:lastModifiedBy>Kirill Shepelev</cp:lastModifiedBy>
  <cp:revision>7</cp:revision>
  <dcterms:created xsi:type="dcterms:W3CDTF">2020-05-13T14:57:00Z</dcterms:created>
  <dcterms:modified xsi:type="dcterms:W3CDTF">2020-05-27T11:36:00Z</dcterms:modified>
</cp:coreProperties>
</file>